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B56C" w14:textId="7B58A211" w:rsidR="00636A73" w:rsidRDefault="00636A73" w:rsidP="008A1FD1">
      <w:pPr>
        <w:spacing w:after="0" w:line="259" w:lineRule="auto"/>
        <w:jc w:val="left"/>
      </w:pPr>
    </w:p>
    <w:p w14:paraId="6360CB0C" w14:textId="77777777" w:rsidR="00636A73" w:rsidRDefault="00000000">
      <w:pPr>
        <w:spacing w:after="127" w:line="259" w:lineRule="auto"/>
        <w:ind w:left="118" w:firstLine="0"/>
        <w:jc w:val="center"/>
      </w:pPr>
      <w:r>
        <w:t xml:space="preserve"> </w:t>
      </w:r>
    </w:p>
    <w:p w14:paraId="135A6AE5" w14:textId="77777777" w:rsidR="00636A73" w:rsidRDefault="00000000">
      <w:pPr>
        <w:spacing w:after="126" w:line="259" w:lineRule="auto"/>
        <w:ind w:left="83" w:right="4"/>
        <w:jc w:val="center"/>
      </w:pPr>
      <w:r>
        <w:t xml:space="preserve">SPECYFIKACJA WARUNKÓW ZAMÓWIENIA </w:t>
      </w:r>
    </w:p>
    <w:p w14:paraId="0EC39D60" w14:textId="1ECBF577" w:rsidR="00636A73" w:rsidRDefault="00B55048">
      <w:pPr>
        <w:spacing w:after="126" w:line="259" w:lineRule="auto"/>
        <w:ind w:left="83"/>
        <w:jc w:val="center"/>
      </w:pPr>
      <w:r>
        <w:t>RR.271.</w:t>
      </w:r>
      <w:r w:rsidR="005E3127">
        <w:t>1</w:t>
      </w:r>
      <w:r w:rsidR="006654A0">
        <w:t>6</w:t>
      </w:r>
      <w:r>
        <w:t>.2022</w:t>
      </w:r>
    </w:p>
    <w:p w14:paraId="0179189D" w14:textId="77777777" w:rsidR="00636A73" w:rsidRDefault="00000000">
      <w:pPr>
        <w:spacing w:after="127" w:line="259" w:lineRule="auto"/>
        <w:ind w:left="118" w:firstLine="0"/>
        <w:jc w:val="center"/>
      </w:pPr>
      <w:r>
        <w:t xml:space="preserve"> </w:t>
      </w:r>
    </w:p>
    <w:p w14:paraId="1DB1DD02" w14:textId="77777777" w:rsidR="00636A73" w:rsidRDefault="00000000">
      <w:pPr>
        <w:spacing w:after="0" w:line="259" w:lineRule="auto"/>
        <w:ind w:left="118" w:firstLine="0"/>
        <w:jc w:val="center"/>
      </w:pPr>
      <w:r>
        <w:t xml:space="preserve"> </w:t>
      </w:r>
    </w:p>
    <w:p w14:paraId="4B786261" w14:textId="07AB90A1" w:rsidR="00636A73" w:rsidRDefault="00000000">
      <w:pPr>
        <w:spacing w:after="2" w:line="256" w:lineRule="auto"/>
        <w:ind w:left="82" w:right="72"/>
        <w:jc w:val="center"/>
      </w:pPr>
      <w:r>
        <w:t>w postępowaniu o udzielenie zamówienia publicznego prowadzonym w trybie podstawowym opartym na wymaganiach wskazanych w art. 275 pkt</w:t>
      </w:r>
      <w:r w:rsidR="00C7205C">
        <w:t>.</w:t>
      </w:r>
      <w:r>
        <w:t xml:space="preserve"> 1 ustawy </w:t>
      </w:r>
      <w:proofErr w:type="spellStart"/>
      <w:r>
        <w:t>Pzp</w:t>
      </w:r>
      <w:proofErr w:type="spellEnd"/>
      <w:r>
        <w:t xml:space="preserve">. </w:t>
      </w:r>
    </w:p>
    <w:p w14:paraId="6463019C" w14:textId="77777777" w:rsidR="00636A73" w:rsidRDefault="00000000">
      <w:pPr>
        <w:spacing w:after="33" w:line="259" w:lineRule="auto"/>
        <w:ind w:left="118" w:firstLine="0"/>
        <w:jc w:val="center"/>
      </w:pPr>
      <w:r>
        <w:t xml:space="preserve"> </w:t>
      </w:r>
    </w:p>
    <w:p w14:paraId="4541A213" w14:textId="77777777" w:rsidR="00636A73" w:rsidRDefault="00000000">
      <w:pPr>
        <w:spacing w:after="31" w:line="259" w:lineRule="auto"/>
        <w:ind w:left="118" w:firstLine="0"/>
        <w:jc w:val="center"/>
      </w:pPr>
      <w:r>
        <w:t xml:space="preserve"> </w:t>
      </w:r>
    </w:p>
    <w:p w14:paraId="01F39C08" w14:textId="6F6785F8" w:rsidR="00636A73" w:rsidRDefault="00000000">
      <w:pPr>
        <w:spacing w:after="33" w:line="259" w:lineRule="auto"/>
        <w:ind w:left="118" w:firstLine="0"/>
        <w:jc w:val="center"/>
      </w:pPr>
      <w:r>
        <w:t xml:space="preserve"> </w:t>
      </w:r>
      <w:r w:rsidR="00186B88">
        <w:t>o</w:t>
      </w:r>
    </w:p>
    <w:p w14:paraId="79B58C4F" w14:textId="77777777" w:rsidR="00636A73" w:rsidRDefault="00000000">
      <w:pPr>
        <w:spacing w:after="33" w:line="259" w:lineRule="auto"/>
        <w:ind w:left="118" w:firstLine="0"/>
        <w:jc w:val="center"/>
      </w:pPr>
      <w:r>
        <w:t xml:space="preserve"> </w:t>
      </w:r>
    </w:p>
    <w:p w14:paraId="44D4B5C0" w14:textId="77777777" w:rsidR="00636A73" w:rsidRDefault="00000000">
      <w:pPr>
        <w:spacing w:after="31" w:line="259" w:lineRule="auto"/>
        <w:ind w:left="72" w:firstLine="0"/>
        <w:jc w:val="center"/>
      </w:pPr>
      <w:r>
        <w:t xml:space="preserve">dla zamówienia o nazwie: </w:t>
      </w:r>
    </w:p>
    <w:p w14:paraId="2F4D6BAE" w14:textId="77777777" w:rsidR="00636A73" w:rsidRDefault="00000000">
      <w:pPr>
        <w:spacing w:after="50" w:line="259" w:lineRule="auto"/>
        <w:ind w:left="118" w:firstLine="0"/>
        <w:jc w:val="center"/>
      </w:pPr>
      <w:r>
        <w:t xml:space="preserve"> </w:t>
      </w:r>
    </w:p>
    <w:p w14:paraId="5E431640" w14:textId="015B7A15" w:rsidR="00636A73" w:rsidRPr="00DF33A7" w:rsidRDefault="00DF33A7">
      <w:pPr>
        <w:spacing w:after="0" w:line="259" w:lineRule="auto"/>
        <w:ind w:left="698" w:firstLine="0"/>
        <w:jc w:val="center"/>
        <w:rPr>
          <w:b/>
          <w:bCs/>
        </w:rPr>
      </w:pPr>
      <w:r w:rsidRPr="00DF33A7">
        <w:rPr>
          <w:rFonts w:ascii="Courier New" w:hAnsi="Courier New" w:cs="Courier New"/>
          <w:b/>
          <w:bCs/>
          <w:sz w:val="20"/>
          <w:szCs w:val="20"/>
        </w:rPr>
        <w:t xml:space="preserve">„Modernizacja sieci informatycznej w ramach projektu grantowego Cyfrowa Gmina” </w:t>
      </w:r>
      <w:r w:rsidRPr="00DF33A7">
        <w:rPr>
          <w:b/>
          <w:bCs/>
          <w:sz w:val="28"/>
        </w:rPr>
        <w:t xml:space="preserve"> </w:t>
      </w:r>
    </w:p>
    <w:p w14:paraId="4EB9748F" w14:textId="77777777" w:rsidR="00636A73" w:rsidRDefault="00000000">
      <w:pPr>
        <w:spacing w:after="0" w:line="259" w:lineRule="auto"/>
        <w:ind w:left="77" w:firstLine="0"/>
        <w:jc w:val="left"/>
      </w:pPr>
      <w:r>
        <w:t xml:space="preserve"> </w:t>
      </w:r>
    </w:p>
    <w:p w14:paraId="3BB96D96" w14:textId="77777777" w:rsidR="00636A73" w:rsidRDefault="00000000">
      <w:pPr>
        <w:spacing w:after="0" w:line="259" w:lineRule="auto"/>
        <w:ind w:left="77" w:firstLine="0"/>
        <w:jc w:val="left"/>
      </w:pPr>
      <w:r>
        <w:rPr>
          <w:color w:val="111111"/>
        </w:rPr>
        <w:t xml:space="preserve"> </w:t>
      </w:r>
    </w:p>
    <w:p w14:paraId="53ADF2F3" w14:textId="77777777" w:rsidR="00636A73" w:rsidRDefault="00000000">
      <w:pPr>
        <w:spacing w:after="0" w:line="259" w:lineRule="auto"/>
        <w:ind w:left="77" w:firstLine="0"/>
        <w:jc w:val="left"/>
      </w:pPr>
      <w:r>
        <w:rPr>
          <w:color w:val="111111"/>
        </w:rPr>
        <w:t xml:space="preserve"> </w:t>
      </w:r>
    </w:p>
    <w:p w14:paraId="534E3DDA" w14:textId="2A4F30C8" w:rsidR="00636A73" w:rsidRPr="00C7205C" w:rsidRDefault="00000000">
      <w:pPr>
        <w:ind w:left="79"/>
        <w:rPr>
          <w:b/>
          <w:bCs/>
        </w:rPr>
      </w:pPr>
      <w:r>
        <w:t xml:space="preserve">Link do postępowania: </w:t>
      </w:r>
      <w:r w:rsidR="00C7205C" w:rsidRPr="00C7205C">
        <w:rPr>
          <w:b/>
          <w:bCs/>
        </w:rPr>
        <w:t>https://panel.idcom.pl/usluga/5120/moduly/wiadomosci/3/zalaczniki/652542</w:t>
      </w:r>
    </w:p>
    <w:p w14:paraId="7BA7AB69" w14:textId="7BBA20F6" w:rsidR="00636A73" w:rsidRDefault="00000000">
      <w:pPr>
        <w:ind w:left="79"/>
      </w:pPr>
      <w:r>
        <w:t xml:space="preserve">Identyfikator postępowania: </w:t>
      </w:r>
      <w:r w:rsidR="00080B09" w:rsidRPr="00080B09">
        <w:rPr>
          <w:rFonts w:ascii="ArialMT" w:eastAsiaTheme="minorEastAsia" w:hAnsi="ArialMT" w:cs="ArialMT"/>
          <w:b/>
          <w:bCs/>
          <w:color w:val="auto"/>
          <w:sz w:val="18"/>
          <w:szCs w:val="18"/>
        </w:rPr>
        <w:t>ocds-148610-8c6d29da-4957-11ed-8832-4e4740e186ac</w:t>
      </w:r>
    </w:p>
    <w:p w14:paraId="6A67C577" w14:textId="77777777" w:rsidR="00636A73" w:rsidRDefault="00000000">
      <w:pPr>
        <w:spacing w:after="0" w:line="259" w:lineRule="auto"/>
        <w:ind w:left="77" w:firstLine="0"/>
        <w:jc w:val="left"/>
      </w:pPr>
      <w:r>
        <w:rPr>
          <w:color w:val="FF0000"/>
        </w:rPr>
        <w:t xml:space="preserve"> </w:t>
      </w:r>
    </w:p>
    <w:p w14:paraId="2A0F5CD8" w14:textId="77777777" w:rsidR="00636A73" w:rsidRDefault="00000000">
      <w:pPr>
        <w:spacing w:after="0" w:line="259" w:lineRule="auto"/>
        <w:ind w:left="77" w:firstLine="0"/>
        <w:jc w:val="left"/>
      </w:pPr>
      <w:r>
        <w:rPr>
          <w:color w:val="111111"/>
        </w:rPr>
        <w:t xml:space="preserve"> </w:t>
      </w:r>
    </w:p>
    <w:p w14:paraId="2A69928D" w14:textId="77777777" w:rsidR="00636A73" w:rsidRDefault="00000000">
      <w:pPr>
        <w:spacing w:after="0" w:line="259" w:lineRule="auto"/>
        <w:ind w:left="77" w:firstLine="0"/>
        <w:jc w:val="left"/>
      </w:pPr>
      <w:r>
        <w:rPr>
          <w:color w:val="111111"/>
        </w:rPr>
        <w:t xml:space="preserve"> </w:t>
      </w:r>
    </w:p>
    <w:p w14:paraId="2F27FB06" w14:textId="77777777" w:rsidR="00636A73" w:rsidRDefault="00000000">
      <w:pPr>
        <w:spacing w:after="0" w:line="259" w:lineRule="auto"/>
        <w:ind w:left="77" w:firstLine="0"/>
        <w:jc w:val="left"/>
      </w:pPr>
      <w:r>
        <w:t xml:space="preserve"> </w:t>
      </w:r>
    </w:p>
    <w:p w14:paraId="2BD5D9D1" w14:textId="77777777" w:rsidR="00636A73" w:rsidRDefault="00000000">
      <w:pPr>
        <w:spacing w:after="130" w:line="255" w:lineRule="auto"/>
        <w:ind w:left="5751"/>
      </w:pPr>
      <w:r>
        <w:t xml:space="preserve">      Zatwierdzona przez: </w:t>
      </w:r>
    </w:p>
    <w:p w14:paraId="4611E916" w14:textId="77777777" w:rsidR="00636A73" w:rsidRDefault="00000000">
      <w:pPr>
        <w:spacing w:after="127" w:line="259" w:lineRule="auto"/>
        <w:ind w:left="5076" w:firstLine="0"/>
        <w:jc w:val="center"/>
      </w:pPr>
      <w:r>
        <w:t xml:space="preserve"> </w:t>
      </w:r>
    </w:p>
    <w:p w14:paraId="5F940405" w14:textId="565F36F3" w:rsidR="00636A73" w:rsidRDefault="00B55048">
      <w:pPr>
        <w:spacing w:line="378" w:lineRule="auto"/>
        <w:ind w:left="6607" w:hanging="722"/>
      </w:pPr>
      <w:r>
        <w:t>/-/ Kamil Groszewski</w:t>
      </w:r>
    </w:p>
    <w:p w14:paraId="4C6B2A94" w14:textId="77777777" w:rsidR="00636A73" w:rsidRDefault="00000000">
      <w:pPr>
        <w:spacing w:after="0" w:line="259" w:lineRule="auto"/>
        <w:ind w:left="118" w:firstLine="0"/>
        <w:jc w:val="center"/>
      </w:pPr>
      <w:r>
        <w:t xml:space="preserve"> </w:t>
      </w:r>
    </w:p>
    <w:p w14:paraId="464D45C9" w14:textId="77777777" w:rsidR="00636A73" w:rsidRDefault="00000000">
      <w:pPr>
        <w:spacing w:after="0" w:line="259" w:lineRule="auto"/>
        <w:ind w:left="118" w:firstLine="0"/>
        <w:jc w:val="center"/>
      </w:pPr>
      <w:r>
        <w:t xml:space="preserve"> </w:t>
      </w:r>
    </w:p>
    <w:p w14:paraId="1D7AF794" w14:textId="77777777" w:rsidR="00636A73" w:rsidRDefault="00000000">
      <w:pPr>
        <w:spacing w:after="127" w:line="259" w:lineRule="auto"/>
        <w:ind w:left="118" w:firstLine="0"/>
        <w:jc w:val="center"/>
      </w:pPr>
      <w:r>
        <w:t xml:space="preserve"> </w:t>
      </w:r>
    </w:p>
    <w:p w14:paraId="1178AE27" w14:textId="77777777" w:rsidR="00636A73" w:rsidRDefault="00000000">
      <w:pPr>
        <w:spacing w:after="127" w:line="259" w:lineRule="auto"/>
        <w:ind w:left="118" w:firstLine="0"/>
        <w:jc w:val="center"/>
      </w:pPr>
      <w:r>
        <w:t xml:space="preserve"> </w:t>
      </w:r>
    </w:p>
    <w:p w14:paraId="5DBDC949" w14:textId="77777777" w:rsidR="00636A73" w:rsidRDefault="00000000">
      <w:pPr>
        <w:spacing w:after="127" w:line="259" w:lineRule="auto"/>
        <w:ind w:left="118" w:firstLine="0"/>
        <w:jc w:val="center"/>
      </w:pPr>
      <w:r>
        <w:t xml:space="preserve"> </w:t>
      </w:r>
    </w:p>
    <w:p w14:paraId="54DFDB6C" w14:textId="77777777" w:rsidR="00636A73" w:rsidRDefault="00000000">
      <w:pPr>
        <w:spacing w:after="0" w:line="259" w:lineRule="auto"/>
        <w:ind w:left="118" w:firstLine="0"/>
        <w:jc w:val="center"/>
      </w:pPr>
      <w:r>
        <w:t xml:space="preserve"> </w:t>
      </w:r>
    </w:p>
    <w:p w14:paraId="2AF19946" w14:textId="1DE0EF87" w:rsidR="00636A73" w:rsidRDefault="00000000">
      <w:pPr>
        <w:spacing w:after="127" w:line="259" w:lineRule="auto"/>
        <w:ind w:left="118" w:firstLine="0"/>
        <w:jc w:val="center"/>
      </w:pPr>
      <w:r>
        <w:t xml:space="preserve"> </w:t>
      </w:r>
    </w:p>
    <w:p w14:paraId="1191E082" w14:textId="1DCBFE97" w:rsidR="00636A73" w:rsidRDefault="00000000">
      <w:pPr>
        <w:spacing w:after="127" w:line="259" w:lineRule="auto"/>
        <w:ind w:left="118" w:firstLine="0"/>
        <w:jc w:val="center"/>
      </w:pPr>
      <w:r>
        <w:t xml:space="preserve"> </w:t>
      </w:r>
    </w:p>
    <w:p w14:paraId="35F2B96D" w14:textId="3BC06AE2" w:rsidR="00B55048" w:rsidRDefault="00B55048">
      <w:pPr>
        <w:spacing w:after="127" w:line="259" w:lineRule="auto"/>
        <w:ind w:left="118" w:firstLine="0"/>
        <w:jc w:val="center"/>
      </w:pPr>
    </w:p>
    <w:p w14:paraId="5FD1233C" w14:textId="7541AB68" w:rsidR="00B55048" w:rsidRDefault="00B55048">
      <w:pPr>
        <w:spacing w:after="127" w:line="259" w:lineRule="auto"/>
        <w:ind w:left="118" w:firstLine="0"/>
        <w:jc w:val="center"/>
      </w:pPr>
    </w:p>
    <w:p w14:paraId="7359A339" w14:textId="77777777" w:rsidR="00B55048" w:rsidRDefault="00B55048">
      <w:pPr>
        <w:spacing w:after="127" w:line="259" w:lineRule="auto"/>
        <w:ind w:left="118" w:firstLine="0"/>
        <w:jc w:val="center"/>
      </w:pPr>
    </w:p>
    <w:p w14:paraId="245E990B" w14:textId="77777777" w:rsidR="00636A73" w:rsidRDefault="00000000">
      <w:pPr>
        <w:spacing w:after="221" w:line="259" w:lineRule="auto"/>
        <w:ind w:left="118" w:firstLine="0"/>
        <w:jc w:val="center"/>
      </w:pPr>
      <w:r>
        <w:t xml:space="preserve"> </w:t>
      </w:r>
    </w:p>
    <w:p w14:paraId="5C220F37"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0EE3E6B7" wp14:editId="5816A6B0">
                <wp:extent cx="5055108" cy="6096"/>
                <wp:effectExtent l="0" t="0" r="0" b="0"/>
                <wp:docPr id="20315" name="Group 2031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15" name="Shape 2661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315" style="width:398.04pt;height:0.479996pt;mso-position-horizontal-relative:char;mso-position-vertical-relative:line" coordsize="50551,60">
                <v:shape id="Shape 2661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21AE911E" w14:textId="77777777" w:rsidR="00636A73" w:rsidRDefault="00000000">
      <w:pPr>
        <w:pStyle w:val="Nagwek2"/>
        <w:ind w:left="836" w:right="753"/>
      </w:pPr>
      <w:r>
        <w:lastRenderedPageBreak/>
        <w:t xml:space="preserve">ROZDZIAŁ I. ZAMAWIAJĄCY (NAZWA I ADRES) </w:t>
      </w:r>
    </w:p>
    <w:p w14:paraId="4101E119"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78058E38" wp14:editId="082DE3D9">
                <wp:extent cx="5055108" cy="6096"/>
                <wp:effectExtent l="0" t="0" r="0" b="0"/>
                <wp:docPr id="20314" name="Group 2031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17" name="Shape 2661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314" style="width:398.04pt;height:0.480011pt;mso-position-horizontal-relative:char;mso-position-vertical-relative:line" coordsize="50551,60">
                <v:shape id="Shape 2661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0255494" w14:textId="47F6080C" w:rsidR="00636A73" w:rsidRDefault="00000000">
      <w:pPr>
        <w:numPr>
          <w:ilvl w:val="0"/>
          <w:numId w:val="1"/>
        </w:numPr>
        <w:ind w:right="3594" w:hanging="283"/>
      </w:pPr>
      <w:r>
        <w:t xml:space="preserve">Gmina </w:t>
      </w:r>
      <w:r w:rsidR="00B55048">
        <w:t>Staroźreby</w:t>
      </w:r>
      <w:r>
        <w:t xml:space="preserve"> ul. </w:t>
      </w:r>
      <w:r w:rsidR="00B55048">
        <w:t>Płocka 18</w:t>
      </w:r>
      <w:r>
        <w:t xml:space="preserve"> </w:t>
      </w:r>
    </w:p>
    <w:p w14:paraId="332A52BC" w14:textId="35E37D13" w:rsidR="00636A73" w:rsidRDefault="00B55048">
      <w:pPr>
        <w:ind w:left="370"/>
      </w:pPr>
      <w:r>
        <w:t>09-440 Staroźreby</w:t>
      </w:r>
    </w:p>
    <w:p w14:paraId="13AC8BE6" w14:textId="77777777" w:rsidR="00B55048" w:rsidRDefault="00000000">
      <w:pPr>
        <w:ind w:left="370" w:right="5314"/>
      </w:pPr>
      <w:r>
        <w:t xml:space="preserve">NIP: </w:t>
      </w:r>
      <w:r w:rsidR="00B55048">
        <w:t xml:space="preserve">7743186342 </w:t>
      </w:r>
      <w:r>
        <w:t xml:space="preserve">; REGON: </w:t>
      </w:r>
      <w:r w:rsidR="00B55048">
        <w:t>611016040</w:t>
      </w:r>
      <w:r>
        <w:t xml:space="preserve"> tel. </w:t>
      </w:r>
      <w:r w:rsidR="00B55048">
        <w:t>24 266 30 80</w:t>
      </w:r>
      <w:r>
        <w:t xml:space="preserve"> fax. </w:t>
      </w:r>
      <w:r w:rsidR="00B55048">
        <w:t>24 266 30 99</w:t>
      </w:r>
    </w:p>
    <w:p w14:paraId="79B4CD23" w14:textId="68A52B03" w:rsidR="00636A73" w:rsidRDefault="00000000">
      <w:pPr>
        <w:ind w:left="370" w:right="5314"/>
      </w:pPr>
      <w:r>
        <w:t xml:space="preserve"> </w:t>
      </w:r>
      <w:r w:rsidR="00B55048">
        <w:rPr>
          <w:color w:val="0000FF"/>
          <w:u w:val="single" w:color="0000FF"/>
        </w:rPr>
        <w:t>gmina</w:t>
      </w:r>
      <w:r w:rsidR="008F6FCE">
        <w:rPr>
          <w:color w:val="0000FF"/>
          <w:u w:val="single" w:color="0000FF"/>
        </w:rPr>
        <w:t>@starozreby.pl</w:t>
      </w:r>
      <w:r>
        <w:t xml:space="preserve"> </w:t>
      </w:r>
    </w:p>
    <w:p w14:paraId="282EB3F3" w14:textId="77777777" w:rsidR="00636A73" w:rsidRDefault="00000000">
      <w:pPr>
        <w:ind w:left="79"/>
      </w:pPr>
      <w:r>
        <w:t xml:space="preserve">zwany dalej „Zamawiającym”. </w:t>
      </w:r>
    </w:p>
    <w:p w14:paraId="22BA2B0D" w14:textId="77777777" w:rsidR="00636A73" w:rsidRDefault="00000000">
      <w:pPr>
        <w:spacing w:after="0" w:line="259" w:lineRule="auto"/>
        <w:ind w:left="77" w:firstLine="0"/>
        <w:jc w:val="left"/>
      </w:pPr>
      <w:r>
        <w:t xml:space="preserve"> </w:t>
      </w:r>
    </w:p>
    <w:p w14:paraId="5B1246EC" w14:textId="77777777" w:rsidR="00636A73" w:rsidRDefault="00000000">
      <w:pPr>
        <w:numPr>
          <w:ilvl w:val="0"/>
          <w:numId w:val="1"/>
        </w:numPr>
        <w:ind w:right="3594" w:hanging="283"/>
      </w:pPr>
      <w:r>
        <w:t xml:space="preserve">Adres strony, na której dostępne będą dokumenty związane z zamówieniem, wyjaśnienia SWZ i wszelkie zmiany. </w:t>
      </w:r>
    </w:p>
    <w:p w14:paraId="6737A439" w14:textId="77777777" w:rsidR="00636A73" w:rsidRDefault="00000000">
      <w:pPr>
        <w:spacing w:after="0" w:line="259" w:lineRule="auto"/>
        <w:ind w:left="358" w:firstLine="0"/>
        <w:jc w:val="left"/>
      </w:pPr>
      <w:r>
        <w:rPr>
          <w:color w:val="0000FF"/>
          <w:u w:val="single" w:color="0000FF"/>
        </w:rPr>
        <w:t>https://ezamowienia.gov.pl/pl/</w:t>
      </w:r>
      <w:r>
        <w:rPr>
          <w:color w:val="0066FF"/>
        </w:rPr>
        <w:t xml:space="preserve"> </w:t>
      </w:r>
    </w:p>
    <w:p w14:paraId="5060C1D1" w14:textId="77777777" w:rsidR="008F6FCE" w:rsidRDefault="008F6FCE">
      <w:pPr>
        <w:spacing w:after="0" w:line="252" w:lineRule="auto"/>
        <w:ind w:left="77" w:right="3856" w:firstLine="281"/>
        <w:jc w:val="left"/>
        <w:rPr>
          <w:color w:val="0066FF"/>
          <w:u w:val="single" w:color="0066FF"/>
        </w:rPr>
      </w:pPr>
    </w:p>
    <w:p w14:paraId="5CA40C67" w14:textId="65F7206F" w:rsidR="00636A73" w:rsidRDefault="00000000" w:rsidP="00C7205C">
      <w:pPr>
        <w:spacing w:after="0" w:line="252" w:lineRule="auto"/>
        <w:ind w:left="77" w:right="75" w:firstLine="281"/>
        <w:jc w:val="left"/>
      </w:pPr>
      <w:r>
        <w:t xml:space="preserve">Link do postępowania: </w:t>
      </w:r>
      <w:r w:rsidR="00C7205C" w:rsidRPr="00C7205C">
        <w:rPr>
          <w:b/>
          <w:bCs/>
        </w:rPr>
        <w:t>https://panel.idcom.pl/usluga/5120/moduly/wiadomosci/3/zalaczniki/652542</w:t>
      </w:r>
    </w:p>
    <w:p w14:paraId="14F17C12"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638AA5B7" wp14:editId="59044BEC">
                <wp:extent cx="5055108" cy="6096"/>
                <wp:effectExtent l="0" t="0" r="0" b="0"/>
                <wp:docPr id="20317" name="Group 2031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19" name="Shape 2661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317" style="width:398.04pt;height:0.480011pt;mso-position-horizontal-relative:char;mso-position-vertical-relative:line" coordsize="50551,60">
                <v:shape id="Shape 2662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F317DDB" w14:textId="77777777" w:rsidR="00636A73" w:rsidRDefault="00000000">
      <w:pPr>
        <w:pStyle w:val="Nagwek2"/>
        <w:ind w:left="836" w:right="752"/>
      </w:pPr>
      <w:r>
        <w:t xml:space="preserve">ROZDZIAŁ II. TRYB UDZIELENIA ZAMÓWIENA </w:t>
      </w:r>
    </w:p>
    <w:p w14:paraId="78B600B0" w14:textId="77777777" w:rsidR="00636A73" w:rsidRDefault="00000000">
      <w:pPr>
        <w:spacing w:after="401" w:line="259" w:lineRule="auto"/>
        <w:ind w:left="912" w:firstLine="0"/>
        <w:jc w:val="left"/>
      </w:pPr>
      <w:r>
        <w:rPr>
          <w:rFonts w:ascii="Calibri" w:eastAsia="Calibri" w:hAnsi="Calibri" w:cs="Calibri"/>
          <w:noProof/>
        </w:rPr>
        <mc:AlternateContent>
          <mc:Choice Requires="wpg">
            <w:drawing>
              <wp:inline distT="0" distB="0" distL="0" distR="0" wp14:anchorId="14E192E6" wp14:editId="2CCD4631">
                <wp:extent cx="5055108" cy="6096"/>
                <wp:effectExtent l="0" t="0" r="0" b="0"/>
                <wp:docPr id="20316" name="Group 2031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21" name="Shape 2662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316" style="width:398.04pt;height:0.47998pt;mso-position-horizontal-relative:char;mso-position-vertical-relative:line" coordsize="50551,60">
                <v:shape id="Shape 2662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6A4E926" w14:textId="358ACFA1" w:rsidR="00A95028" w:rsidRDefault="00A95028" w:rsidP="00A95028">
      <w:pPr>
        <w:spacing w:after="4" w:line="255" w:lineRule="auto"/>
        <w:ind w:left="514"/>
      </w:pPr>
      <w:r>
        <w:t xml:space="preserve">Dotyczy części 1, 2, </w:t>
      </w:r>
      <w:r w:rsidR="006654A0">
        <w:t>3</w:t>
      </w:r>
    </w:p>
    <w:p w14:paraId="6B1A9A78" w14:textId="77777777" w:rsidR="00A95028" w:rsidRPr="00A95028" w:rsidRDefault="00A95028" w:rsidP="00A95028">
      <w:pPr>
        <w:ind w:left="496" w:firstLine="0"/>
        <w:rPr>
          <w:b/>
          <w:bCs/>
        </w:rPr>
      </w:pPr>
    </w:p>
    <w:p w14:paraId="794560BC" w14:textId="5A584713" w:rsidR="00636A73" w:rsidRDefault="00000000">
      <w:pPr>
        <w:numPr>
          <w:ilvl w:val="0"/>
          <w:numId w:val="2"/>
        </w:numPr>
        <w:ind w:hanging="427"/>
      </w:pPr>
      <w:r>
        <w:t>Postępowanie prowadzone jest w trybie podstawowym opartym na wymaganiach wskazanych w art. 275 pkt 1 ustawy z dnia 11 września 2019 r. Prawo zamówień publicznych (</w:t>
      </w:r>
      <w:proofErr w:type="spellStart"/>
      <w:r>
        <w:t>t.j</w:t>
      </w:r>
      <w:proofErr w:type="spellEnd"/>
      <w:r>
        <w:t>. Dz.U. z 202</w:t>
      </w:r>
      <w:r w:rsidR="002818BC">
        <w:t>2</w:t>
      </w:r>
      <w:r>
        <w:t xml:space="preserve"> r. poz. </w:t>
      </w:r>
      <w:r w:rsidR="002818BC">
        <w:t>1710</w:t>
      </w:r>
      <w:r w:rsidR="00C7205C">
        <w:t xml:space="preserve"> ze zm.</w:t>
      </w:r>
      <w:r>
        <w:t xml:space="preserve"> ) dalej: „ustawa </w:t>
      </w:r>
      <w:proofErr w:type="spellStart"/>
      <w:r>
        <w:t>Pzp</w:t>
      </w:r>
      <w:proofErr w:type="spellEnd"/>
      <w:r>
        <w:t xml:space="preserve">” oraz aktów wykonawczych do tej ustawy.  </w:t>
      </w:r>
    </w:p>
    <w:p w14:paraId="759D15CA" w14:textId="77777777" w:rsidR="00636A73" w:rsidRDefault="00000000">
      <w:pPr>
        <w:numPr>
          <w:ilvl w:val="0"/>
          <w:numId w:val="2"/>
        </w:numPr>
        <w:ind w:hanging="427"/>
      </w:pPr>
      <w:r>
        <w:t xml:space="preserve">W przypadku jakichkolwiek wątpliwości, niejasności, wykonawca winien przyjąć, że w pierwszej kolejności mają zastosowanie przepisy ustawy </w:t>
      </w:r>
      <w:proofErr w:type="spellStart"/>
      <w:r>
        <w:t>Pzp</w:t>
      </w:r>
      <w:proofErr w:type="spellEnd"/>
      <w:r>
        <w:t xml:space="preserve"> i aktów wykonawczych, a w drugiej kolejności zapisy niniejszej SWZ oraz treść ogłoszenia o zamówieniu.  </w:t>
      </w:r>
    </w:p>
    <w:p w14:paraId="2659CC36" w14:textId="77777777" w:rsidR="00636A73" w:rsidRDefault="00000000">
      <w:pPr>
        <w:numPr>
          <w:ilvl w:val="0"/>
          <w:numId w:val="2"/>
        </w:numPr>
        <w:ind w:hanging="427"/>
      </w:pPr>
      <w:r>
        <w:t xml:space="preserve">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VII niniejszej SWZ. Zamawiający po terminie składania ofert nie będzie miał możliwości zmiany zasad postępowania wskazanych w niniejszej SWZ. </w:t>
      </w:r>
    </w:p>
    <w:p w14:paraId="5DFC07C3" w14:textId="77777777" w:rsidR="00636A73" w:rsidRDefault="00000000">
      <w:pPr>
        <w:numPr>
          <w:ilvl w:val="0"/>
          <w:numId w:val="2"/>
        </w:numPr>
        <w:spacing w:after="85"/>
        <w:ind w:hanging="427"/>
      </w:pPr>
      <w:r>
        <w:t xml:space="preserve">Zamawiający nie przewiduje wyboru oferty najkorzystniejszej z możliwością prowadzenia negocjacji. </w:t>
      </w:r>
    </w:p>
    <w:p w14:paraId="28C29D02"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5A0A87F6" wp14:editId="610ED11E">
                <wp:extent cx="5055108" cy="6097"/>
                <wp:effectExtent l="0" t="0" r="0" b="0"/>
                <wp:docPr id="20319" name="Group 20319"/>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23" name="Shape 2662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319" style="width:398.04pt;height:0.480042pt;mso-position-horizontal-relative:char;mso-position-vertical-relative:line" coordsize="50551,60">
                <v:shape id="Shape 2662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4D0E0F0C" w14:textId="77777777" w:rsidR="00636A73" w:rsidRDefault="00000000">
      <w:pPr>
        <w:pStyle w:val="Nagwek2"/>
        <w:ind w:left="836" w:right="755"/>
      </w:pPr>
      <w:r>
        <w:t xml:space="preserve">ROZDZIAŁ III. NAZWA I OPIS PRZEDMIOTU ZAMÓWIENA </w:t>
      </w:r>
    </w:p>
    <w:p w14:paraId="2F64177A" w14:textId="77777777" w:rsidR="00636A73" w:rsidRDefault="00000000">
      <w:pPr>
        <w:spacing w:after="422" w:line="259" w:lineRule="auto"/>
        <w:ind w:left="912" w:firstLine="0"/>
        <w:jc w:val="left"/>
      </w:pPr>
      <w:r>
        <w:rPr>
          <w:rFonts w:ascii="Calibri" w:eastAsia="Calibri" w:hAnsi="Calibri" w:cs="Calibri"/>
          <w:noProof/>
        </w:rPr>
        <mc:AlternateContent>
          <mc:Choice Requires="wpg">
            <w:drawing>
              <wp:inline distT="0" distB="0" distL="0" distR="0" wp14:anchorId="10794331" wp14:editId="171379BB">
                <wp:extent cx="5055108" cy="6096"/>
                <wp:effectExtent l="0" t="0" r="0" b="0"/>
                <wp:docPr id="20318" name="Group 2031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25" name="Shape 2662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318" style="width:398.04pt;height:0.47998pt;mso-position-horizontal-relative:char;mso-position-vertical-relative:line" coordsize="50551,60">
                <v:shape id="Shape 2662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4F59DD45" w14:textId="5459FCC7" w:rsidR="00A95028" w:rsidRDefault="00A95028" w:rsidP="00A95028">
      <w:pPr>
        <w:spacing w:after="4" w:line="255" w:lineRule="auto"/>
        <w:ind w:left="514"/>
      </w:pPr>
      <w:r>
        <w:t xml:space="preserve">Dotyczy części 1, 2, </w:t>
      </w:r>
      <w:r w:rsidR="006654A0">
        <w:t>3</w:t>
      </w:r>
    </w:p>
    <w:p w14:paraId="6E370223" w14:textId="77777777" w:rsidR="00A95028" w:rsidRDefault="00A95028" w:rsidP="00A95028">
      <w:pPr>
        <w:spacing w:after="28" w:line="257" w:lineRule="auto"/>
        <w:ind w:left="797" w:firstLine="0"/>
      </w:pPr>
    </w:p>
    <w:p w14:paraId="2DE56E2D" w14:textId="283757FB" w:rsidR="00636A73" w:rsidRDefault="00000000">
      <w:pPr>
        <w:numPr>
          <w:ilvl w:val="0"/>
          <w:numId w:val="3"/>
        </w:numPr>
        <w:spacing w:after="28" w:line="257" w:lineRule="auto"/>
        <w:ind w:hanging="360"/>
      </w:pPr>
      <w:r>
        <w:t xml:space="preserve">Przedmiotem zamówienia jest Dostawa sprzętu komputerowego dla gminy </w:t>
      </w:r>
      <w:r w:rsidR="008F6FCE">
        <w:t>Staroźreby</w:t>
      </w:r>
      <w:r>
        <w:t xml:space="preserve"> w ramach projektu grantowego Cyfrowa Gmina. </w:t>
      </w:r>
    </w:p>
    <w:p w14:paraId="55C0796E" w14:textId="77777777" w:rsidR="00636A73" w:rsidRDefault="00000000">
      <w:pPr>
        <w:numPr>
          <w:ilvl w:val="0"/>
          <w:numId w:val="3"/>
        </w:numPr>
        <w:ind w:hanging="360"/>
      </w:pPr>
      <w:r>
        <w:t xml:space="preserve">Zamawiający informuje, że zadanie jest finansowane ze środków Unii Europejskiej w ramach Programu Operacyjnego Polska Cyfrowa na lata 2014-2020 Oś Priorytetowa V Rozwój cyfrowy JST oraz wzmocnienie cyfrowej odporności na zagrożenia REACT-EU, działanie 5.1 Rozwój cyfrowy JST oraz wzmocnienie cyfrowej odporności na zagrożenia. </w:t>
      </w:r>
    </w:p>
    <w:p w14:paraId="2C5BEE78" w14:textId="77777777" w:rsidR="00B542FB" w:rsidRDefault="00000000">
      <w:pPr>
        <w:numPr>
          <w:ilvl w:val="0"/>
          <w:numId w:val="3"/>
        </w:numPr>
        <w:spacing w:after="4" w:line="255" w:lineRule="auto"/>
        <w:ind w:hanging="360"/>
      </w:pPr>
      <w:r>
        <w:t xml:space="preserve">Przedmiot zamówienia został podzielony na zadania części: </w:t>
      </w:r>
    </w:p>
    <w:p w14:paraId="53FF5CEF" w14:textId="6FB8EAD4" w:rsidR="00636A73" w:rsidRPr="00985F20" w:rsidRDefault="00000000" w:rsidP="00B542FB">
      <w:pPr>
        <w:spacing w:after="4" w:line="255" w:lineRule="auto"/>
        <w:ind w:left="797" w:firstLine="0"/>
        <w:rPr>
          <w:color w:val="auto"/>
        </w:rPr>
      </w:pPr>
      <w:bookmarkStart w:id="0" w:name="_Hlk114825654"/>
      <w:r w:rsidRPr="00985F20">
        <w:rPr>
          <w:color w:val="auto"/>
        </w:rPr>
        <w:t xml:space="preserve">Część 1: </w:t>
      </w:r>
      <w:r w:rsidR="005D06C6" w:rsidRPr="00985F20">
        <w:rPr>
          <w:rFonts w:eastAsiaTheme="minorEastAsia"/>
          <w:color w:val="auto"/>
        </w:rPr>
        <w:t>Stacje robocze – 15 sztuk</w:t>
      </w:r>
      <w:r w:rsidR="00985F20">
        <w:rPr>
          <w:rFonts w:eastAsiaTheme="minorEastAsia"/>
          <w:color w:val="auto"/>
        </w:rPr>
        <w:t xml:space="preserve"> wraz z monitorami i oprogramowaniem</w:t>
      </w:r>
      <w:r w:rsidR="00985F20" w:rsidRPr="00985F20">
        <w:rPr>
          <w:rFonts w:eastAsiaTheme="minorEastAsia"/>
          <w:color w:val="auto"/>
        </w:rPr>
        <w:t xml:space="preserve">, </w:t>
      </w:r>
      <w:r w:rsidR="00985F20" w:rsidRPr="00985F20">
        <w:rPr>
          <w:color w:val="auto"/>
        </w:rPr>
        <w:t>Tablety – 18 sztuk</w:t>
      </w:r>
    </w:p>
    <w:p w14:paraId="65B02FBC" w14:textId="286E19A1" w:rsidR="005D06C6" w:rsidRPr="00985F20" w:rsidRDefault="00000000" w:rsidP="00985F20">
      <w:pPr>
        <w:spacing w:after="4" w:line="256" w:lineRule="auto"/>
        <w:ind w:left="792" w:right="3131"/>
        <w:jc w:val="left"/>
        <w:rPr>
          <w:color w:val="auto"/>
        </w:rPr>
      </w:pPr>
      <w:r w:rsidRPr="00985F20">
        <w:rPr>
          <w:color w:val="auto"/>
        </w:rPr>
        <w:lastRenderedPageBreak/>
        <w:t xml:space="preserve">Część 2: </w:t>
      </w:r>
      <w:r w:rsidR="005D06C6" w:rsidRPr="00985F20">
        <w:rPr>
          <w:color w:val="auto"/>
        </w:rPr>
        <w:t>serwer – 1 sztuka</w:t>
      </w:r>
      <w:r w:rsidRPr="00985F20">
        <w:rPr>
          <w:color w:val="auto"/>
        </w:rPr>
        <w:t xml:space="preserve"> </w:t>
      </w:r>
    </w:p>
    <w:p w14:paraId="5CD5778D" w14:textId="7F4B654F" w:rsidR="00DF33A7" w:rsidRDefault="005D06C6" w:rsidP="00377200">
      <w:pPr>
        <w:autoSpaceDE w:val="0"/>
        <w:autoSpaceDN w:val="0"/>
        <w:adjustRightInd w:val="0"/>
        <w:spacing w:after="0" w:line="240" w:lineRule="auto"/>
        <w:ind w:left="0" w:firstLine="708"/>
        <w:jc w:val="left"/>
        <w:rPr>
          <w:color w:val="auto"/>
        </w:rPr>
      </w:pPr>
      <w:r w:rsidRPr="00985F20">
        <w:rPr>
          <w:color w:val="auto"/>
        </w:rPr>
        <w:t xml:space="preserve">Część </w:t>
      </w:r>
      <w:r w:rsidR="006654A0">
        <w:rPr>
          <w:color w:val="auto"/>
        </w:rPr>
        <w:t>3</w:t>
      </w:r>
      <w:r w:rsidRPr="00985F20">
        <w:rPr>
          <w:color w:val="auto"/>
        </w:rPr>
        <w:t xml:space="preserve">: </w:t>
      </w:r>
      <w:r w:rsidR="00E47294" w:rsidRPr="00985F20">
        <w:rPr>
          <w:color w:val="auto"/>
        </w:rPr>
        <w:t>Z</w:t>
      </w:r>
      <w:r w:rsidR="00D03519" w:rsidRPr="00985F20">
        <w:rPr>
          <w:color w:val="auto"/>
        </w:rPr>
        <w:t xml:space="preserve">akup </w:t>
      </w:r>
      <w:r w:rsidR="00E47294" w:rsidRPr="00985F20">
        <w:rPr>
          <w:color w:val="auto"/>
        </w:rPr>
        <w:t>i konfiguracja</w:t>
      </w:r>
      <w:r w:rsidR="00D03519" w:rsidRPr="00985F20">
        <w:rPr>
          <w:color w:val="auto"/>
        </w:rPr>
        <w:t xml:space="preserve"> oprogramowania firewall </w:t>
      </w:r>
      <w:r w:rsidR="00B542FB" w:rsidRPr="00985F20">
        <w:rPr>
          <w:color w:val="auto"/>
        </w:rPr>
        <w:t xml:space="preserve"> </w:t>
      </w:r>
    </w:p>
    <w:bookmarkEnd w:id="0"/>
    <w:p w14:paraId="4849C809" w14:textId="77777777" w:rsidR="00DF33A7" w:rsidRPr="00985F20" w:rsidRDefault="00DF33A7">
      <w:pPr>
        <w:spacing w:after="42" w:line="259" w:lineRule="auto"/>
        <w:ind w:left="77" w:firstLine="0"/>
        <w:jc w:val="left"/>
        <w:rPr>
          <w:color w:val="auto"/>
        </w:rPr>
      </w:pPr>
    </w:p>
    <w:p w14:paraId="2704725C" w14:textId="58B8E9DA" w:rsidR="00636A73" w:rsidRDefault="00000000">
      <w:pPr>
        <w:numPr>
          <w:ilvl w:val="0"/>
          <w:numId w:val="3"/>
        </w:numPr>
        <w:ind w:hanging="360"/>
      </w:pPr>
      <w:r>
        <w:t>Szczegółowy opis przedmiotu zamówienia</w:t>
      </w:r>
      <w:r w:rsidR="00985F20">
        <w:t xml:space="preserve"> dla poszczególnych części :</w:t>
      </w:r>
    </w:p>
    <w:p w14:paraId="42611713" w14:textId="77777777" w:rsidR="00985F20" w:rsidRPr="00F76C19" w:rsidRDefault="00985F20" w:rsidP="00985F20">
      <w:pPr>
        <w:rPr>
          <w:b/>
          <w:iCs/>
          <w:color w:val="auto"/>
        </w:rPr>
      </w:pPr>
      <w:r w:rsidRPr="00F76C19">
        <w:rPr>
          <w:b/>
          <w:iCs/>
          <w:color w:val="auto"/>
        </w:rPr>
        <w:t>Opis przedmiotu zamówienia.</w:t>
      </w:r>
    </w:p>
    <w:p w14:paraId="38541125" w14:textId="6989C8B3" w:rsidR="00985F20" w:rsidRDefault="00985F20" w:rsidP="00985F20">
      <w:pPr>
        <w:ind w:left="0" w:firstLine="0"/>
        <w:rPr>
          <w:b/>
          <w:color w:val="auto"/>
        </w:rPr>
      </w:pPr>
    </w:p>
    <w:p w14:paraId="0F20893E" w14:textId="682FDEBD" w:rsidR="00985F20" w:rsidRDefault="00985F20" w:rsidP="00985F20">
      <w:pPr>
        <w:rPr>
          <w:b/>
          <w:color w:val="auto"/>
        </w:rPr>
      </w:pPr>
      <w:r>
        <w:rPr>
          <w:b/>
          <w:color w:val="auto"/>
        </w:rPr>
        <w:t>Część pierwsza postępowania</w:t>
      </w:r>
      <w:r w:rsidR="00377200">
        <w:rPr>
          <w:b/>
          <w:color w:val="auto"/>
        </w:rPr>
        <w:t>.</w:t>
      </w:r>
    </w:p>
    <w:p w14:paraId="4B4680C5" w14:textId="77777777" w:rsidR="00985F20" w:rsidRPr="00F76C19" w:rsidRDefault="00985F20" w:rsidP="00985F20">
      <w:pPr>
        <w:rPr>
          <w:b/>
          <w:color w:val="auto"/>
        </w:rPr>
      </w:pPr>
    </w:p>
    <w:p w14:paraId="0C22986E" w14:textId="77777777" w:rsidR="00985F20" w:rsidRPr="00F76C19" w:rsidRDefault="00985F20" w:rsidP="00985F20">
      <w:pPr>
        <w:numPr>
          <w:ilvl w:val="0"/>
          <w:numId w:val="66"/>
        </w:numPr>
        <w:spacing w:after="0" w:line="240" w:lineRule="auto"/>
        <w:jc w:val="left"/>
        <w:rPr>
          <w:b/>
          <w:color w:val="auto"/>
        </w:rPr>
      </w:pPr>
      <w:r w:rsidRPr="00F76C19">
        <w:rPr>
          <w:b/>
          <w:color w:val="auto"/>
        </w:rPr>
        <w:t>Stacja robocza - 15 szt.</w:t>
      </w:r>
    </w:p>
    <w:p w14:paraId="263E5B3A" w14:textId="77777777" w:rsidR="00985F20" w:rsidRPr="00F76C19" w:rsidRDefault="00985F20" w:rsidP="00985F20">
      <w:pPr>
        <w:rPr>
          <w:color w:val="auto"/>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6379"/>
      </w:tblGrid>
      <w:tr w:rsidR="00985F20" w:rsidRPr="00F76C19" w14:paraId="3DEDAFBD" w14:textId="77777777" w:rsidTr="005C0623">
        <w:trPr>
          <w:trHeight w:val="283"/>
        </w:trPr>
        <w:tc>
          <w:tcPr>
            <w:tcW w:w="3544" w:type="dxa"/>
            <w:tcBorders>
              <w:top w:val="single" w:sz="4" w:space="0" w:color="000000"/>
              <w:left w:val="single" w:sz="4" w:space="0" w:color="000000"/>
              <w:bottom w:val="single" w:sz="4" w:space="0" w:color="000000"/>
              <w:right w:val="single" w:sz="4" w:space="0" w:color="000000"/>
            </w:tcBorders>
          </w:tcPr>
          <w:p w14:paraId="413E7A71" w14:textId="77777777" w:rsidR="00985F20" w:rsidRPr="00F76C19" w:rsidRDefault="00985F20" w:rsidP="005C0623">
            <w:pPr>
              <w:jc w:val="center"/>
              <w:rPr>
                <w:b/>
                <w:color w:val="auto"/>
              </w:rPr>
            </w:pPr>
            <w:r w:rsidRPr="00F76C19">
              <w:rPr>
                <w:b/>
                <w:color w:val="auto"/>
              </w:rPr>
              <w:t>Nazwa komponentu</w:t>
            </w:r>
          </w:p>
        </w:tc>
        <w:tc>
          <w:tcPr>
            <w:tcW w:w="6379" w:type="dxa"/>
            <w:tcBorders>
              <w:top w:val="single" w:sz="4" w:space="0" w:color="000000"/>
              <w:left w:val="single" w:sz="4" w:space="0" w:color="000000"/>
              <w:bottom w:val="single" w:sz="4" w:space="0" w:color="000000"/>
              <w:right w:val="single" w:sz="4" w:space="0" w:color="000000"/>
            </w:tcBorders>
          </w:tcPr>
          <w:p w14:paraId="14EC07A3" w14:textId="77777777" w:rsidR="00985F20" w:rsidRPr="00F76C19" w:rsidRDefault="00985F20" w:rsidP="005C0623">
            <w:pPr>
              <w:jc w:val="center"/>
              <w:rPr>
                <w:b/>
                <w:color w:val="auto"/>
              </w:rPr>
            </w:pPr>
            <w:r w:rsidRPr="00F76C19">
              <w:rPr>
                <w:b/>
                <w:color w:val="auto"/>
              </w:rPr>
              <w:t>Wymagane minimalne parametry techniczne komputerów</w:t>
            </w:r>
          </w:p>
        </w:tc>
      </w:tr>
      <w:tr w:rsidR="00985F20" w:rsidRPr="00F76C19" w14:paraId="3AEFC902"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627BAFFD" w14:textId="77777777" w:rsidR="00985F20" w:rsidRPr="00F76C19" w:rsidRDefault="00985F20" w:rsidP="005C0623">
            <w:pPr>
              <w:jc w:val="center"/>
              <w:rPr>
                <w:bCs/>
                <w:color w:val="auto"/>
              </w:rPr>
            </w:pPr>
            <w:r w:rsidRPr="00F76C19">
              <w:rPr>
                <w:bCs/>
                <w:color w:val="auto"/>
              </w:rPr>
              <w:t>Typ</w:t>
            </w:r>
          </w:p>
        </w:tc>
        <w:tc>
          <w:tcPr>
            <w:tcW w:w="6379" w:type="dxa"/>
            <w:tcBorders>
              <w:top w:val="single" w:sz="4" w:space="0" w:color="000000"/>
              <w:left w:val="single" w:sz="4" w:space="0" w:color="000000"/>
              <w:bottom w:val="single" w:sz="4" w:space="0" w:color="000000"/>
              <w:right w:val="single" w:sz="4" w:space="0" w:color="000000"/>
            </w:tcBorders>
          </w:tcPr>
          <w:p w14:paraId="3E1B5DF1" w14:textId="77777777" w:rsidR="00985F20" w:rsidRPr="00F76C19" w:rsidRDefault="00985F20" w:rsidP="005C0623">
            <w:pPr>
              <w:rPr>
                <w:color w:val="auto"/>
              </w:rPr>
            </w:pPr>
            <w:r w:rsidRPr="00F76C19">
              <w:rPr>
                <w:color w:val="auto"/>
              </w:rPr>
              <w:t>Komputer stacjonarny. W ofercie wymagane jest podanie modelu, symbolu oraz producenta.</w:t>
            </w:r>
          </w:p>
        </w:tc>
      </w:tr>
      <w:tr w:rsidR="00985F20" w:rsidRPr="00F76C19" w14:paraId="08DE24E0"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1BFF1F21" w14:textId="77777777" w:rsidR="00985F20" w:rsidRPr="00F76C19" w:rsidRDefault="00985F20" w:rsidP="005C0623">
            <w:pPr>
              <w:jc w:val="center"/>
              <w:rPr>
                <w:bCs/>
                <w:color w:val="auto"/>
              </w:rPr>
            </w:pPr>
            <w:r w:rsidRPr="00F76C19">
              <w:rPr>
                <w:bCs/>
                <w:color w:val="auto"/>
              </w:rPr>
              <w:t>Zastosowanie</w:t>
            </w:r>
          </w:p>
        </w:tc>
        <w:tc>
          <w:tcPr>
            <w:tcW w:w="6379" w:type="dxa"/>
            <w:tcBorders>
              <w:top w:val="single" w:sz="4" w:space="0" w:color="000000"/>
              <w:left w:val="single" w:sz="4" w:space="0" w:color="000000"/>
              <w:bottom w:val="single" w:sz="4" w:space="0" w:color="000000"/>
              <w:right w:val="single" w:sz="4" w:space="0" w:color="000000"/>
            </w:tcBorders>
          </w:tcPr>
          <w:p w14:paraId="255A00D1" w14:textId="77777777" w:rsidR="00985F20" w:rsidRPr="00F76C19" w:rsidRDefault="00985F20" w:rsidP="005C0623">
            <w:pPr>
              <w:rPr>
                <w:color w:val="auto"/>
              </w:rPr>
            </w:pPr>
            <w:r w:rsidRPr="00F76C19">
              <w:rPr>
                <w:color w:val="auto"/>
              </w:rPr>
              <w:t>Komputer będzie wykorzystywany dla potrzeb aplikacji biurowych, aplikacji edukacyjnych, aplikacji obliczeniowych, dostępu do Internetu oraz poczty elektronicznej, jako lokalna baza danych, stacja programistyczna.</w:t>
            </w:r>
          </w:p>
        </w:tc>
      </w:tr>
      <w:tr w:rsidR="00985F20" w:rsidRPr="00F76C19" w14:paraId="27D463C7"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4D395BC6" w14:textId="77777777" w:rsidR="00985F20" w:rsidRPr="00F76C19" w:rsidRDefault="00985F20" w:rsidP="005C0623">
            <w:pPr>
              <w:jc w:val="center"/>
              <w:rPr>
                <w:bCs/>
                <w:color w:val="auto"/>
              </w:rPr>
            </w:pPr>
            <w:r w:rsidRPr="00F76C19">
              <w:rPr>
                <w:bCs/>
                <w:color w:val="auto"/>
              </w:rPr>
              <w:t>Procesor</w:t>
            </w:r>
          </w:p>
        </w:tc>
        <w:tc>
          <w:tcPr>
            <w:tcW w:w="6379" w:type="dxa"/>
            <w:tcBorders>
              <w:top w:val="single" w:sz="4" w:space="0" w:color="000000"/>
              <w:left w:val="single" w:sz="4" w:space="0" w:color="000000"/>
              <w:bottom w:val="single" w:sz="4" w:space="0" w:color="000000"/>
              <w:right w:val="single" w:sz="4" w:space="0" w:color="000000"/>
            </w:tcBorders>
          </w:tcPr>
          <w:p w14:paraId="2C828FD3" w14:textId="77777777" w:rsidR="00985F20" w:rsidRPr="00F76C19" w:rsidRDefault="00985F20" w:rsidP="005C0623">
            <w:pPr>
              <w:rPr>
                <w:color w:val="auto"/>
              </w:rPr>
            </w:pPr>
            <w:r w:rsidRPr="00F76C19">
              <w:rPr>
                <w:color w:val="auto"/>
              </w:rPr>
              <w:t xml:space="preserve">Procesor dedykowany do pracy w komputerach stacjonarnych. Procesor wielordzeniowy osiągający częstotliwość maksymalną 5Ghz Procesor osiągający w teście </w:t>
            </w:r>
            <w:proofErr w:type="spellStart"/>
            <w:r w:rsidRPr="00F76C19">
              <w:rPr>
                <w:color w:val="auto"/>
              </w:rPr>
              <w:t>Passmark</w:t>
            </w:r>
            <w:proofErr w:type="spellEnd"/>
            <w:r w:rsidRPr="00F76C19">
              <w:rPr>
                <w:color w:val="auto"/>
              </w:rPr>
              <w:t xml:space="preserve"> CPU Mark, w kategorii </w:t>
            </w:r>
            <w:proofErr w:type="spellStart"/>
            <w:r w:rsidRPr="00F76C19">
              <w:rPr>
                <w:color w:val="auto"/>
              </w:rPr>
              <w:t>Average</w:t>
            </w:r>
            <w:proofErr w:type="spellEnd"/>
            <w:r w:rsidRPr="00F76C19">
              <w:rPr>
                <w:color w:val="auto"/>
              </w:rPr>
              <w:t xml:space="preserve"> CPU Mark wynik co najmniej 18900 pkt. według wyników opublikowanych na stronie </w:t>
            </w:r>
            <w:hyperlink r:id="rId7">
              <w:r w:rsidRPr="00F76C19">
                <w:rPr>
                  <w:color w:val="auto"/>
                  <w:u w:val="single"/>
                </w:rPr>
                <w:t>http://www.cpubenchmark.net/cpu_list.php</w:t>
              </w:r>
            </w:hyperlink>
            <w:r w:rsidRPr="00F76C19">
              <w:rPr>
                <w:color w:val="auto"/>
              </w:rPr>
              <w:t xml:space="preserve"> na dzień 25.02.2022.</w:t>
            </w:r>
          </w:p>
        </w:tc>
      </w:tr>
      <w:tr w:rsidR="00985F20" w:rsidRPr="00F76C19" w14:paraId="3E73802D"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1A047FC5" w14:textId="77777777" w:rsidR="00985F20" w:rsidRPr="00F76C19" w:rsidRDefault="00985F20" w:rsidP="005C0623">
            <w:pPr>
              <w:jc w:val="center"/>
              <w:rPr>
                <w:bCs/>
                <w:color w:val="auto"/>
              </w:rPr>
            </w:pPr>
            <w:r w:rsidRPr="00F76C19">
              <w:rPr>
                <w:bCs/>
                <w:color w:val="auto"/>
              </w:rPr>
              <w:t>Pamięć RAM</w:t>
            </w:r>
          </w:p>
        </w:tc>
        <w:tc>
          <w:tcPr>
            <w:tcW w:w="6379" w:type="dxa"/>
            <w:tcBorders>
              <w:top w:val="single" w:sz="4" w:space="0" w:color="000000"/>
              <w:left w:val="single" w:sz="4" w:space="0" w:color="000000"/>
              <w:bottom w:val="single" w:sz="4" w:space="0" w:color="000000"/>
              <w:right w:val="single" w:sz="4" w:space="0" w:color="000000"/>
            </w:tcBorders>
          </w:tcPr>
          <w:p w14:paraId="39A65E11" w14:textId="77777777" w:rsidR="00985F20" w:rsidRPr="00F76C19" w:rsidRDefault="00985F20" w:rsidP="005C0623">
            <w:pPr>
              <w:rPr>
                <w:color w:val="auto"/>
              </w:rPr>
            </w:pPr>
            <w:r w:rsidRPr="00F76C19">
              <w:rPr>
                <w:color w:val="auto"/>
              </w:rPr>
              <w:t>16GB w dwóch modułach po 8GB DDR4 UDIMM bez funkcji ECC</w:t>
            </w:r>
          </w:p>
        </w:tc>
      </w:tr>
      <w:tr w:rsidR="00985F20" w:rsidRPr="00F76C19" w14:paraId="620497B7"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70091B8E" w14:textId="77777777" w:rsidR="00985F20" w:rsidRPr="00F76C19" w:rsidRDefault="00985F20" w:rsidP="005C0623">
            <w:pPr>
              <w:jc w:val="center"/>
              <w:rPr>
                <w:bCs/>
                <w:color w:val="auto"/>
              </w:rPr>
            </w:pPr>
            <w:r w:rsidRPr="00F76C19">
              <w:rPr>
                <w:bCs/>
                <w:color w:val="auto"/>
              </w:rPr>
              <w:t>Pamięć masowa</w:t>
            </w:r>
          </w:p>
        </w:tc>
        <w:tc>
          <w:tcPr>
            <w:tcW w:w="6379" w:type="dxa"/>
            <w:tcBorders>
              <w:top w:val="single" w:sz="4" w:space="0" w:color="000000"/>
              <w:left w:val="single" w:sz="4" w:space="0" w:color="000000"/>
              <w:bottom w:val="single" w:sz="4" w:space="0" w:color="000000"/>
              <w:right w:val="single" w:sz="4" w:space="0" w:color="000000"/>
            </w:tcBorders>
          </w:tcPr>
          <w:p w14:paraId="2873154B" w14:textId="77777777" w:rsidR="00985F20" w:rsidRPr="00F76C19" w:rsidRDefault="00985F20" w:rsidP="005C0623">
            <w:pPr>
              <w:rPr>
                <w:color w:val="auto"/>
              </w:rPr>
            </w:pPr>
            <w:r w:rsidRPr="00F76C19">
              <w:rPr>
                <w:color w:val="auto"/>
              </w:rPr>
              <w:t xml:space="preserve">Min. 512GB SSD </w:t>
            </w:r>
            <w:proofErr w:type="spellStart"/>
            <w:r w:rsidRPr="00F76C19">
              <w:rPr>
                <w:color w:val="auto"/>
              </w:rPr>
              <w:t>PCIe</w:t>
            </w:r>
            <w:proofErr w:type="spellEnd"/>
            <w:r w:rsidRPr="00F76C19">
              <w:rPr>
                <w:color w:val="auto"/>
              </w:rPr>
              <w:t xml:space="preserve"> </w:t>
            </w:r>
            <w:proofErr w:type="spellStart"/>
            <w:r w:rsidRPr="00F76C19">
              <w:rPr>
                <w:color w:val="auto"/>
              </w:rPr>
              <w:t>NVMe</w:t>
            </w:r>
            <w:proofErr w:type="spellEnd"/>
            <w:r w:rsidRPr="00F76C19">
              <w:rPr>
                <w:color w:val="auto"/>
              </w:rPr>
              <w:t xml:space="preserve"> czwartej generacji</w:t>
            </w:r>
          </w:p>
        </w:tc>
      </w:tr>
      <w:tr w:rsidR="00985F20" w:rsidRPr="00F76C19" w14:paraId="2170AC70"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653D2D88" w14:textId="77777777" w:rsidR="00985F20" w:rsidRPr="00F76C19" w:rsidRDefault="00985F20" w:rsidP="005C0623">
            <w:pPr>
              <w:jc w:val="center"/>
              <w:rPr>
                <w:bCs/>
                <w:color w:val="auto"/>
              </w:rPr>
            </w:pPr>
            <w:r w:rsidRPr="00F76C19">
              <w:rPr>
                <w:bCs/>
                <w:color w:val="auto"/>
              </w:rPr>
              <w:t>Wydajność grafiki</w:t>
            </w:r>
          </w:p>
        </w:tc>
        <w:tc>
          <w:tcPr>
            <w:tcW w:w="6379" w:type="dxa"/>
            <w:tcBorders>
              <w:top w:val="single" w:sz="4" w:space="0" w:color="000000"/>
              <w:left w:val="single" w:sz="4" w:space="0" w:color="000000"/>
              <w:bottom w:val="single" w:sz="4" w:space="0" w:color="000000"/>
              <w:right w:val="single" w:sz="4" w:space="0" w:color="000000"/>
            </w:tcBorders>
          </w:tcPr>
          <w:p w14:paraId="7708A361" w14:textId="77777777" w:rsidR="00985F20" w:rsidRPr="00F76C19" w:rsidRDefault="00985F20" w:rsidP="005C0623">
            <w:pPr>
              <w:rPr>
                <w:color w:val="auto"/>
              </w:rPr>
            </w:pPr>
            <w:r w:rsidRPr="00F76C19">
              <w:rPr>
                <w:color w:val="auto"/>
              </w:rPr>
              <w:t xml:space="preserve">Dedykowana karta graficzna </w:t>
            </w:r>
            <w:r w:rsidRPr="00F76C19">
              <w:t>osiągająca</w:t>
            </w:r>
            <w:r w:rsidRPr="00F76C19">
              <w:rPr>
                <w:color w:val="auto"/>
              </w:rPr>
              <w:t xml:space="preserve"> w teście </w:t>
            </w:r>
            <w:proofErr w:type="spellStart"/>
            <w:r w:rsidRPr="00F76C19">
              <w:rPr>
                <w:color w:val="auto"/>
              </w:rPr>
              <w:t>Passmark</w:t>
            </w:r>
            <w:proofErr w:type="spellEnd"/>
            <w:r w:rsidRPr="00F76C19">
              <w:rPr>
                <w:color w:val="auto"/>
              </w:rPr>
              <w:t xml:space="preserve"> G3D Mark, w kategorii </w:t>
            </w:r>
            <w:proofErr w:type="spellStart"/>
            <w:r w:rsidRPr="00F76C19">
              <w:rPr>
                <w:color w:val="auto"/>
              </w:rPr>
              <w:t>Average</w:t>
            </w:r>
            <w:proofErr w:type="spellEnd"/>
            <w:r w:rsidRPr="00F76C19">
              <w:rPr>
                <w:color w:val="auto"/>
              </w:rPr>
              <w:t xml:space="preserve"> G3D Mark wynik co najmniej 6520 pkt. według wyników opublikowanych na stronie </w:t>
            </w:r>
            <w:hyperlink r:id="rId8">
              <w:r w:rsidRPr="00F76C19">
                <w:rPr>
                  <w:color w:val="auto"/>
                  <w:u w:val="single"/>
                </w:rPr>
                <w:t>https://www.videocardbenchmark.net/gpu_list.php</w:t>
              </w:r>
            </w:hyperlink>
            <w:r w:rsidRPr="00F76C19">
              <w:rPr>
                <w:color w:val="auto"/>
              </w:rPr>
              <w:t xml:space="preserve"> w dniu 25.02.2022.</w:t>
            </w:r>
          </w:p>
        </w:tc>
      </w:tr>
      <w:tr w:rsidR="00985F20" w:rsidRPr="00F76C19" w14:paraId="0C449FD2"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7A940340" w14:textId="77777777" w:rsidR="00985F20" w:rsidRPr="00F76C19" w:rsidRDefault="00985F20" w:rsidP="005C0623">
            <w:pPr>
              <w:jc w:val="center"/>
              <w:rPr>
                <w:bCs/>
                <w:color w:val="auto"/>
              </w:rPr>
            </w:pPr>
            <w:r w:rsidRPr="00F76C19">
              <w:rPr>
                <w:bCs/>
                <w:color w:val="auto"/>
              </w:rPr>
              <w:t>Wyposażenie multimedialne</w:t>
            </w:r>
          </w:p>
        </w:tc>
        <w:tc>
          <w:tcPr>
            <w:tcW w:w="6379" w:type="dxa"/>
            <w:tcBorders>
              <w:top w:val="single" w:sz="4" w:space="0" w:color="000000"/>
              <w:left w:val="single" w:sz="4" w:space="0" w:color="000000"/>
              <w:bottom w:val="single" w:sz="4" w:space="0" w:color="000000"/>
              <w:right w:val="single" w:sz="4" w:space="0" w:color="000000"/>
            </w:tcBorders>
          </w:tcPr>
          <w:p w14:paraId="1B4DA1CB" w14:textId="77777777" w:rsidR="00985F20" w:rsidRPr="00F76C19" w:rsidRDefault="00985F20" w:rsidP="005C0623">
            <w:pPr>
              <w:rPr>
                <w:b/>
                <w:color w:val="auto"/>
              </w:rPr>
            </w:pPr>
            <w:r w:rsidRPr="00F76C19">
              <w:rPr>
                <w:color w:val="auto"/>
              </w:rPr>
              <w:t xml:space="preserve">Karta dźwiękowa min. czterokanałowa zintegrowana z płytą główną, zgodna z High Definition, </w:t>
            </w:r>
            <w:r w:rsidRPr="00F76C19">
              <w:rPr>
                <w:b/>
                <w:color w:val="auto"/>
              </w:rPr>
              <w:t xml:space="preserve">wewnętrzny głośnik w obudowie komputera nie jest wymagany. </w:t>
            </w:r>
            <w:r w:rsidRPr="00F76C19">
              <w:rPr>
                <w:color w:val="auto"/>
              </w:rPr>
              <w:t>Napęd optyczny wbudowany – nie przyjmuje się uzyskania tej funkcji poprzez dodatkowe adaptery.</w:t>
            </w:r>
          </w:p>
        </w:tc>
      </w:tr>
      <w:tr w:rsidR="00985F20" w:rsidRPr="00F76C19" w14:paraId="5684FD48" w14:textId="77777777" w:rsidTr="005C0623">
        <w:trPr>
          <w:trHeight w:val="436"/>
        </w:trPr>
        <w:tc>
          <w:tcPr>
            <w:tcW w:w="3544" w:type="dxa"/>
            <w:tcBorders>
              <w:top w:val="single" w:sz="4" w:space="0" w:color="000000"/>
              <w:left w:val="single" w:sz="4" w:space="0" w:color="000000"/>
              <w:bottom w:val="single" w:sz="4" w:space="0" w:color="000000"/>
              <w:right w:val="single" w:sz="4" w:space="0" w:color="000000"/>
            </w:tcBorders>
          </w:tcPr>
          <w:p w14:paraId="3FB4022C" w14:textId="77777777" w:rsidR="00985F20" w:rsidRPr="00F76C19" w:rsidRDefault="00985F20" w:rsidP="005C0623">
            <w:pPr>
              <w:jc w:val="center"/>
              <w:rPr>
                <w:bCs/>
                <w:color w:val="auto"/>
              </w:rPr>
            </w:pPr>
            <w:r w:rsidRPr="00F76C19">
              <w:rPr>
                <w:bCs/>
                <w:color w:val="auto"/>
              </w:rPr>
              <w:t>Obudowa</w:t>
            </w:r>
          </w:p>
        </w:tc>
        <w:tc>
          <w:tcPr>
            <w:tcW w:w="6379" w:type="dxa"/>
            <w:tcBorders>
              <w:top w:val="single" w:sz="4" w:space="0" w:color="000000"/>
              <w:left w:val="single" w:sz="4" w:space="0" w:color="000000"/>
              <w:bottom w:val="single" w:sz="4" w:space="0" w:color="000000"/>
              <w:right w:val="single" w:sz="4" w:space="0" w:color="000000"/>
            </w:tcBorders>
          </w:tcPr>
          <w:p w14:paraId="77C42560" w14:textId="77777777" w:rsidR="00985F20" w:rsidRPr="00F76C19" w:rsidRDefault="00985F20" w:rsidP="005C0623">
            <w:pPr>
              <w:rPr>
                <w:color w:val="auto"/>
              </w:rPr>
            </w:pPr>
            <w:r w:rsidRPr="00F76C19">
              <w:rPr>
                <w:color w:val="auto"/>
              </w:rPr>
              <w:t>Typu Tower z zasilaczem m.in. 550W i o sprawności do 90%</w:t>
            </w:r>
          </w:p>
          <w:p w14:paraId="3ADADA72" w14:textId="77777777" w:rsidR="00985F20" w:rsidRPr="00F76C19" w:rsidRDefault="00985F20" w:rsidP="005C0623">
            <w:pPr>
              <w:rPr>
                <w:color w:val="auto"/>
              </w:rPr>
            </w:pPr>
            <w:r w:rsidRPr="00F76C19">
              <w:rPr>
                <w:color w:val="auto"/>
              </w:rPr>
              <w:t xml:space="preserve">Zasilacz w oferowanym komputerze musi się znajdować na stronie </w:t>
            </w:r>
            <w:hyperlink r:id="rId9">
              <w:r w:rsidRPr="00F76C19">
                <w:rPr>
                  <w:color w:val="auto"/>
                  <w:u w:val="single"/>
                </w:rPr>
                <w:t>http://www.plugloadsolutions.com/80pluspowersupplies.aspx</w:t>
              </w:r>
            </w:hyperlink>
            <w:r w:rsidRPr="00F76C19">
              <w:rPr>
                <w:color w:val="auto"/>
              </w:rPr>
              <w:t xml:space="preserve"> do oferty należy dołączyć wydruk potwierdzający spełnienie wymogu 80plus, w przypadku, kiedy u producenta występuje kilka zasilaczy które są montowane na etapie produkcji w fabryce załączyć wydruki dla wszystkich zasilaczy. Wydruki 80plus musza być potwierdzone przez producenta lub dołączone oświadczenie producenta komputera, iż wskazane zasilacze przez wykonawcę spełniają 80plus. </w:t>
            </w:r>
          </w:p>
          <w:p w14:paraId="78FB29F1" w14:textId="77777777" w:rsidR="00985F20" w:rsidRPr="00F76C19" w:rsidRDefault="00985F20" w:rsidP="005C0623">
            <w:pPr>
              <w:rPr>
                <w:color w:val="auto"/>
              </w:rPr>
            </w:pPr>
            <w:r w:rsidRPr="00F76C19">
              <w:rPr>
                <w:color w:val="auto"/>
              </w:rPr>
              <w:t xml:space="preserve">Moduł konstrukcji obudowy w jednostce centralnej komputera powinien pozwalać na demontaż kart rozszerzeń, napędu optycznego, dysku 3,5” oraz 2,5”,  bez konieczności użycia narzędzi (wyklucza się użycia wkrętów, śrub motylkowych, śrub </w:t>
            </w:r>
            <w:proofErr w:type="spellStart"/>
            <w:r w:rsidRPr="00F76C19">
              <w:rPr>
                <w:color w:val="auto"/>
              </w:rPr>
              <w:t>radełkowych</w:t>
            </w:r>
            <w:proofErr w:type="spellEnd"/>
            <w:r w:rsidRPr="00F76C19">
              <w:rPr>
                <w:color w:val="auto"/>
              </w:rPr>
              <w:t xml:space="preserve">). Obudowa posiadająca czujnik otwarcia obudowy współpracujący z oprogramowaniem zarządzająco – diagnostycznym. Obudowa musi umożliwiać zastosowanie zabezpieczenia fizycznego w postaci linki </w:t>
            </w:r>
            <w:r w:rsidRPr="00F76C19">
              <w:rPr>
                <w:color w:val="auto"/>
              </w:rPr>
              <w:lastRenderedPageBreak/>
              <w:t xml:space="preserve">metalowej 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F76C19">
              <w:rPr>
                <w:color w:val="auto"/>
              </w:rPr>
              <w:t>BIOS’u</w:t>
            </w:r>
            <w:proofErr w:type="spellEnd"/>
            <w:r w:rsidRPr="00F76C19">
              <w:rPr>
                <w:color w:val="auto"/>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985F20" w:rsidRPr="00F76C19" w14:paraId="3A626BBC" w14:textId="77777777" w:rsidTr="005C0623">
        <w:trPr>
          <w:trHeight w:val="2416"/>
        </w:trPr>
        <w:tc>
          <w:tcPr>
            <w:tcW w:w="3544" w:type="dxa"/>
            <w:tcBorders>
              <w:top w:val="single" w:sz="4" w:space="0" w:color="000000"/>
              <w:left w:val="single" w:sz="4" w:space="0" w:color="000000"/>
              <w:bottom w:val="single" w:sz="4" w:space="0" w:color="000000"/>
              <w:right w:val="single" w:sz="4" w:space="0" w:color="000000"/>
            </w:tcBorders>
          </w:tcPr>
          <w:p w14:paraId="46F5A160" w14:textId="77777777" w:rsidR="00985F20" w:rsidRPr="00F76C19" w:rsidRDefault="00985F20" w:rsidP="005C0623">
            <w:pPr>
              <w:jc w:val="center"/>
              <w:rPr>
                <w:bCs/>
                <w:color w:val="auto"/>
              </w:rPr>
            </w:pPr>
            <w:r w:rsidRPr="00F76C19">
              <w:rPr>
                <w:bCs/>
                <w:color w:val="auto"/>
              </w:rPr>
              <w:lastRenderedPageBreak/>
              <w:t>Bezpieczeństwo</w:t>
            </w:r>
          </w:p>
        </w:tc>
        <w:tc>
          <w:tcPr>
            <w:tcW w:w="6379" w:type="dxa"/>
            <w:tcBorders>
              <w:top w:val="single" w:sz="4" w:space="0" w:color="000000"/>
              <w:left w:val="single" w:sz="4" w:space="0" w:color="000000"/>
              <w:bottom w:val="single" w:sz="4" w:space="0" w:color="000000"/>
              <w:right w:val="single" w:sz="4" w:space="0" w:color="000000"/>
            </w:tcBorders>
          </w:tcPr>
          <w:p w14:paraId="583CC121" w14:textId="77777777" w:rsidR="00985F20" w:rsidRPr="00F76C19" w:rsidRDefault="00985F20" w:rsidP="005C0623">
            <w:pPr>
              <w:rPr>
                <w:color w:val="auto"/>
              </w:rPr>
            </w:pPr>
            <w:r w:rsidRPr="00F76C19">
              <w:rPr>
                <w:color w:val="auto"/>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F76C19">
              <w:rPr>
                <w:color w:val="auto"/>
              </w:rPr>
              <w:t>flash</w:t>
            </w:r>
            <w:proofErr w:type="spellEnd"/>
            <w:r w:rsidRPr="00F76C19">
              <w:rPr>
                <w:color w:val="auto"/>
              </w:rPr>
              <w:t xml:space="preserve"> co BIOS, dostępny z poziomu szybkiego menu </w:t>
            </w:r>
            <w:proofErr w:type="spellStart"/>
            <w:r w:rsidRPr="00F76C19">
              <w:rPr>
                <w:color w:val="auto"/>
              </w:rPr>
              <w:t>boot</w:t>
            </w:r>
            <w:proofErr w:type="spellEnd"/>
            <w:r w:rsidRPr="00F76C19">
              <w:rPr>
                <w:color w:val="auto"/>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F76C19">
              <w:rPr>
                <w:color w:val="auto"/>
              </w:rPr>
              <w:t>internetu</w:t>
            </w:r>
            <w:proofErr w:type="spellEnd"/>
            <w:r w:rsidRPr="00F76C19">
              <w:rPr>
                <w:color w:val="auto"/>
              </w:rPr>
              <w:t xml:space="preserve"> i sieci lokalnej.</w:t>
            </w:r>
          </w:p>
          <w:p w14:paraId="2DCA065A" w14:textId="77777777" w:rsidR="00985F20" w:rsidRPr="00F76C19" w:rsidRDefault="00985F20" w:rsidP="005C0623">
            <w:pPr>
              <w:rPr>
                <w:color w:val="auto"/>
              </w:rPr>
            </w:pPr>
            <w:r w:rsidRPr="00F76C19">
              <w:rPr>
                <w:color w:val="auto"/>
              </w:rPr>
              <w:t>Procedura POST traktowana jest jako oddzielna funkcjonalność.</w:t>
            </w:r>
          </w:p>
        </w:tc>
      </w:tr>
      <w:tr w:rsidR="00985F20" w:rsidRPr="00F76C19" w14:paraId="40686CD6"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6CCBD83F" w14:textId="77777777" w:rsidR="00985F20" w:rsidRPr="00F76C19" w:rsidRDefault="00985F20" w:rsidP="005C0623">
            <w:pPr>
              <w:jc w:val="center"/>
              <w:rPr>
                <w:bCs/>
                <w:color w:val="auto"/>
              </w:rPr>
            </w:pPr>
            <w:r w:rsidRPr="00F76C19">
              <w:rPr>
                <w:bCs/>
                <w:color w:val="auto"/>
              </w:rPr>
              <w:t>BIOS</w:t>
            </w:r>
          </w:p>
        </w:tc>
        <w:tc>
          <w:tcPr>
            <w:tcW w:w="6379" w:type="dxa"/>
            <w:tcBorders>
              <w:top w:val="single" w:sz="4" w:space="0" w:color="000000"/>
              <w:left w:val="single" w:sz="4" w:space="0" w:color="000000"/>
              <w:bottom w:val="single" w:sz="4" w:space="0" w:color="000000"/>
              <w:right w:val="single" w:sz="4" w:space="0" w:color="000000"/>
            </w:tcBorders>
          </w:tcPr>
          <w:p w14:paraId="6333D7A1" w14:textId="77777777" w:rsidR="00985F20" w:rsidRPr="00F76C19" w:rsidRDefault="00985F20" w:rsidP="005C0623">
            <w:pPr>
              <w:rPr>
                <w:color w:val="auto"/>
              </w:rPr>
            </w:pPr>
            <w:r w:rsidRPr="00F76C19">
              <w:rPr>
                <w:color w:val="auto"/>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w:t>
            </w:r>
            <w:r w:rsidRPr="00F76C19">
              <w:rPr>
                <w:color w:val="auto"/>
              </w:rPr>
              <w:lastRenderedPageBreak/>
              <w:t>podpiętych do dostępnych na płycie głównej portów SATA, MAC adresie zintegrowanej karty sieciowej, zintegrowanym układzie graficznym, kontrolerze audio.</w:t>
            </w:r>
          </w:p>
          <w:p w14:paraId="56E4274F" w14:textId="77777777" w:rsidR="00985F20" w:rsidRPr="00F76C19" w:rsidRDefault="00985F20" w:rsidP="005C0623">
            <w:pPr>
              <w:widowControl w:val="0"/>
              <w:ind w:right="50"/>
              <w:rPr>
                <w:color w:val="auto"/>
              </w:rPr>
            </w:pPr>
            <w:r w:rsidRPr="00F76C19">
              <w:rPr>
                <w:color w:val="auto"/>
              </w:rPr>
              <w:t>Do odczytu wskazanych informacji nie mogą być stosowane rozwiązania oparte o pamięć masową (wewnętrzną lub zewnętrzną), zaimplementowane poza systemem BIOS narzędzia, np. system diagnostyczny, dodatkowe oprogramowanie.</w:t>
            </w:r>
          </w:p>
          <w:p w14:paraId="09C4EA27" w14:textId="77777777" w:rsidR="00985F20" w:rsidRPr="00F76C19" w:rsidRDefault="00985F20" w:rsidP="005C0623">
            <w:pPr>
              <w:widowControl w:val="0"/>
              <w:ind w:right="50"/>
              <w:rPr>
                <w:color w:val="auto"/>
              </w:rPr>
            </w:pPr>
            <w:r w:rsidRPr="00F76C19">
              <w:rPr>
                <w:color w:val="auto"/>
              </w:rPr>
              <w:t>Funkcja blokowania/odblokowania BOOT-</w:t>
            </w:r>
            <w:proofErr w:type="spellStart"/>
            <w:r w:rsidRPr="00F76C19">
              <w:rPr>
                <w:color w:val="auto"/>
              </w:rPr>
              <w:t>owania</w:t>
            </w:r>
            <w:proofErr w:type="spellEnd"/>
            <w:r w:rsidRPr="00F76C19">
              <w:rPr>
                <w:color w:val="auto"/>
              </w:rPr>
              <w:t xml:space="preserve"> stacji roboczej z zewnętrznych </w:t>
            </w:r>
            <w:proofErr w:type="spellStart"/>
            <w:r w:rsidRPr="00F76C19">
              <w:rPr>
                <w:color w:val="auto"/>
              </w:rPr>
              <w:t>urządze</w:t>
            </w:r>
            <w:proofErr w:type="spellEnd"/>
            <w:r w:rsidRPr="00F76C19">
              <w:rPr>
                <w:color w:val="auto"/>
              </w:rPr>
              <w:t xml:space="preserve">,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F76C19">
              <w:rPr>
                <w:color w:val="auto"/>
              </w:rPr>
              <w:t>bootujących</w:t>
            </w:r>
            <w:proofErr w:type="spellEnd"/>
            <w:r w:rsidRPr="00F76C19">
              <w:rPr>
                <w:color w:val="auto"/>
              </w:rPr>
              <w:t xml:space="preserve"> typu USB). Możliwość wyłączania portów USB pojedynczo. </w:t>
            </w:r>
          </w:p>
          <w:p w14:paraId="62579596" w14:textId="77777777" w:rsidR="00985F20" w:rsidRPr="00F76C19" w:rsidRDefault="00985F20" w:rsidP="005C0623">
            <w:pPr>
              <w:widowControl w:val="0"/>
              <w:ind w:right="50"/>
              <w:rPr>
                <w:color w:val="auto"/>
              </w:rPr>
            </w:pPr>
            <w:r w:rsidRPr="00F76C19">
              <w:rPr>
                <w:color w:val="auto"/>
              </w:rPr>
              <w:t xml:space="preserve">Możliwość dokonywania </w:t>
            </w:r>
            <w:proofErr w:type="spellStart"/>
            <w:r w:rsidRPr="00F76C19">
              <w:rPr>
                <w:color w:val="auto"/>
              </w:rPr>
              <w:t>backup’u</w:t>
            </w:r>
            <w:proofErr w:type="spellEnd"/>
            <w:r w:rsidRPr="00F76C19">
              <w:rPr>
                <w:color w:val="auto"/>
              </w:rPr>
              <w:t xml:space="preserve"> BIOS wraz z ustawieniami na dysku wewnętrznym. Funkcja włączająca przypomnienie o konieczności oczyszczenia lub zastąpienia filtra powietrza w jednej z opcji dostępnych: co 15 dni, co 30 dni, co 60 dni, co 90 dni, co 120 dni, co 150 dni i co 180 dni</w:t>
            </w:r>
          </w:p>
          <w:p w14:paraId="551276E7" w14:textId="77777777" w:rsidR="00985F20" w:rsidRPr="00F76C19" w:rsidRDefault="00985F20" w:rsidP="005C0623">
            <w:pPr>
              <w:rPr>
                <w:color w:val="auto"/>
              </w:rPr>
            </w:pPr>
            <w:r w:rsidRPr="00F76C19">
              <w:rPr>
                <w:color w:val="auto"/>
              </w:rPr>
              <w:t xml:space="preserve">Oferowany BIOS musi posiadać poza swoją wewnętrzną strukturą menu szybkiego </w:t>
            </w:r>
            <w:proofErr w:type="spellStart"/>
            <w:r w:rsidRPr="00F76C19">
              <w:rPr>
                <w:color w:val="auto"/>
              </w:rPr>
              <w:t>boot’owania</w:t>
            </w:r>
            <w:proofErr w:type="spellEnd"/>
            <w:r w:rsidRPr="00F76C19">
              <w:rPr>
                <w:color w:val="auto"/>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F76C19">
              <w:rPr>
                <w:color w:val="auto"/>
              </w:rPr>
              <w:t>upgrade</w:t>
            </w:r>
            <w:proofErr w:type="spellEnd"/>
            <w:r w:rsidRPr="00F76C19">
              <w:rPr>
                <w:color w:val="auto"/>
              </w:rPr>
              <w:t xml:space="preserve"> BIOS.</w:t>
            </w:r>
          </w:p>
        </w:tc>
      </w:tr>
      <w:tr w:rsidR="00985F20" w:rsidRPr="00F76C19" w14:paraId="2814943E"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01241D52" w14:textId="77777777" w:rsidR="00985F20" w:rsidRPr="00F76C19" w:rsidRDefault="00985F20" w:rsidP="005C0623">
            <w:pPr>
              <w:jc w:val="center"/>
              <w:rPr>
                <w:color w:val="auto"/>
              </w:rPr>
            </w:pPr>
            <w:r w:rsidRPr="00F76C19">
              <w:rPr>
                <w:color w:val="auto"/>
              </w:rPr>
              <w:lastRenderedPageBreak/>
              <w:t>Zdalne zarządzanie</w:t>
            </w:r>
          </w:p>
          <w:p w14:paraId="61858284" w14:textId="77777777" w:rsidR="00985F20" w:rsidRPr="00F76C19" w:rsidRDefault="00985F20" w:rsidP="005C0623">
            <w:pPr>
              <w:jc w:val="center"/>
              <w:rPr>
                <w:color w:val="auto"/>
              </w:rPr>
            </w:pPr>
          </w:p>
          <w:p w14:paraId="59ECF6D7" w14:textId="77777777" w:rsidR="00985F20" w:rsidRPr="00F76C19" w:rsidRDefault="00985F20" w:rsidP="005C0623">
            <w:pPr>
              <w:jc w:val="center"/>
              <w:rPr>
                <w:color w:val="auto"/>
              </w:rPr>
            </w:pPr>
          </w:p>
        </w:tc>
        <w:tc>
          <w:tcPr>
            <w:tcW w:w="6379" w:type="dxa"/>
            <w:tcBorders>
              <w:top w:val="single" w:sz="4" w:space="0" w:color="000000"/>
              <w:left w:val="single" w:sz="4" w:space="0" w:color="000000"/>
              <w:bottom w:val="single" w:sz="4" w:space="0" w:color="000000"/>
              <w:right w:val="single" w:sz="4" w:space="0" w:color="000000"/>
            </w:tcBorders>
          </w:tcPr>
          <w:p w14:paraId="72C68931" w14:textId="77777777" w:rsidR="00985F20" w:rsidRPr="00F76C19" w:rsidRDefault="00985F20" w:rsidP="005C0623">
            <w:pPr>
              <w:rPr>
                <w:color w:val="auto"/>
              </w:rPr>
            </w:pPr>
            <w:r w:rsidRPr="00F76C19">
              <w:rPr>
                <w:color w:val="auto"/>
              </w:rPr>
              <w:t>[ISM]</w:t>
            </w:r>
          </w:p>
          <w:p w14:paraId="458A1D01" w14:textId="77777777" w:rsidR="00985F20" w:rsidRPr="00F76C19" w:rsidRDefault="00985F20" w:rsidP="005C0623">
            <w:pPr>
              <w:rPr>
                <w:color w:val="auto"/>
              </w:rPr>
            </w:pPr>
            <w:r w:rsidRPr="00F76C19">
              <w:rPr>
                <w:color w:val="auto"/>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5E87811C" w14:textId="77777777" w:rsidR="00985F20" w:rsidRPr="00F76C19" w:rsidRDefault="00985F20" w:rsidP="00985F20">
            <w:pPr>
              <w:numPr>
                <w:ilvl w:val="0"/>
                <w:numId w:val="36"/>
              </w:numPr>
              <w:spacing w:after="0" w:line="240" w:lineRule="auto"/>
              <w:ind w:left="456"/>
              <w:jc w:val="left"/>
              <w:rPr>
                <w:color w:val="auto"/>
              </w:rPr>
            </w:pPr>
            <w:r w:rsidRPr="00F76C19">
              <w:rPr>
                <w:color w:val="auto"/>
              </w:rPr>
              <w:t xml:space="preserve">monitorowanie konfiguracji komponentów komputera - CPU, Pamięć, HDD wersja BIOS płyty głównej; </w:t>
            </w:r>
          </w:p>
          <w:p w14:paraId="0F70EF88" w14:textId="77777777" w:rsidR="00985F20" w:rsidRPr="00F76C19" w:rsidRDefault="00985F20" w:rsidP="00985F20">
            <w:pPr>
              <w:numPr>
                <w:ilvl w:val="0"/>
                <w:numId w:val="36"/>
              </w:numPr>
              <w:spacing w:after="0" w:line="240" w:lineRule="auto"/>
              <w:ind w:left="456"/>
              <w:jc w:val="left"/>
              <w:rPr>
                <w:color w:val="auto"/>
              </w:rPr>
            </w:pPr>
            <w:r w:rsidRPr="00F76C19">
              <w:rPr>
                <w:color w:val="auto"/>
              </w:rPr>
              <w:t>zdalną konfigurację ustawień BIOS,</w:t>
            </w:r>
          </w:p>
          <w:p w14:paraId="7AA1FE82" w14:textId="77777777" w:rsidR="00985F20" w:rsidRPr="00F76C19" w:rsidRDefault="00985F20" w:rsidP="00985F20">
            <w:pPr>
              <w:numPr>
                <w:ilvl w:val="0"/>
                <w:numId w:val="36"/>
              </w:numPr>
              <w:spacing w:after="0" w:line="240" w:lineRule="auto"/>
              <w:ind w:left="456"/>
              <w:jc w:val="left"/>
              <w:rPr>
                <w:color w:val="auto"/>
              </w:rPr>
            </w:pPr>
            <w:r w:rsidRPr="00F76C19">
              <w:rPr>
                <w:color w:val="auto"/>
              </w:rPr>
              <w:t>zdalne przejęcie konsoli tekstowej systemu, przekierowanie procesu ładowania systemu operacyjnego z wirtualnego CD ROM lub FDD z  serwera zarządzającego;</w:t>
            </w:r>
          </w:p>
          <w:p w14:paraId="33ADB3B8" w14:textId="77777777" w:rsidR="00985F20" w:rsidRPr="00F76C19" w:rsidRDefault="00985F20" w:rsidP="00985F20">
            <w:pPr>
              <w:numPr>
                <w:ilvl w:val="0"/>
                <w:numId w:val="36"/>
              </w:numPr>
              <w:spacing w:after="0" w:line="240" w:lineRule="auto"/>
              <w:ind w:left="456"/>
              <w:jc w:val="left"/>
              <w:rPr>
                <w:color w:val="auto"/>
              </w:rPr>
            </w:pPr>
            <w:r w:rsidRPr="00F76C19">
              <w:rPr>
                <w:color w:val="auto"/>
              </w:rPr>
              <w:t>zapis i przechowywanie dodatkowych informacji o wersji zainstalowanego oprogramowania i zdalny odczyt tych informacji (wersja, zainstalowane uaktualnienia, sygnatury wirusów, itp.) z wbudowanej pamięci nieulotnej.</w:t>
            </w:r>
          </w:p>
          <w:p w14:paraId="29D4624D" w14:textId="77777777" w:rsidR="00985F20" w:rsidRPr="00F76C19" w:rsidRDefault="00985F20" w:rsidP="00985F20">
            <w:pPr>
              <w:numPr>
                <w:ilvl w:val="0"/>
                <w:numId w:val="36"/>
              </w:numPr>
              <w:spacing w:after="0" w:line="240" w:lineRule="auto"/>
              <w:ind w:left="456"/>
              <w:jc w:val="left"/>
              <w:rPr>
                <w:color w:val="auto"/>
              </w:rPr>
            </w:pPr>
            <w:r w:rsidRPr="00F76C19">
              <w:rPr>
                <w:color w:val="auto"/>
              </w:rPr>
              <w:t xml:space="preserve">technologia zarządzania i monitorowania komputerem na poziomie sprzętowym powinna być zgodna z otwartymi standardami DMTF WS-MAN 1.0.0 </w:t>
            </w:r>
            <w:r w:rsidRPr="00F76C19">
              <w:rPr>
                <w:color w:val="auto"/>
              </w:rPr>
              <w:lastRenderedPageBreak/>
              <w:t>(</w:t>
            </w:r>
            <w:hyperlink r:id="rId10">
              <w:r w:rsidRPr="00F76C19">
                <w:rPr>
                  <w:color w:val="auto"/>
                  <w:u w:val="single"/>
                </w:rPr>
                <w:t>http://www.dmtf.org/standards/wsman</w:t>
              </w:r>
            </w:hyperlink>
            <w:r w:rsidRPr="00F76C19">
              <w:rPr>
                <w:color w:val="auto"/>
              </w:rPr>
              <w:t>)  oraz  DASH 1.0.0 (</w:t>
            </w:r>
            <w:hyperlink r:id="rId11">
              <w:r w:rsidRPr="00F76C19">
                <w:rPr>
                  <w:color w:val="auto"/>
                  <w:u w:val="single"/>
                </w:rPr>
                <w:t>http://www.dmtf.org/standards/mgmt/dash/</w:t>
              </w:r>
            </w:hyperlink>
            <w:r w:rsidRPr="00F76C19">
              <w:rPr>
                <w:color w:val="auto"/>
              </w:rPr>
              <w:t>).</w:t>
            </w:r>
          </w:p>
          <w:p w14:paraId="53CBF040" w14:textId="77777777" w:rsidR="00985F20" w:rsidRPr="00F76C19" w:rsidRDefault="00985F20" w:rsidP="005C0623">
            <w:pPr>
              <w:rPr>
                <w:color w:val="auto"/>
              </w:rPr>
            </w:pPr>
            <w:r w:rsidRPr="00F76C19">
              <w:rPr>
                <w:color w:val="auto"/>
              </w:rPr>
              <w:t>[</w:t>
            </w:r>
            <w:proofErr w:type="spellStart"/>
            <w:r w:rsidRPr="00F76C19">
              <w:rPr>
                <w:color w:val="auto"/>
              </w:rPr>
              <w:t>vPro</w:t>
            </w:r>
            <w:proofErr w:type="spellEnd"/>
            <w:r w:rsidRPr="00F76C19">
              <w:rPr>
                <w:color w:val="auto"/>
              </w:rPr>
              <w:t>]</w:t>
            </w:r>
          </w:p>
          <w:p w14:paraId="51CC9DA4" w14:textId="77777777" w:rsidR="00985F20" w:rsidRPr="00F76C19" w:rsidRDefault="00985F20" w:rsidP="005C0623">
            <w:pPr>
              <w:rPr>
                <w:color w:val="auto"/>
              </w:rPr>
            </w:pPr>
            <w:r w:rsidRPr="00F76C19">
              <w:rPr>
                <w:color w:val="auto"/>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31C886FA" w14:textId="77777777" w:rsidR="00985F20" w:rsidRPr="00F76C19" w:rsidRDefault="00985F20" w:rsidP="00985F20">
            <w:pPr>
              <w:numPr>
                <w:ilvl w:val="0"/>
                <w:numId w:val="36"/>
              </w:numPr>
              <w:spacing w:after="0" w:line="240" w:lineRule="auto"/>
              <w:ind w:left="314"/>
              <w:jc w:val="left"/>
              <w:rPr>
                <w:color w:val="auto"/>
              </w:rPr>
            </w:pPr>
            <w:r w:rsidRPr="00F76C19">
              <w:rPr>
                <w:color w:val="auto"/>
              </w:rPr>
              <w:t xml:space="preserve">monitorowanie konfiguracji komponentów komputera - CPU, Pamięć, HDD wersja BIOS płyty głównej; </w:t>
            </w:r>
          </w:p>
          <w:p w14:paraId="74EEFBF6" w14:textId="77777777" w:rsidR="00985F20" w:rsidRPr="00F76C19" w:rsidRDefault="00985F20" w:rsidP="00985F20">
            <w:pPr>
              <w:numPr>
                <w:ilvl w:val="0"/>
                <w:numId w:val="36"/>
              </w:numPr>
              <w:spacing w:after="0" w:line="240" w:lineRule="auto"/>
              <w:ind w:left="314"/>
              <w:jc w:val="left"/>
              <w:rPr>
                <w:color w:val="auto"/>
              </w:rPr>
            </w:pPr>
            <w:r w:rsidRPr="00F76C19">
              <w:rPr>
                <w:color w:val="auto"/>
              </w:rPr>
              <w:t>zdalną konfigurację ustawień BIOS,</w:t>
            </w:r>
          </w:p>
          <w:p w14:paraId="0F44EFBA" w14:textId="77777777" w:rsidR="00985F20" w:rsidRPr="00F76C19" w:rsidRDefault="00985F20" w:rsidP="00985F20">
            <w:pPr>
              <w:numPr>
                <w:ilvl w:val="0"/>
                <w:numId w:val="36"/>
              </w:numPr>
              <w:spacing w:after="0" w:line="240" w:lineRule="auto"/>
              <w:ind w:left="314"/>
              <w:jc w:val="left"/>
              <w:rPr>
                <w:color w:val="auto"/>
              </w:rPr>
            </w:pPr>
            <w:r w:rsidRPr="00F76C19">
              <w:rPr>
                <w:color w:val="auto"/>
              </w:rPr>
              <w:t>zdalne przejęcie konsoli tekstowej systemu, przekierowanie procesu ładowania systemu operacyjnego z wirtualnego CD ROM lub FDD z  serwera zarządzającego;</w:t>
            </w:r>
          </w:p>
          <w:p w14:paraId="62AD60A6" w14:textId="77777777" w:rsidR="00985F20" w:rsidRPr="00F76C19" w:rsidRDefault="00985F20" w:rsidP="00985F20">
            <w:pPr>
              <w:numPr>
                <w:ilvl w:val="0"/>
                <w:numId w:val="36"/>
              </w:numPr>
              <w:spacing w:after="0" w:line="240" w:lineRule="auto"/>
              <w:ind w:left="314"/>
              <w:jc w:val="left"/>
              <w:rPr>
                <w:color w:val="auto"/>
              </w:rPr>
            </w:pPr>
            <w:r w:rsidRPr="00F76C19">
              <w:rPr>
                <w:color w:val="auto"/>
              </w:rPr>
              <w:t xml:space="preserve">zdalne przejecie pełnej konsoli graficznej systemu tzw. KVM </w:t>
            </w:r>
            <w:proofErr w:type="spellStart"/>
            <w:r w:rsidRPr="00F76C19">
              <w:rPr>
                <w:color w:val="auto"/>
              </w:rPr>
              <w:t>Redirection</w:t>
            </w:r>
            <w:proofErr w:type="spellEnd"/>
            <w:r w:rsidRPr="00F76C19">
              <w:rPr>
                <w:color w:val="auto"/>
              </w:rPr>
              <w:t xml:space="preserve"> (Keyboard, Video, Mouse) bez udziału systemu operacyjnego ani dodatkowych programów, również w przypadku braku lub uszkodzenia systemu operacyjnego do rozdzielczości 1920x1080 włącznie;</w:t>
            </w:r>
          </w:p>
          <w:p w14:paraId="3061B558" w14:textId="77777777" w:rsidR="00985F20" w:rsidRPr="00F76C19" w:rsidRDefault="00985F20" w:rsidP="00985F20">
            <w:pPr>
              <w:numPr>
                <w:ilvl w:val="0"/>
                <w:numId w:val="36"/>
              </w:numPr>
              <w:spacing w:after="0" w:line="240" w:lineRule="auto"/>
              <w:ind w:left="314"/>
              <w:jc w:val="left"/>
              <w:rPr>
                <w:color w:val="auto"/>
              </w:rPr>
            </w:pPr>
            <w:r w:rsidRPr="00F76C19">
              <w:rPr>
                <w:color w:val="auto"/>
              </w:rPr>
              <w:t>zapis i przechowywanie dodatkowych informacji o wersji zainstalowanego oprogramowania i zdalny odczyt tych informacji (wersja, zainstalowane uaktualnienia, sygnatury wirusów, itp.) z wbudowanej pamięci nieulotnej.</w:t>
            </w:r>
          </w:p>
          <w:p w14:paraId="2F76C02B" w14:textId="77777777" w:rsidR="00985F20" w:rsidRPr="00F76C19" w:rsidRDefault="00985F20" w:rsidP="00985F20">
            <w:pPr>
              <w:numPr>
                <w:ilvl w:val="0"/>
                <w:numId w:val="36"/>
              </w:numPr>
              <w:spacing w:after="0" w:line="240" w:lineRule="auto"/>
              <w:ind w:left="314"/>
              <w:jc w:val="left"/>
              <w:rPr>
                <w:color w:val="auto"/>
              </w:rPr>
            </w:pPr>
            <w:r w:rsidRPr="00F76C19">
              <w:rPr>
                <w:color w:val="auto"/>
              </w:rPr>
              <w:t>technologia zarządzania i monitorowania komputerem na poziomie sprzętowym powinna być zgodna z otwartymi standardami DMTF WS-MAN 1.0.0 (</w:t>
            </w:r>
            <w:hyperlink r:id="rId12">
              <w:r w:rsidRPr="00F76C19">
                <w:rPr>
                  <w:color w:val="auto"/>
                  <w:u w:val="single"/>
                </w:rPr>
                <w:t>http://www.dmtf.org/standards/wsman</w:t>
              </w:r>
            </w:hyperlink>
            <w:r w:rsidRPr="00F76C19">
              <w:rPr>
                <w:color w:val="auto"/>
              </w:rPr>
              <w:t>)  oraz  DASH 1.0.0 (</w:t>
            </w:r>
            <w:hyperlink r:id="rId13">
              <w:r w:rsidRPr="00F76C19">
                <w:rPr>
                  <w:color w:val="auto"/>
                  <w:u w:val="single"/>
                </w:rPr>
                <w:t>http://www.dmtf.org/standards/mgmt/dash/</w:t>
              </w:r>
            </w:hyperlink>
            <w:r w:rsidRPr="00F76C19">
              <w:rPr>
                <w:color w:val="auto"/>
              </w:rPr>
              <w:t>)</w:t>
            </w:r>
          </w:p>
          <w:p w14:paraId="79B70B3B" w14:textId="77777777" w:rsidR="00985F20" w:rsidRPr="00F76C19" w:rsidRDefault="00985F20" w:rsidP="00985F20">
            <w:pPr>
              <w:numPr>
                <w:ilvl w:val="0"/>
                <w:numId w:val="36"/>
              </w:numPr>
              <w:spacing w:after="0" w:line="240" w:lineRule="auto"/>
              <w:ind w:left="314"/>
              <w:jc w:val="left"/>
              <w:rPr>
                <w:color w:val="auto"/>
              </w:rPr>
            </w:pPr>
            <w:proofErr w:type="spellStart"/>
            <w:r w:rsidRPr="00F76C19">
              <w:rPr>
                <w:color w:val="auto"/>
              </w:rPr>
              <w:t>nawiazywanie</w:t>
            </w:r>
            <w:proofErr w:type="spellEnd"/>
            <w:r w:rsidRPr="00F76C19">
              <w:rPr>
                <w:color w:val="auto"/>
              </w:rPr>
              <w:t xml:space="preserv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7E36DFEC" w14:textId="77777777" w:rsidR="00985F20" w:rsidRPr="00F76C19" w:rsidRDefault="00985F20" w:rsidP="00985F20">
            <w:pPr>
              <w:numPr>
                <w:ilvl w:val="0"/>
                <w:numId w:val="36"/>
              </w:numPr>
              <w:spacing w:after="0" w:line="240" w:lineRule="auto"/>
              <w:ind w:left="314"/>
              <w:jc w:val="left"/>
              <w:rPr>
                <w:color w:val="auto"/>
              </w:rPr>
            </w:pPr>
            <w:r w:rsidRPr="00F76C19">
              <w:rPr>
                <w:color w:val="auto"/>
              </w:rPr>
              <w:t>wbudowany sprzętowo log operacji  zdalnego zarządzania, możliwy do kasowania tylko przez upoważnionego użytkownika systemu sprzętowego zarządzania zdalnego</w:t>
            </w:r>
          </w:p>
          <w:p w14:paraId="1A396CEE" w14:textId="77777777" w:rsidR="00985F20" w:rsidRPr="00F76C19" w:rsidRDefault="00985F20" w:rsidP="00985F20">
            <w:pPr>
              <w:numPr>
                <w:ilvl w:val="0"/>
                <w:numId w:val="36"/>
              </w:numPr>
              <w:spacing w:after="0" w:line="240" w:lineRule="auto"/>
              <w:ind w:left="314"/>
              <w:jc w:val="left"/>
              <w:rPr>
                <w:color w:val="auto"/>
              </w:rPr>
            </w:pPr>
            <w:r w:rsidRPr="00F76C19">
              <w:rPr>
                <w:color w:val="auto"/>
              </w:rPr>
              <w:t>sprzętowy firewall zarządzany i konfigurowany wyłącznie z serwera zarządzania oraz niedostępny dla lokalnego systemu OS i lokalnych aplikacji</w:t>
            </w:r>
          </w:p>
        </w:tc>
      </w:tr>
      <w:tr w:rsidR="00985F20" w:rsidRPr="00F76C19" w14:paraId="5CFFEDE0"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3887E7B0" w14:textId="77777777" w:rsidR="00985F20" w:rsidRPr="00F76C19" w:rsidRDefault="00985F20" w:rsidP="005C0623">
            <w:pPr>
              <w:jc w:val="center"/>
              <w:rPr>
                <w:color w:val="auto"/>
              </w:rPr>
            </w:pPr>
            <w:r w:rsidRPr="00F76C19">
              <w:rPr>
                <w:color w:val="auto"/>
              </w:rPr>
              <w:lastRenderedPageBreak/>
              <w:t>Wirtualizacja</w:t>
            </w:r>
          </w:p>
        </w:tc>
        <w:tc>
          <w:tcPr>
            <w:tcW w:w="6379" w:type="dxa"/>
            <w:tcBorders>
              <w:top w:val="single" w:sz="4" w:space="0" w:color="000000"/>
              <w:left w:val="single" w:sz="4" w:space="0" w:color="000000"/>
              <w:bottom w:val="single" w:sz="4" w:space="0" w:color="000000"/>
              <w:right w:val="single" w:sz="4" w:space="0" w:color="000000"/>
            </w:tcBorders>
          </w:tcPr>
          <w:p w14:paraId="50D02A9F" w14:textId="77777777" w:rsidR="00985F20" w:rsidRPr="00F76C19" w:rsidRDefault="00985F20" w:rsidP="005C0623">
            <w:pPr>
              <w:rPr>
                <w:color w:val="auto"/>
              </w:rPr>
            </w:pPr>
            <w:r w:rsidRPr="00F76C19">
              <w:rPr>
                <w:color w:val="auto"/>
              </w:rPr>
              <w:t xml:space="preserve">Sprzętowe wsparcie </w:t>
            </w:r>
            <w:proofErr w:type="spellStart"/>
            <w:r w:rsidRPr="00F76C19">
              <w:rPr>
                <w:color w:val="auto"/>
              </w:rPr>
              <w:t>technologi</w:t>
            </w:r>
            <w:proofErr w:type="spellEnd"/>
            <w:r w:rsidRPr="00F76C19">
              <w:rPr>
                <w:color w:val="auto"/>
              </w:rPr>
              <w:t xml:space="preserve"> wirtualizacji realizowane łącznie w procesorze, chipsecie płyty </w:t>
            </w:r>
            <w:proofErr w:type="spellStart"/>
            <w:r w:rsidRPr="00F76C19">
              <w:rPr>
                <w:color w:val="auto"/>
              </w:rPr>
              <w:t>główej</w:t>
            </w:r>
            <w:proofErr w:type="spellEnd"/>
            <w:r w:rsidRPr="00F76C19">
              <w:rPr>
                <w:color w:val="auto"/>
              </w:rPr>
              <w:t xml:space="preserve"> oraz w  BIOS systemu (możliwość włączenia/wyłączenia sprzętowego wsparcia wirtualizacji dla poszczególnych komponentów systemu).</w:t>
            </w:r>
          </w:p>
        </w:tc>
      </w:tr>
      <w:tr w:rsidR="00985F20" w:rsidRPr="00F76C19" w14:paraId="027004F3"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61559B97" w14:textId="77777777" w:rsidR="00985F20" w:rsidRPr="00F76C19" w:rsidRDefault="00985F20" w:rsidP="005C0623">
            <w:pPr>
              <w:jc w:val="center"/>
              <w:rPr>
                <w:color w:val="auto"/>
              </w:rPr>
            </w:pPr>
            <w:r w:rsidRPr="00F76C19">
              <w:rPr>
                <w:color w:val="auto"/>
              </w:rPr>
              <w:t>Zgodność z systemami operacyjnymi i standardami</w:t>
            </w:r>
          </w:p>
        </w:tc>
        <w:tc>
          <w:tcPr>
            <w:tcW w:w="6379" w:type="dxa"/>
            <w:tcBorders>
              <w:top w:val="single" w:sz="4" w:space="0" w:color="000000"/>
              <w:left w:val="single" w:sz="4" w:space="0" w:color="000000"/>
              <w:bottom w:val="single" w:sz="4" w:space="0" w:color="000000"/>
              <w:right w:val="single" w:sz="4" w:space="0" w:color="000000"/>
            </w:tcBorders>
          </w:tcPr>
          <w:p w14:paraId="2C3EDB4E" w14:textId="77777777" w:rsidR="00985F20" w:rsidRPr="00F76C19" w:rsidRDefault="00985F20" w:rsidP="005C0623">
            <w:pPr>
              <w:rPr>
                <w:color w:val="auto"/>
              </w:rPr>
            </w:pPr>
            <w:r w:rsidRPr="00F76C19">
              <w:rPr>
                <w:color w:val="auto"/>
              </w:rPr>
              <w:t>Oferowane modele komputerów muszą poprawnie współpracować z zamawianymi systemami operacyjnymi (jako potwierdzenie poprawnej współpracy Wykonawca dołączy do oferty dokument w postaci wydruku potwierdzający certyfikację rodziny produktów bez względu na rodzaj obudowy, dodatkowo potwierdzony przez producenta oferowanego komputera).</w:t>
            </w:r>
          </w:p>
        </w:tc>
      </w:tr>
      <w:tr w:rsidR="00985F20" w:rsidRPr="00F76C19" w14:paraId="57A361BC"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1E7A87F1" w14:textId="77777777" w:rsidR="00985F20" w:rsidRPr="00F76C19" w:rsidRDefault="00985F20" w:rsidP="005C0623">
            <w:pPr>
              <w:jc w:val="center"/>
              <w:rPr>
                <w:color w:val="auto"/>
              </w:rPr>
            </w:pPr>
            <w:r w:rsidRPr="00F76C19">
              <w:rPr>
                <w:color w:val="auto"/>
              </w:rPr>
              <w:t>System operacyjny</w:t>
            </w:r>
          </w:p>
        </w:tc>
        <w:tc>
          <w:tcPr>
            <w:tcW w:w="6379" w:type="dxa"/>
            <w:tcBorders>
              <w:top w:val="single" w:sz="4" w:space="0" w:color="000000"/>
              <w:left w:val="single" w:sz="4" w:space="0" w:color="000000"/>
              <w:bottom w:val="single" w:sz="4" w:space="0" w:color="000000"/>
              <w:right w:val="single" w:sz="4" w:space="0" w:color="000000"/>
            </w:tcBorders>
          </w:tcPr>
          <w:p w14:paraId="5DBDDBBA" w14:textId="77777777" w:rsidR="00985F20" w:rsidRPr="00F76C19" w:rsidRDefault="00985F20" w:rsidP="005C0623">
            <w:pPr>
              <w:rPr>
                <w:color w:val="auto"/>
              </w:rPr>
            </w:pPr>
            <w:r w:rsidRPr="00F76C19">
              <w:rPr>
                <w:color w:val="auto"/>
              </w:rPr>
              <w:t xml:space="preserve">Zainstalowany system operacyjny Windows 10 Professional, klucz licencyjny Windows 10 Professional musi być zapisany trwale w </w:t>
            </w:r>
            <w:r w:rsidRPr="00F76C19">
              <w:rPr>
                <w:color w:val="auto"/>
              </w:rPr>
              <w:lastRenderedPageBreak/>
              <w:t xml:space="preserve">BIOS i umożliwiać instalację systemu operacyjnego </w:t>
            </w:r>
            <w:r w:rsidRPr="00F76C19">
              <w:rPr>
                <w:b/>
                <w:color w:val="auto"/>
              </w:rPr>
              <w:t>na podstawie dołączonego nośnika lub</w:t>
            </w:r>
            <w:r w:rsidRPr="00F76C19">
              <w:rPr>
                <w:color w:val="auto"/>
              </w:rPr>
              <w:t xml:space="preserve"> zdalnie bez potrzeby ręcznego wpisywania klucza licencyjnego.</w:t>
            </w:r>
          </w:p>
        </w:tc>
      </w:tr>
      <w:tr w:rsidR="00985F20" w:rsidRPr="00F76C19" w14:paraId="0DDFD508"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31E94A1B" w14:textId="77777777" w:rsidR="00985F20" w:rsidRPr="00F76C19" w:rsidRDefault="00985F20" w:rsidP="005C0623">
            <w:pPr>
              <w:jc w:val="center"/>
              <w:rPr>
                <w:bCs/>
                <w:color w:val="auto"/>
              </w:rPr>
            </w:pPr>
            <w:r w:rsidRPr="00F76C19">
              <w:rPr>
                <w:bCs/>
                <w:color w:val="auto"/>
              </w:rPr>
              <w:lastRenderedPageBreak/>
              <w:t>Certyfikaty i standardy</w:t>
            </w:r>
          </w:p>
        </w:tc>
        <w:tc>
          <w:tcPr>
            <w:tcW w:w="6379" w:type="dxa"/>
            <w:tcBorders>
              <w:top w:val="single" w:sz="4" w:space="0" w:color="000000"/>
              <w:left w:val="single" w:sz="4" w:space="0" w:color="000000"/>
              <w:bottom w:val="single" w:sz="4" w:space="0" w:color="000000"/>
              <w:right w:val="single" w:sz="4" w:space="0" w:color="000000"/>
            </w:tcBorders>
          </w:tcPr>
          <w:p w14:paraId="5DCCBB5C" w14:textId="77777777" w:rsidR="00985F20" w:rsidRPr="00F76C19" w:rsidRDefault="00985F20" w:rsidP="005C0623">
            <w:pPr>
              <w:rPr>
                <w:color w:val="auto"/>
              </w:rPr>
            </w:pPr>
            <w:r w:rsidRPr="00F76C19">
              <w:rPr>
                <w:color w:val="auto"/>
              </w:rPr>
              <w:t>Certyfikat ISO9001 dla producenta sprzętu (załączyć dokument potwierdzający spełnianie wymogu)</w:t>
            </w:r>
          </w:p>
          <w:p w14:paraId="123C9230" w14:textId="77777777" w:rsidR="00985F20" w:rsidRPr="00F76C19" w:rsidRDefault="00985F20" w:rsidP="005C0623">
            <w:pPr>
              <w:rPr>
                <w:color w:val="auto"/>
              </w:rPr>
            </w:pPr>
            <w:r w:rsidRPr="00F76C19">
              <w:rPr>
                <w:color w:val="auto"/>
              </w:rPr>
              <w:t>Deklaracja zgodności CE (załączyć do oferty)</w:t>
            </w:r>
          </w:p>
          <w:p w14:paraId="38C10624" w14:textId="77777777" w:rsidR="00985F20" w:rsidRPr="00F76C19" w:rsidRDefault="00985F20" w:rsidP="005C0623">
            <w:pPr>
              <w:rPr>
                <w:color w:val="auto"/>
              </w:rPr>
            </w:pPr>
            <w:r w:rsidRPr="00F76C19">
              <w:rPr>
                <w:color w:val="auto"/>
              </w:rPr>
              <w:t>Urządzenia wyprodukowane są przez producenta, zgodnie z normą PN-EN  ISO 50001</w:t>
            </w:r>
          </w:p>
          <w:p w14:paraId="60157096" w14:textId="77777777" w:rsidR="00985F20" w:rsidRPr="00F76C19" w:rsidRDefault="00985F20" w:rsidP="005C0623">
            <w:pPr>
              <w:rPr>
                <w:color w:val="auto"/>
              </w:rPr>
            </w:pPr>
            <w:r w:rsidRPr="00F76C19">
              <w:rPr>
                <w:color w:val="auto"/>
              </w:rPr>
              <w:t xml:space="preserve">Certyfikat TCO, wymagana certyfikacja na stronie : </w:t>
            </w:r>
            <w:hyperlink r:id="rId14">
              <w:r w:rsidRPr="00F76C19">
                <w:rPr>
                  <w:color w:val="auto"/>
                  <w:u w:val="single"/>
                </w:rPr>
                <w:t>http://tcocertified.com/product-finder/</w:t>
              </w:r>
            </w:hyperlink>
            <w:r w:rsidRPr="00F76C19">
              <w:rPr>
                <w:color w:val="auto"/>
              </w:rPr>
              <w:t>– załączyć do oferty wydruk z strony</w:t>
            </w:r>
          </w:p>
          <w:p w14:paraId="318D1EB5" w14:textId="77777777" w:rsidR="00985F20" w:rsidRPr="00F76C19" w:rsidRDefault="00985F20" w:rsidP="005C0623">
            <w:pPr>
              <w:rPr>
                <w:color w:val="auto"/>
              </w:rPr>
            </w:pPr>
            <w:r w:rsidRPr="00F76C19">
              <w:rPr>
                <w:color w:val="auto"/>
              </w:rPr>
              <w:t xml:space="preserve">Potwierdzenie spełnienia kryteriów środowiskowych, w tym zgodności z dyrektywą </w:t>
            </w:r>
            <w:proofErr w:type="spellStart"/>
            <w:r w:rsidRPr="00F76C19">
              <w:rPr>
                <w:color w:val="auto"/>
              </w:rPr>
              <w:t>RoHS</w:t>
            </w:r>
            <w:proofErr w:type="spellEnd"/>
            <w:r w:rsidRPr="00F76C19">
              <w:rPr>
                <w:color w:val="auto"/>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985F20" w:rsidRPr="00F76C19" w14:paraId="1B7B2CFB"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5EFC4E20" w14:textId="77777777" w:rsidR="00985F20" w:rsidRPr="00F76C19" w:rsidRDefault="00985F20" w:rsidP="005C0623">
            <w:pPr>
              <w:jc w:val="center"/>
              <w:rPr>
                <w:color w:val="auto"/>
              </w:rPr>
            </w:pPr>
            <w:r w:rsidRPr="00F76C19">
              <w:rPr>
                <w:color w:val="auto"/>
              </w:rPr>
              <w:t>Ergonomia</w:t>
            </w:r>
          </w:p>
        </w:tc>
        <w:tc>
          <w:tcPr>
            <w:tcW w:w="6379" w:type="dxa"/>
            <w:tcBorders>
              <w:top w:val="single" w:sz="4" w:space="0" w:color="000000"/>
              <w:left w:val="single" w:sz="4" w:space="0" w:color="000000"/>
              <w:bottom w:val="single" w:sz="4" w:space="0" w:color="000000"/>
              <w:right w:val="single" w:sz="4" w:space="0" w:color="000000"/>
            </w:tcBorders>
          </w:tcPr>
          <w:p w14:paraId="104E00A3" w14:textId="77777777" w:rsidR="00985F20" w:rsidRPr="00F76C19" w:rsidRDefault="00985F20" w:rsidP="005C0623">
            <w:pPr>
              <w:rPr>
                <w:color w:val="auto"/>
              </w:rPr>
            </w:pPr>
            <w:r w:rsidRPr="00F76C19">
              <w:rPr>
                <w:color w:val="auto"/>
              </w:rPr>
              <w:t xml:space="preserve">Głośność jednostki centralnej mierzona zgodnie z normą ISO 7779 oraz wykazana zgodnie z normą ISO 9296 w pozycji obserwatora w trybie pracy dysku twardego (IDLE) wynosząca maksymalnie 30 </w:t>
            </w:r>
            <w:proofErr w:type="spellStart"/>
            <w:r w:rsidRPr="00F76C19">
              <w:rPr>
                <w:color w:val="auto"/>
              </w:rPr>
              <w:t>dB</w:t>
            </w:r>
            <w:proofErr w:type="spellEnd"/>
            <w:r w:rsidRPr="00F76C19">
              <w:rPr>
                <w:color w:val="auto"/>
              </w:rPr>
              <w:t xml:space="preserve"> (załączyć oświadczenie producenta wraz z raportem badawczym wystawionym przez niezależną  akredytowaną jednostkę).</w:t>
            </w:r>
          </w:p>
        </w:tc>
      </w:tr>
      <w:tr w:rsidR="00985F20" w:rsidRPr="00F76C19" w14:paraId="60C8FC6A"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5F7962C3" w14:textId="77777777" w:rsidR="00985F20" w:rsidRPr="00F76C19" w:rsidRDefault="00985F20" w:rsidP="005C0623">
            <w:pPr>
              <w:jc w:val="center"/>
              <w:rPr>
                <w:color w:val="auto"/>
              </w:rPr>
            </w:pPr>
            <w:r w:rsidRPr="00F76C19">
              <w:rPr>
                <w:color w:val="auto"/>
              </w:rPr>
              <w:t>Wymagania dodatkowe</w:t>
            </w:r>
          </w:p>
        </w:tc>
        <w:tc>
          <w:tcPr>
            <w:tcW w:w="6379" w:type="dxa"/>
            <w:tcBorders>
              <w:top w:val="single" w:sz="4" w:space="0" w:color="000000"/>
              <w:left w:val="single" w:sz="4" w:space="0" w:color="000000"/>
              <w:bottom w:val="single" w:sz="4" w:space="0" w:color="000000"/>
              <w:right w:val="single" w:sz="4" w:space="0" w:color="000000"/>
            </w:tcBorders>
          </w:tcPr>
          <w:p w14:paraId="4ECEBAEA" w14:textId="77777777" w:rsidR="00985F20" w:rsidRPr="00F76C19" w:rsidRDefault="00985F20" w:rsidP="005C0623">
            <w:pPr>
              <w:rPr>
                <w:color w:val="auto"/>
              </w:rPr>
            </w:pPr>
            <w:r w:rsidRPr="00F76C19">
              <w:rPr>
                <w:color w:val="auto"/>
              </w:rPr>
              <w:t xml:space="preserve">Wbudowane porty: </w:t>
            </w:r>
          </w:p>
          <w:p w14:paraId="6BE5884F" w14:textId="77777777" w:rsidR="00985F20" w:rsidRPr="00F76C19" w:rsidRDefault="00985F20" w:rsidP="00985F20">
            <w:pPr>
              <w:numPr>
                <w:ilvl w:val="0"/>
                <w:numId w:val="40"/>
              </w:numPr>
              <w:spacing w:after="0" w:line="240" w:lineRule="auto"/>
              <w:ind w:left="456"/>
              <w:jc w:val="left"/>
              <w:rPr>
                <w:color w:val="auto"/>
              </w:rPr>
            </w:pPr>
            <w:r w:rsidRPr="00F76C19">
              <w:rPr>
                <w:color w:val="auto"/>
              </w:rPr>
              <w:t xml:space="preserve">4 x </w:t>
            </w:r>
            <w:proofErr w:type="spellStart"/>
            <w:r w:rsidRPr="00F76C19">
              <w:rPr>
                <w:color w:val="auto"/>
              </w:rPr>
              <w:t>mDisplayPort</w:t>
            </w:r>
            <w:proofErr w:type="spellEnd"/>
          </w:p>
          <w:p w14:paraId="5FAB2EB7" w14:textId="77777777" w:rsidR="00985F20" w:rsidRPr="00F76C19" w:rsidRDefault="00985F20" w:rsidP="00985F20">
            <w:pPr>
              <w:numPr>
                <w:ilvl w:val="0"/>
                <w:numId w:val="40"/>
              </w:numPr>
              <w:spacing w:after="0" w:line="240" w:lineRule="auto"/>
              <w:ind w:left="456"/>
              <w:jc w:val="left"/>
              <w:rPr>
                <w:color w:val="auto"/>
              </w:rPr>
            </w:pPr>
            <w:r w:rsidRPr="00F76C19">
              <w:rPr>
                <w:color w:val="auto"/>
              </w:rPr>
              <w:t xml:space="preserve">8 portów USB wyprowadzonych na zewnątrz obudowy, w układzie: </w:t>
            </w:r>
          </w:p>
          <w:p w14:paraId="452C1199" w14:textId="77777777" w:rsidR="00985F20" w:rsidRPr="00F76C19" w:rsidRDefault="00985F20" w:rsidP="005C0623">
            <w:pPr>
              <w:ind w:left="456"/>
              <w:rPr>
                <w:color w:val="auto"/>
                <w:lang w:val="en-US"/>
              </w:rPr>
            </w:pPr>
            <w:r w:rsidRPr="00F76C19">
              <w:rPr>
                <w:color w:val="auto"/>
                <w:lang w:val="en-US"/>
              </w:rPr>
              <w:t>2x USB 2.0 TYPE A</w:t>
            </w:r>
          </w:p>
          <w:p w14:paraId="46AC02BB" w14:textId="77777777" w:rsidR="00985F20" w:rsidRPr="00F76C19" w:rsidRDefault="00985F20" w:rsidP="005C0623">
            <w:pPr>
              <w:ind w:left="456"/>
              <w:rPr>
                <w:color w:val="auto"/>
                <w:lang w:val="en-US"/>
              </w:rPr>
            </w:pPr>
            <w:r w:rsidRPr="00F76C19">
              <w:rPr>
                <w:color w:val="auto"/>
                <w:lang w:val="en-US"/>
              </w:rPr>
              <w:t>3x USB 3.0 TYPE A</w:t>
            </w:r>
          </w:p>
          <w:p w14:paraId="4FF1AC34" w14:textId="77777777" w:rsidR="00985F20" w:rsidRPr="00F76C19" w:rsidRDefault="00985F20" w:rsidP="005C0623">
            <w:pPr>
              <w:ind w:left="456"/>
              <w:rPr>
                <w:color w:val="auto"/>
                <w:lang w:val="en-US"/>
              </w:rPr>
            </w:pPr>
            <w:r w:rsidRPr="00F76C19">
              <w:rPr>
                <w:color w:val="auto"/>
                <w:lang w:val="en-US"/>
              </w:rPr>
              <w:t>3x USB 3.1 TYPE A</w:t>
            </w:r>
          </w:p>
          <w:p w14:paraId="056832CB" w14:textId="77777777" w:rsidR="00985F20" w:rsidRPr="00F76C19" w:rsidRDefault="00985F20" w:rsidP="005C0623">
            <w:pPr>
              <w:ind w:left="456"/>
              <w:rPr>
                <w:color w:val="auto"/>
                <w:lang w:val="en-US"/>
              </w:rPr>
            </w:pPr>
            <w:r w:rsidRPr="00F76C19">
              <w:rPr>
                <w:color w:val="auto"/>
                <w:lang w:val="en-US"/>
              </w:rPr>
              <w:t>1x USB 3.1 TYPE-C</w:t>
            </w:r>
          </w:p>
          <w:p w14:paraId="09713871" w14:textId="77777777" w:rsidR="00985F20" w:rsidRPr="00F76C19" w:rsidRDefault="00985F20" w:rsidP="00985F20">
            <w:pPr>
              <w:numPr>
                <w:ilvl w:val="0"/>
                <w:numId w:val="40"/>
              </w:numPr>
              <w:spacing w:after="0" w:line="240" w:lineRule="auto"/>
              <w:ind w:left="456"/>
              <w:jc w:val="left"/>
              <w:rPr>
                <w:color w:val="auto"/>
              </w:rPr>
            </w:pPr>
            <w:r w:rsidRPr="00F76C19">
              <w:rPr>
                <w:color w:val="auto"/>
              </w:rPr>
              <w:t xml:space="preserve">1 x port audio typu </w:t>
            </w:r>
            <w:proofErr w:type="spellStart"/>
            <w:r w:rsidRPr="00F76C19">
              <w:rPr>
                <w:color w:val="auto"/>
              </w:rPr>
              <w:t>combo</w:t>
            </w:r>
            <w:proofErr w:type="spellEnd"/>
          </w:p>
          <w:p w14:paraId="578EFE59" w14:textId="77777777" w:rsidR="00985F20" w:rsidRPr="00F76C19" w:rsidRDefault="00985F20" w:rsidP="00985F20">
            <w:pPr>
              <w:numPr>
                <w:ilvl w:val="0"/>
                <w:numId w:val="40"/>
              </w:numPr>
              <w:spacing w:after="0" w:line="240" w:lineRule="auto"/>
              <w:ind w:left="456"/>
              <w:jc w:val="left"/>
              <w:rPr>
                <w:color w:val="auto"/>
              </w:rPr>
            </w:pPr>
            <w:r w:rsidRPr="00F76C19">
              <w:rPr>
                <w:color w:val="auto"/>
              </w:rPr>
              <w:t>1 x RJ – 45</w:t>
            </w:r>
          </w:p>
          <w:p w14:paraId="23C0781F" w14:textId="77777777" w:rsidR="00985F20" w:rsidRPr="00F76C19" w:rsidRDefault="00985F20" w:rsidP="00985F20">
            <w:pPr>
              <w:numPr>
                <w:ilvl w:val="0"/>
                <w:numId w:val="40"/>
              </w:numPr>
              <w:spacing w:after="0" w:line="240" w:lineRule="auto"/>
              <w:ind w:left="456"/>
              <w:jc w:val="left"/>
              <w:rPr>
                <w:color w:val="auto"/>
              </w:rPr>
            </w:pPr>
            <w:r w:rsidRPr="00F76C19">
              <w:rPr>
                <w:color w:val="auto"/>
              </w:rPr>
              <w:t xml:space="preserve">2 x PS2 </w:t>
            </w:r>
          </w:p>
          <w:p w14:paraId="29CD044C" w14:textId="77777777" w:rsidR="00985F20" w:rsidRPr="00F76C19" w:rsidRDefault="00985F20" w:rsidP="00985F20">
            <w:pPr>
              <w:numPr>
                <w:ilvl w:val="0"/>
                <w:numId w:val="40"/>
              </w:numPr>
              <w:spacing w:after="0" w:line="240" w:lineRule="auto"/>
              <w:ind w:left="456"/>
              <w:jc w:val="left"/>
              <w:rPr>
                <w:color w:val="auto"/>
              </w:rPr>
            </w:pPr>
            <w:r w:rsidRPr="00F76C19">
              <w:rPr>
                <w:color w:val="auto"/>
              </w:rPr>
              <w:t>1 x PCI</w:t>
            </w:r>
          </w:p>
          <w:p w14:paraId="392A9294" w14:textId="77777777" w:rsidR="00985F20" w:rsidRPr="00F76C19" w:rsidRDefault="00985F20" w:rsidP="00985F20">
            <w:pPr>
              <w:numPr>
                <w:ilvl w:val="0"/>
                <w:numId w:val="40"/>
              </w:numPr>
              <w:spacing w:after="0" w:line="240" w:lineRule="auto"/>
              <w:ind w:left="456"/>
              <w:jc w:val="left"/>
              <w:rPr>
                <w:color w:val="auto"/>
              </w:rPr>
            </w:pPr>
            <w:r w:rsidRPr="00F76C19">
              <w:rPr>
                <w:color w:val="auto"/>
              </w:rPr>
              <w:t xml:space="preserve">1 x </w:t>
            </w:r>
            <w:proofErr w:type="spellStart"/>
            <w:r w:rsidRPr="00F76C19">
              <w:rPr>
                <w:color w:val="auto"/>
              </w:rPr>
              <w:t>PCIe</w:t>
            </w:r>
            <w:proofErr w:type="spellEnd"/>
            <w:r w:rsidRPr="00F76C19">
              <w:rPr>
                <w:color w:val="auto"/>
              </w:rPr>
              <w:t xml:space="preserve"> 3.0 x 4</w:t>
            </w:r>
          </w:p>
          <w:p w14:paraId="31460FBC" w14:textId="77777777" w:rsidR="00985F20" w:rsidRPr="00F76C19" w:rsidRDefault="00985F20" w:rsidP="00985F20">
            <w:pPr>
              <w:numPr>
                <w:ilvl w:val="0"/>
                <w:numId w:val="40"/>
              </w:numPr>
              <w:spacing w:after="0" w:line="240" w:lineRule="auto"/>
              <w:ind w:left="456"/>
              <w:jc w:val="left"/>
              <w:rPr>
                <w:color w:val="auto"/>
              </w:rPr>
            </w:pPr>
            <w:r w:rsidRPr="00F76C19">
              <w:rPr>
                <w:color w:val="auto"/>
              </w:rPr>
              <w:t xml:space="preserve">1 x </w:t>
            </w:r>
            <w:proofErr w:type="spellStart"/>
            <w:r w:rsidRPr="00F76C19">
              <w:rPr>
                <w:color w:val="auto"/>
              </w:rPr>
              <w:t>PCIe</w:t>
            </w:r>
            <w:proofErr w:type="spellEnd"/>
            <w:r w:rsidRPr="00F76C19">
              <w:rPr>
                <w:color w:val="auto"/>
              </w:rPr>
              <w:t xml:space="preserve"> 4.0 x 16</w:t>
            </w:r>
          </w:p>
          <w:p w14:paraId="67D65C36" w14:textId="77777777" w:rsidR="00985F20" w:rsidRPr="00F76C19" w:rsidRDefault="00985F20" w:rsidP="00985F20">
            <w:pPr>
              <w:numPr>
                <w:ilvl w:val="0"/>
                <w:numId w:val="40"/>
              </w:numPr>
              <w:spacing w:after="0" w:line="240" w:lineRule="auto"/>
              <w:ind w:left="456"/>
              <w:jc w:val="left"/>
              <w:rPr>
                <w:color w:val="auto"/>
              </w:rPr>
            </w:pPr>
            <w:r w:rsidRPr="00F76C19">
              <w:rPr>
                <w:color w:val="auto"/>
              </w:rPr>
              <w:t>3 x M.2</w:t>
            </w:r>
          </w:p>
          <w:p w14:paraId="259C774F" w14:textId="77777777" w:rsidR="00985F20" w:rsidRPr="00F76C19" w:rsidRDefault="00985F20" w:rsidP="005C0623">
            <w:pPr>
              <w:rPr>
                <w:color w:val="auto"/>
              </w:rPr>
            </w:pPr>
            <w:r w:rsidRPr="00F76C19">
              <w:rPr>
                <w:color w:val="auto"/>
              </w:rPr>
              <w:t>Wymagana ilość i rozmieszczenie (na zewnątrz obudowy komputera) wymaganych portów USB Typu A nie może być osiągnięta w wyniku stosowania konwerterów, przejściówek lub przewodów połączeniowych itp. Zainstalowane porty nie mogą blokować instalacji kart rozszerzeń w złączach wymaganych w opisie płyty głównej.</w:t>
            </w:r>
          </w:p>
          <w:p w14:paraId="7E99D68E" w14:textId="77777777" w:rsidR="00985F20" w:rsidRPr="00F76C19" w:rsidRDefault="00985F20" w:rsidP="005C0623">
            <w:pPr>
              <w:rPr>
                <w:color w:val="auto"/>
              </w:rPr>
            </w:pPr>
            <w:r w:rsidRPr="00F76C19">
              <w:rPr>
                <w:color w:val="auto"/>
              </w:rPr>
              <w:t>Karta sieciowa.</w:t>
            </w:r>
          </w:p>
          <w:p w14:paraId="6EC90303" w14:textId="77777777" w:rsidR="00985F20" w:rsidRPr="00F76C19" w:rsidRDefault="00985F20" w:rsidP="005C0623">
            <w:pPr>
              <w:rPr>
                <w:color w:val="auto"/>
              </w:rPr>
            </w:pPr>
            <w:r w:rsidRPr="00F76C19">
              <w:rPr>
                <w:color w:val="auto"/>
              </w:rPr>
              <w:lastRenderedPageBreak/>
              <w:t>Płyta główna zaprojektowana i wyprodukowana na zlecenie producenta komputera, trwale oznaczona na etapie produkcji logiem producenta oferowanej jednostki, dedykowana dla danego urządzenia.</w:t>
            </w:r>
          </w:p>
          <w:p w14:paraId="30858CFE" w14:textId="77777777" w:rsidR="00985F20" w:rsidRPr="00F76C19" w:rsidRDefault="00985F20" w:rsidP="005C0623">
            <w:pPr>
              <w:rPr>
                <w:color w:val="auto"/>
              </w:rPr>
            </w:pPr>
            <w:r w:rsidRPr="00F76C19">
              <w:rPr>
                <w:color w:val="auto"/>
              </w:rPr>
              <w:t xml:space="preserve">Dodatkowe złącze M.2 dla dysków </w:t>
            </w:r>
          </w:p>
          <w:p w14:paraId="0E7EAC57" w14:textId="77777777" w:rsidR="00985F20" w:rsidRPr="00F76C19" w:rsidRDefault="00985F20" w:rsidP="005C0623">
            <w:pPr>
              <w:rPr>
                <w:color w:val="auto"/>
              </w:rPr>
            </w:pPr>
            <w:r w:rsidRPr="00F76C19">
              <w:rPr>
                <w:color w:val="auto"/>
              </w:rPr>
              <w:t xml:space="preserve">Klawiatura USB w układzie polski programisty </w:t>
            </w:r>
          </w:p>
          <w:p w14:paraId="2CA644B2" w14:textId="77777777" w:rsidR="00985F20" w:rsidRPr="00F76C19" w:rsidRDefault="00985F20" w:rsidP="005C0623">
            <w:pPr>
              <w:rPr>
                <w:color w:val="auto"/>
              </w:rPr>
            </w:pPr>
            <w:r w:rsidRPr="00F76C19">
              <w:rPr>
                <w:color w:val="auto"/>
              </w:rPr>
              <w:t>Mysz laserowa USB z sześcioma klawiszami oraz rolką (</w:t>
            </w:r>
            <w:proofErr w:type="spellStart"/>
            <w:r w:rsidRPr="00F76C19">
              <w:rPr>
                <w:color w:val="auto"/>
              </w:rPr>
              <w:t>scroll</w:t>
            </w:r>
            <w:proofErr w:type="spellEnd"/>
            <w:r w:rsidRPr="00F76C19">
              <w:rPr>
                <w:color w:val="auto"/>
              </w:rPr>
              <w:t xml:space="preserve">) </w:t>
            </w:r>
          </w:p>
          <w:p w14:paraId="01A63842" w14:textId="77777777" w:rsidR="00985F20" w:rsidRPr="00F76C19" w:rsidRDefault="00985F20" w:rsidP="005C0623">
            <w:pPr>
              <w:rPr>
                <w:color w:val="auto"/>
              </w:rPr>
            </w:pPr>
            <w:r w:rsidRPr="00F76C19">
              <w:rPr>
                <w:color w:val="auto"/>
              </w:rPr>
              <w:t>Opakowanie musi być wykonane z materiałów podlegających powtórnemu przetworzeniu.</w:t>
            </w:r>
          </w:p>
        </w:tc>
      </w:tr>
      <w:tr w:rsidR="00985F20" w:rsidRPr="00F76C19" w14:paraId="3E128828"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19885071" w14:textId="77777777" w:rsidR="00985F20" w:rsidRPr="00F76C19" w:rsidRDefault="00985F20" w:rsidP="005C0623">
            <w:pPr>
              <w:jc w:val="center"/>
              <w:rPr>
                <w:bCs/>
                <w:color w:val="auto"/>
              </w:rPr>
            </w:pPr>
            <w:r w:rsidRPr="00F76C19">
              <w:rPr>
                <w:bCs/>
                <w:color w:val="auto"/>
              </w:rPr>
              <w:lastRenderedPageBreak/>
              <w:t>Wsparcie techniczne producenta</w:t>
            </w:r>
          </w:p>
        </w:tc>
        <w:tc>
          <w:tcPr>
            <w:tcW w:w="6379" w:type="dxa"/>
            <w:tcBorders>
              <w:top w:val="single" w:sz="4" w:space="0" w:color="000000"/>
              <w:left w:val="single" w:sz="4" w:space="0" w:color="000000"/>
              <w:bottom w:val="single" w:sz="4" w:space="0" w:color="000000"/>
              <w:right w:val="single" w:sz="4" w:space="0" w:color="000000"/>
            </w:tcBorders>
          </w:tcPr>
          <w:p w14:paraId="1D82CD81" w14:textId="77777777" w:rsidR="00985F20" w:rsidRPr="00F76C19" w:rsidRDefault="00985F20" w:rsidP="005C0623">
            <w:pPr>
              <w:rPr>
                <w:color w:val="auto"/>
              </w:rPr>
            </w:pPr>
            <w:r w:rsidRPr="00F76C19">
              <w:rPr>
                <w:color w:val="auto"/>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F76C19">
              <w:rPr>
                <w:color w:val="auto"/>
              </w:rPr>
              <w:t>recovery</w:t>
            </w:r>
            <w:proofErr w:type="spellEnd"/>
            <w:r w:rsidRPr="00F76C19">
              <w:rPr>
                <w:color w:val="auto"/>
              </w:rPr>
              <w:t xml:space="preserve"> systemu operacyjnego).</w:t>
            </w:r>
          </w:p>
        </w:tc>
      </w:tr>
      <w:tr w:rsidR="00985F20" w:rsidRPr="00F76C19" w14:paraId="0B4BA7CD"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67FE4C82" w14:textId="77777777" w:rsidR="00985F20" w:rsidRPr="00F76C19" w:rsidRDefault="00985F20" w:rsidP="005C0623">
            <w:pPr>
              <w:jc w:val="center"/>
              <w:rPr>
                <w:bCs/>
                <w:color w:val="auto"/>
              </w:rPr>
            </w:pPr>
            <w:r w:rsidRPr="00F76C19">
              <w:rPr>
                <w:bCs/>
                <w:color w:val="auto"/>
              </w:rPr>
              <w:t>Warunki gwarancji</w:t>
            </w:r>
          </w:p>
        </w:tc>
        <w:tc>
          <w:tcPr>
            <w:tcW w:w="6379" w:type="dxa"/>
            <w:tcBorders>
              <w:top w:val="single" w:sz="4" w:space="0" w:color="000000"/>
              <w:left w:val="single" w:sz="4" w:space="0" w:color="000000"/>
              <w:bottom w:val="single" w:sz="4" w:space="0" w:color="000000"/>
              <w:right w:val="single" w:sz="4" w:space="0" w:color="000000"/>
            </w:tcBorders>
          </w:tcPr>
          <w:p w14:paraId="21C9F93C" w14:textId="77777777" w:rsidR="00985F20" w:rsidRPr="00F76C19" w:rsidRDefault="00985F20" w:rsidP="005C0623">
            <w:pPr>
              <w:rPr>
                <w:color w:val="auto"/>
              </w:rPr>
            </w:pPr>
            <w:r w:rsidRPr="00F76C19">
              <w:rPr>
                <w:color w:val="auto"/>
              </w:rPr>
              <w:t xml:space="preserve">Min. 3-letnia gwarancja producenta świadczona na miejscu u klienta </w:t>
            </w:r>
          </w:p>
          <w:p w14:paraId="5C6B3CC0" w14:textId="77777777" w:rsidR="00985F20" w:rsidRPr="00F76C19" w:rsidRDefault="00985F20" w:rsidP="005C0623">
            <w:pPr>
              <w:rPr>
                <w:color w:val="auto"/>
              </w:rPr>
            </w:pPr>
            <w:r w:rsidRPr="00F76C19">
              <w:rPr>
                <w:color w:val="auto"/>
              </w:rPr>
              <w:t>Czas reakcji serwisu - do końca następnego dnia roboczego</w:t>
            </w:r>
          </w:p>
          <w:p w14:paraId="1906764E" w14:textId="77777777" w:rsidR="00985F20" w:rsidRPr="00F76C19" w:rsidRDefault="00985F20" w:rsidP="005C0623">
            <w:pPr>
              <w:rPr>
                <w:color w:val="auto"/>
              </w:rPr>
            </w:pPr>
            <w:r w:rsidRPr="00F76C19">
              <w:rPr>
                <w:color w:val="auto"/>
              </w:rPr>
              <w:t>Firma serwisująca musi posiadać ISO 9001: 2015 na świadczenie usług serwisowych oraz posiadać autoryzacje producenta komputera – dokumenty potwierdzające załączyć do oferty.</w:t>
            </w:r>
          </w:p>
          <w:p w14:paraId="27F55F09" w14:textId="77777777" w:rsidR="00985F20" w:rsidRPr="00F76C19" w:rsidRDefault="00985F20" w:rsidP="005C0623">
            <w:pPr>
              <w:rPr>
                <w:color w:val="auto"/>
              </w:rPr>
            </w:pPr>
            <w:r w:rsidRPr="00F76C19">
              <w:rPr>
                <w:color w:val="auto"/>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F76C19">
              <w:rPr>
                <w:color w:val="auto"/>
              </w:rPr>
              <w:t>recovery</w:t>
            </w:r>
            <w:proofErr w:type="spellEnd"/>
            <w:r w:rsidRPr="00F76C19">
              <w:rPr>
                <w:color w:val="auto"/>
              </w:rPr>
              <w:t xml:space="preserve"> systemu operacyjnego)</w:t>
            </w:r>
          </w:p>
        </w:tc>
      </w:tr>
      <w:tr w:rsidR="00985F20" w:rsidRPr="00F76C19" w14:paraId="3BF1C78D"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70711A8B" w14:textId="77777777" w:rsidR="00985F20" w:rsidRPr="00F76C19" w:rsidRDefault="00985F20" w:rsidP="005C0623">
            <w:pPr>
              <w:rPr>
                <w:bCs/>
                <w:color w:val="auto"/>
              </w:rPr>
            </w:pPr>
            <w:r w:rsidRPr="00F76C19">
              <w:rPr>
                <w:bCs/>
                <w:color w:val="auto"/>
              </w:rPr>
              <w:t>Dodatkowe oprogramowanie</w:t>
            </w:r>
          </w:p>
        </w:tc>
        <w:tc>
          <w:tcPr>
            <w:tcW w:w="6379" w:type="dxa"/>
            <w:tcBorders>
              <w:top w:val="single" w:sz="4" w:space="0" w:color="000000"/>
              <w:left w:val="single" w:sz="4" w:space="0" w:color="000000"/>
              <w:bottom w:val="single" w:sz="4" w:space="0" w:color="000000"/>
              <w:right w:val="single" w:sz="4" w:space="0" w:color="000000"/>
            </w:tcBorders>
          </w:tcPr>
          <w:p w14:paraId="3E1433BE" w14:textId="77777777" w:rsidR="00985F20" w:rsidRPr="00F76C19" w:rsidRDefault="00985F20" w:rsidP="005C0623">
            <w:pPr>
              <w:rPr>
                <w:color w:val="auto"/>
              </w:rPr>
            </w:pPr>
            <w:r w:rsidRPr="00F76C19">
              <w:rPr>
                <w:color w:val="auto"/>
              </w:rPr>
              <w:t>Oprogramowanie producenta z nieograniczoną licencją czasowo na użytkowanie umożliwiające:</w:t>
            </w:r>
          </w:p>
          <w:p w14:paraId="2811D392" w14:textId="77777777" w:rsidR="00985F20" w:rsidRPr="00F76C19" w:rsidRDefault="00985F20" w:rsidP="00985F20">
            <w:pPr>
              <w:numPr>
                <w:ilvl w:val="0"/>
                <w:numId w:val="35"/>
              </w:numPr>
              <w:spacing w:after="0" w:line="240" w:lineRule="auto"/>
              <w:ind w:left="314"/>
              <w:jc w:val="left"/>
              <w:rPr>
                <w:color w:val="auto"/>
              </w:rPr>
            </w:pPr>
            <w:proofErr w:type="spellStart"/>
            <w:r w:rsidRPr="00F76C19">
              <w:rPr>
                <w:color w:val="auto"/>
              </w:rPr>
              <w:t>upgrade</w:t>
            </w:r>
            <w:proofErr w:type="spellEnd"/>
            <w:r w:rsidRPr="00F76C19">
              <w:rPr>
                <w:color w:val="auto"/>
              </w:rPr>
              <w:t xml:space="preserve"> i instalacje wszystkich sterowników, aplikacji dostarczonych w obrazie systemu operacyjnego producenta, </w:t>
            </w:r>
            <w:proofErr w:type="spellStart"/>
            <w:r w:rsidRPr="00F76C19">
              <w:rPr>
                <w:color w:val="auto"/>
              </w:rPr>
              <w:t>BIOS’u</w:t>
            </w:r>
            <w:proofErr w:type="spellEnd"/>
            <w:r w:rsidRPr="00F76C19">
              <w:rPr>
                <w:color w:val="auto"/>
              </w:rPr>
              <w:t xml:space="preserve"> z certyfikatem zgodności producenta do najnowszej dostępnej wersji, </w:t>
            </w:r>
          </w:p>
          <w:p w14:paraId="4EEE4FD2" w14:textId="77777777" w:rsidR="00985F20" w:rsidRPr="00F76C19" w:rsidRDefault="00985F20" w:rsidP="00985F20">
            <w:pPr>
              <w:numPr>
                <w:ilvl w:val="0"/>
                <w:numId w:val="35"/>
              </w:numPr>
              <w:spacing w:after="0" w:line="240" w:lineRule="auto"/>
              <w:ind w:left="314"/>
              <w:jc w:val="left"/>
              <w:rPr>
                <w:color w:val="auto"/>
              </w:rPr>
            </w:pPr>
            <w:r w:rsidRPr="00F76C19">
              <w:rPr>
                <w:color w:val="auto"/>
              </w:rPr>
              <w:t xml:space="preserve">możliwość przed instalacją sprawdzenia każdego sterownika, każdej aplikacji, </w:t>
            </w:r>
            <w:proofErr w:type="spellStart"/>
            <w:r w:rsidRPr="00F76C19">
              <w:rPr>
                <w:color w:val="auto"/>
              </w:rPr>
              <w:t>BIOS’u</w:t>
            </w:r>
            <w:proofErr w:type="spellEnd"/>
            <w:r w:rsidRPr="00F76C19">
              <w:rPr>
                <w:color w:val="auto"/>
              </w:rPr>
              <w:t xml:space="preserve"> bezpośrednio na stronie producenta przy użyciu połączenia internetowego z automatycznym przekierowaniem a w szczególności informacji o:</w:t>
            </w:r>
          </w:p>
          <w:p w14:paraId="27790594" w14:textId="77777777" w:rsidR="00985F20" w:rsidRPr="00F76C19" w:rsidRDefault="00985F20" w:rsidP="00985F20">
            <w:pPr>
              <w:numPr>
                <w:ilvl w:val="1"/>
                <w:numId w:val="35"/>
              </w:numPr>
              <w:spacing w:after="0" w:line="240" w:lineRule="auto"/>
              <w:ind w:left="598"/>
              <w:jc w:val="left"/>
              <w:rPr>
                <w:color w:val="auto"/>
              </w:rPr>
            </w:pPr>
            <w:r w:rsidRPr="00F76C19">
              <w:rPr>
                <w:color w:val="auto"/>
              </w:rPr>
              <w:t>poprawkach i usprawnieniach dotyczących aktualizacji</w:t>
            </w:r>
          </w:p>
          <w:p w14:paraId="68D7D3E2" w14:textId="77777777" w:rsidR="00985F20" w:rsidRPr="00F76C19" w:rsidRDefault="00985F20" w:rsidP="00985F20">
            <w:pPr>
              <w:numPr>
                <w:ilvl w:val="1"/>
                <w:numId w:val="35"/>
              </w:numPr>
              <w:spacing w:after="0" w:line="240" w:lineRule="auto"/>
              <w:ind w:left="598"/>
              <w:jc w:val="left"/>
              <w:rPr>
                <w:color w:val="auto"/>
              </w:rPr>
            </w:pPr>
            <w:r w:rsidRPr="00F76C19">
              <w:rPr>
                <w:color w:val="auto"/>
              </w:rPr>
              <w:t>dacie wydania ostatniej aktualizacji</w:t>
            </w:r>
          </w:p>
          <w:p w14:paraId="3AE86C21" w14:textId="77777777" w:rsidR="00985F20" w:rsidRPr="00F76C19" w:rsidRDefault="00985F20" w:rsidP="00985F20">
            <w:pPr>
              <w:numPr>
                <w:ilvl w:val="1"/>
                <w:numId w:val="35"/>
              </w:numPr>
              <w:spacing w:after="0" w:line="240" w:lineRule="auto"/>
              <w:ind w:left="598"/>
              <w:jc w:val="left"/>
              <w:rPr>
                <w:color w:val="auto"/>
              </w:rPr>
            </w:pPr>
            <w:r w:rsidRPr="00F76C19">
              <w:rPr>
                <w:color w:val="auto"/>
              </w:rPr>
              <w:t>priorytecie aktualizacji</w:t>
            </w:r>
          </w:p>
          <w:p w14:paraId="0188FE77" w14:textId="77777777" w:rsidR="00985F20" w:rsidRPr="00F76C19" w:rsidRDefault="00985F20" w:rsidP="00985F20">
            <w:pPr>
              <w:numPr>
                <w:ilvl w:val="1"/>
                <w:numId w:val="35"/>
              </w:numPr>
              <w:spacing w:after="0" w:line="240" w:lineRule="auto"/>
              <w:ind w:left="598"/>
              <w:jc w:val="left"/>
              <w:rPr>
                <w:color w:val="auto"/>
              </w:rPr>
            </w:pPr>
            <w:r w:rsidRPr="00F76C19">
              <w:rPr>
                <w:color w:val="auto"/>
              </w:rPr>
              <w:t>zgodności z systemami operacyjnymi</w:t>
            </w:r>
          </w:p>
          <w:p w14:paraId="7F96D1DA" w14:textId="77777777" w:rsidR="00985F20" w:rsidRPr="00F76C19" w:rsidRDefault="00985F20" w:rsidP="00985F20">
            <w:pPr>
              <w:numPr>
                <w:ilvl w:val="1"/>
                <w:numId w:val="35"/>
              </w:numPr>
              <w:spacing w:after="0" w:line="240" w:lineRule="auto"/>
              <w:ind w:left="598"/>
              <w:jc w:val="left"/>
              <w:rPr>
                <w:color w:val="auto"/>
              </w:rPr>
            </w:pPr>
            <w:r w:rsidRPr="00F76C19">
              <w:rPr>
                <w:color w:val="auto"/>
              </w:rPr>
              <w:t>jakiego komponentu sprzętu dotyczy aktualizacja</w:t>
            </w:r>
          </w:p>
          <w:p w14:paraId="57FD81FE" w14:textId="77777777" w:rsidR="00985F20" w:rsidRPr="00F76C19" w:rsidRDefault="00985F20" w:rsidP="00985F20">
            <w:pPr>
              <w:numPr>
                <w:ilvl w:val="1"/>
                <w:numId w:val="35"/>
              </w:numPr>
              <w:spacing w:after="0" w:line="240" w:lineRule="auto"/>
              <w:ind w:left="598"/>
              <w:jc w:val="left"/>
              <w:rPr>
                <w:color w:val="auto"/>
              </w:rPr>
            </w:pPr>
            <w:r w:rsidRPr="00F76C19">
              <w:rPr>
                <w:color w:val="auto"/>
              </w:rPr>
              <w:t>wszystkich poprzednich aktualizacjach z informacjami jak powyżej.</w:t>
            </w:r>
          </w:p>
          <w:p w14:paraId="3370E4EF" w14:textId="77777777" w:rsidR="00985F20" w:rsidRPr="00F76C19" w:rsidRDefault="00985F20" w:rsidP="00985F20">
            <w:pPr>
              <w:numPr>
                <w:ilvl w:val="0"/>
                <w:numId w:val="35"/>
              </w:numPr>
              <w:spacing w:after="0" w:line="240" w:lineRule="auto"/>
              <w:ind w:left="314"/>
              <w:jc w:val="left"/>
              <w:rPr>
                <w:color w:val="auto"/>
              </w:rPr>
            </w:pPr>
            <w:r w:rsidRPr="00F76C19">
              <w:rPr>
                <w:color w:val="auto"/>
              </w:rPr>
              <w:t>wykaz najnowszych aktualizacji z podziałem na krytyczne (wymagające natychmiastowej instalacji), rekomendowane i opcjonalne</w:t>
            </w:r>
          </w:p>
          <w:p w14:paraId="0D0B81BD" w14:textId="77777777" w:rsidR="00985F20" w:rsidRPr="00F76C19" w:rsidRDefault="00985F20" w:rsidP="00985F20">
            <w:pPr>
              <w:numPr>
                <w:ilvl w:val="0"/>
                <w:numId w:val="35"/>
              </w:numPr>
              <w:spacing w:after="0" w:line="240" w:lineRule="auto"/>
              <w:ind w:left="314"/>
              <w:jc w:val="left"/>
              <w:rPr>
                <w:color w:val="auto"/>
              </w:rPr>
            </w:pPr>
            <w:r w:rsidRPr="00F76C19">
              <w:rPr>
                <w:color w:val="auto"/>
              </w:rPr>
              <w:t>możliwość włączenia/wyłączenia funkcji automatycznego restartu w przypadku kiedy jest wymagany przy instalacji sterownika, aplikacji która tego wymaga.</w:t>
            </w:r>
          </w:p>
          <w:p w14:paraId="0D7CEC21" w14:textId="77777777" w:rsidR="00985F20" w:rsidRPr="00F76C19" w:rsidRDefault="00985F20" w:rsidP="00985F20">
            <w:pPr>
              <w:numPr>
                <w:ilvl w:val="0"/>
                <w:numId w:val="35"/>
              </w:numPr>
              <w:spacing w:after="0" w:line="240" w:lineRule="auto"/>
              <w:ind w:left="314"/>
              <w:jc w:val="left"/>
              <w:rPr>
                <w:color w:val="auto"/>
              </w:rPr>
            </w:pPr>
            <w:r w:rsidRPr="00F76C19">
              <w:rPr>
                <w:color w:val="auto"/>
              </w:rPr>
              <w:lastRenderedPageBreak/>
              <w:t xml:space="preserve">rozpoznanie modelu oferowanego komputera, numer seryjny komputera, informację kiedy dokonany został ostatnio </w:t>
            </w:r>
            <w:proofErr w:type="spellStart"/>
            <w:r w:rsidRPr="00F76C19">
              <w:rPr>
                <w:color w:val="auto"/>
              </w:rPr>
              <w:t>upgrade</w:t>
            </w:r>
            <w:proofErr w:type="spellEnd"/>
            <w:r w:rsidRPr="00F76C19">
              <w:rPr>
                <w:color w:val="auto"/>
              </w:rPr>
              <w:t xml:space="preserve"> w szczególności z uwzględnieniem daty ( </w:t>
            </w:r>
            <w:proofErr w:type="spellStart"/>
            <w:r w:rsidRPr="00F76C19">
              <w:rPr>
                <w:color w:val="auto"/>
              </w:rPr>
              <w:t>dd</w:t>
            </w:r>
            <w:proofErr w:type="spellEnd"/>
            <w:r w:rsidRPr="00F76C19">
              <w:rPr>
                <w:color w:val="auto"/>
              </w:rPr>
              <w:t>-mm-</w:t>
            </w:r>
            <w:proofErr w:type="spellStart"/>
            <w:r w:rsidRPr="00F76C19">
              <w:rPr>
                <w:color w:val="auto"/>
              </w:rPr>
              <w:t>rrrr</w:t>
            </w:r>
            <w:proofErr w:type="spellEnd"/>
            <w:r w:rsidRPr="00F76C19">
              <w:rPr>
                <w:color w:val="auto"/>
              </w:rPr>
              <w:t xml:space="preserve"> )</w:t>
            </w:r>
          </w:p>
          <w:p w14:paraId="0C7B77DF" w14:textId="77777777" w:rsidR="00985F20" w:rsidRPr="00F76C19" w:rsidRDefault="00985F20" w:rsidP="00985F20">
            <w:pPr>
              <w:numPr>
                <w:ilvl w:val="0"/>
                <w:numId w:val="35"/>
              </w:numPr>
              <w:spacing w:after="0" w:line="240" w:lineRule="auto"/>
              <w:ind w:left="314"/>
              <w:jc w:val="left"/>
              <w:rPr>
                <w:color w:val="auto"/>
              </w:rPr>
            </w:pPr>
            <w:r w:rsidRPr="00F76C19">
              <w:rPr>
                <w:color w:val="auto"/>
              </w:rPr>
              <w:t xml:space="preserve">sprawdzenia historii </w:t>
            </w:r>
            <w:proofErr w:type="spellStart"/>
            <w:r w:rsidRPr="00F76C19">
              <w:rPr>
                <w:color w:val="auto"/>
              </w:rPr>
              <w:t>upgrade’u</w:t>
            </w:r>
            <w:proofErr w:type="spellEnd"/>
            <w:r w:rsidRPr="00F76C19">
              <w:rPr>
                <w:color w:val="auto"/>
              </w:rPr>
              <w:t xml:space="preserve"> z informacją jakie sterowniki były instalowane z dokładną datą ( </w:t>
            </w:r>
            <w:proofErr w:type="spellStart"/>
            <w:r w:rsidRPr="00F76C19">
              <w:rPr>
                <w:color w:val="auto"/>
              </w:rPr>
              <w:t>dd</w:t>
            </w:r>
            <w:proofErr w:type="spellEnd"/>
            <w:r w:rsidRPr="00F76C19">
              <w:rPr>
                <w:color w:val="auto"/>
              </w:rPr>
              <w:t>-mm-</w:t>
            </w:r>
            <w:proofErr w:type="spellStart"/>
            <w:r w:rsidRPr="00F76C19">
              <w:rPr>
                <w:color w:val="auto"/>
              </w:rPr>
              <w:t>rrrr</w:t>
            </w:r>
            <w:proofErr w:type="spellEnd"/>
            <w:r w:rsidRPr="00F76C19">
              <w:rPr>
                <w:color w:val="auto"/>
              </w:rPr>
              <w:t>) i wersją (rewizja wydania)</w:t>
            </w:r>
          </w:p>
          <w:p w14:paraId="77B25D3B" w14:textId="77777777" w:rsidR="00985F20" w:rsidRPr="00F76C19" w:rsidRDefault="00985F20" w:rsidP="00985F20">
            <w:pPr>
              <w:numPr>
                <w:ilvl w:val="0"/>
                <w:numId w:val="35"/>
              </w:numPr>
              <w:spacing w:after="0" w:line="240" w:lineRule="auto"/>
              <w:ind w:left="314"/>
              <w:jc w:val="left"/>
              <w:rPr>
                <w:color w:val="auto"/>
              </w:rPr>
            </w:pPr>
            <w:r w:rsidRPr="00F76C19">
              <w:rPr>
                <w:color w:val="auto"/>
              </w:rPr>
              <w:t xml:space="preserve">dokładny wykaz wymaganych sterowników, aplikacji, </w:t>
            </w:r>
            <w:proofErr w:type="spellStart"/>
            <w:r w:rsidRPr="00F76C19">
              <w:rPr>
                <w:color w:val="auto"/>
              </w:rPr>
              <w:t>BIOS’u</w:t>
            </w:r>
            <w:proofErr w:type="spellEnd"/>
            <w:r w:rsidRPr="00F76C19">
              <w:rPr>
                <w:color w:val="auto"/>
              </w:rPr>
              <w:t xml:space="preserve"> z informacją o zainstalowanej obecnie wersji dla oferowanego komputera z możliwością exportu do pliku o rozszerzeniu *.</w:t>
            </w:r>
            <w:proofErr w:type="spellStart"/>
            <w:r w:rsidRPr="00F76C19">
              <w:rPr>
                <w:color w:val="auto"/>
              </w:rPr>
              <w:t>xml</w:t>
            </w:r>
            <w:proofErr w:type="spellEnd"/>
          </w:p>
          <w:p w14:paraId="10AF9B9E" w14:textId="77777777" w:rsidR="00985F20" w:rsidRPr="00F76C19" w:rsidRDefault="00985F20" w:rsidP="00985F20">
            <w:pPr>
              <w:numPr>
                <w:ilvl w:val="0"/>
                <w:numId w:val="35"/>
              </w:numPr>
              <w:spacing w:after="160" w:line="240" w:lineRule="auto"/>
              <w:ind w:left="314"/>
              <w:jc w:val="left"/>
              <w:rPr>
                <w:color w:val="auto"/>
              </w:rPr>
            </w:pPr>
            <w:r w:rsidRPr="00F76C19">
              <w:rPr>
                <w:color w:val="auto"/>
              </w:rPr>
              <w:t>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F76C19">
              <w:rPr>
                <w:color w:val="auto"/>
              </w:rPr>
              <w:t>xml</w:t>
            </w:r>
            <w:proofErr w:type="spellEnd"/>
            <w:r w:rsidRPr="00F76C19">
              <w:rPr>
                <w:color w:val="auto"/>
              </w:rPr>
              <w:t xml:space="preserve"> od razu spakowany z rozszerzeniem *.zip. Raport musi zawierać z dokładną datą ( </w:t>
            </w:r>
            <w:proofErr w:type="spellStart"/>
            <w:r w:rsidRPr="00F76C19">
              <w:rPr>
                <w:color w:val="auto"/>
              </w:rPr>
              <w:t>dd</w:t>
            </w:r>
            <w:proofErr w:type="spellEnd"/>
            <w:r w:rsidRPr="00F76C19">
              <w:rPr>
                <w:color w:val="auto"/>
              </w:rPr>
              <w:t>-mm-</w:t>
            </w:r>
            <w:proofErr w:type="spellStart"/>
            <w:r w:rsidRPr="00F76C19">
              <w:rPr>
                <w:color w:val="auto"/>
              </w:rPr>
              <w:t>rrrr</w:t>
            </w:r>
            <w:proofErr w:type="spellEnd"/>
            <w:r w:rsidRPr="00F76C19">
              <w:rPr>
                <w:color w:val="auto"/>
              </w:rPr>
              <w:t xml:space="preserve"> ) i godziną z podjętych i wykonanych akcji/zadań w przedziale czasowym do min. 1 roku.</w:t>
            </w:r>
          </w:p>
        </w:tc>
      </w:tr>
    </w:tbl>
    <w:p w14:paraId="45814D2E" w14:textId="77777777" w:rsidR="00985F20" w:rsidRPr="00F76C19" w:rsidRDefault="00985F20" w:rsidP="00985F20">
      <w:pPr>
        <w:rPr>
          <w:b/>
          <w:color w:val="auto"/>
        </w:rPr>
      </w:pPr>
    </w:p>
    <w:p w14:paraId="0C7AB934" w14:textId="77777777" w:rsidR="00985F20" w:rsidRPr="00F76C19" w:rsidRDefault="00985F20" w:rsidP="00985F20">
      <w:pPr>
        <w:rPr>
          <w:b/>
          <w:color w:val="auto"/>
        </w:rPr>
      </w:pPr>
    </w:p>
    <w:p w14:paraId="5B1FAB0C" w14:textId="77777777" w:rsidR="00985F20" w:rsidRPr="00F76C19" w:rsidRDefault="00985F20" w:rsidP="00985F20">
      <w:pPr>
        <w:rPr>
          <w:b/>
          <w:color w:val="auto"/>
        </w:rPr>
      </w:pPr>
    </w:p>
    <w:p w14:paraId="68F1DD2C" w14:textId="77777777" w:rsidR="00985F20" w:rsidRPr="00F76C19" w:rsidRDefault="00985F20" w:rsidP="00985F20">
      <w:pPr>
        <w:ind w:left="0" w:firstLine="0"/>
        <w:rPr>
          <w:b/>
          <w:color w:val="auto"/>
        </w:rPr>
      </w:pPr>
      <w:r w:rsidRPr="00F76C19">
        <w:rPr>
          <w:b/>
          <w:color w:val="auto"/>
        </w:rPr>
        <w:t>Monitor komputerowy- 15 szt.</w:t>
      </w:r>
    </w:p>
    <w:p w14:paraId="21BEDDD1" w14:textId="77777777" w:rsidR="00985F20" w:rsidRPr="00F76C19" w:rsidRDefault="00985F20" w:rsidP="00985F20">
      <w:pPr>
        <w:rPr>
          <w:b/>
          <w:color w:val="auto"/>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6379"/>
      </w:tblGrid>
      <w:tr w:rsidR="00985F20" w:rsidRPr="00F76C19" w14:paraId="64FB0869" w14:textId="77777777" w:rsidTr="005C0623">
        <w:trPr>
          <w:trHeight w:val="284"/>
        </w:trPr>
        <w:tc>
          <w:tcPr>
            <w:tcW w:w="3544" w:type="dxa"/>
          </w:tcPr>
          <w:p w14:paraId="325065EE" w14:textId="77777777" w:rsidR="00985F20" w:rsidRPr="00F76C19" w:rsidRDefault="00985F20" w:rsidP="005C0623">
            <w:pPr>
              <w:jc w:val="center"/>
              <w:rPr>
                <w:b/>
                <w:color w:val="auto"/>
              </w:rPr>
            </w:pPr>
            <w:r w:rsidRPr="00F76C19">
              <w:rPr>
                <w:b/>
                <w:color w:val="auto"/>
              </w:rPr>
              <w:t>Nazwa komponentu</w:t>
            </w:r>
          </w:p>
        </w:tc>
        <w:tc>
          <w:tcPr>
            <w:tcW w:w="6379" w:type="dxa"/>
          </w:tcPr>
          <w:p w14:paraId="51632E7B" w14:textId="77777777" w:rsidR="00985F20" w:rsidRPr="00F76C19" w:rsidRDefault="00985F20" w:rsidP="005C0623">
            <w:pPr>
              <w:ind w:left="-71"/>
              <w:jc w:val="center"/>
              <w:rPr>
                <w:b/>
                <w:color w:val="auto"/>
              </w:rPr>
            </w:pPr>
            <w:r w:rsidRPr="00F76C19">
              <w:rPr>
                <w:b/>
                <w:color w:val="auto"/>
              </w:rPr>
              <w:t>Wymagane minimalne parametry techniczne monitora</w:t>
            </w:r>
          </w:p>
        </w:tc>
      </w:tr>
      <w:tr w:rsidR="00985F20" w:rsidRPr="00F76C19" w14:paraId="29B83EFC" w14:textId="77777777" w:rsidTr="005C0623">
        <w:trPr>
          <w:trHeight w:val="284"/>
        </w:trPr>
        <w:tc>
          <w:tcPr>
            <w:tcW w:w="3544" w:type="dxa"/>
          </w:tcPr>
          <w:p w14:paraId="0D7E9B49" w14:textId="77777777" w:rsidR="00985F20" w:rsidRPr="00F76C19" w:rsidRDefault="00985F20" w:rsidP="005C0623">
            <w:pPr>
              <w:rPr>
                <w:color w:val="auto"/>
              </w:rPr>
            </w:pPr>
            <w:r w:rsidRPr="00F76C19">
              <w:rPr>
                <w:color w:val="auto"/>
              </w:rPr>
              <w:t>Typ ekranu</w:t>
            </w:r>
          </w:p>
        </w:tc>
        <w:tc>
          <w:tcPr>
            <w:tcW w:w="6379" w:type="dxa"/>
            <w:vAlign w:val="center"/>
          </w:tcPr>
          <w:p w14:paraId="4D17EBA7" w14:textId="77777777" w:rsidR="00985F20" w:rsidRPr="00F76C19" w:rsidRDefault="00985F20" w:rsidP="005C0623">
            <w:pPr>
              <w:rPr>
                <w:color w:val="auto"/>
              </w:rPr>
            </w:pPr>
            <w:r w:rsidRPr="00F76C19">
              <w:rPr>
                <w:color w:val="auto"/>
              </w:rPr>
              <w:t xml:space="preserve">Ekran ciekłokrystaliczny z aktywną matrycą IPS min.27” </w:t>
            </w:r>
          </w:p>
        </w:tc>
      </w:tr>
      <w:tr w:rsidR="00985F20" w:rsidRPr="00F76C19" w14:paraId="7173D7B8" w14:textId="77777777" w:rsidTr="005C0623">
        <w:trPr>
          <w:trHeight w:val="284"/>
        </w:trPr>
        <w:tc>
          <w:tcPr>
            <w:tcW w:w="3544" w:type="dxa"/>
          </w:tcPr>
          <w:p w14:paraId="1C5510CE" w14:textId="77777777" w:rsidR="00985F20" w:rsidRPr="00F76C19" w:rsidRDefault="00985F20" w:rsidP="005C0623">
            <w:pPr>
              <w:rPr>
                <w:color w:val="auto"/>
              </w:rPr>
            </w:pPr>
            <w:r w:rsidRPr="00F76C19">
              <w:rPr>
                <w:color w:val="auto"/>
              </w:rPr>
              <w:t>Rozmiar plamki (maksymalnie)</w:t>
            </w:r>
          </w:p>
        </w:tc>
        <w:tc>
          <w:tcPr>
            <w:tcW w:w="6379" w:type="dxa"/>
            <w:vAlign w:val="center"/>
          </w:tcPr>
          <w:p w14:paraId="06727EB7" w14:textId="77777777" w:rsidR="00985F20" w:rsidRPr="00F76C19" w:rsidRDefault="00985F20" w:rsidP="005C0623">
            <w:pPr>
              <w:rPr>
                <w:color w:val="auto"/>
              </w:rPr>
            </w:pPr>
            <w:r w:rsidRPr="00F76C19">
              <w:rPr>
                <w:color w:val="auto"/>
              </w:rPr>
              <w:t>0,275 mm</w:t>
            </w:r>
          </w:p>
        </w:tc>
      </w:tr>
      <w:tr w:rsidR="00985F20" w:rsidRPr="00F76C19" w14:paraId="2B639ADC" w14:textId="77777777" w:rsidTr="005C0623">
        <w:trPr>
          <w:trHeight w:val="284"/>
        </w:trPr>
        <w:tc>
          <w:tcPr>
            <w:tcW w:w="3544" w:type="dxa"/>
          </w:tcPr>
          <w:p w14:paraId="04279240" w14:textId="77777777" w:rsidR="00985F20" w:rsidRPr="00F76C19" w:rsidRDefault="00985F20" w:rsidP="005C0623">
            <w:pPr>
              <w:rPr>
                <w:color w:val="auto"/>
              </w:rPr>
            </w:pPr>
            <w:r w:rsidRPr="00F76C19">
              <w:rPr>
                <w:color w:val="auto"/>
              </w:rPr>
              <w:t>Jasność</w:t>
            </w:r>
          </w:p>
        </w:tc>
        <w:tc>
          <w:tcPr>
            <w:tcW w:w="6379" w:type="dxa"/>
            <w:vAlign w:val="center"/>
          </w:tcPr>
          <w:p w14:paraId="7D226402" w14:textId="77777777" w:rsidR="00985F20" w:rsidRPr="00F76C19" w:rsidRDefault="00985F20" w:rsidP="005C0623">
            <w:pPr>
              <w:rPr>
                <w:color w:val="auto"/>
              </w:rPr>
            </w:pPr>
            <w:r w:rsidRPr="00F76C19">
              <w:rPr>
                <w:color w:val="auto"/>
              </w:rPr>
              <w:t>300 cd/m2</w:t>
            </w:r>
          </w:p>
        </w:tc>
      </w:tr>
      <w:tr w:rsidR="00985F20" w:rsidRPr="00F76C19" w14:paraId="226AC39C" w14:textId="77777777" w:rsidTr="005C0623">
        <w:trPr>
          <w:trHeight w:val="284"/>
        </w:trPr>
        <w:tc>
          <w:tcPr>
            <w:tcW w:w="3544" w:type="dxa"/>
          </w:tcPr>
          <w:p w14:paraId="2738C6C3" w14:textId="77777777" w:rsidR="00985F20" w:rsidRPr="00F76C19" w:rsidRDefault="00985F20" w:rsidP="005C0623">
            <w:pPr>
              <w:rPr>
                <w:color w:val="auto"/>
              </w:rPr>
            </w:pPr>
            <w:r w:rsidRPr="00F76C19">
              <w:rPr>
                <w:color w:val="auto"/>
              </w:rPr>
              <w:t>Kontrast</w:t>
            </w:r>
          </w:p>
        </w:tc>
        <w:tc>
          <w:tcPr>
            <w:tcW w:w="6379" w:type="dxa"/>
            <w:vAlign w:val="center"/>
          </w:tcPr>
          <w:p w14:paraId="482DDC57" w14:textId="77777777" w:rsidR="00985F20" w:rsidRPr="00F76C19" w:rsidRDefault="00985F20" w:rsidP="005C0623">
            <w:pPr>
              <w:rPr>
                <w:color w:val="auto"/>
              </w:rPr>
            </w:pPr>
            <w:r w:rsidRPr="00F76C19">
              <w:rPr>
                <w:color w:val="auto"/>
              </w:rPr>
              <w:t>1000: 1</w:t>
            </w:r>
          </w:p>
        </w:tc>
      </w:tr>
      <w:tr w:rsidR="00985F20" w:rsidRPr="00F76C19" w14:paraId="3E30D8DD" w14:textId="77777777" w:rsidTr="005C0623">
        <w:trPr>
          <w:trHeight w:val="284"/>
        </w:trPr>
        <w:tc>
          <w:tcPr>
            <w:tcW w:w="3544" w:type="dxa"/>
          </w:tcPr>
          <w:p w14:paraId="74DEEE84" w14:textId="77777777" w:rsidR="00985F20" w:rsidRPr="00F76C19" w:rsidRDefault="00985F20" w:rsidP="005C0623">
            <w:pPr>
              <w:rPr>
                <w:color w:val="auto"/>
              </w:rPr>
            </w:pPr>
            <w:r w:rsidRPr="00F76C19">
              <w:rPr>
                <w:color w:val="auto"/>
              </w:rPr>
              <w:t>Kąty widzenia (pion/poziom)</w:t>
            </w:r>
          </w:p>
        </w:tc>
        <w:tc>
          <w:tcPr>
            <w:tcW w:w="6379" w:type="dxa"/>
            <w:vAlign w:val="center"/>
          </w:tcPr>
          <w:p w14:paraId="27713CA9" w14:textId="77777777" w:rsidR="00985F20" w:rsidRPr="00F76C19" w:rsidRDefault="00985F20" w:rsidP="005C0623">
            <w:pPr>
              <w:rPr>
                <w:color w:val="auto"/>
              </w:rPr>
            </w:pPr>
            <w:r w:rsidRPr="00F76C19">
              <w:rPr>
                <w:color w:val="auto"/>
              </w:rPr>
              <w:t>178/178 stopni</w:t>
            </w:r>
          </w:p>
        </w:tc>
      </w:tr>
      <w:tr w:rsidR="00985F20" w:rsidRPr="00F76C19" w14:paraId="50AE5D25" w14:textId="77777777" w:rsidTr="005C0623">
        <w:trPr>
          <w:trHeight w:val="284"/>
        </w:trPr>
        <w:tc>
          <w:tcPr>
            <w:tcW w:w="3544" w:type="dxa"/>
          </w:tcPr>
          <w:p w14:paraId="72FC7C56" w14:textId="77777777" w:rsidR="00985F20" w:rsidRPr="00F76C19" w:rsidRDefault="00985F20" w:rsidP="005C0623">
            <w:pPr>
              <w:rPr>
                <w:color w:val="auto"/>
              </w:rPr>
            </w:pPr>
            <w:r w:rsidRPr="00F76C19">
              <w:rPr>
                <w:color w:val="auto"/>
              </w:rPr>
              <w:t>Czas reakcji matrycy</w:t>
            </w:r>
          </w:p>
          <w:p w14:paraId="5B3AD837" w14:textId="77777777" w:rsidR="00985F20" w:rsidRPr="00F76C19" w:rsidRDefault="00985F20" w:rsidP="005C0623">
            <w:pPr>
              <w:rPr>
                <w:color w:val="auto"/>
              </w:rPr>
            </w:pPr>
            <w:r w:rsidRPr="00F76C19">
              <w:rPr>
                <w:color w:val="auto"/>
              </w:rPr>
              <w:t>(maksymalnie)</w:t>
            </w:r>
          </w:p>
        </w:tc>
        <w:tc>
          <w:tcPr>
            <w:tcW w:w="6379" w:type="dxa"/>
            <w:vAlign w:val="center"/>
          </w:tcPr>
          <w:p w14:paraId="7B85A240" w14:textId="77777777" w:rsidR="00985F20" w:rsidRPr="00F76C19" w:rsidRDefault="00985F20" w:rsidP="005C0623">
            <w:pPr>
              <w:rPr>
                <w:color w:val="auto"/>
              </w:rPr>
            </w:pPr>
            <w:r w:rsidRPr="00F76C19">
              <w:rPr>
                <w:color w:val="auto"/>
              </w:rPr>
              <w:t xml:space="preserve">5ms </w:t>
            </w:r>
          </w:p>
        </w:tc>
      </w:tr>
      <w:tr w:rsidR="00985F20" w:rsidRPr="00F76C19" w14:paraId="270B2BEB" w14:textId="77777777" w:rsidTr="005C0623">
        <w:trPr>
          <w:trHeight w:val="284"/>
        </w:trPr>
        <w:tc>
          <w:tcPr>
            <w:tcW w:w="3544" w:type="dxa"/>
          </w:tcPr>
          <w:p w14:paraId="4C3843DC" w14:textId="77777777" w:rsidR="00985F20" w:rsidRPr="00F76C19" w:rsidRDefault="00985F20" w:rsidP="005C0623">
            <w:pPr>
              <w:rPr>
                <w:color w:val="auto"/>
              </w:rPr>
            </w:pPr>
            <w:r w:rsidRPr="00F76C19">
              <w:rPr>
                <w:color w:val="auto"/>
              </w:rPr>
              <w:t>Rozdzielczość maksymalna</w:t>
            </w:r>
          </w:p>
        </w:tc>
        <w:tc>
          <w:tcPr>
            <w:tcW w:w="6379" w:type="dxa"/>
            <w:vAlign w:val="center"/>
          </w:tcPr>
          <w:p w14:paraId="25902C96" w14:textId="77777777" w:rsidR="00985F20" w:rsidRPr="00F76C19" w:rsidRDefault="00985F20" w:rsidP="005C0623">
            <w:pPr>
              <w:rPr>
                <w:color w:val="auto"/>
              </w:rPr>
            </w:pPr>
            <w:r w:rsidRPr="00F76C19">
              <w:rPr>
                <w:color w:val="auto"/>
              </w:rPr>
              <w:t>1920 x 1080 przy 60Hz</w:t>
            </w:r>
          </w:p>
        </w:tc>
      </w:tr>
      <w:tr w:rsidR="00985F20" w:rsidRPr="00F76C19" w14:paraId="5A068E1E" w14:textId="77777777" w:rsidTr="005C0623">
        <w:trPr>
          <w:trHeight w:val="284"/>
        </w:trPr>
        <w:tc>
          <w:tcPr>
            <w:tcW w:w="3544" w:type="dxa"/>
          </w:tcPr>
          <w:p w14:paraId="72A09D66" w14:textId="77777777" w:rsidR="00985F20" w:rsidRPr="00F76C19" w:rsidRDefault="00985F20" w:rsidP="005C0623">
            <w:pPr>
              <w:rPr>
                <w:color w:val="auto"/>
              </w:rPr>
            </w:pPr>
            <w:r w:rsidRPr="00F76C19">
              <w:rPr>
                <w:color w:val="auto"/>
              </w:rPr>
              <w:t>Dodatkowe parametry:</w:t>
            </w:r>
          </w:p>
        </w:tc>
        <w:tc>
          <w:tcPr>
            <w:tcW w:w="6379" w:type="dxa"/>
            <w:vAlign w:val="center"/>
          </w:tcPr>
          <w:p w14:paraId="16C359C1" w14:textId="77777777" w:rsidR="00985F20" w:rsidRPr="00F76C19" w:rsidRDefault="00985F20" w:rsidP="005C0623">
            <w:pPr>
              <w:rPr>
                <w:color w:val="auto"/>
              </w:rPr>
            </w:pPr>
            <w:r w:rsidRPr="00F76C19">
              <w:rPr>
                <w:color w:val="auto"/>
              </w:rPr>
              <w:t xml:space="preserve">Regulacja wysokości </w:t>
            </w:r>
            <w:proofErr w:type="spellStart"/>
            <w:r w:rsidRPr="00F76C19">
              <w:rPr>
                <w:color w:val="auto"/>
              </w:rPr>
              <w:t>Height</w:t>
            </w:r>
            <w:proofErr w:type="spellEnd"/>
          </w:p>
          <w:p w14:paraId="5F56F2CA" w14:textId="77777777" w:rsidR="00985F20" w:rsidRPr="00F76C19" w:rsidRDefault="00985F20" w:rsidP="005C0623">
            <w:pPr>
              <w:rPr>
                <w:color w:val="auto"/>
              </w:rPr>
            </w:pPr>
            <w:r w:rsidRPr="00F76C19">
              <w:rPr>
                <w:color w:val="auto"/>
              </w:rPr>
              <w:t xml:space="preserve">Regulacja kąta pochylenia </w:t>
            </w:r>
            <w:proofErr w:type="spellStart"/>
            <w:r w:rsidRPr="00F76C19">
              <w:rPr>
                <w:color w:val="auto"/>
              </w:rPr>
              <w:t>Tilt</w:t>
            </w:r>
            <w:proofErr w:type="spellEnd"/>
          </w:p>
          <w:p w14:paraId="25AD19A2" w14:textId="77777777" w:rsidR="00985F20" w:rsidRPr="00F76C19" w:rsidRDefault="00985F20" w:rsidP="005C0623">
            <w:pPr>
              <w:rPr>
                <w:color w:val="auto"/>
              </w:rPr>
            </w:pPr>
            <w:r w:rsidRPr="00F76C19">
              <w:rPr>
                <w:color w:val="auto"/>
              </w:rPr>
              <w:t xml:space="preserve">Regulacja kąta obrotu </w:t>
            </w:r>
            <w:proofErr w:type="spellStart"/>
            <w:r w:rsidRPr="00F76C19">
              <w:rPr>
                <w:color w:val="auto"/>
              </w:rPr>
              <w:t>Swivel</w:t>
            </w:r>
            <w:proofErr w:type="spellEnd"/>
          </w:p>
          <w:p w14:paraId="7CBD250E" w14:textId="77777777" w:rsidR="00985F20" w:rsidRPr="00F76C19" w:rsidRDefault="00985F20" w:rsidP="005C0623">
            <w:pPr>
              <w:rPr>
                <w:color w:val="auto"/>
              </w:rPr>
            </w:pPr>
            <w:r w:rsidRPr="00F76C19">
              <w:rPr>
                <w:color w:val="auto"/>
              </w:rPr>
              <w:t>Wielkość plamki 0,315x0,315mm max</w:t>
            </w:r>
          </w:p>
          <w:p w14:paraId="7F4375AE" w14:textId="77777777" w:rsidR="00985F20" w:rsidRPr="00F76C19" w:rsidRDefault="00985F20" w:rsidP="005C0623">
            <w:pPr>
              <w:rPr>
                <w:color w:val="auto"/>
              </w:rPr>
            </w:pPr>
            <w:r w:rsidRPr="00F76C19">
              <w:rPr>
                <w:color w:val="auto"/>
              </w:rPr>
              <w:t>PIVOT</w:t>
            </w:r>
          </w:p>
        </w:tc>
      </w:tr>
      <w:tr w:rsidR="00985F20" w:rsidRPr="00F76C19" w14:paraId="60DB0A87" w14:textId="77777777" w:rsidTr="005C0623">
        <w:trPr>
          <w:trHeight w:val="284"/>
        </w:trPr>
        <w:tc>
          <w:tcPr>
            <w:tcW w:w="3544" w:type="dxa"/>
          </w:tcPr>
          <w:p w14:paraId="4887031E" w14:textId="77777777" w:rsidR="00985F20" w:rsidRPr="00F76C19" w:rsidRDefault="00985F20" w:rsidP="005C0623">
            <w:pPr>
              <w:rPr>
                <w:color w:val="auto"/>
              </w:rPr>
            </w:pPr>
            <w:r w:rsidRPr="00F76C19">
              <w:rPr>
                <w:color w:val="auto"/>
              </w:rPr>
              <w:t>Powłoka powierzchni ekranu</w:t>
            </w:r>
          </w:p>
        </w:tc>
        <w:tc>
          <w:tcPr>
            <w:tcW w:w="6379" w:type="dxa"/>
            <w:vAlign w:val="center"/>
          </w:tcPr>
          <w:p w14:paraId="7E8F7727" w14:textId="77777777" w:rsidR="00985F20" w:rsidRPr="00F76C19" w:rsidRDefault="00985F20" w:rsidP="005C0623">
            <w:pPr>
              <w:rPr>
                <w:color w:val="auto"/>
              </w:rPr>
            </w:pPr>
            <w:r w:rsidRPr="00F76C19">
              <w:rPr>
                <w:color w:val="auto"/>
              </w:rPr>
              <w:t>Antyodblaskowa</w:t>
            </w:r>
          </w:p>
        </w:tc>
      </w:tr>
      <w:tr w:rsidR="00985F20" w:rsidRPr="00F76C19" w14:paraId="35FD466C" w14:textId="77777777" w:rsidTr="005C0623">
        <w:trPr>
          <w:trHeight w:val="284"/>
        </w:trPr>
        <w:tc>
          <w:tcPr>
            <w:tcW w:w="3544" w:type="dxa"/>
          </w:tcPr>
          <w:p w14:paraId="4E2FC485" w14:textId="77777777" w:rsidR="00985F20" w:rsidRPr="00F76C19" w:rsidRDefault="00985F20" w:rsidP="005C0623">
            <w:pPr>
              <w:rPr>
                <w:color w:val="auto"/>
              </w:rPr>
            </w:pPr>
            <w:r w:rsidRPr="00F76C19">
              <w:rPr>
                <w:color w:val="auto"/>
              </w:rPr>
              <w:t>Podświetlenie</w:t>
            </w:r>
          </w:p>
        </w:tc>
        <w:tc>
          <w:tcPr>
            <w:tcW w:w="6379" w:type="dxa"/>
            <w:vAlign w:val="center"/>
          </w:tcPr>
          <w:p w14:paraId="1992F63D" w14:textId="77777777" w:rsidR="00985F20" w:rsidRPr="00F76C19" w:rsidRDefault="00985F20" w:rsidP="005C0623">
            <w:pPr>
              <w:rPr>
                <w:color w:val="auto"/>
              </w:rPr>
            </w:pPr>
            <w:r w:rsidRPr="00F76C19">
              <w:rPr>
                <w:color w:val="auto"/>
              </w:rPr>
              <w:t>System podświetlenia LED</w:t>
            </w:r>
          </w:p>
        </w:tc>
      </w:tr>
      <w:tr w:rsidR="00985F20" w:rsidRPr="00F76C19" w14:paraId="7225CD33" w14:textId="77777777" w:rsidTr="005C0623">
        <w:trPr>
          <w:trHeight w:val="284"/>
        </w:trPr>
        <w:tc>
          <w:tcPr>
            <w:tcW w:w="3544" w:type="dxa"/>
          </w:tcPr>
          <w:p w14:paraId="508362EB" w14:textId="77777777" w:rsidR="00985F20" w:rsidRPr="00F76C19" w:rsidRDefault="00985F20" w:rsidP="005C0623">
            <w:pPr>
              <w:rPr>
                <w:color w:val="auto"/>
              </w:rPr>
            </w:pPr>
            <w:r w:rsidRPr="00F76C19">
              <w:rPr>
                <w:color w:val="auto"/>
              </w:rPr>
              <w:t xml:space="preserve"> Bezpieczeństwo</w:t>
            </w:r>
          </w:p>
        </w:tc>
        <w:tc>
          <w:tcPr>
            <w:tcW w:w="6379" w:type="dxa"/>
            <w:vAlign w:val="center"/>
          </w:tcPr>
          <w:p w14:paraId="5B76A85D" w14:textId="77777777" w:rsidR="00985F20" w:rsidRPr="00F76C19" w:rsidRDefault="00985F20" w:rsidP="005C0623">
            <w:pPr>
              <w:rPr>
                <w:color w:val="auto"/>
              </w:rPr>
            </w:pPr>
            <w:r w:rsidRPr="00F76C19">
              <w:rPr>
                <w:color w:val="auto"/>
              </w:rPr>
              <w:t>Monitor musi być wyposażony w slot na linkę zabezpieczającą</w:t>
            </w:r>
          </w:p>
        </w:tc>
      </w:tr>
      <w:tr w:rsidR="00985F20" w:rsidRPr="00F76C19" w14:paraId="20FBB7A3" w14:textId="77777777" w:rsidTr="005C0623">
        <w:trPr>
          <w:trHeight w:val="284"/>
        </w:trPr>
        <w:tc>
          <w:tcPr>
            <w:tcW w:w="3544" w:type="dxa"/>
          </w:tcPr>
          <w:p w14:paraId="2F3E206E" w14:textId="77777777" w:rsidR="00985F20" w:rsidRPr="00F76C19" w:rsidRDefault="00985F20" w:rsidP="005C0623">
            <w:pPr>
              <w:rPr>
                <w:color w:val="auto"/>
              </w:rPr>
            </w:pPr>
            <w:r w:rsidRPr="00F76C19">
              <w:rPr>
                <w:color w:val="auto"/>
              </w:rPr>
              <w:t>Waga z podstawą</w:t>
            </w:r>
          </w:p>
        </w:tc>
        <w:tc>
          <w:tcPr>
            <w:tcW w:w="6379" w:type="dxa"/>
            <w:vAlign w:val="center"/>
          </w:tcPr>
          <w:p w14:paraId="7D6EDC05" w14:textId="77777777" w:rsidR="00985F20" w:rsidRPr="00F76C19" w:rsidRDefault="00985F20" w:rsidP="005C0623">
            <w:pPr>
              <w:rPr>
                <w:color w:val="auto"/>
              </w:rPr>
            </w:pPr>
            <w:r w:rsidRPr="00F76C19">
              <w:rPr>
                <w:color w:val="auto"/>
              </w:rPr>
              <w:t>Maksymalnie 6,8 kg</w:t>
            </w:r>
          </w:p>
        </w:tc>
      </w:tr>
      <w:tr w:rsidR="00985F20" w:rsidRPr="00F76C19" w14:paraId="5AA08AB9" w14:textId="77777777" w:rsidTr="005C0623">
        <w:trPr>
          <w:trHeight w:val="284"/>
        </w:trPr>
        <w:tc>
          <w:tcPr>
            <w:tcW w:w="3544" w:type="dxa"/>
          </w:tcPr>
          <w:p w14:paraId="73C09997" w14:textId="77777777" w:rsidR="00985F20" w:rsidRPr="00F76C19" w:rsidRDefault="00985F20" w:rsidP="005C0623">
            <w:pPr>
              <w:rPr>
                <w:color w:val="auto"/>
              </w:rPr>
            </w:pPr>
            <w:r w:rsidRPr="00F76C19">
              <w:rPr>
                <w:color w:val="auto"/>
              </w:rPr>
              <w:t>Złącza</w:t>
            </w:r>
          </w:p>
        </w:tc>
        <w:tc>
          <w:tcPr>
            <w:tcW w:w="6379" w:type="dxa"/>
            <w:vAlign w:val="center"/>
          </w:tcPr>
          <w:p w14:paraId="3ED12A98" w14:textId="77777777" w:rsidR="00985F20" w:rsidRPr="00F76C19" w:rsidRDefault="00985F20" w:rsidP="005C0623">
            <w:pPr>
              <w:rPr>
                <w:color w:val="auto"/>
              </w:rPr>
            </w:pPr>
            <w:r w:rsidRPr="00F76C19">
              <w:rPr>
                <w:color w:val="auto"/>
              </w:rPr>
              <w:t>1x 15-stykowe złącze D-</w:t>
            </w:r>
            <w:proofErr w:type="spellStart"/>
            <w:r w:rsidRPr="00F76C19">
              <w:rPr>
                <w:color w:val="auto"/>
              </w:rPr>
              <w:t>Sub</w:t>
            </w:r>
            <w:proofErr w:type="spellEnd"/>
            <w:r w:rsidRPr="00F76C19">
              <w:rPr>
                <w:color w:val="auto"/>
              </w:rPr>
              <w:t xml:space="preserve">, </w:t>
            </w:r>
          </w:p>
          <w:p w14:paraId="795BE30E" w14:textId="77777777" w:rsidR="00985F20" w:rsidRPr="00F76C19" w:rsidRDefault="00985F20" w:rsidP="005C0623">
            <w:pPr>
              <w:rPr>
                <w:color w:val="auto"/>
                <w:lang w:val="en-US"/>
              </w:rPr>
            </w:pPr>
            <w:r w:rsidRPr="00F76C19">
              <w:rPr>
                <w:color w:val="auto"/>
                <w:lang w:val="en-US"/>
              </w:rPr>
              <w:t xml:space="preserve">1x HDMI (v1.4), </w:t>
            </w:r>
          </w:p>
          <w:p w14:paraId="5522881F" w14:textId="77777777" w:rsidR="00985F20" w:rsidRPr="00F76C19" w:rsidRDefault="00985F20" w:rsidP="005C0623">
            <w:pPr>
              <w:rPr>
                <w:color w:val="auto"/>
                <w:lang w:val="en-US"/>
              </w:rPr>
            </w:pPr>
            <w:r w:rsidRPr="00F76C19">
              <w:rPr>
                <w:color w:val="auto"/>
                <w:lang w:val="en-US"/>
              </w:rPr>
              <w:t xml:space="preserve">1x </w:t>
            </w:r>
            <w:proofErr w:type="spellStart"/>
            <w:r w:rsidRPr="00F76C19">
              <w:rPr>
                <w:color w:val="auto"/>
                <w:lang w:val="en-US"/>
              </w:rPr>
              <w:t>złącze</w:t>
            </w:r>
            <w:proofErr w:type="spellEnd"/>
            <w:r w:rsidRPr="00F76C19">
              <w:rPr>
                <w:color w:val="auto"/>
                <w:lang w:val="en-US"/>
              </w:rPr>
              <w:t xml:space="preserve"> DisplayPort (v1.2)</w:t>
            </w:r>
          </w:p>
          <w:p w14:paraId="28CCE6CE" w14:textId="77777777" w:rsidR="00985F20" w:rsidRPr="00F76C19" w:rsidRDefault="00985F20" w:rsidP="005C0623">
            <w:pPr>
              <w:rPr>
                <w:color w:val="auto"/>
                <w:lang w:val="en-US"/>
              </w:rPr>
            </w:pPr>
            <w:r w:rsidRPr="00F76C19">
              <w:rPr>
                <w:color w:val="auto"/>
                <w:lang w:val="en-US"/>
              </w:rPr>
              <w:t>Porty USB: USB 3.1 Gen.1 4x, USB Type-B 3.2 Gen.1 1x</w:t>
            </w:r>
          </w:p>
          <w:p w14:paraId="57BF22A2" w14:textId="77777777" w:rsidR="00985F20" w:rsidRPr="00F76C19" w:rsidRDefault="00985F20" w:rsidP="005C0623">
            <w:pPr>
              <w:rPr>
                <w:color w:val="auto"/>
              </w:rPr>
            </w:pPr>
            <w:proofErr w:type="spellStart"/>
            <w:r w:rsidRPr="00F76C19">
              <w:rPr>
                <w:color w:val="auto"/>
              </w:rPr>
              <w:t>Złące</w:t>
            </w:r>
            <w:proofErr w:type="spellEnd"/>
            <w:r w:rsidRPr="00F76C19">
              <w:rPr>
                <w:color w:val="auto"/>
              </w:rPr>
              <w:t xml:space="preserve"> linki zabezpieczającej</w:t>
            </w:r>
          </w:p>
        </w:tc>
      </w:tr>
      <w:tr w:rsidR="00985F20" w:rsidRPr="00F76C19" w14:paraId="28D7F473" w14:textId="77777777" w:rsidTr="005C0623">
        <w:trPr>
          <w:trHeight w:val="284"/>
        </w:trPr>
        <w:tc>
          <w:tcPr>
            <w:tcW w:w="3544" w:type="dxa"/>
          </w:tcPr>
          <w:p w14:paraId="5BF6CE4C" w14:textId="77777777" w:rsidR="00985F20" w:rsidRPr="00F76C19" w:rsidRDefault="00985F20" w:rsidP="005C0623">
            <w:pPr>
              <w:rPr>
                <w:color w:val="auto"/>
              </w:rPr>
            </w:pPr>
            <w:r w:rsidRPr="00F76C19">
              <w:rPr>
                <w:color w:val="auto"/>
              </w:rPr>
              <w:t>Odwzorowanie barw</w:t>
            </w:r>
          </w:p>
        </w:tc>
        <w:tc>
          <w:tcPr>
            <w:tcW w:w="6379" w:type="dxa"/>
            <w:vAlign w:val="center"/>
          </w:tcPr>
          <w:p w14:paraId="26551373" w14:textId="77777777" w:rsidR="00985F20" w:rsidRPr="00F76C19" w:rsidRDefault="00985F20" w:rsidP="005C0623">
            <w:pPr>
              <w:rPr>
                <w:color w:val="auto"/>
              </w:rPr>
            </w:pPr>
            <w:r w:rsidRPr="00F76C19">
              <w:rPr>
                <w:color w:val="auto"/>
              </w:rPr>
              <w:t xml:space="preserve">99% </w:t>
            </w:r>
            <w:proofErr w:type="spellStart"/>
            <w:r w:rsidRPr="00F76C19">
              <w:rPr>
                <w:color w:val="auto"/>
              </w:rPr>
              <w:t>sRGB</w:t>
            </w:r>
            <w:proofErr w:type="spellEnd"/>
          </w:p>
        </w:tc>
      </w:tr>
      <w:tr w:rsidR="00985F20" w:rsidRPr="00F76C19" w14:paraId="053C57F5" w14:textId="77777777" w:rsidTr="005C0623">
        <w:trPr>
          <w:trHeight w:val="2474"/>
        </w:trPr>
        <w:tc>
          <w:tcPr>
            <w:tcW w:w="3544" w:type="dxa"/>
          </w:tcPr>
          <w:p w14:paraId="7FC9B92A" w14:textId="77777777" w:rsidR="00985F20" w:rsidRPr="00F76C19" w:rsidRDefault="00985F20" w:rsidP="005C0623">
            <w:pPr>
              <w:rPr>
                <w:color w:val="auto"/>
              </w:rPr>
            </w:pPr>
            <w:r w:rsidRPr="00F76C19">
              <w:rPr>
                <w:color w:val="auto"/>
              </w:rPr>
              <w:lastRenderedPageBreak/>
              <w:t>Gwarancja</w:t>
            </w:r>
          </w:p>
        </w:tc>
        <w:tc>
          <w:tcPr>
            <w:tcW w:w="6379" w:type="dxa"/>
          </w:tcPr>
          <w:p w14:paraId="78D174D8" w14:textId="77777777" w:rsidR="00985F20" w:rsidRPr="00F76C19" w:rsidRDefault="00985F20" w:rsidP="005C0623">
            <w:pPr>
              <w:rPr>
                <w:color w:val="auto"/>
              </w:rPr>
            </w:pPr>
            <w:r w:rsidRPr="00F76C19">
              <w:rPr>
                <w:color w:val="auto"/>
              </w:rPr>
              <w:t xml:space="preserve">Min. 3-letnia gwarancja producenta </w:t>
            </w:r>
            <w:proofErr w:type="spellStart"/>
            <w:r w:rsidRPr="00F76C19">
              <w:rPr>
                <w:color w:val="auto"/>
              </w:rPr>
              <w:t>świdczona</w:t>
            </w:r>
            <w:proofErr w:type="spellEnd"/>
            <w:r w:rsidRPr="00F76C19">
              <w:rPr>
                <w:color w:val="auto"/>
              </w:rPr>
              <w:t xml:space="preserve"> na miejscu u klienta, możliwość zgłaszania awarii przez ogólnopolską linię telefoniczną oraz stronę internetową producenta</w:t>
            </w:r>
          </w:p>
          <w:p w14:paraId="167C7496" w14:textId="77777777" w:rsidR="00985F20" w:rsidRPr="00F76C19" w:rsidRDefault="00985F20" w:rsidP="005C0623">
            <w:pPr>
              <w:rPr>
                <w:color w:val="auto"/>
              </w:rPr>
            </w:pPr>
            <w:r w:rsidRPr="00F76C19">
              <w:rPr>
                <w:color w:val="auto"/>
              </w:rPr>
              <w:t>Czas reakcji serwisu - do końca następnego dnia roboczego</w:t>
            </w:r>
          </w:p>
          <w:p w14:paraId="3F916A8B" w14:textId="77777777" w:rsidR="00985F20" w:rsidRPr="00F76C19" w:rsidRDefault="00985F20" w:rsidP="005C0623">
            <w:pPr>
              <w:rPr>
                <w:color w:val="auto"/>
              </w:rPr>
            </w:pPr>
            <w:r w:rsidRPr="00F76C19">
              <w:rPr>
                <w:color w:val="auto"/>
              </w:rPr>
              <w:t>Firma serwisująca musi posiadać ISO 9001: 2015 na świadczenie usług serwisowych oraz posiadać autoryzacje producenta– dokumenty potwierdzające załączyć do oferty.</w:t>
            </w:r>
          </w:p>
          <w:p w14:paraId="48B13E59" w14:textId="77777777" w:rsidR="00985F20" w:rsidRPr="00F76C19" w:rsidRDefault="00985F20" w:rsidP="005C0623">
            <w:pPr>
              <w:rPr>
                <w:color w:val="auto"/>
              </w:rPr>
            </w:pPr>
            <w:r w:rsidRPr="00F76C19">
              <w:rPr>
                <w:color w:val="auto"/>
              </w:rPr>
              <w:t>Oświadczenie producenta, że w przypadku nie wywiązywania się z obowiązków gwarancyjnych oferenta lub firmy serwisującej, przejmie na siebie wszelkie zobowiązania związane z serwisem.</w:t>
            </w:r>
          </w:p>
          <w:p w14:paraId="52B1ACBB" w14:textId="77777777" w:rsidR="00985F20" w:rsidRPr="00F76C19" w:rsidRDefault="00985F20" w:rsidP="005C0623">
            <w:pPr>
              <w:rPr>
                <w:color w:val="auto"/>
              </w:rPr>
            </w:pPr>
            <w:r w:rsidRPr="00F76C19">
              <w:rPr>
                <w:color w:val="auto"/>
              </w:rPr>
              <w:t>Gwarancja wymiany w przypadku martwych pikseli</w:t>
            </w:r>
          </w:p>
        </w:tc>
      </w:tr>
      <w:tr w:rsidR="00985F20" w:rsidRPr="00F76C19" w14:paraId="4942BD45" w14:textId="77777777" w:rsidTr="005C0623">
        <w:trPr>
          <w:trHeight w:val="284"/>
        </w:trPr>
        <w:tc>
          <w:tcPr>
            <w:tcW w:w="3544" w:type="dxa"/>
          </w:tcPr>
          <w:p w14:paraId="7706F332" w14:textId="77777777" w:rsidR="00985F20" w:rsidRPr="00F76C19" w:rsidRDefault="00985F20" w:rsidP="005C0623">
            <w:pPr>
              <w:rPr>
                <w:color w:val="auto"/>
              </w:rPr>
            </w:pPr>
            <w:r w:rsidRPr="00F76C19">
              <w:rPr>
                <w:color w:val="auto"/>
              </w:rPr>
              <w:t>Certyfikaty</w:t>
            </w:r>
          </w:p>
        </w:tc>
        <w:tc>
          <w:tcPr>
            <w:tcW w:w="6379" w:type="dxa"/>
          </w:tcPr>
          <w:p w14:paraId="60ACB0E9" w14:textId="77777777" w:rsidR="00985F20" w:rsidRPr="00F76C19" w:rsidRDefault="00985F20" w:rsidP="005C0623">
            <w:pPr>
              <w:rPr>
                <w:color w:val="auto"/>
              </w:rPr>
            </w:pPr>
            <w:r w:rsidRPr="00F76C19">
              <w:rPr>
                <w:color w:val="auto"/>
              </w:rPr>
              <w:t xml:space="preserve">EPEAT Gold dla Polski, Energy Star, </w:t>
            </w:r>
            <w:proofErr w:type="spellStart"/>
            <w:r w:rsidRPr="00F76C19">
              <w:rPr>
                <w:color w:val="auto"/>
              </w:rPr>
              <w:t>RoHS</w:t>
            </w:r>
            <w:proofErr w:type="spellEnd"/>
          </w:p>
          <w:p w14:paraId="5C0BBC46" w14:textId="77777777" w:rsidR="00985F20" w:rsidRPr="00F76C19" w:rsidRDefault="00985F20" w:rsidP="005C0623">
            <w:pPr>
              <w:rPr>
                <w:color w:val="auto"/>
              </w:rPr>
            </w:pPr>
          </w:p>
        </w:tc>
      </w:tr>
      <w:tr w:rsidR="00985F20" w:rsidRPr="00F76C19" w14:paraId="743E2E55" w14:textId="77777777" w:rsidTr="005C0623">
        <w:trPr>
          <w:trHeight w:val="284"/>
        </w:trPr>
        <w:tc>
          <w:tcPr>
            <w:tcW w:w="3544" w:type="dxa"/>
          </w:tcPr>
          <w:p w14:paraId="2063D2DD" w14:textId="77777777" w:rsidR="00985F20" w:rsidRPr="00F76C19" w:rsidRDefault="00985F20" w:rsidP="005C0623">
            <w:pPr>
              <w:rPr>
                <w:color w:val="auto"/>
              </w:rPr>
            </w:pPr>
            <w:r w:rsidRPr="00F76C19">
              <w:rPr>
                <w:color w:val="auto"/>
              </w:rPr>
              <w:t>Inne</w:t>
            </w:r>
          </w:p>
        </w:tc>
        <w:tc>
          <w:tcPr>
            <w:tcW w:w="6379" w:type="dxa"/>
          </w:tcPr>
          <w:p w14:paraId="309D371C" w14:textId="77777777" w:rsidR="00985F20" w:rsidRPr="00F76C19" w:rsidRDefault="00985F20" w:rsidP="005C0623">
            <w:pPr>
              <w:rPr>
                <w:color w:val="auto"/>
              </w:rPr>
            </w:pPr>
            <w:r w:rsidRPr="00F76C19">
              <w:rPr>
                <w:color w:val="auto"/>
              </w:rPr>
              <w:t>Podstawa odłączana bez użycia narzędzi</w:t>
            </w:r>
          </w:p>
          <w:p w14:paraId="1A580A4F" w14:textId="77777777" w:rsidR="00985F20" w:rsidRPr="00F76C19" w:rsidRDefault="00985F20" w:rsidP="005C0623">
            <w:pPr>
              <w:rPr>
                <w:color w:val="auto"/>
              </w:rPr>
            </w:pPr>
            <w:r w:rsidRPr="00F76C19">
              <w:rPr>
                <w:color w:val="auto"/>
              </w:rPr>
              <w:t>VESA 100mmx1000mm</w:t>
            </w:r>
          </w:p>
          <w:p w14:paraId="3E904A12" w14:textId="77777777" w:rsidR="00985F20" w:rsidRPr="00F76C19" w:rsidRDefault="00985F20" w:rsidP="005C0623">
            <w:pPr>
              <w:rPr>
                <w:color w:val="auto"/>
              </w:rPr>
            </w:pPr>
            <w:proofErr w:type="spellStart"/>
            <w:r w:rsidRPr="00F76C19">
              <w:rPr>
                <w:color w:val="auto"/>
              </w:rPr>
              <w:t>Mozliwość</w:t>
            </w:r>
            <w:proofErr w:type="spellEnd"/>
            <w:r w:rsidRPr="00F76C19">
              <w:rPr>
                <w:color w:val="auto"/>
              </w:rPr>
              <w:t xml:space="preserve"> podłączenia do obudowy dedykowanych głośników producenta monitora lub głośniki wbudowane</w:t>
            </w:r>
          </w:p>
          <w:p w14:paraId="4076786B" w14:textId="77777777" w:rsidR="00985F20" w:rsidRPr="00F76C19" w:rsidRDefault="00985F20" w:rsidP="005C0623">
            <w:pPr>
              <w:rPr>
                <w:color w:val="auto"/>
              </w:rPr>
            </w:pPr>
            <w:r w:rsidRPr="00F76C19">
              <w:rPr>
                <w:color w:val="auto"/>
              </w:rPr>
              <w:t>Filtr światła niebieskiego</w:t>
            </w:r>
          </w:p>
          <w:p w14:paraId="1BF67F95" w14:textId="77777777" w:rsidR="00985F20" w:rsidRPr="00F76C19" w:rsidRDefault="00985F20" w:rsidP="005C0623">
            <w:pPr>
              <w:rPr>
                <w:color w:val="auto"/>
              </w:rPr>
            </w:pPr>
            <w:r w:rsidRPr="00F76C19">
              <w:rPr>
                <w:color w:val="auto"/>
              </w:rPr>
              <w:t xml:space="preserve">Redukcja migotania – </w:t>
            </w:r>
            <w:proofErr w:type="spellStart"/>
            <w:r w:rsidRPr="00F76C19">
              <w:rPr>
                <w:color w:val="auto"/>
              </w:rPr>
              <w:t>Flicker</w:t>
            </w:r>
            <w:proofErr w:type="spellEnd"/>
            <w:r w:rsidRPr="00F76C19">
              <w:rPr>
                <w:color w:val="auto"/>
              </w:rPr>
              <w:t xml:space="preserve"> </w:t>
            </w:r>
            <w:proofErr w:type="spellStart"/>
            <w:r w:rsidRPr="00F76C19">
              <w:rPr>
                <w:color w:val="auto"/>
              </w:rPr>
              <w:t>Free</w:t>
            </w:r>
            <w:proofErr w:type="spellEnd"/>
          </w:p>
          <w:p w14:paraId="5A894162" w14:textId="77777777" w:rsidR="00985F20" w:rsidRPr="00F76C19" w:rsidRDefault="00985F20" w:rsidP="005C0623">
            <w:pPr>
              <w:rPr>
                <w:color w:val="auto"/>
              </w:rPr>
            </w:pPr>
            <w:r w:rsidRPr="00F76C19">
              <w:rPr>
                <w:color w:val="auto"/>
              </w:rPr>
              <w:t>Pobór mocy nie większy niż 58W</w:t>
            </w:r>
          </w:p>
          <w:p w14:paraId="5E9E26AA" w14:textId="77777777" w:rsidR="00985F20" w:rsidRPr="00F76C19" w:rsidRDefault="00985F20" w:rsidP="005C0623">
            <w:pPr>
              <w:rPr>
                <w:color w:val="auto"/>
              </w:rPr>
            </w:pPr>
            <w:r w:rsidRPr="00F76C19">
              <w:rPr>
                <w:color w:val="auto"/>
              </w:rPr>
              <w:t>Maksymalny pobór mocy podczas spoczynku 0,3W</w:t>
            </w:r>
          </w:p>
        </w:tc>
      </w:tr>
    </w:tbl>
    <w:p w14:paraId="10846646" w14:textId="77777777" w:rsidR="00985F20" w:rsidRPr="00F76C19" w:rsidRDefault="00985F20" w:rsidP="00985F20">
      <w:pPr>
        <w:rPr>
          <w:b/>
          <w:color w:val="auto"/>
        </w:rPr>
      </w:pPr>
    </w:p>
    <w:p w14:paraId="4254346A" w14:textId="77777777" w:rsidR="00985F20" w:rsidRPr="00F76C19" w:rsidRDefault="00985F20" w:rsidP="00985F20">
      <w:pPr>
        <w:rPr>
          <w:b/>
          <w:color w:val="auto"/>
        </w:rPr>
      </w:pPr>
    </w:p>
    <w:p w14:paraId="336BAE0F" w14:textId="77777777" w:rsidR="00985F20" w:rsidRPr="00F76C19" w:rsidRDefault="00985F20" w:rsidP="00985F20">
      <w:pPr>
        <w:rPr>
          <w:b/>
          <w:color w:val="auto"/>
        </w:rPr>
      </w:pPr>
      <w:r w:rsidRPr="00F76C19">
        <w:rPr>
          <w:b/>
          <w:color w:val="auto"/>
        </w:rPr>
        <w:t>Oprogramowanie biurowe - 15 szt.</w:t>
      </w:r>
    </w:p>
    <w:p w14:paraId="45015056" w14:textId="77777777" w:rsidR="00985F20" w:rsidRPr="00F76C19" w:rsidRDefault="00985F20" w:rsidP="00985F20">
      <w:pPr>
        <w:rPr>
          <w:color w:val="auto"/>
        </w:rPr>
      </w:pPr>
      <w:r w:rsidRPr="00F76C19">
        <w:rPr>
          <w:color w:val="auto"/>
        </w:rPr>
        <w:t>Pakiet biurowy musi spełniać następujące wymagania poprzez wbudowane mechanizmy, bez użycia dodatkowych aplikacji:</w:t>
      </w:r>
    </w:p>
    <w:p w14:paraId="5E73D9BE" w14:textId="77777777" w:rsidR="00985F20" w:rsidRPr="00F76C19" w:rsidRDefault="00985F20" w:rsidP="00985F20">
      <w:pPr>
        <w:numPr>
          <w:ilvl w:val="0"/>
          <w:numId w:val="42"/>
        </w:numPr>
        <w:spacing w:after="0" w:line="240" w:lineRule="auto"/>
        <w:jc w:val="left"/>
        <w:rPr>
          <w:color w:val="auto"/>
        </w:rPr>
      </w:pPr>
      <w:r w:rsidRPr="00F76C19">
        <w:rPr>
          <w:color w:val="auto"/>
        </w:rPr>
        <w:t>Musi zawierać co najmniej następujące komponenty:</w:t>
      </w:r>
    </w:p>
    <w:p w14:paraId="1D753A72" w14:textId="77777777" w:rsidR="00985F20" w:rsidRPr="00F76C19" w:rsidRDefault="00985F20" w:rsidP="00985F20">
      <w:pPr>
        <w:numPr>
          <w:ilvl w:val="0"/>
          <w:numId w:val="43"/>
        </w:numPr>
        <w:spacing w:after="0" w:line="240" w:lineRule="auto"/>
        <w:jc w:val="left"/>
        <w:rPr>
          <w:color w:val="auto"/>
        </w:rPr>
      </w:pPr>
      <w:r w:rsidRPr="00F76C19">
        <w:rPr>
          <w:color w:val="auto"/>
        </w:rPr>
        <w:t>edytor tekstu,</w:t>
      </w:r>
    </w:p>
    <w:p w14:paraId="354FFAE3" w14:textId="77777777" w:rsidR="00985F20" w:rsidRPr="00F76C19" w:rsidRDefault="00985F20" w:rsidP="00985F20">
      <w:pPr>
        <w:numPr>
          <w:ilvl w:val="0"/>
          <w:numId w:val="43"/>
        </w:numPr>
        <w:spacing w:after="0" w:line="240" w:lineRule="auto"/>
        <w:jc w:val="left"/>
        <w:rPr>
          <w:color w:val="auto"/>
        </w:rPr>
      </w:pPr>
      <w:r w:rsidRPr="00F76C19">
        <w:rPr>
          <w:color w:val="auto"/>
        </w:rPr>
        <w:t>arkusz kalkulacyjny,</w:t>
      </w:r>
    </w:p>
    <w:p w14:paraId="58589747" w14:textId="77777777" w:rsidR="00985F20" w:rsidRPr="00F76C19" w:rsidRDefault="00985F20" w:rsidP="00985F20">
      <w:pPr>
        <w:numPr>
          <w:ilvl w:val="0"/>
          <w:numId w:val="43"/>
        </w:numPr>
        <w:spacing w:after="0" w:line="240" w:lineRule="auto"/>
        <w:jc w:val="left"/>
        <w:rPr>
          <w:color w:val="auto"/>
        </w:rPr>
      </w:pPr>
      <w:r w:rsidRPr="00F76C19">
        <w:rPr>
          <w:color w:val="auto"/>
        </w:rPr>
        <w:t>program do przygotowywania i prowadzenia prezentacji,</w:t>
      </w:r>
    </w:p>
    <w:p w14:paraId="59B05D34" w14:textId="77777777" w:rsidR="00985F20" w:rsidRPr="00F76C19" w:rsidRDefault="00985F20" w:rsidP="00985F20">
      <w:pPr>
        <w:numPr>
          <w:ilvl w:val="0"/>
          <w:numId w:val="43"/>
        </w:numPr>
        <w:spacing w:after="0" w:line="240" w:lineRule="auto"/>
        <w:jc w:val="left"/>
        <w:rPr>
          <w:color w:val="auto"/>
        </w:rPr>
      </w:pPr>
      <w:r w:rsidRPr="00F76C19">
        <w:rPr>
          <w:color w:val="auto"/>
        </w:rPr>
        <w:t>program do zarządzania informacją przez użytkownika (pocztą elektroniczną, kalendarzem,</w:t>
      </w:r>
    </w:p>
    <w:p w14:paraId="5DF468A2" w14:textId="77777777" w:rsidR="00985F20" w:rsidRPr="00F76C19" w:rsidRDefault="00985F20" w:rsidP="00985F20">
      <w:pPr>
        <w:ind w:left="709"/>
        <w:rPr>
          <w:color w:val="auto"/>
        </w:rPr>
      </w:pPr>
      <w:r w:rsidRPr="00F76C19">
        <w:rPr>
          <w:color w:val="auto"/>
        </w:rPr>
        <w:t>kontaktami i zadaniami);</w:t>
      </w:r>
    </w:p>
    <w:p w14:paraId="045EF967" w14:textId="77777777" w:rsidR="00985F20" w:rsidRPr="00F76C19" w:rsidRDefault="00985F20" w:rsidP="00985F20">
      <w:pPr>
        <w:numPr>
          <w:ilvl w:val="0"/>
          <w:numId w:val="42"/>
        </w:numPr>
        <w:spacing w:after="0" w:line="240" w:lineRule="auto"/>
        <w:jc w:val="left"/>
        <w:rPr>
          <w:color w:val="auto"/>
        </w:rPr>
      </w:pPr>
      <w:r w:rsidRPr="00F76C19">
        <w:rPr>
          <w:color w:val="auto"/>
        </w:rPr>
        <w:t>Wszystkie komponenty oferowanego pakietu biurowego muszą być integralną częścią tego samego pakietu, współpracować ze sobą (osadzanie i wymiana danych), posiadać jednolity interfejs oraz ten sam jednolity sposób obsługi;</w:t>
      </w:r>
    </w:p>
    <w:p w14:paraId="4A92A322" w14:textId="77777777" w:rsidR="00985F20" w:rsidRPr="00F76C19" w:rsidRDefault="00985F20" w:rsidP="00985F20">
      <w:pPr>
        <w:numPr>
          <w:ilvl w:val="0"/>
          <w:numId w:val="42"/>
        </w:numPr>
        <w:spacing w:after="0" w:line="240" w:lineRule="auto"/>
        <w:jc w:val="left"/>
        <w:rPr>
          <w:color w:val="auto"/>
        </w:rPr>
      </w:pPr>
      <w:r w:rsidRPr="00F76C19">
        <w:rPr>
          <w:color w:val="auto"/>
        </w:rPr>
        <w:t>Dostępna pełna polska wersja językowa interfejsu użytkownika, systemu komunikatów i podręcznej kontekstowej  pomocy technicznej;</w:t>
      </w:r>
    </w:p>
    <w:p w14:paraId="76892A76" w14:textId="77777777" w:rsidR="00985F20" w:rsidRPr="00F76C19" w:rsidRDefault="00985F20" w:rsidP="00985F20">
      <w:pPr>
        <w:numPr>
          <w:ilvl w:val="0"/>
          <w:numId w:val="42"/>
        </w:numPr>
        <w:spacing w:after="0" w:line="240" w:lineRule="auto"/>
        <w:jc w:val="left"/>
        <w:rPr>
          <w:color w:val="auto"/>
        </w:rPr>
      </w:pPr>
      <w:r w:rsidRPr="00F76C19">
        <w:rPr>
          <w:color w:val="auto"/>
        </w:rPr>
        <w:t xml:space="preserve">Prawidłowe odczytywanie i zapisywanie danych w dokumentach w formatach: </w:t>
      </w:r>
      <w:proofErr w:type="spellStart"/>
      <w:r w:rsidRPr="00F76C19">
        <w:rPr>
          <w:color w:val="auto"/>
        </w:rPr>
        <w:t>doc</w:t>
      </w:r>
      <w:proofErr w:type="spellEnd"/>
      <w:r w:rsidRPr="00F76C19">
        <w:rPr>
          <w:color w:val="auto"/>
        </w:rPr>
        <w:t xml:space="preserve">, </w:t>
      </w:r>
      <w:proofErr w:type="spellStart"/>
      <w:r w:rsidRPr="00F76C19">
        <w:rPr>
          <w:color w:val="auto"/>
        </w:rPr>
        <w:t>docx</w:t>
      </w:r>
      <w:proofErr w:type="spellEnd"/>
      <w:r w:rsidRPr="00F76C19">
        <w:rPr>
          <w:color w:val="auto"/>
        </w:rPr>
        <w:t xml:space="preserve">, xls, </w:t>
      </w:r>
      <w:proofErr w:type="spellStart"/>
      <w:r w:rsidRPr="00F76C19">
        <w:rPr>
          <w:color w:val="auto"/>
        </w:rPr>
        <w:t>xlsx</w:t>
      </w:r>
      <w:proofErr w:type="spellEnd"/>
      <w:r w:rsidRPr="00F76C19">
        <w:rPr>
          <w:color w:val="auto"/>
        </w:rPr>
        <w:t xml:space="preserve">, </w:t>
      </w:r>
      <w:proofErr w:type="spellStart"/>
      <w:r w:rsidRPr="00F76C19">
        <w:rPr>
          <w:color w:val="auto"/>
        </w:rPr>
        <w:t>ppt</w:t>
      </w:r>
      <w:proofErr w:type="spellEnd"/>
      <w:r w:rsidRPr="00F76C19">
        <w:rPr>
          <w:color w:val="auto"/>
        </w:rPr>
        <w:t xml:space="preserve">, </w:t>
      </w:r>
      <w:proofErr w:type="spellStart"/>
      <w:r w:rsidRPr="00F76C19">
        <w:rPr>
          <w:color w:val="auto"/>
        </w:rPr>
        <w:t>pptx</w:t>
      </w:r>
      <w:proofErr w:type="spellEnd"/>
      <w:r w:rsidRPr="00F76C19">
        <w:rPr>
          <w:color w:val="auto"/>
        </w:rPr>
        <w:t xml:space="preserve">, </w:t>
      </w:r>
      <w:proofErr w:type="spellStart"/>
      <w:r w:rsidRPr="00F76C19">
        <w:rPr>
          <w:color w:val="auto"/>
        </w:rPr>
        <w:t>pps</w:t>
      </w:r>
      <w:proofErr w:type="spellEnd"/>
      <w:r w:rsidRPr="00F76C19">
        <w:rPr>
          <w:color w:val="auto"/>
        </w:rPr>
        <w:t xml:space="preserve">, </w:t>
      </w:r>
      <w:proofErr w:type="spellStart"/>
      <w:r w:rsidRPr="00F76C19">
        <w:rPr>
          <w:color w:val="auto"/>
        </w:rPr>
        <w:t>ppsx</w:t>
      </w:r>
      <w:proofErr w:type="spellEnd"/>
      <w:r w:rsidRPr="00F76C19">
        <w:rPr>
          <w:color w:val="auto"/>
        </w:rPr>
        <w:t>, w tym obsługa formatowania bez utraty parametrów i cech użytkowych (zachowane wszelkie formatowanie, umiejscowienie tekstów, liczb, obrazków, wykresów, odstępy między tymi obiektami i kolorów);</w:t>
      </w:r>
    </w:p>
    <w:p w14:paraId="072EEC47" w14:textId="77777777" w:rsidR="00985F20" w:rsidRPr="00F76C19" w:rsidRDefault="00985F20" w:rsidP="00985F20">
      <w:pPr>
        <w:numPr>
          <w:ilvl w:val="0"/>
          <w:numId w:val="42"/>
        </w:numPr>
        <w:spacing w:after="0" w:line="240" w:lineRule="auto"/>
        <w:jc w:val="left"/>
        <w:rPr>
          <w:color w:val="auto"/>
        </w:rPr>
      </w:pPr>
      <w:r w:rsidRPr="00F76C19">
        <w:rPr>
          <w:color w:val="auto"/>
        </w:rPr>
        <w:t xml:space="preserve">Wykonywanie i edycja makr oraz kodu zapisanego w języku Visual Basic w plikach xls, </w:t>
      </w:r>
      <w:proofErr w:type="spellStart"/>
      <w:r w:rsidRPr="00F76C19">
        <w:rPr>
          <w:color w:val="auto"/>
        </w:rPr>
        <w:t>xlsx</w:t>
      </w:r>
      <w:proofErr w:type="spellEnd"/>
      <w:r w:rsidRPr="00F76C19">
        <w:rPr>
          <w:color w:val="auto"/>
        </w:rPr>
        <w:t xml:space="preserve"> oraz formuł w plikach wytworzonych w MS Office 2003, MS Office 2007, MS Office 2010, MS Office 2013, MS Office 2016  oraz MS Office 2019 bez utraty danych oraz bez konieczności przerabiania dokumentów;</w:t>
      </w:r>
    </w:p>
    <w:p w14:paraId="2E2B1990" w14:textId="77777777" w:rsidR="00985F20" w:rsidRPr="00F76C19" w:rsidRDefault="00985F20" w:rsidP="00985F20">
      <w:pPr>
        <w:numPr>
          <w:ilvl w:val="0"/>
          <w:numId w:val="42"/>
        </w:numPr>
        <w:spacing w:after="0" w:line="240" w:lineRule="auto"/>
        <w:jc w:val="left"/>
        <w:rPr>
          <w:color w:val="auto"/>
        </w:rPr>
      </w:pPr>
      <w:r w:rsidRPr="00F76C19">
        <w:rPr>
          <w:color w:val="auto"/>
        </w:rPr>
        <w:t>Możliwość zapisywania wytworzonych dokumentów bezpośrednio w formacie PDF;</w:t>
      </w:r>
    </w:p>
    <w:p w14:paraId="468084E0" w14:textId="77777777" w:rsidR="00985F20" w:rsidRPr="00F76C19" w:rsidRDefault="00985F20" w:rsidP="00985F20">
      <w:pPr>
        <w:numPr>
          <w:ilvl w:val="0"/>
          <w:numId w:val="42"/>
        </w:numPr>
        <w:spacing w:after="0" w:line="240" w:lineRule="auto"/>
        <w:jc w:val="left"/>
        <w:rPr>
          <w:color w:val="auto"/>
        </w:rPr>
      </w:pPr>
      <w:r w:rsidRPr="00F76C19">
        <w:rPr>
          <w:color w:val="auto"/>
        </w:rPr>
        <w:t>Możliwość  nadawania   uprawnień  do   modyfikacji  i  formatowania   dokumentów  lub   ich elementów;</w:t>
      </w:r>
    </w:p>
    <w:p w14:paraId="4B765DDD" w14:textId="77777777" w:rsidR="00985F20" w:rsidRPr="00F76C19" w:rsidRDefault="00985F20" w:rsidP="00985F20">
      <w:pPr>
        <w:numPr>
          <w:ilvl w:val="0"/>
          <w:numId w:val="42"/>
        </w:numPr>
        <w:spacing w:after="0" w:line="240" w:lineRule="auto"/>
        <w:jc w:val="left"/>
        <w:rPr>
          <w:color w:val="auto"/>
        </w:rPr>
      </w:pPr>
      <w:r w:rsidRPr="00F76C19">
        <w:rPr>
          <w:color w:val="auto"/>
        </w:rPr>
        <w:t>Możliwość jednoczesnej pracy wielu użytkowników na udostępnionym dokumencie arkusza kalkulacyjnego;</w:t>
      </w:r>
    </w:p>
    <w:p w14:paraId="16FBD4FC" w14:textId="77777777" w:rsidR="00985F20" w:rsidRPr="00F76C19" w:rsidRDefault="00985F20" w:rsidP="00985F20">
      <w:pPr>
        <w:numPr>
          <w:ilvl w:val="0"/>
          <w:numId w:val="42"/>
        </w:numPr>
        <w:spacing w:after="0" w:line="240" w:lineRule="auto"/>
        <w:jc w:val="left"/>
        <w:rPr>
          <w:color w:val="auto"/>
        </w:rPr>
      </w:pPr>
      <w:r w:rsidRPr="00F76C19">
        <w:rPr>
          <w:color w:val="auto"/>
        </w:rPr>
        <w:t>Posiadać pełną kompatybilność z systemami operacyjnymi rodziny MS Windows.</w:t>
      </w:r>
    </w:p>
    <w:p w14:paraId="56267806" w14:textId="77777777" w:rsidR="00985F20" w:rsidRPr="00F76C19" w:rsidRDefault="00985F20" w:rsidP="00985F20">
      <w:pPr>
        <w:numPr>
          <w:ilvl w:val="0"/>
          <w:numId w:val="42"/>
        </w:numPr>
        <w:spacing w:after="0" w:line="240" w:lineRule="auto"/>
        <w:jc w:val="left"/>
        <w:rPr>
          <w:color w:val="auto"/>
        </w:rPr>
      </w:pPr>
      <w:r w:rsidRPr="00F76C19">
        <w:rPr>
          <w:color w:val="auto"/>
        </w:rPr>
        <w:t>Licencja to jednorazowy zakup, który uprawnia do korzystania z pakietu bezterminowo.</w:t>
      </w:r>
    </w:p>
    <w:p w14:paraId="1CD76C07" w14:textId="77777777" w:rsidR="00985F20" w:rsidRPr="00F76C19" w:rsidRDefault="00985F20" w:rsidP="00985F20">
      <w:pPr>
        <w:rPr>
          <w:color w:val="auto"/>
        </w:rPr>
      </w:pPr>
    </w:p>
    <w:p w14:paraId="0F5806F6" w14:textId="77777777" w:rsidR="00985F20" w:rsidRPr="00F76C19" w:rsidRDefault="00985F20" w:rsidP="00985F20">
      <w:pPr>
        <w:rPr>
          <w:color w:val="auto"/>
        </w:rPr>
      </w:pPr>
    </w:p>
    <w:p w14:paraId="3F0FCA9B" w14:textId="77777777" w:rsidR="00985F20" w:rsidRPr="00F76C19" w:rsidRDefault="00985F20" w:rsidP="00985F20">
      <w:pPr>
        <w:rPr>
          <w:color w:val="auto"/>
        </w:rPr>
      </w:pPr>
    </w:p>
    <w:p w14:paraId="5BDC81D6" w14:textId="77777777" w:rsidR="00985F20" w:rsidRPr="00F76C19" w:rsidRDefault="00985F20" w:rsidP="00985F20">
      <w:pPr>
        <w:rPr>
          <w:b/>
          <w:color w:val="auto"/>
        </w:rPr>
      </w:pPr>
      <w:r w:rsidRPr="00F76C19">
        <w:rPr>
          <w:b/>
          <w:color w:val="auto"/>
        </w:rPr>
        <w:t>Tablety - 18 szt.</w:t>
      </w:r>
    </w:p>
    <w:p w14:paraId="356DCD4D" w14:textId="77777777" w:rsidR="00985F20" w:rsidRPr="00F76C19" w:rsidRDefault="00985F20" w:rsidP="00985F20">
      <w:pPr>
        <w:rPr>
          <w:color w:val="auto"/>
        </w:rPr>
      </w:pPr>
    </w:p>
    <w:p w14:paraId="5069E5A7" w14:textId="77777777" w:rsidR="00985F20" w:rsidRPr="00F76C19" w:rsidRDefault="00985F20" w:rsidP="00985F20">
      <w:pPr>
        <w:rPr>
          <w:color w:val="auto"/>
        </w:rPr>
      </w:pPr>
      <w:r w:rsidRPr="00F76C19">
        <w:rPr>
          <w:color w:val="auto"/>
        </w:rPr>
        <w:t>Tablet o parametrach nie gorszych niż:</w:t>
      </w:r>
    </w:p>
    <w:p w14:paraId="099C19FA" w14:textId="77777777" w:rsidR="00985F20" w:rsidRPr="00F76C19" w:rsidRDefault="00985F20" w:rsidP="00985F20">
      <w:pPr>
        <w:rPr>
          <w:color w:val="auto"/>
        </w:rPr>
      </w:pPr>
      <w:r w:rsidRPr="00F76C19">
        <w:rPr>
          <w:color w:val="auto"/>
        </w:rPr>
        <w:t xml:space="preserve">Wyświetlacz: 10", 1920 x 1200 </w:t>
      </w:r>
      <w:proofErr w:type="spellStart"/>
      <w:r w:rsidRPr="00F76C19">
        <w:rPr>
          <w:color w:val="auto"/>
        </w:rPr>
        <w:t>px</w:t>
      </w:r>
      <w:proofErr w:type="spellEnd"/>
      <w:r w:rsidRPr="00F76C19">
        <w:rPr>
          <w:color w:val="auto"/>
        </w:rPr>
        <w:t>, IPS</w:t>
      </w:r>
    </w:p>
    <w:p w14:paraId="449D4B49" w14:textId="77777777" w:rsidR="00985F20" w:rsidRPr="00F76C19" w:rsidRDefault="00985F20" w:rsidP="00985F20">
      <w:pPr>
        <w:rPr>
          <w:color w:val="auto"/>
        </w:rPr>
      </w:pPr>
      <w:r w:rsidRPr="00F76C19">
        <w:rPr>
          <w:color w:val="auto"/>
        </w:rPr>
        <w:t>Pamięć wbudowana [GB]: 32</w:t>
      </w:r>
    </w:p>
    <w:p w14:paraId="615E0396" w14:textId="77777777" w:rsidR="00985F20" w:rsidRPr="00F76C19" w:rsidRDefault="00985F20" w:rsidP="00985F20">
      <w:pPr>
        <w:rPr>
          <w:color w:val="auto"/>
        </w:rPr>
      </w:pPr>
      <w:r w:rsidRPr="00F76C19">
        <w:rPr>
          <w:color w:val="auto"/>
        </w:rPr>
        <w:t>Wielkość pamięci RAM [GB]: 4</w:t>
      </w:r>
    </w:p>
    <w:p w14:paraId="6EBC8A0D" w14:textId="77777777" w:rsidR="00985F20" w:rsidRPr="00F76C19" w:rsidRDefault="00985F20" w:rsidP="00985F20">
      <w:pPr>
        <w:rPr>
          <w:color w:val="auto"/>
        </w:rPr>
      </w:pPr>
      <w:r w:rsidRPr="00F76C19">
        <w:rPr>
          <w:color w:val="auto"/>
        </w:rPr>
        <w:t>Komunikacja: Wi-Fi 802.11 a/b/g/n/</w:t>
      </w:r>
      <w:proofErr w:type="spellStart"/>
      <w:r w:rsidRPr="00F76C19">
        <w:rPr>
          <w:color w:val="auto"/>
        </w:rPr>
        <w:t>ac</w:t>
      </w:r>
      <w:proofErr w:type="spellEnd"/>
      <w:r w:rsidRPr="00F76C19">
        <w:rPr>
          <w:color w:val="auto"/>
        </w:rPr>
        <w:t>, Bluetooth 4.2, Moduł GPS</w:t>
      </w:r>
    </w:p>
    <w:p w14:paraId="5208F887" w14:textId="77777777" w:rsidR="00985F20" w:rsidRPr="00F76C19" w:rsidRDefault="00985F20" w:rsidP="00985F20">
      <w:pPr>
        <w:rPr>
          <w:color w:val="auto"/>
        </w:rPr>
      </w:pPr>
      <w:r w:rsidRPr="00F76C19">
        <w:rPr>
          <w:color w:val="auto"/>
        </w:rPr>
        <w:t>Złącza: Złącze USB,</w:t>
      </w:r>
    </w:p>
    <w:p w14:paraId="3D332AC9" w14:textId="77777777" w:rsidR="00985F20" w:rsidRPr="00F76C19" w:rsidRDefault="00985F20" w:rsidP="00985F20">
      <w:pPr>
        <w:rPr>
          <w:color w:val="auto"/>
        </w:rPr>
      </w:pPr>
      <w:r w:rsidRPr="00F76C19">
        <w:rPr>
          <w:color w:val="auto"/>
        </w:rPr>
        <w:t>Gwarancja oferowanego sprzętu min. 24 miesięcy</w:t>
      </w:r>
    </w:p>
    <w:p w14:paraId="6EFD2F64" w14:textId="77777777" w:rsidR="00985F20" w:rsidRPr="00F76C19" w:rsidRDefault="00985F20" w:rsidP="00985F20">
      <w:pPr>
        <w:rPr>
          <w:color w:val="auto"/>
        </w:rPr>
      </w:pPr>
      <w:r w:rsidRPr="00F76C19">
        <w:rPr>
          <w:color w:val="auto"/>
        </w:rPr>
        <w:t>Dostarczony przedmiot zamówienia musi być fabrycznie nowy, wolny od wad fizycznych i prawnych.</w:t>
      </w:r>
    </w:p>
    <w:p w14:paraId="02100F62" w14:textId="6C1ED74F" w:rsidR="00985F20" w:rsidRDefault="00985F20" w:rsidP="00985F20">
      <w:pPr>
        <w:rPr>
          <w:color w:val="auto"/>
        </w:rPr>
      </w:pPr>
    </w:p>
    <w:p w14:paraId="3574F675" w14:textId="71968FB2" w:rsidR="00985F20" w:rsidRDefault="00985F20" w:rsidP="00985F20">
      <w:pPr>
        <w:rPr>
          <w:b/>
          <w:color w:val="auto"/>
        </w:rPr>
      </w:pPr>
      <w:r>
        <w:rPr>
          <w:b/>
          <w:color w:val="auto"/>
        </w:rPr>
        <w:t>Część druga postępowania</w:t>
      </w:r>
    </w:p>
    <w:p w14:paraId="38139B5F" w14:textId="633C6127" w:rsidR="00985F20" w:rsidRDefault="00985F20" w:rsidP="00985F20">
      <w:pPr>
        <w:rPr>
          <w:b/>
          <w:color w:val="auto"/>
        </w:rPr>
      </w:pPr>
    </w:p>
    <w:p w14:paraId="17D268AA" w14:textId="77777777" w:rsidR="00985F20" w:rsidRPr="00F76C19" w:rsidRDefault="00985F20" w:rsidP="00985F20">
      <w:pPr>
        <w:rPr>
          <w:b/>
          <w:color w:val="auto"/>
        </w:rPr>
      </w:pPr>
      <w:r w:rsidRPr="00F76C19">
        <w:rPr>
          <w:b/>
          <w:color w:val="auto"/>
        </w:rPr>
        <w:t>Serwer aplikacji i baz danych – 1szt.</w:t>
      </w:r>
    </w:p>
    <w:p w14:paraId="7E05FB00" w14:textId="77777777" w:rsidR="00985F20" w:rsidRPr="00F76C19" w:rsidRDefault="00985F20" w:rsidP="00985F20">
      <w:pPr>
        <w:rPr>
          <w:color w:val="auto"/>
        </w:rPr>
      </w:pPr>
    </w:p>
    <w:tbl>
      <w:tblPr>
        <w:tblW w:w="9985" w:type="dxa"/>
        <w:tblInd w:w="-639" w:type="dxa"/>
        <w:tblLayout w:type="fixed"/>
        <w:tblLook w:val="0400" w:firstRow="0" w:lastRow="0" w:firstColumn="0" w:lastColumn="0" w:noHBand="0" w:noVBand="1"/>
      </w:tblPr>
      <w:tblGrid>
        <w:gridCol w:w="2862"/>
        <w:gridCol w:w="7123"/>
      </w:tblGrid>
      <w:tr w:rsidR="00985F20" w:rsidRPr="00F76C19" w14:paraId="624CE541" w14:textId="77777777" w:rsidTr="005C0623">
        <w:tc>
          <w:tcPr>
            <w:tcW w:w="286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467B2683" w14:textId="77777777" w:rsidR="00985F20" w:rsidRPr="00F76C19" w:rsidRDefault="00985F20" w:rsidP="005C0623">
            <w:pPr>
              <w:jc w:val="center"/>
              <w:rPr>
                <w:b/>
                <w:color w:val="auto"/>
              </w:rPr>
            </w:pPr>
            <w:r w:rsidRPr="00F76C19">
              <w:rPr>
                <w:b/>
                <w:color w:val="auto"/>
              </w:rPr>
              <w:t>Parametr</w:t>
            </w:r>
          </w:p>
        </w:tc>
        <w:tc>
          <w:tcPr>
            <w:tcW w:w="7123"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tcPr>
          <w:p w14:paraId="7D813EA3" w14:textId="77777777" w:rsidR="00985F20" w:rsidRPr="00F76C19" w:rsidRDefault="00985F20" w:rsidP="005C0623">
            <w:pPr>
              <w:jc w:val="center"/>
              <w:rPr>
                <w:b/>
                <w:i/>
                <w:color w:val="auto"/>
              </w:rPr>
            </w:pPr>
            <w:r w:rsidRPr="00F76C19">
              <w:rPr>
                <w:b/>
                <w:color w:val="auto"/>
              </w:rPr>
              <w:t>Charakterystyka (wymagania minimalne)</w:t>
            </w:r>
          </w:p>
        </w:tc>
      </w:tr>
      <w:tr w:rsidR="00985F20" w:rsidRPr="00F76C19" w14:paraId="72403225"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3B03DA23" w14:textId="77777777" w:rsidR="00985F20" w:rsidRPr="00F76C19" w:rsidRDefault="00985F20" w:rsidP="005C0623">
            <w:pPr>
              <w:jc w:val="center"/>
              <w:rPr>
                <w:bCs/>
                <w:color w:val="auto"/>
              </w:rPr>
            </w:pPr>
            <w:r w:rsidRPr="00F76C19">
              <w:rPr>
                <w:bCs/>
                <w:color w:val="auto"/>
              </w:rPr>
              <w:t>Obudowa</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1DD43D4B" w14:textId="77777777" w:rsidR="00985F20" w:rsidRPr="00F76C19" w:rsidRDefault="00985F20" w:rsidP="005C0623">
            <w:pPr>
              <w:rPr>
                <w:color w:val="auto"/>
              </w:rPr>
            </w:pPr>
            <w:r w:rsidRPr="00F76C19">
              <w:rPr>
                <w:color w:val="auto"/>
              </w:rPr>
              <w:t xml:space="preserve">Obudowa </w:t>
            </w:r>
            <w:proofErr w:type="spellStart"/>
            <w:r w:rsidRPr="00F76C19">
              <w:rPr>
                <w:color w:val="auto"/>
              </w:rPr>
              <w:t>Rack</w:t>
            </w:r>
            <w:proofErr w:type="spellEnd"/>
            <w:r w:rsidRPr="00F76C19">
              <w:rPr>
                <w:color w:val="auto"/>
              </w:rPr>
              <w:t xml:space="preserve"> o wysokości max 1U z możliwością instalacji 8 dysków 2,5” wraz z kompletem wysuwanych szyn umożliwiających montaż w szafie </w:t>
            </w:r>
            <w:proofErr w:type="spellStart"/>
            <w:r w:rsidRPr="00F76C19">
              <w:rPr>
                <w:color w:val="auto"/>
              </w:rPr>
              <w:t>rack</w:t>
            </w:r>
            <w:proofErr w:type="spellEnd"/>
            <w:r w:rsidRPr="00F76C19">
              <w:rPr>
                <w:color w:val="auto"/>
              </w:rPr>
              <w:t xml:space="preserve"> i wysuwanie serwera do celów serwisowych.</w:t>
            </w:r>
          </w:p>
        </w:tc>
      </w:tr>
      <w:tr w:rsidR="00985F20" w:rsidRPr="00F76C19" w14:paraId="382F6651" w14:textId="77777777" w:rsidTr="005C0623">
        <w:trPr>
          <w:trHeight w:val="425"/>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23D0B5B8" w14:textId="77777777" w:rsidR="00985F20" w:rsidRPr="00F76C19" w:rsidRDefault="00985F20" w:rsidP="005C0623">
            <w:pPr>
              <w:jc w:val="center"/>
              <w:rPr>
                <w:bCs/>
                <w:color w:val="auto"/>
              </w:rPr>
            </w:pPr>
            <w:r w:rsidRPr="00F76C19">
              <w:rPr>
                <w:bCs/>
                <w:color w:val="auto"/>
              </w:rPr>
              <w:t>Płyta główna</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18D82C7D" w14:textId="77777777" w:rsidR="00985F20" w:rsidRPr="00F76C19" w:rsidRDefault="00985F20" w:rsidP="005C0623">
            <w:pPr>
              <w:rPr>
                <w:color w:val="auto"/>
              </w:rPr>
            </w:pPr>
            <w:r w:rsidRPr="00F76C19">
              <w:rPr>
                <w:color w:val="auto"/>
              </w:rPr>
              <w:t>Płyta główna z możliwością zainstalowania jednego procesora. Płyta główna musi być zaprojektowana przez producenta serwera i oznaczona jego znakiem firmowym.</w:t>
            </w:r>
          </w:p>
        </w:tc>
      </w:tr>
      <w:tr w:rsidR="00985F20" w:rsidRPr="00F76C19" w14:paraId="6E858DAA"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D750007" w14:textId="77777777" w:rsidR="00985F20" w:rsidRPr="00F76C19" w:rsidRDefault="00985F20" w:rsidP="005C0623">
            <w:pPr>
              <w:jc w:val="center"/>
              <w:rPr>
                <w:bCs/>
                <w:color w:val="auto"/>
              </w:rPr>
            </w:pPr>
            <w:r w:rsidRPr="00F76C19">
              <w:rPr>
                <w:bCs/>
                <w:color w:val="auto"/>
              </w:rPr>
              <w:t>Chipset</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5C8ED4C6" w14:textId="77777777" w:rsidR="00985F20" w:rsidRPr="00F76C19" w:rsidRDefault="00985F20" w:rsidP="005C0623">
            <w:pPr>
              <w:rPr>
                <w:color w:val="auto"/>
              </w:rPr>
            </w:pPr>
            <w:r w:rsidRPr="00F76C19">
              <w:rPr>
                <w:color w:val="auto"/>
              </w:rPr>
              <w:t>Dedykowany przez producenta procesora do pracy w serwerach jednoprocesorowych</w:t>
            </w:r>
          </w:p>
        </w:tc>
      </w:tr>
      <w:tr w:rsidR="00985F20" w:rsidRPr="00F76C19" w14:paraId="474FDEBC"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14989584" w14:textId="77777777" w:rsidR="00985F20" w:rsidRPr="00F76C19" w:rsidRDefault="00985F20" w:rsidP="005C0623">
            <w:pPr>
              <w:jc w:val="center"/>
              <w:rPr>
                <w:bCs/>
                <w:color w:val="auto"/>
              </w:rPr>
            </w:pPr>
            <w:r w:rsidRPr="00F76C19">
              <w:rPr>
                <w:bCs/>
                <w:color w:val="auto"/>
              </w:rPr>
              <w:t>Procesor</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3CACAC04" w14:textId="77777777" w:rsidR="00985F20" w:rsidRPr="00F76C19" w:rsidRDefault="00985F20" w:rsidP="005C0623">
            <w:pPr>
              <w:rPr>
                <w:color w:val="auto"/>
              </w:rPr>
            </w:pPr>
            <w:r w:rsidRPr="00F76C19">
              <w:rPr>
                <w:color w:val="auto"/>
              </w:rPr>
              <w:t>Jeden procesor 6-rdzeniowy, min. 2.9GHz, umożliwiający osiągnięcie wyniku min. 51.4 w teście SPECrate2017_int_base dostępnym na stronie www.spec.org w konfiguracji jednoprocesorowej.</w:t>
            </w:r>
          </w:p>
        </w:tc>
      </w:tr>
      <w:tr w:rsidR="00985F20" w:rsidRPr="00F76C19" w14:paraId="5FE3EB61"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E209E7F" w14:textId="77777777" w:rsidR="00985F20" w:rsidRPr="00F76C19" w:rsidRDefault="00985F20" w:rsidP="005C0623">
            <w:pPr>
              <w:jc w:val="center"/>
              <w:rPr>
                <w:bCs/>
                <w:color w:val="auto"/>
              </w:rPr>
            </w:pPr>
            <w:r w:rsidRPr="00F76C19">
              <w:rPr>
                <w:bCs/>
                <w:color w:val="auto"/>
              </w:rPr>
              <w:t>Pamięć RAM</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246D63ED" w14:textId="77777777" w:rsidR="00985F20" w:rsidRPr="00F76C19" w:rsidRDefault="00985F20" w:rsidP="005C0623">
            <w:pPr>
              <w:rPr>
                <w:color w:val="auto"/>
              </w:rPr>
            </w:pPr>
            <w:r w:rsidRPr="00F76C19">
              <w:rPr>
                <w:color w:val="auto"/>
              </w:rPr>
              <w:t>2x32GB pamięci RAM ECC UDIMM o częstotliwości pracy 3200MT/s.</w:t>
            </w:r>
          </w:p>
          <w:p w14:paraId="139F4342" w14:textId="77777777" w:rsidR="00985F20" w:rsidRPr="00F76C19" w:rsidRDefault="00985F20" w:rsidP="005C0623">
            <w:pPr>
              <w:rPr>
                <w:color w:val="auto"/>
              </w:rPr>
            </w:pPr>
            <w:r w:rsidRPr="00F76C19">
              <w:rPr>
                <w:color w:val="auto"/>
              </w:rPr>
              <w:t xml:space="preserve">Płyta powinna obsługiwać do min. 128GB, na płycie głównej powinno znajdować się minimum 4 </w:t>
            </w:r>
            <w:proofErr w:type="spellStart"/>
            <w:r w:rsidRPr="00F76C19">
              <w:rPr>
                <w:color w:val="auto"/>
              </w:rPr>
              <w:t>sloty</w:t>
            </w:r>
            <w:proofErr w:type="spellEnd"/>
            <w:r w:rsidRPr="00F76C19">
              <w:rPr>
                <w:color w:val="auto"/>
              </w:rPr>
              <w:t xml:space="preserve"> przeznaczone dla pamięci</w:t>
            </w:r>
          </w:p>
        </w:tc>
      </w:tr>
      <w:tr w:rsidR="00985F20" w:rsidRPr="00F76C19" w14:paraId="3A4EAB8E"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45C9CF1D" w14:textId="77777777" w:rsidR="00985F20" w:rsidRPr="00F76C19" w:rsidRDefault="00985F20" w:rsidP="005C0623">
            <w:pPr>
              <w:jc w:val="center"/>
              <w:rPr>
                <w:bCs/>
                <w:color w:val="auto"/>
              </w:rPr>
            </w:pPr>
            <w:r w:rsidRPr="00F76C19">
              <w:rPr>
                <w:bCs/>
                <w:color w:val="auto"/>
              </w:rPr>
              <w:t>Karta graficzna</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6A1B746F" w14:textId="77777777" w:rsidR="00985F20" w:rsidRPr="00F76C19" w:rsidRDefault="00985F20" w:rsidP="005C0623">
            <w:pPr>
              <w:rPr>
                <w:color w:val="auto"/>
              </w:rPr>
            </w:pPr>
            <w:r w:rsidRPr="00F76C19">
              <w:rPr>
                <w:color w:val="auto"/>
              </w:rPr>
              <w:t>Zintegrowana karta graficzna umożliwiająca rozdzielczość min. 1920x1200</w:t>
            </w:r>
          </w:p>
        </w:tc>
      </w:tr>
      <w:tr w:rsidR="00985F20" w:rsidRPr="00F76C19" w14:paraId="56C4CB51"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7182945" w14:textId="77777777" w:rsidR="00985F20" w:rsidRPr="00F76C19" w:rsidRDefault="00985F20" w:rsidP="005C0623">
            <w:pPr>
              <w:jc w:val="center"/>
              <w:rPr>
                <w:bCs/>
                <w:color w:val="auto"/>
              </w:rPr>
            </w:pPr>
            <w:r w:rsidRPr="00F76C19">
              <w:rPr>
                <w:bCs/>
                <w:color w:val="auto"/>
              </w:rPr>
              <w:t>Wbudowane porty</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74F42F3A" w14:textId="77777777" w:rsidR="00985F20" w:rsidRPr="00F76C19" w:rsidRDefault="00985F20" w:rsidP="005C0623">
            <w:pPr>
              <w:rPr>
                <w:color w:val="auto"/>
              </w:rPr>
            </w:pPr>
            <w:r w:rsidRPr="00F76C19">
              <w:rPr>
                <w:color w:val="auto"/>
              </w:rPr>
              <w:t>min. 4 porty USB w tym 1 port USB 3.0 z tyłu obudowy, 1 port VGA na tylnym panelu, min. 1 port RS232</w:t>
            </w:r>
          </w:p>
        </w:tc>
      </w:tr>
      <w:tr w:rsidR="00985F20" w:rsidRPr="00F76C19" w14:paraId="73599DEA"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6B8B705" w14:textId="77777777" w:rsidR="00985F20" w:rsidRPr="00F76C19" w:rsidRDefault="00985F20" w:rsidP="005C0623">
            <w:pPr>
              <w:jc w:val="center"/>
              <w:rPr>
                <w:bCs/>
                <w:color w:val="auto"/>
              </w:rPr>
            </w:pPr>
            <w:r w:rsidRPr="00F76C19">
              <w:rPr>
                <w:bCs/>
                <w:color w:val="auto"/>
              </w:rPr>
              <w:t>Gniazda PCI</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0752176E" w14:textId="77777777" w:rsidR="00985F20" w:rsidRPr="00F76C19" w:rsidRDefault="00985F20" w:rsidP="005C0623">
            <w:pPr>
              <w:rPr>
                <w:color w:val="auto"/>
              </w:rPr>
            </w:pPr>
            <w:r w:rsidRPr="00F76C19">
              <w:rPr>
                <w:color w:val="auto"/>
              </w:rPr>
              <w:t xml:space="preserve">Min. 3 </w:t>
            </w:r>
            <w:proofErr w:type="spellStart"/>
            <w:r w:rsidRPr="00F76C19">
              <w:rPr>
                <w:color w:val="auto"/>
              </w:rPr>
              <w:t>sloty</w:t>
            </w:r>
            <w:proofErr w:type="spellEnd"/>
            <w:r w:rsidRPr="00F76C19">
              <w:rPr>
                <w:color w:val="auto"/>
              </w:rPr>
              <w:t xml:space="preserve"> </w:t>
            </w:r>
            <w:proofErr w:type="spellStart"/>
            <w:r w:rsidRPr="00F76C19">
              <w:rPr>
                <w:color w:val="auto"/>
              </w:rPr>
              <w:t>PCIe</w:t>
            </w:r>
            <w:proofErr w:type="spellEnd"/>
            <w:r w:rsidRPr="00F76C19">
              <w:rPr>
                <w:color w:val="auto"/>
              </w:rPr>
              <w:t xml:space="preserve"> generacji 4</w:t>
            </w:r>
          </w:p>
        </w:tc>
      </w:tr>
      <w:tr w:rsidR="00985F20" w:rsidRPr="00F76C19" w14:paraId="3EEBA440"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00C1ABC" w14:textId="77777777" w:rsidR="00985F20" w:rsidRPr="00F76C19" w:rsidRDefault="00985F20" w:rsidP="005C0623">
            <w:pPr>
              <w:jc w:val="center"/>
              <w:rPr>
                <w:bCs/>
                <w:color w:val="auto"/>
              </w:rPr>
            </w:pPr>
            <w:r w:rsidRPr="00F76C19">
              <w:rPr>
                <w:bCs/>
                <w:color w:val="auto"/>
              </w:rPr>
              <w:t>Interfejsy sieciowe/FC/SAS</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7B6A7A88" w14:textId="77777777" w:rsidR="00985F20" w:rsidRPr="00F76C19" w:rsidRDefault="00985F20" w:rsidP="005C0623">
            <w:pPr>
              <w:rPr>
                <w:color w:val="auto"/>
              </w:rPr>
            </w:pPr>
            <w:r w:rsidRPr="00F76C19">
              <w:rPr>
                <w:color w:val="auto"/>
              </w:rPr>
              <w:t xml:space="preserve">Wbudowane min. 2 interfejsy sieciowe 1Gb Ethernet w standardzie </w:t>
            </w:r>
            <w:proofErr w:type="spellStart"/>
            <w:r w:rsidRPr="00F76C19">
              <w:rPr>
                <w:color w:val="auto"/>
              </w:rPr>
              <w:t>BaseT</w:t>
            </w:r>
            <w:proofErr w:type="spellEnd"/>
            <w:r w:rsidRPr="00F76C19">
              <w:rPr>
                <w:color w:val="auto"/>
              </w:rPr>
              <w:t xml:space="preserve"> </w:t>
            </w:r>
          </w:p>
        </w:tc>
      </w:tr>
      <w:tr w:rsidR="00985F20" w:rsidRPr="00F76C19" w14:paraId="471E3803"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108F401" w14:textId="77777777" w:rsidR="00985F20" w:rsidRPr="00F76C19" w:rsidRDefault="00985F20" w:rsidP="005C0623">
            <w:pPr>
              <w:jc w:val="center"/>
              <w:rPr>
                <w:bCs/>
                <w:color w:val="auto"/>
              </w:rPr>
            </w:pPr>
            <w:r w:rsidRPr="00F76C19">
              <w:rPr>
                <w:bCs/>
                <w:color w:val="auto"/>
              </w:rPr>
              <w:t>Kontroler dysków</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7F85B283" w14:textId="77777777" w:rsidR="00985F20" w:rsidRPr="00F76C19" w:rsidRDefault="00985F20" w:rsidP="005C0623">
            <w:pPr>
              <w:rPr>
                <w:color w:val="auto"/>
              </w:rPr>
            </w:pPr>
            <w:r w:rsidRPr="00F76C19">
              <w:rPr>
                <w:color w:val="auto"/>
              </w:rPr>
              <w:t>Sprzętowy kontroler dyskowy umożliwiający konfigurację poziomów RAID: 0, 1, 10</w:t>
            </w:r>
          </w:p>
        </w:tc>
      </w:tr>
      <w:tr w:rsidR="00985F20" w:rsidRPr="00F76C19" w14:paraId="416D19AE"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D579EA2" w14:textId="77777777" w:rsidR="00985F20" w:rsidRPr="00F76C19" w:rsidRDefault="00985F20" w:rsidP="005C0623">
            <w:pPr>
              <w:jc w:val="center"/>
              <w:rPr>
                <w:bCs/>
                <w:color w:val="auto"/>
              </w:rPr>
            </w:pPr>
            <w:r w:rsidRPr="00F76C19">
              <w:rPr>
                <w:bCs/>
                <w:color w:val="auto"/>
              </w:rPr>
              <w:t>Dyski twarde</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556D9AFF" w14:textId="77777777" w:rsidR="00985F20" w:rsidRPr="00F76C19" w:rsidRDefault="00985F20" w:rsidP="005C0623">
            <w:pPr>
              <w:rPr>
                <w:color w:val="auto"/>
              </w:rPr>
            </w:pPr>
            <w:r w:rsidRPr="00F76C19">
              <w:rPr>
                <w:color w:val="auto"/>
              </w:rPr>
              <w:t>Możliwość instalacji dysków SAS, SATA, SSD, NL SAS</w:t>
            </w:r>
          </w:p>
          <w:p w14:paraId="68E00313" w14:textId="77777777" w:rsidR="00985F20" w:rsidRPr="00F76C19" w:rsidRDefault="00985F20" w:rsidP="005C0623">
            <w:pPr>
              <w:rPr>
                <w:color w:val="auto"/>
              </w:rPr>
            </w:pPr>
            <w:r w:rsidRPr="00F76C19">
              <w:rPr>
                <w:color w:val="auto"/>
              </w:rPr>
              <w:t>Zainstalowane 2 dyski SSD SATA o pojemności min. 960GB, 6Gb, Hot-Plug.</w:t>
            </w:r>
          </w:p>
          <w:p w14:paraId="74E2D2F4" w14:textId="77777777" w:rsidR="00985F20" w:rsidRPr="00F76C19" w:rsidRDefault="00985F20" w:rsidP="005C0623">
            <w:pPr>
              <w:rPr>
                <w:color w:val="auto"/>
              </w:rPr>
            </w:pPr>
            <w:r w:rsidRPr="00F76C19">
              <w:rPr>
                <w:color w:val="auto"/>
              </w:rPr>
              <w:t>Zainstalowane dwa dyski M.2 SATA o pojemności min. 240GB Hot-Plug z możliwością konfiguracji RAID 1.</w:t>
            </w:r>
          </w:p>
          <w:p w14:paraId="3CC3DFCA" w14:textId="77777777" w:rsidR="00985F20" w:rsidRPr="00F76C19" w:rsidRDefault="00985F20" w:rsidP="005C0623">
            <w:pPr>
              <w:rPr>
                <w:color w:val="auto"/>
              </w:rPr>
            </w:pPr>
            <w:r w:rsidRPr="00F76C19">
              <w:rPr>
                <w:color w:val="auto"/>
              </w:rPr>
              <w:t xml:space="preserve">Możliwość zainstalowania dedykowanego modułu dla </w:t>
            </w:r>
            <w:proofErr w:type="spellStart"/>
            <w:r w:rsidRPr="00F76C19">
              <w:rPr>
                <w:color w:val="auto"/>
              </w:rPr>
              <w:t>hypervisora</w:t>
            </w:r>
            <w:proofErr w:type="spellEnd"/>
            <w:r w:rsidRPr="00F76C19">
              <w:rPr>
                <w:color w:val="auto"/>
              </w:rPr>
              <w:t xml:space="preserve"> </w:t>
            </w:r>
            <w:proofErr w:type="spellStart"/>
            <w:r w:rsidRPr="00F76C19">
              <w:rPr>
                <w:color w:val="auto"/>
              </w:rPr>
              <w:t>wirtualizacyjnego</w:t>
            </w:r>
            <w:proofErr w:type="spellEnd"/>
            <w:r w:rsidRPr="00F76C19">
              <w:rPr>
                <w:color w:val="auto"/>
              </w:rPr>
              <w:t xml:space="preserve">, wyposażony w 2 nośniki typu </w:t>
            </w:r>
            <w:proofErr w:type="spellStart"/>
            <w:r w:rsidRPr="00F76C19">
              <w:rPr>
                <w:color w:val="auto"/>
              </w:rPr>
              <w:t>flash</w:t>
            </w:r>
            <w:proofErr w:type="spellEnd"/>
            <w:r w:rsidRPr="00F76C19">
              <w:rPr>
                <w:color w:val="auto"/>
              </w:rPr>
              <w:t xml:space="preserve"> o pojemności min. 64GB, z możliwością konfiguracji zabezpieczenia synchronizacji pomiędzy nośnikami z poziomu BIOS serwera, rozwiązanie nie może powodować zmniejszenia ilości wnęk na dyski twarde.</w:t>
            </w:r>
          </w:p>
        </w:tc>
      </w:tr>
      <w:tr w:rsidR="00985F20" w:rsidRPr="00F76C19" w14:paraId="490AB799"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117F0520" w14:textId="77777777" w:rsidR="00985F20" w:rsidRPr="00F76C19" w:rsidRDefault="00985F20" w:rsidP="005C0623">
            <w:pPr>
              <w:jc w:val="center"/>
              <w:rPr>
                <w:bCs/>
                <w:color w:val="auto"/>
              </w:rPr>
            </w:pPr>
            <w:r w:rsidRPr="00F76C19">
              <w:rPr>
                <w:bCs/>
                <w:color w:val="auto"/>
              </w:rPr>
              <w:lastRenderedPageBreak/>
              <w:t>System operacyjny/dodatkowe oprogramowanie</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50F45917" w14:textId="77777777" w:rsidR="00985F20" w:rsidRPr="00F76C19" w:rsidRDefault="00985F20" w:rsidP="005C0623">
            <w:pPr>
              <w:rPr>
                <w:color w:val="auto"/>
              </w:rPr>
            </w:pPr>
            <w:r w:rsidRPr="00F76C19">
              <w:rPr>
                <w:color w:val="auto"/>
              </w:rPr>
              <w:t xml:space="preserve">Windows Server 2022 Essentials (wraz z nośnikiem instalacyjnym) </w:t>
            </w:r>
          </w:p>
        </w:tc>
      </w:tr>
      <w:tr w:rsidR="00985F20" w:rsidRPr="00F76C19" w14:paraId="1FA91E35"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3B32462B" w14:textId="77777777" w:rsidR="00985F20" w:rsidRPr="00F76C19" w:rsidRDefault="00985F20" w:rsidP="005C0623">
            <w:pPr>
              <w:jc w:val="center"/>
              <w:rPr>
                <w:bCs/>
                <w:color w:val="auto"/>
              </w:rPr>
            </w:pPr>
            <w:r w:rsidRPr="00F76C19">
              <w:rPr>
                <w:bCs/>
                <w:color w:val="auto"/>
              </w:rPr>
              <w:t>Diagnostyka</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12BAB471" w14:textId="77777777" w:rsidR="00985F20" w:rsidRPr="00F76C19" w:rsidRDefault="00985F20" w:rsidP="005C0623">
            <w:pPr>
              <w:rPr>
                <w:color w:val="auto"/>
              </w:rPr>
            </w:pPr>
            <w:r w:rsidRPr="00F76C19">
              <w:rPr>
                <w:color w:val="auto"/>
              </w:rPr>
              <w:t xml:space="preserve">Możliwość wyposażenia w panel LCD umieszczony na froncie obudowy, umożliwiający wyświetlenie informacji o stanie procesora, pamięci, dysków, </w:t>
            </w:r>
            <w:proofErr w:type="spellStart"/>
            <w:r w:rsidRPr="00F76C19">
              <w:rPr>
                <w:color w:val="auto"/>
              </w:rPr>
              <w:t>BIOS’u</w:t>
            </w:r>
            <w:proofErr w:type="spellEnd"/>
            <w:r w:rsidRPr="00F76C19">
              <w:rPr>
                <w:color w:val="auto"/>
              </w:rPr>
              <w:t>, zasilaniu oraz temperaturze.</w:t>
            </w:r>
          </w:p>
        </w:tc>
      </w:tr>
      <w:tr w:rsidR="00985F20" w:rsidRPr="00F76C19" w14:paraId="490BD450"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35F891D9" w14:textId="77777777" w:rsidR="00985F20" w:rsidRPr="00F76C19" w:rsidRDefault="00985F20" w:rsidP="005C0623">
            <w:pPr>
              <w:jc w:val="center"/>
              <w:rPr>
                <w:bCs/>
                <w:color w:val="auto"/>
              </w:rPr>
            </w:pPr>
            <w:r w:rsidRPr="00F76C19">
              <w:rPr>
                <w:bCs/>
                <w:color w:val="auto"/>
              </w:rPr>
              <w:t>Wentylatory</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1C000D52" w14:textId="77777777" w:rsidR="00985F20" w:rsidRPr="00F76C19" w:rsidRDefault="00985F20" w:rsidP="005C0623">
            <w:pPr>
              <w:rPr>
                <w:color w:val="auto"/>
              </w:rPr>
            </w:pPr>
            <w:r w:rsidRPr="00F76C19">
              <w:rPr>
                <w:color w:val="auto"/>
              </w:rPr>
              <w:t>Minimum 4 wentylatory</w:t>
            </w:r>
          </w:p>
        </w:tc>
      </w:tr>
      <w:tr w:rsidR="00985F20" w:rsidRPr="00F76C19" w14:paraId="7E628C3C"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5DCCC83" w14:textId="77777777" w:rsidR="00985F20" w:rsidRPr="00F76C19" w:rsidRDefault="00985F20" w:rsidP="005C0623">
            <w:pPr>
              <w:jc w:val="center"/>
              <w:rPr>
                <w:bCs/>
                <w:color w:val="auto"/>
              </w:rPr>
            </w:pPr>
            <w:r w:rsidRPr="00F76C19">
              <w:rPr>
                <w:bCs/>
                <w:color w:val="auto"/>
              </w:rPr>
              <w:t>Zasilacze</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629EBA6B" w14:textId="77777777" w:rsidR="00985F20" w:rsidRPr="00F76C19" w:rsidRDefault="00985F20" w:rsidP="005C0623">
            <w:pPr>
              <w:rPr>
                <w:color w:val="auto"/>
              </w:rPr>
            </w:pPr>
            <w:r w:rsidRPr="00F76C19">
              <w:rPr>
                <w:color w:val="auto"/>
              </w:rPr>
              <w:t>Redundantne, o mocy maks. 600W.</w:t>
            </w:r>
          </w:p>
        </w:tc>
      </w:tr>
      <w:tr w:rsidR="00985F20" w:rsidRPr="00F76C19" w14:paraId="6E090630"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25AAD32F" w14:textId="77777777" w:rsidR="00985F20" w:rsidRPr="00F76C19" w:rsidRDefault="00985F20" w:rsidP="005C0623">
            <w:pPr>
              <w:jc w:val="center"/>
              <w:rPr>
                <w:bCs/>
                <w:color w:val="auto"/>
              </w:rPr>
            </w:pPr>
            <w:r w:rsidRPr="00F76C19">
              <w:rPr>
                <w:bCs/>
                <w:color w:val="auto"/>
              </w:rPr>
              <w:t xml:space="preserve">Bezpieczeństwo </w:t>
            </w:r>
          </w:p>
        </w:tc>
        <w:tc>
          <w:tcPr>
            <w:tcW w:w="7123"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5746F71" w14:textId="77777777" w:rsidR="00985F20" w:rsidRPr="00F76C19" w:rsidRDefault="00985F20" w:rsidP="005C0623">
            <w:pPr>
              <w:numPr>
                <w:ilvl w:val="0"/>
                <w:numId w:val="71"/>
              </w:numPr>
              <w:spacing w:after="0" w:line="240" w:lineRule="auto"/>
              <w:ind w:left="248" w:hanging="248"/>
              <w:jc w:val="left"/>
              <w:rPr>
                <w:color w:val="auto"/>
              </w:rPr>
            </w:pPr>
            <w:r w:rsidRPr="00F76C19">
              <w:rPr>
                <w:color w:val="auto"/>
              </w:rPr>
              <w:t xml:space="preserve">Zatrzask górnej pokrywy oraz blokada na ramce </w:t>
            </w:r>
            <w:proofErr w:type="spellStart"/>
            <w:r w:rsidRPr="00F76C19">
              <w:rPr>
                <w:color w:val="auto"/>
              </w:rPr>
              <w:t>panela</w:t>
            </w:r>
            <w:proofErr w:type="spellEnd"/>
            <w:r w:rsidRPr="00F76C19">
              <w:rPr>
                <w:color w:val="auto"/>
              </w:rPr>
              <w:t xml:space="preserve"> zamykana na klucz służąca do ochrony nieautoryzowanego dostępu do dysków twardych. </w:t>
            </w:r>
          </w:p>
          <w:p w14:paraId="7EE412D2" w14:textId="77777777" w:rsidR="00985F20" w:rsidRPr="00F76C19" w:rsidRDefault="00985F20" w:rsidP="005C0623">
            <w:pPr>
              <w:numPr>
                <w:ilvl w:val="0"/>
                <w:numId w:val="71"/>
              </w:numPr>
              <w:spacing w:after="0" w:line="240" w:lineRule="auto"/>
              <w:ind w:left="248" w:hanging="248"/>
              <w:jc w:val="left"/>
              <w:rPr>
                <w:color w:val="auto"/>
              </w:rPr>
            </w:pPr>
            <w:r w:rsidRPr="00F76C19">
              <w:rPr>
                <w:color w:val="auto"/>
              </w:rPr>
              <w:t>Możliwość wyłączenia w BIOS funkcji przycisku zasilania. </w:t>
            </w:r>
          </w:p>
          <w:p w14:paraId="0EB2FB27" w14:textId="77777777" w:rsidR="00985F20" w:rsidRPr="00F76C19" w:rsidRDefault="00985F20" w:rsidP="005C0623">
            <w:pPr>
              <w:numPr>
                <w:ilvl w:val="0"/>
                <w:numId w:val="71"/>
              </w:numPr>
              <w:spacing w:after="0" w:line="240" w:lineRule="auto"/>
              <w:ind w:left="248" w:hanging="248"/>
              <w:jc w:val="left"/>
              <w:rPr>
                <w:color w:val="auto"/>
              </w:rPr>
            </w:pPr>
            <w:r w:rsidRPr="00F76C19">
              <w:rPr>
                <w:color w:val="auto"/>
              </w:rPr>
              <w:t xml:space="preserve">BIOS ma możliwość przejścia do bezpiecznego trybu rozruchowego z możliwością zarządzania blokadą zasilania, panelem sterowania oraz zmianą hasła </w:t>
            </w:r>
          </w:p>
          <w:p w14:paraId="0359BA33" w14:textId="77777777" w:rsidR="00985F20" w:rsidRPr="00F76C19" w:rsidRDefault="00985F20" w:rsidP="005C0623">
            <w:pPr>
              <w:numPr>
                <w:ilvl w:val="0"/>
                <w:numId w:val="71"/>
              </w:numPr>
              <w:spacing w:after="0" w:line="240" w:lineRule="auto"/>
              <w:ind w:left="248" w:hanging="248"/>
              <w:jc w:val="left"/>
              <w:rPr>
                <w:color w:val="auto"/>
              </w:rPr>
            </w:pPr>
            <w:r w:rsidRPr="00F76C19">
              <w:rPr>
                <w:color w:val="auto"/>
              </w:rPr>
              <w:t xml:space="preserve">Wbudowany czujnik otwarcia obudowy współpracujący z BIOS i kartą zarządzającą. </w:t>
            </w:r>
          </w:p>
          <w:p w14:paraId="2448DE64" w14:textId="77777777" w:rsidR="00985F20" w:rsidRPr="00F76C19" w:rsidRDefault="00985F20" w:rsidP="005C0623">
            <w:pPr>
              <w:numPr>
                <w:ilvl w:val="0"/>
                <w:numId w:val="71"/>
              </w:numPr>
              <w:spacing w:after="0" w:line="240" w:lineRule="auto"/>
              <w:ind w:left="248" w:hanging="248"/>
              <w:jc w:val="left"/>
              <w:rPr>
                <w:color w:val="auto"/>
              </w:rPr>
            </w:pPr>
            <w:r w:rsidRPr="00F76C19">
              <w:rPr>
                <w:color w:val="auto"/>
              </w:rPr>
              <w:t>Moduł TPM 2.0 </w:t>
            </w:r>
          </w:p>
          <w:p w14:paraId="1A886E15" w14:textId="77777777" w:rsidR="00985F20" w:rsidRPr="00F76C19" w:rsidRDefault="00985F20" w:rsidP="005C0623">
            <w:pPr>
              <w:numPr>
                <w:ilvl w:val="0"/>
                <w:numId w:val="71"/>
              </w:numPr>
              <w:spacing w:after="0" w:line="240" w:lineRule="auto"/>
              <w:ind w:left="248" w:hanging="248"/>
              <w:jc w:val="left"/>
              <w:rPr>
                <w:color w:val="auto"/>
              </w:rPr>
            </w:pPr>
            <w:r w:rsidRPr="00F76C19">
              <w:rPr>
                <w:color w:val="auto"/>
              </w:rPr>
              <w:t>Możliwość dynamicznego włączania I wyłączania portów USB na obudowie – bez potrzeby restartu serwera</w:t>
            </w:r>
          </w:p>
          <w:p w14:paraId="7EF3E79A" w14:textId="77777777" w:rsidR="00985F20" w:rsidRPr="00F76C19" w:rsidRDefault="00985F20" w:rsidP="005C0623">
            <w:pPr>
              <w:numPr>
                <w:ilvl w:val="0"/>
                <w:numId w:val="71"/>
              </w:numPr>
              <w:spacing w:after="0" w:line="240" w:lineRule="auto"/>
              <w:ind w:left="248" w:hanging="248"/>
              <w:jc w:val="left"/>
              <w:rPr>
                <w:color w:val="auto"/>
              </w:rPr>
            </w:pPr>
            <w:r w:rsidRPr="00F76C19">
              <w:rPr>
                <w:color w:val="auto"/>
              </w:rPr>
              <w:t>Możliwość wymazania danych ze znajdujących się dysków wewnątrz serwera – niezależne od zainstalowanego systemu operacyjnego, uruchamiane z poziomu zarządzania serwerem</w:t>
            </w:r>
          </w:p>
        </w:tc>
      </w:tr>
      <w:tr w:rsidR="00985F20" w:rsidRPr="00F76C19" w14:paraId="3C50A43D"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B3F5A64" w14:textId="77777777" w:rsidR="00985F20" w:rsidRPr="00F76C19" w:rsidRDefault="00985F20" w:rsidP="005C0623">
            <w:pPr>
              <w:jc w:val="center"/>
              <w:rPr>
                <w:bCs/>
                <w:color w:val="auto"/>
              </w:rPr>
            </w:pPr>
            <w:r w:rsidRPr="00F76C19">
              <w:rPr>
                <w:bCs/>
                <w:color w:val="auto"/>
              </w:rPr>
              <w:t>Diagnostyka</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787BB160" w14:textId="77777777" w:rsidR="00985F20" w:rsidRPr="00F76C19" w:rsidRDefault="00985F20" w:rsidP="005C0623">
            <w:pPr>
              <w:rPr>
                <w:color w:val="auto"/>
              </w:rPr>
            </w:pPr>
            <w:r w:rsidRPr="00F76C19">
              <w:rPr>
                <w:color w:val="auto"/>
              </w:rPr>
              <w:t xml:space="preserve">Możliwość wyposażenia w panel LCD umieszczony na froncie obudowy, umożliwiający wyświetlenie informacji o stanie procesora, pamięci, dysków, </w:t>
            </w:r>
            <w:proofErr w:type="spellStart"/>
            <w:r w:rsidRPr="00F76C19">
              <w:rPr>
                <w:color w:val="auto"/>
              </w:rPr>
              <w:t>BIOS’u</w:t>
            </w:r>
            <w:proofErr w:type="spellEnd"/>
            <w:r w:rsidRPr="00F76C19">
              <w:rPr>
                <w:color w:val="auto"/>
              </w:rPr>
              <w:t>, zasilaniu oraz temperaturze.</w:t>
            </w:r>
          </w:p>
        </w:tc>
      </w:tr>
      <w:tr w:rsidR="00985F20" w:rsidRPr="00F76C19" w14:paraId="577CBBFF"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CB99571" w14:textId="77777777" w:rsidR="00985F20" w:rsidRPr="00F76C19" w:rsidRDefault="00985F20" w:rsidP="005C0623">
            <w:pPr>
              <w:jc w:val="center"/>
              <w:rPr>
                <w:bCs/>
                <w:color w:val="auto"/>
              </w:rPr>
            </w:pPr>
            <w:r w:rsidRPr="00F76C19">
              <w:rPr>
                <w:bCs/>
                <w:color w:val="auto"/>
              </w:rPr>
              <w:t>Karta Zarządzania</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76A715B8" w14:textId="77777777" w:rsidR="00985F20" w:rsidRPr="00F76C19" w:rsidRDefault="00985F20" w:rsidP="005C0623">
            <w:pPr>
              <w:rPr>
                <w:color w:val="auto"/>
              </w:rPr>
            </w:pPr>
            <w:r w:rsidRPr="00F76C19">
              <w:rPr>
                <w:color w:val="auto"/>
              </w:rPr>
              <w:t>Niezależna od zainstalowanego na serwerze systemu operacyjnego posiadająca dedykowany port Gigabit Ethernet RJ-45 i umożliwiająca:</w:t>
            </w:r>
          </w:p>
          <w:p w14:paraId="02F935D9"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zdalny dostęp do graficznego interfejsu Web karty zarządzającej;</w:t>
            </w:r>
          </w:p>
          <w:p w14:paraId="2D937F01"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zdalne monitorowanie i informowanie o statusie serwera (m.in. prędkości obrotowej wentylatorów, konfiguracji serwera);</w:t>
            </w:r>
          </w:p>
          <w:p w14:paraId="0E7C138C"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szyfrowane połączenie (TLS) oraz autentykacje i autoryzację użytkownika;</w:t>
            </w:r>
          </w:p>
          <w:p w14:paraId="4906A598"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możliwość podmontowania zdalnych wirtualnych napędów;</w:t>
            </w:r>
          </w:p>
          <w:p w14:paraId="1F0B99DA"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wirtualną konsolę z dostępem do myszy, klawiatury;</w:t>
            </w:r>
          </w:p>
          <w:p w14:paraId="1B1A0DAC"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wsparcie dla IPv6;</w:t>
            </w:r>
          </w:p>
          <w:p w14:paraId="518B5248" w14:textId="77777777" w:rsidR="00985F20" w:rsidRPr="00F76C19" w:rsidRDefault="00985F20" w:rsidP="005C0623">
            <w:pPr>
              <w:numPr>
                <w:ilvl w:val="0"/>
                <w:numId w:val="68"/>
              </w:numPr>
              <w:spacing w:after="0" w:line="240" w:lineRule="auto"/>
              <w:ind w:left="248" w:hanging="248"/>
              <w:jc w:val="left"/>
              <w:rPr>
                <w:color w:val="auto"/>
                <w:lang w:val="en-US"/>
              </w:rPr>
            </w:pPr>
            <w:proofErr w:type="spellStart"/>
            <w:r w:rsidRPr="00F76C19">
              <w:rPr>
                <w:color w:val="auto"/>
                <w:lang w:val="en-US"/>
              </w:rPr>
              <w:t>wsparcie</w:t>
            </w:r>
            <w:proofErr w:type="spellEnd"/>
            <w:r w:rsidRPr="00F76C19">
              <w:rPr>
                <w:color w:val="auto"/>
                <w:lang w:val="en-US"/>
              </w:rPr>
              <w:t xml:space="preserve"> </w:t>
            </w:r>
            <w:proofErr w:type="spellStart"/>
            <w:r w:rsidRPr="00F76C19">
              <w:rPr>
                <w:color w:val="auto"/>
                <w:lang w:val="en-US"/>
              </w:rPr>
              <w:t>dla</w:t>
            </w:r>
            <w:proofErr w:type="spellEnd"/>
            <w:r w:rsidRPr="00F76C19">
              <w:rPr>
                <w:color w:val="auto"/>
                <w:lang w:val="en-US"/>
              </w:rPr>
              <w:t xml:space="preserve"> WSMAN (Web Service for Management); SNMP; IPMI2.0, SSH, Redfish;</w:t>
            </w:r>
          </w:p>
          <w:p w14:paraId="68E062FB"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możliwość zdalnego monitorowania w czasie rzeczywistym poboru prądu przez serwer;</w:t>
            </w:r>
          </w:p>
          <w:p w14:paraId="03421453"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możliwość zdalnego ustawienia limitu poboru prądu przez konkretny serwer;</w:t>
            </w:r>
          </w:p>
          <w:p w14:paraId="19125F2A"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integracja z Active Directory;</w:t>
            </w:r>
          </w:p>
          <w:p w14:paraId="70D98BC6"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możliwość obsługi przez dwóch administratorów jednocześnie;</w:t>
            </w:r>
          </w:p>
          <w:p w14:paraId="64D420A4"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 xml:space="preserve">wsparcie dla </w:t>
            </w:r>
            <w:proofErr w:type="spellStart"/>
            <w:r w:rsidRPr="00F76C19">
              <w:rPr>
                <w:color w:val="auto"/>
              </w:rPr>
              <w:t>dynamic</w:t>
            </w:r>
            <w:proofErr w:type="spellEnd"/>
            <w:r w:rsidRPr="00F76C19">
              <w:rPr>
                <w:color w:val="auto"/>
              </w:rPr>
              <w:t xml:space="preserve"> DNS;</w:t>
            </w:r>
          </w:p>
          <w:p w14:paraId="38F51B34"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wysyłanie do administratora maila z powiadomieniem o awarii lub zmianie konfiguracji sprzętowej.</w:t>
            </w:r>
          </w:p>
          <w:p w14:paraId="2E217BC0"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możliwość bezpośredniego zarządzania poprzez dedykowany port USB na przednim panelu serwera</w:t>
            </w:r>
          </w:p>
          <w:p w14:paraId="559530C4" w14:textId="77777777" w:rsidR="00985F20" w:rsidRPr="00F76C19" w:rsidRDefault="00985F20" w:rsidP="005C0623">
            <w:pPr>
              <w:numPr>
                <w:ilvl w:val="0"/>
                <w:numId w:val="69"/>
              </w:numPr>
              <w:spacing w:after="160" w:line="240" w:lineRule="auto"/>
              <w:ind w:left="248" w:hanging="248"/>
              <w:rPr>
                <w:color w:val="auto"/>
              </w:rPr>
            </w:pPr>
            <w:r w:rsidRPr="00F76C19">
              <w:rPr>
                <w:color w:val="auto"/>
              </w:rPr>
              <w:t>możliwość zarządzania do 100 serwerów bezpośrednio z konsoli karty zarządzającej pojedynczego serwera</w:t>
            </w:r>
          </w:p>
        </w:tc>
      </w:tr>
      <w:tr w:rsidR="00985F20" w:rsidRPr="00F76C19" w14:paraId="5C99CB9A"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7451BF2" w14:textId="77777777" w:rsidR="00985F20" w:rsidRPr="00F76C19" w:rsidRDefault="00985F20" w:rsidP="005C0623">
            <w:pPr>
              <w:jc w:val="center"/>
              <w:rPr>
                <w:bCs/>
                <w:color w:val="auto"/>
              </w:rPr>
            </w:pPr>
            <w:r w:rsidRPr="00F76C19">
              <w:rPr>
                <w:bCs/>
                <w:color w:val="auto"/>
              </w:rPr>
              <w:t>Gwarancja</w:t>
            </w:r>
          </w:p>
        </w:tc>
        <w:tc>
          <w:tcPr>
            <w:tcW w:w="7123" w:type="dxa"/>
            <w:tcBorders>
              <w:top w:val="nil"/>
              <w:left w:val="nil"/>
              <w:bottom w:val="single" w:sz="8" w:space="0" w:color="000000"/>
              <w:right w:val="single" w:sz="8" w:space="0" w:color="000000"/>
            </w:tcBorders>
            <w:tcMar>
              <w:top w:w="0" w:type="dxa"/>
              <w:left w:w="70" w:type="dxa"/>
              <w:bottom w:w="0" w:type="dxa"/>
              <w:right w:w="70" w:type="dxa"/>
            </w:tcMar>
            <w:vAlign w:val="bottom"/>
          </w:tcPr>
          <w:p w14:paraId="614E0BD9" w14:textId="77777777" w:rsidR="00985F20" w:rsidRPr="00F76C19" w:rsidRDefault="00985F20" w:rsidP="005C0623">
            <w:pPr>
              <w:rPr>
                <w:color w:val="auto"/>
              </w:rPr>
            </w:pPr>
            <w:r w:rsidRPr="00F76C19">
              <w:rPr>
                <w:color w:val="auto"/>
              </w:rPr>
              <w:t xml:space="preserve">Min. 5 lat gwarancji producenta, z czasem reakcji do następnego dnia roboczego od przyjęcia zgłoszenia, możliwość zgłaszania awarii 24x7x365 poprzez ogólnopolską linię telefoniczną producenta. </w:t>
            </w:r>
          </w:p>
          <w:p w14:paraId="0A29641E" w14:textId="77777777" w:rsidR="00985F20" w:rsidRPr="00F76C19" w:rsidRDefault="00985F20" w:rsidP="005C0623">
            <w:pPr>
              <w:rPr>
                <w:color w:val="auto"/>
              </w:rPr>
            </w:pPr>
            <w:r w:rsidRPr="00F76C19">
              <w:rPr>
                <w:color w:val="auto"/>
              </w:rPr>
              <w:lastRenderedPageBreak/>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14:paraId="70F29608" w14:textId="77777777" w:rsidR="00985F20" w:rsidRPr="00F76C19" w:rsidRDefault="00985F20" w:rsidP="005C0623">
            <w:pPr>
              <w:rPr>
                <w:color w:val="auto"/>
              </w:rPr>
            </w:pPr>
            <w:r w:rsidRPr="00F76C19">
              <w:rPr>
                <w:color w:val="auto"/>
              </w:rPr>
              <w:t>Firma serwisująca musi posiadać ISO 9001:2008 na świadczenie usług serwisowych oraz posiadać autoryzacje producenta urządzeń – dokumenty potwierdzające należy załączyć do oferty.</w:t>
            </w:r>
          </w:p>
          <w:p w14:paraId="2572A785" w14:textId="77777777" w:rsidR="00985F20" w:rsidRPr="00F76C19" w:rsidRDefault="00985F20" w:rsidP="005C0623">
            <w:pPr>
              <w:rPr>
                <w:color w:val="auto"/>
              </w:rPr>
            </w:pPr>
            <w:r w:rsidRPr="00F76C19">
              <w:rPr>
                <w:color w:val="auto"/>
              </w:rPr>
              <w:t>Wymagane dołączenie do oferty oświadczenia Producenta potwierdzając, że Serwis urządzeń będzie realizowany bezpośrednio przez Producenta i/lub we współpracy z Autoryzowanym Partnerem Serwisowym Producenta.</w:t>
            </w:r>
          </w:p>
          <w:p w14:paraId="3A916179" w14:textId="77777777" w:rsidR="00985F20" w:rsidRPr="00F76C19" w:rsidRDefault="00985F20" w:rsidP="005C0623">
            <w:pPr>
              <w:rPr>
                <w:color w:val="auto"/>
              </w:rPr>
            </w:pPr>
            <w:r w:rsidRPr="00F76C19">
              <w:rPr>
                <w:color w:val="auto"/>
              </w:rPr>
              <w:t>Możliwość rozszerzenia gwarancji przez producenta do 7 lat.</w:t>
            </w:r>
          </w:p>
          <w:p w14:paraId="765535B9" w14:textId="77777777" w:rsidR="00985F20" w:rsidRPr="00F76C19" w:rsidRDefault="00985F20" w:rsidP="005C0623">
            <w:pPr>
              <w:rPr>
                <w:color w:val="auto"/>
              </w:rPr>
            </w:pPr>
          </w:p>
          <w:p w14:paraId="3DFAE116" w14:textId="77777777" w:rsidR="00985F20" w:rsidRPr="00F76C19" w:rsidRDefault="00985F20" w:rsidP="005C0623">
            <w:pPr>
              <w:rPr>
                <w:color w:val="auto"/>
              </w:rPr>
            </w:pPr>
            <w:r w:rsidRPr="00F76C19">
              <w:rPr>
                <w:color w:val="auto"/>
              </w:rPr>
              <w:t xml:space="preserve">Możliwość sprawdzenia statusu gwarancji poprzez stronę producenta podając unikatowy numer urządzenia oraz pobieranie uaktualnień </w:t>
            </w:r>
            <w:proofErr w:type="spellStart"/>
            <w:r w:rsidRPr="00F76C19">
              <w:rPr>
                <w:color w:val="auto"/>
              </w:rPr>
              <w:t>mikrokodu</w:t>
            </w:r>
            <w:proofErr w:type="spellEnd"/>
            <w:r w:rsidRPr="00F76C19">
              <w:rPr>
                <w:color w:val="auto"/>
              </w:rPr>
              <w:t xml:space="preserve"> oraz sterowników nawet w przypadku wygaśnięcia gwarancji serwera</w:t>
            </w:r>
          </w:p>
        </w:tc>
      </w:tr>
      <w:tr w:rsidR="00985F20" w:rsidRPr="00F76C19" w14:paraId="518AF2E7"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1324BF25" w14:textId="77777777" w:rsidR="00985F20" w:rsidRPr="00F76C19" w:rsidRDefault="00985F20" w:rsidP="005C0623">
            <w:pPr>
              <w:jc w:val="center"/>
              <w:rPr>
                <w:bCs/>
                <w:color w:val="auto"/>
              </w:rPr>
            </w:pPr>
            <w:r w:rsidRPr="00F76C19">
              <w:rPr>
                <w:bCs/>
                <w:color w:val="auto"/>
              </w:rPr>
              <w:lastRenderedPageBreak/>
              <w:t>Certyfikaty</w:t>
            </w:r>
          </w:p>
        </w:tc>
        <w:tc>
          <w:tcPr>
            <w:tcW w:w="7123" w:type="dxa"/>
            <w:tcBorders>
              <w:top w:val="nil"/>
              <w:left w:val="nil"/>
              <w:bottom w:val="single" w:sz="8" w:space="0" w:color="000000"/>
              <w:right w:val="single" w:sz="8" w:space="0" w:color="000000"/>
            </w:tcBorders>
            <w:tcMar>
              <w:top w:w="0" w:type="dxa"/>
              <w:left w:w="70" w:type="dxa"/>
              <w:bottom w:w="0" w:type="dxa"/>
              <w:right w:w="70" w:type="dxa"/>
            </w:tcMar>
            <w:vAlign w:val="bottom"/>
          </w:tcPr>
          <w:p w14:paraId="03C5AD03" w14:textId="77777777" w:rsidR="00985F20" w:rsidRPr="00F76C19" w:rsidRDefault="00985F20" w:rsidP="005C0623">
            <w:pPr>
              <w:rPr>
                <w:color w:val="auto"/>
              </w:rPr>
            </w:pPr>
            <w:r w:rsidRPr="00F76C19">
              <w:rPr>
                <w:color w:val="auto"/>
              </w:rPr>
              <w:t xml:space="preserve">Serwer musi być wyprodukowany zgodnie z normą ISO-9001 oraz ISO-14001. </w:t>
            </w:r>
            <w:r w:rsidRPr="00F76C19">
              <w:rPr>
                <w:color w:val="auto"/>
              </w:rPr>
              <w:br/>
              <w:t>Serwer musi posiadać deklaracja CE.</w:t>
            </w:r>
            <w:r w:rsidRPr="00F76C19">
              <w:rPr>
                <w:color w:val="auto"/>
              </w:rPr>
              <w:br/>
              <w:t xml:space="preserve">Oferowany serwer musi znajdować się na liście Windows Server </w:t>
            </w:r>
            <w:proofErr w:type="spellStart"/>
            <w:r w:rsidRPr="00F76C19">
              <w:rPr>
                <w:color w:val="auto"/>
              </w:rPr>
              <w:t>Catalog</w:t>
            </w:r>
            <w:proofErr w:type="spellEnd"/>
            <w:r w:rsidRPr="00F76C19">
              <w:rPr>
                <w:color w:val="auto"/>
              </w:rPr>
              <w:t xml:space="preserve"> i posiadać status „</w:t>
            </w:r>
            <w:proofErr w:type="spellStart"/>
            <w:r w:rsidRPr="00F76C19">
              <w:rPr>
                <w:color w:val="auto"/>
              </w:rPr>
              <w:t>Certified</w:t>
            </w:r>
            <w:proofErr w:type="spellEnd"/>
            <w:r w:rsidRPr="00F76C19">
              <w:rPr>
                <w:color w:val="auto"/>
              </w:rPr>
              <w:t xml:space="preserve"> for Windows” dla systemów Microsoft, Windows Server 2019, Windows Server 2022.</w:t>
            </w:r>
          </w:p>
        </w:tc>
      </w:tr>
      <w:tr w:rsidR="00985F20" w:rsidRPr="00F76C19" w14:paraId="48AF8F2A"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A956534" w14:textId="77777777" w:rsidR="00985F20" w:rsidRPr="00F76C19" w:rsidRDefault="00985F20" w:rsidP="005C0623">
            <w:pPr>
              <w:jc w:val="center"/>
              <w:rPr>
                <w:bCs/>
                <w:color w:val="auto"/>
              </w:rPr>
            </w:pPr>
            <w:r w:rsidRPr="00F76C19">
              <w:rPr>
                <w:bCs/>
                <w:color w:val="auto"/>
              </w:rPr>
              <w:t>Dokumentacja</w:t>
            </w:r>
          </w:p>
        </w:tc>
        <w:tc>
          <w:tcPr>
            <w:tcW w:w="7123" w:type="dxa"/>
            <w:tcBorders>
              <w:top w:val="nil"/>
              <w:left w:val="nil"/>
              <w:bottom w:val="single" w:sz="8" w:space="0" w:color="000000"/>
              <w:right w:val="single" w:sz="8" w:space="0" w:color="000000"/>
            </w:tcBorders>
            <w:tcMar>
              <w:top w:w="0" w:type="dxa"/>
              <w:left w:w="70" w:type="dxa"/>
              <w:bottom w:w="0" w:type="dxa"/>
              <w:right w:w="70" w:type="dxa"/>
            </w:tcMar>
            <w:vAlign w:val="bottom"/>
          </w:tcPr>
          <w:p w14:paraId="30585B33" w14:textId="77777777" w:rsidR="00985F20" w:rsidRPr="00F76C19" w:rsidRDefault="00985F20" w:rsidP="005C0623">
            <w:pPr>
              <w:rPr>
                <w:color w:val="auto"/>
              </w:rPr>
            </w:pPr>
            <w:r w:rsidRPr="00F76C19">
              <w:rPr>
                <w:color w:val="auto"/>
              </w:rPr>
              <w:t>Zamawiający wymaga dokumentacji w języku polskim lub angielskim.</w:t>
            </w:r>
            <w:r w:rsidRPr="00F76C19">
              <w:rPr>
                <w:color w:val="auto"/>
              </w:rPr>
              <w:br/>
              <w:t>Możliwość telefonicznego sprawdzenia konfiguracji sprzętowej serwera oraz warunków gwarancji po podaniu numeru seryjnego bezpośrednio u producenta lub jego przedstawiciela.</w:t>
            </w:r>
          </w:p>
        </w:tc>
      </w:tr>
    </w:tbl>
    <w:p w14:paraId="12141DB8" w14:textId="77777777" w:rsidR="00985F20" w:rsidRPr="00F76C19" w:rsidRDefault="00985F20" w:rsidP="00985F20">
      <w:pPr>
        <w:rPr>
          <w:b/>
          <w:color w:val="auto"/>
        </w:rPr>
      </w:pPr>
    </w:p>
    <w:p w14:paraId="28C4DF0E" w14:textId="77777777" w:rsidR="00985F20" w:rsidRPr="00F76C19" w:rsidRDefault="00985F20" w:rsidP="00985F20">
      <w:pPr>
        <w:rPr>
          <w:b/>
          <w:color w:val="auto"/>
        </w:rPr>
      </w:pPr>
    </w:p>
    <w:p w14:paraId="23ADF34E" w14:textId="77777777" w:rsidR="00985F20" w:rsidRPr="00F76C19" w:rsidRDefault="00985F20" w:rsidP="00985F20">
      <w:pPr>
        <w:rPr>
          <w:b/>
          <w:color w:val="auto"/>
        </w:rPr>
      </w:pPr>
    </w:p>
    <w:p w14:paraId="635BBB4B" w14:textId="77777777" w:rsidR="00985F20" w:rsidRPr="00F76C19" w:rsidRDefault="00985F20" w:rsidP="00985F20">
      <w:pPr>
        <w:rPr>
          <w:b/>
          <w:color w:val="auto"/>
        </w:rPr>
      </w:pPr>
      <w:r w:rsidRPr="00F76C19">
        <w:rPr>
          <w:b/>
          <w:color w:val="auto"/>
        </w:rPr>
        <w:t>Zasilacz awaryjny do serwera – 1 szt.</w:t>
      </w:r>
    </w:p>
    <w:p w14:paraId="512D22C8" w14:textId="77777777" w:rsidR="00985F20" w:rsidRPr="00F76C19" w:rsidRDefault="00985F20" w:rsidP="00985F20">
      <w:pPr>
        <w:rPr>
          <w:color w:val="auto"/>
        </w:rPr>
      </w:pPr>
    </w:p>
    <w:tbl>
      <w:tblPr>
        <w:tblW w:w="9923"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3485"/>
        <w:gridCol w:w="6438"/>
      </w:tblGrid>
      <w:tr w:rsidR="00985F20" w:rsidRPr="00F76C19" w14:paraId="436EFE45" w14:textId="77777777" w:rsidTr="005C0623">
        <w:trPr>
          <w:trHeight w:val="283"/>
        </w:trPr>
        <w:tc>
          <w:tcPr>
            <w:tcW w:w="9923" w:type="dxa"/>
            <w:gridSpan w:val="2"/>
            <w:shd w:val="clear" w:color="auto" w:fill="FFFFFF"/>
            <w:tcMar>
              <w:top w:w="45" w:type="dxa"/>
              <w:left w:w="45" w:type="dxa"/>
              <w:bottom w:w="45" w:type="dxa"/>
              <w:right w:w="45" w:type="dxa"/>
            </w:tcMar>
          </w:tcPr>
          <w:p w14:paraId="4B9C3A22" w14:textId="77777777" w:rsidR="00985F20" w:rsidRPr="00F76C19" w:rsidRDefault="00985F20" w:rsidP="005C0623">
            <w:pPr>
              <w:spacing w:before="30" w:after="30"/>
              <w:ind w:left="30" w:right="30"/>
              <w:rPr>
                <w:b/>
                <w:color w:val="auto"/>
              </w:rPr>
            </w:pPr>
            <w:r w:rsidRPr="00F76C19">
              <w:rPr>
                <w:b/>
                <w:color w:val="auto"/>
              </w:rPr>
              <w:t>Dane Ogólne</w:t>
            </w:r>
          </w:p>
        </w:tc>
      </w:tr>
      <w:tr w:rsidR="00985F20" w:rsidRPr="00F76C19" w14:paraId="1E74D88A" w14:textId="77777777" w:rsidTr="005C0623">
        <w:trPr>
          <w:trHeight w:val="207"/>
        </w:trPr>
        <w:tc>
          <w:tcPr>
            <w:tcW w:w="3485" w:type="dxa"/>
            <w:shd w:val="clear" w:color="auto" w:fill="FFFFFF"/>
            <w:tcMar>
              <w:top w:w="45" w:type="dxa"/>
              <w:left w:w="45" w:type="dxa"/>
              <w:bottom w:w="45" w:type="dxa"/>
              <w:right w:w="45" w:type="dxa"/>
            </w:tcMar>
          </w:tcPr>
          <w:p w14:paraId="141D87B1" w14:textId="77777777" w:rsidR="00985F20" w:rsidRPr="00F76C19" w:rsidRDefault="00985F20" w:rsidP="005C0623">
            <w:pPr>
              <w:spacing w:before="30" w:after="30"/>
              <w:ind w:left="30" w:right="30"/>
              <w:rPr>
                <w:color w:val="auto"/>
              </w:rPr>
            </w:pPr>
            <w:r w:rsidRPr="00F76C19">
              <w:rPr>
                <w:color w:val="auto"/>
              </w:rPr>
              <w:t>Typ</w:t>
            </w:r>
          </w:p>
        </w:tc>
        <w:tc>
          <w:tcPr>
            <w:tcW w:w="6438" w:type="dxa"/>
            <w:shd w:val="clear" w:color="auto" w:fill="FFFFFF"/>
            <w:tcMar>
              <w:top w:w="45" w:type="dxa"/>
              <w:left w:w="45" w:type="dxa"/>
              <w:bottom w:w="45" w:type="dxa"/>
              <w:right w:w="45" w:type="dxa"/>
            </w:tcMar>
          </w:tcPr>
          <w:p w14:paraId="4BEB56FC" w14:textId="77777777" w:rsidR="00985F20" w:rsidRPr="00F76C19" w:rsidRDefault="00985F20" w:rsidP="005C0623">
            <w:pPr>
              <w:spacing w:before="30" w:after="30"/>
              <w:ind w:left="30" w:right="30"/>
              <w:rPr>
                <w:color w:val="auto"/>
              </w:rPr>
            </w:pPr>
            <w:r w:rsidRPr="00F76C19">
              <w:rPr>
                <w:color w:val="auto"/>
              </w:rPr>
              <w:t>Online</w:t>
            </w:r>
          </w:p>
        </w:tc>
      </w:tr>
      <w:tr w:rsidR="00985F20" w:rsidRPr="00F76C19" w14:paraId="331FF4D4" w14:textId="77777777" w:rsidTr="005C0623">
        <w:trPr>
          <w:trHeight w:val="207"/>
        </w:trPr>
        <w:tc>
          <w:tcPr>
            <w:tcW w:w="3485" w:type="dxa"/>
            <w:shd w:val="clear" w:color="auto" w:fill="FFFFFF"/>
            <w:tcMar>
              <w:top w:w="45" w:type="dxa"/>
              <w:left w:w="45" w:type="dxa"/>
              <w:bottom w:w="45" w:type="dxa"/>
              <w:right w:w="45" w:type="dxa"/>
            </w:tcMar>
          </w:tcPr>
          <w:p w14:paraId="03A3FB8E" w14:textId="77777777" w:rsidR="00985F20" w:rsidRPr="00F76C19" w:rsidRDefault="00985F20" w:rsidP="005C0623">
            <w:pPr>
              <w:spacing w:before="30" w:after="30"/>
              <w:ind w:left="30" w:right="30"/>
              <w:rPr>
                <w:color w:val="auto"/>
              </w:rPr>
            </w:pPr>
            <w:r w:rsidRPr="00F76C19">
              <w:rPr>
                <w:color w:val="auto"/>
              </w:rPr>
              <w:t>Moc</w:t>
            </w:r>
          </w:p>
        </w:tc>
        <w:tc>
          <w:tcPr>
            <w:tcW w:w="6438" w:type="dxa"/>
            <w:shd w:val="clear" w:color="auto" w:fill="FFFFFF"/>
            <w:tcMar>
              <w:top w:w="45" w:type="dxa"/>
              <w:left w:w="45" w:type="dxa"/>
              <w:bottom w:w="45" w:type="dxa"/>
              <w:right w:w="45" w:type="dxa"/>
            </w:tcMar>
          </w:tcPr>
          <w:p w14:paraId="44F62CC2" w14:textId="77777777" w:rsidR="00985F20" w:rsidRPr="00F76C19" w:rsidRDefault="00985F20" w:rsidP="005C0623">
            <w:pPr>
              <w:spacing w:before="30" w:after="30"/>
              <w:ind w:left="30" w:right="30"/>
              <w:rPr>
                <w:color w:val="auto"/>
              </w:rPr>
            </w:pPr>
            <w:r w:rsidRPr="00F76C19">
              <w:rPr>
                <w:color w:val="auto"/>
              </w:rPr>
              <w:t>3000VA / 2700W</w:t>
            </w:r>
          </w:p>
        </w:tc>
      </w:tr>
      <w:tr w:rsidR="00985F20" w:rsidRPr="00F76C19" w14:paraId="30D75F0C" w14:textId="77777777" w:rsidTr="005C0623">
        <w:trPr>
          <w:trHeight w:val="207"/>
        </w:trPr>
        <w:tc>
          <w:tcPr>
            <w:tcW w:w="3485" w:type="dxa"/>
            <w:shd w:val="clear" w:color="auto" w:fill="FFFFFF"/>
            <w:tcMar>
              <w:top w:w="45" w:type="dxa"/>
              <w:left w:w="45" w:type="dxa"/>
              <w:bottom w:w="45" w:type="dxa"/>
              <w:right w:w="45" w:type="dxa"/>
            </w:tcMar>
          </w:tcPr>
          <w:p w14:paraId="6C00477F" w14:textId="77777777" w:rsidR="00985F20" w:rsidRPr="00F76C19" w:rsidRDefault="00985F20" w:rsidP="005C0623">
            <w:pPr>
              <w:spacing w:before="30" w:after="30"/>
              <w:ind w:left="30" w:right="30"/>
              <w:rPr>
                <w:color w:val="auto"/>
              </w:rPr>
            </w:pPr>
            <w:r w:rsidRPr="00F76C19">
              <w:rPr>
                <w:color w:val="auto"/>
              </w:rPr>
              <w:t>Współczynnik Mocy</w:t>
            </w:r>
          </w:p>
        </w:tc>
        <w:tc>
          <w:tcPr>
            <w:tcW w:w="6438" w:type="dxa"/>
            <w:shd w:val="clear" w:color="auto" w:fill="FFFFFF"/>
            <w:tcMar>
              <w:top w:w="45" w:type="dxa"/>
              <w:left w:w="45" w:type="dxa"/>
              <w:bottom w:w="45" w:type="dxa"/>
              <w:right w:w="45" w:type="dxa"/>
            </w:tcMar>
          </w:tcPr>
          <w:p w14:paraId="61C3D536" w14:textId="77777777" w:rsidR="00985F20" w:rsidRPr="00F76C19" w:rsidRDefault="00985F20" w:rsidP="005C0623">
            <w:pPr>
              <w:spacing w:before="30" w:after="30"/>
              <w:ind w:left="30" w:right="30"/>
              <w:rPr>
                <w:color w:val="auto"/>
              </w:rPr>
            </w:pPr>
            <w:r w:rsidRPr="00F76C19">
              <w:rPr>
                <w:color w:val="auto"/>
              </w:rPr>
              <w:t>0.90</w:t>
            </w:r>
          </w:p>
        </w:tc>
      </w:tr>
      <w:tr w:rsidR="00985F20" w:rsidRPr="00F76C19" w14:paraId="5345295E" w14:textId="77777777" w:rsidTr="005C0623">
        <w:trPr>
          <w:trHeight w:val="273"/>
        </w:trPr>
        <w:tc>
          <w:tcPr>
            <w:tcW w:w="9923" w:type="dxa"/>
            <w:gridSpan w:val="2"/>
            <w:shd w:val="clear" w:color="auto" w:fill="FFFFFF"/>
            <w:tcMar>
              <w:top w:w="45" w:type="dxa"/>
              <w:left w:w="45" w:type="dxa"/>
              <w:bottom w:w="45" w:type="dxa"/>
              <w:right w:w="45" w:type="dxa"/>
            </w:tcMar>
          </w:tcPr>
          <w:p w14:paraId="51660E73" w14:textId="77777777" w:rsidR="00985F20" w:rsidRPr="00F76C19" w:rsidRDefault="00985F20" w:rsidP="005C0623">
            <w:pPr>
              <w:spacing w:before="30" w:after="30"/>
              <w:ind w:left="30" w:right="30"/>
              <w:rPr>
                <w:b/>
                <w:color w:val="auto"/>
              </w:rPr>
            </w:pPr>
            <w:r w:rsidRPr="00F76C19">
              <w:rPr>
                <w:b/>
                <w:color w:val="auto"/>
              </w:rPr>
              <w:t xml:space="preserve">Wejście </w:t>
            </w:r>
          </w:p>
        </w:tc>
      </w:tr>
      <w:tr w:rsidR="00985F20" w:rsidRPr="00F76C19" w14:paraId="78E31F9A" w14:textId="77777777" w:rsidTr="005C0623">
        <w:trPr>
          <w:trHeight w:val="207"/>
        </w:trPr>
        <w:tc>
          <w:tcPr>
            <w:tcW w:w="3485" w:type="dxa"/>
            <w:shd w:val="clear" w:color="auto" w:fill="FFFFFF"/>
            <w:tcMar>
              <w:top w:w="45" w:type="dxa"/>
              <w:left w:w="45" w:type="dxa"/>
              <w:bottom w:w="45" w:type="dxa"/>
              <w:right w:w="45" w:type="dxa"/>
            </w:tcMar>
          </w:tcPr>
          <w:p w14:paraId="1F50E1F4" w14:textId="77777777" w:rsidR="00985F20" w:rsidRPr="00F76C19" w:rsidRDefault="00985F20" w:rsidP="005C0623">
            <w:pPr>
              <w:spacing w:before="30" w:after="30"/>
              <w:ind w:left="30" w:right="30"/>
              <w:rPr>
                <w:color w:val="auto"/>
              </w:rPr>
            </w:pPr>
            <w:r w:rsidRPr="00F76C19">
              <w:rPr>
                <w:color w:val="auto"/>
              </w:rPr>
              <w:t>Zakres Napięcia Wejściowego</w:t>
            </w:r>
          </w:p>
        </w:tc>
        <w:tc>
          <w:tcPr>
            <w:tcW w:w="6438" w:type="dxa"/>
            <w:shd w:val="clear" w:color="auto" w:fill="FFFFFF"/>
            <w:tcMar>
              <w:top w:w="45" w:type="dxa"/>
              <w:left w:w="45" w:type="dxa"/>
              <w:bottom w:w="45" w:type="dxa"/>
              <w:right w:w="45" w:type="dxa"/>
            </w:tcMar>
          </w:tcPr>
          <w:p w14:paraId="7CF90935" w14:textId="77777777" w:rsidR="00985F20" w:rsidRPr="00F76C19" w:rsidRDefault="00985F20" w:rsidP="005C0623">
            <w:pPr>
              <w:spacing w:before="30" w:after="30"/>
              <w:ind w:left="30" w:right="30"/>
              <w:rPr>
                <w:color w:val="auto"/>
                <w:lang w:val="en-US"/>
              </w:rPr>
            </w:pPr>
            <w:r w:rsidRPr="00F76C19">
              <w:rPr>
                <w:color w:val="auto"/>
                <w:lang w:val="en-US"/>
              </w:rPr>
              <w:t>120-276 VAC Depends on Load Level</w:t>
            </w:r>
          </w:p>
        </w:tc>
      </w:tr>
      <w:tr w:rsidR="00985F20" w:rsidRPr="00F76C19" w14:paraId="023BD9B3" w14:textId="77777777" w:rsidTr="005C0623">
        <w:trPr>
          <w:trHeight w:val="207"/>
        </w:trPr>
        <w:tc>
          <w:tcPr>
            <w:tcW w:w="3485" w:type="dxa"/>
            <w:shd w:val="clear" w:color="auto" w:fill="FFFFFF"/>
            <w:tcMar>
              <w:top w:w="45" w:type="dxa"/>
              <w:left w:w="45" w:type="dxa"/>
              <w:bottom w:w="45" w:type="dxa"/>
              <w:right w:w="45" w:type="dxa"/>
            </w:tcMar>
          </w:tcPr>
          <w:p w14:paraId="3C403FC5" w14:textId="77777777" w:rsidR="00985F20" w:rsidRPr="00F76C19" w:rsidRDefault="00985F20" w:rsidP="005C0623">
            <w:pPr>
              <w:spacing w:before="30" w:after="30"/>
              <w:ind w:left="30" w:right="30"/>
              <w:rPr>
                <w:color w:val="auto"/>
              </w:rPr>
            </w:pPr>
            <w:r w:rsidRPr="00F76C19">
              <w:rPr>
                <w:color w:val="auto"/>
              </w:rPr>
              <w:t xml:space="preserve">Max </w:t>
            </w:r>
            <w:proofErr w:type="spellStart"/>
            <w:r w:rsidRPr="00F76C19">
              <w:rPr>
                <w:color w:val="auto"/>
              </w:rPr>
              <w:t>THDi</w:t>
            </w:r>
            <w:proofErr w:type="spellEnd"/>
          </w:p>
        </w:tc>
        <w:tc>
          <w:tcPr>
            <w:tcW w:w="6438" w:type="dxa"/>
            <w:shd w:val="clear" w:color="auto" w:fill="FFFFFF"/>
            <w:tcMar>
              <w:top w:w="45" w:type="dxa"/>
              <w:left w:w="45" w:type="dxa"/>
              <w:bottom w:w="45" w:type="dxa"/>
              <w:right w:w="45" w:type="dxa"/>
            </w:tcMar>
          </w:tcPr>
          <w:p w14:paraId="07DB46E8" w14:textId="77777777" w:rsidR="00985F20" w:rsidRPr="00F76C19" w:rsidRDefault="00985F20" w:rsidP="005C0623">
            <w:pPr>
              <w:spacing w:before="30" w:after="30"/>
              <w:ind w:left="30" w:right="30"/>
              <w:rPr>
                <w:color w:val="auto"/>
              </w:rPr>
            </w:pPr>
            <w:r w:rsidRPr="00F76C19">
              <w:rPr>
                <w:rFonts w:eastAsia="Gungsuh"/>
                <w:color w:val="auto"/>
              </w:rPr>
              <w:t>≤5%</w:t>
            </w:r>
          </w:p>
        </w:tc>
      </w:tr>
      <w:tr w:rsidR="00985F20" w:rsidRPr="00F76C19" w14:paraId="10BFEEC0" w14:textId="77777777" w:rsidTr="005C0623">
        <w:trPr>
          <w:trHeight w:val="207"/>
        </w:trPr>
        <w:tc>
          <w:tcPr>
            <w:tcW w:w="3485" w:type="dxa"/>
            <w:shd w:val="clear" w:color="auto" w:fill="FFFFFF"/>
            <w:tcMar>
              <w:top w:w="45" w:type="dxa"/>
              <w:left w:w="45" w:type="dxa"/>
              <w:bottom w:w="45" w:type="dxa"/>
              <w:right w:w="45" w:type="dxa"/>
            </w:tcMar>
          </w:tcPr>
          <w:p w14:paraId="4D1B49F8" w14:textId="77777777" w:rsidR="00985F20" w:rsidRPr="00F76C19" w:rsidRDefault="00985F20" w:rsidP="005C0623">
            <w:pPr>
              <w:spacing w:before="30" w:after="30"/>
              <w:ind w:left="30" w:right="30"/>
              <w:rPr>
                <w:color w:val="auto"/>
              </w:rPr>
            </w:pPr>
            <w:r w:rsidRPr="00F76C19">
              <w:rPr>
                <w:color w:val="auto"/>
              </w:rPr>
              <w:t>Input PF</w:t>
            </w:r>
          </w:p>
        </w:tc>
        <w:tc>
          <w:tcPr>
            <w:tcW w:w="6438" w:type="dxa"/>
            <w:shd w:val="clear" w:color="auto" w:fill="FFFFFF"/>
            <w:tcMar>
              <w:top w:w="45" w:type="dxa"/>
              <w:left w:w="45" w:type="dxa"/>
              <w:bottom w:w="45" w:type="dxa"/>
              <w:right w:w="45" w:type="dxa"/>
            </w:tcMar>
          </w:tcPr>
          <w:p w14:paraId="2AF193CD" w14:textId="77777777" w:rsidR="00985F20" w:rsidRPr="00F76C19" w:rsidRDefault="00985F20" w:rsidP="005C0623">
            <w:pPr>
              <w:spacing w:before="30" w:after="30"/>
              <w:ind w:left="30" w:right="30"/>
              <w:rPr>
                <w:color w:val="auto"/>
              </w:rPr>
            </w:pPr>
            <w:r w:rsidRPr="00F76C19">
              <w:rPr>
                <w:rFonts w:eastAsia="Gungsuh"/>
                <w:color w:val="auto"/>
              </w:rPr>
              <w:t xml:space="preserve">≥ 0.99 </w:t>
            </w:r>
            <w:proofErr w:type="spellStart"/>
            <w:r w:rsidRPr="00F76C19">
              <w:rPr>
                <w:rFonts w:eastAsia="Gungsuh"/>
                <w:color w:val="auto"/>
              </w:rPr>
              <w:t>at</w:t>
            </w:r>
            <w:proofErr w:type="spellEnd"/>
            <w:r w:rsidRPr="00F76C19">
              <w:rPr>
                <w:rFonts w:eastAsia="Gungsuh"/>
                <w:color w:val="auto"/>
              </w:rPr>
              <w:t xml:space="preserve"> </w:t>
            </w:r>
            <w:proofErr w:type="spellStart"/>
            <w:r w:rsidRPr="00F76C19">
              <w:rPr>
                <w:rFonts w:eastAsia="Gungsuh"/>
                <w:color w:val="auto"/>
              </w:rPr>
              <w:t>full</w:t>
            </w:r>
            <w:proofErr w:type="spellEnd"/>
            <w:r w:rsidRPr="00F76C19">
              <w:rPr>
                <w:rFonts w:eastAsia="Gungsuh"/>
                <w:color w:val="auto"/>
              </w:rPr>
              <w:t xml:space="preserve"> </w:t>
            </w:r>
            <w:proofErr w:type="spellStart"/>
            <w:r w:rsidRPr="00F76C19">
              <w:rPr>
                <w:rFonts w:eastAsia="Gungsuh"/>
                <w:color w:val="auto"/>
              </w:rPr>
              <w:t>load</w:t>
            </w:r>
            <w:proofErr w:type="spellEnd"/>
          </w:p>
        </w:tc>
      </w:tr>
      <w:tr w:rsidR="00985F20" w:rsidRPr="00F76C19" w14:paraId="109B6D93" w14:textId="77777777" w:rsidTr="005C0623">
        <w:trPr>
          <w:trHeight w:val="217"/>
        </w:trPr>
        <w:tc>
          <w:tcPr>
            <w:tcW w:w="3485" w:type="dxa"/>
            <w:shd w:val="clear" w:color="auto" w:fill="FFFFFF"/>
            <w:tcMar>
              <w:top w:w="45" w:type="dxa"/>
              <w:left w:w="45" w:type="dxa"/>
              <w:bottom w:w="45" w:type="dxa"/>
              <w:right w:w="45" w:type="dxa"/>
            </w:tcMar>
          </w:tcPr>
          <w:p w14:paraId="2E36F5F8" w14:textId="77777777" w:rsidR="00985F20" w:rsidRPr="00F76C19" w:rsidRDefault="00985F20" w:rsidP="005C0623">
            <w:pPr>
              <w:spacing w:before="30" w:after="30"/>
              <w:ind w:left="30" w:right="30"/>
              <w:rPr>
                <w:color w:val="auto"/>
              </w:rPr>
            </w:pPr>
            <w:r w:rsidRPr="00F76C19">
              <w:rPr>
                <w:color w:val="auto"/>
              </w:rPr>
              <w:t>Zakres Częstotliwości</w:t>
            </w:r>
          </w:p>
        </w:tc>
        <w:tc>
          <w:tcPr>
            <w:tcW w:w="6438" w:type="dxa"/>
            <w:shd w:val="clear" w:color="auto" w:fill="FFFFFF"/>
            <w:tcMar>
              <w:top w:w="45" w:type="dxa"/>
              <w:left w:w="45" w:type="dxa"/>
              <w:bottom w:w="45" w:type="dxa"/>
              <w:right w:w="45" w:type="dxa"/>
            </w:tcMar>
          </w:tcPr>
          <w:p w14:paraId="0D870A1B" w14:textId="77777777" w:rsidR="00985F20" w:rsidRPr="00F76C19" w:rsidRDefault="00985F20" w:rsidP="005C0623">
            <w:pPr>
              <w:spacing w:before="30" w:after="30"/>
              <w:ind w:left="30" w:right="30"/>
              <w:rPr>
                <w:color w:val="auto"/>
                <w:lang w:val="en-US"/>
              </w:rPr>
            </w:pPr>
            <w:r w:rsidRPr="00F76C19">
              <w:rPr>
                <w:color w:val="auto"/>
                <w:lang w:val="en-US"/>
              </w:rPr>
              <w:t>45Hz - 55Hz or 54Hz - 66Hz</w:t>
            </w:r>
          </w:p>
        </w:tc>
      </w:tr>
      <w:tr w:rsidR="00985F20" w:rsidRPr="00F76C19" w14:paraId="45458B48" w14:textId="77777777" w:rsidTr="005C0623">
        <w:trPr>
          <w:trHeight w:val="207"/>
        </w:trPr>
        <w:tc>
          <w:tcPr>
            <w:tcW w:w="3485" w:type="dxa"/>
            <w:shd w:val="clear" w:color="auto" w:fill="FFFFFF"/>
            <w:tcMar>
              <w:top w:w="45" w:type="dxa"/>
              <w:left w:w="45" w:type="dxa"/>
              <w:bottom w:w="45" w:type="dxa"/>
              <w:right w:w="45" w:type="dxa"/>
            </w:tcMar>
          </w:tcPr>
          <w:p w14:paraId="35C769FC" w14:textId="77777777" w:rsidR="00985F20" w:rsidRPr="00F76C19" w:rsidRDefault="00985F20" w:rsidP="005C0623">
            <w:pPr>
              <w:spacing w:before="30" w:after="30"/>
              <w:ind w:left="30" w:right="30"/>
              <w:rPr>
                <w:color w:val="auto"/>
              </w:rPr>
            </w:pPr>
            <w:r w:rsidRPr="00F76C19">
              <w:rPr>
                <w:color w:val="auto"/>
              </w:rPr>
              <w:t>Częstotliwość (</w:t>
            </w:r>
            <w:proofErr w:type="spellStart"/>
            <w:r w:rsidRPr="00F76C19">
              <w:rPr>
                <w:color w:val="auto"/>
              </w:rPr>
              <w:t>Synchronized</w:t>
            </w:r>
            <w:proofErr w:type="spellEnd"/>
            <w:r w:rsidRPr="00F76C19">
              <w:rPr>
                <w:color w:val="auto"/>
              </w:rPr>
              <w:t xml:space="preserve"> </w:t>
            </w:r>
            <w:proofErr w:type="spellStart"/>
            <w:r w:rsidRPr="00F76C19">
              <w:rPr>
                <w:color w:val="auto"/>
              </w:rPr>
              <w:t>Range</w:t>
            </w:r>
            <w:proofErr w:type="spellEnd"/>
            <w:r w:rsidRPr="00F76C19">
              <w:rPr>
                <w:color w:val="auto"/>
              </w:rPr>
              <w:t>)</w:t>
            </w:r>
          </w:p>
        </w:tc>
        <w:tc>
          <w:tcPr>
            <w:tcW w:w="6438" w:type="dxa"/>
            <w:shd w:val="clear" w:color="auto" w:fill="FFFFFF"/>
            <w:tcMar>
              <w:top w:w="45" w:type="dxa"/>
              <w:left w:w="45" w:type="dxa"/>
              <w:bottom w:w="45" w:type="dxa"/>
              <w:right w:w="45" w:type="dxa"/>
            </w:tcMar>
          </w:tcPr>
          <w:p w14:paraId="3E39AA42" w14:textId="77777777" w:rsidR="00985F20" w:rsidRPr="00F76C19" w:rsidRDefault="00985F20" w:rsidP="005C0623">
            <w:pPr>
              <w:spacing w:before="30" w:after="30"/>
              <w:ind w:left="30" w:right="30"/>
              <w:rPr>
                <w:color w:val="auto"/>
                <w:lang w:val="en-US"/>
              </w:rPr>
            </w:pPr>
            <w:r w:rsidRPr="00F76C19">
              <w:rPr>
                <w:color w:val="auto"/>
                <w:lang w:val="en-US"/>
              </w:rPr>
              <w:t>45Hz - 55Hz or 54Hz - 66Hz</w:t>
            </w:r>
          </w:p>
        </w:tc>
      </w:tr>
      <w:tr w:rsidR="00985F20" w:rsidRPr="00F76C19" w14:paraId="62C77E3E" w14:textId="77777777" w:rsidTr="005C0623">
        <w:trPr>
          <w:trHeight w:val="264"/>
        </w:trPr>
        <w:tc>
          <w:tcPr>
            <w:tcW w:w="9923" w:type="dxa"/>
            <w:gridSpan w:val="2"/>
            <w:shd w:val="clear" w:color="auto" w:fill="FFFFFF"/>
            <w:tcMar>
              <w:top w:w="45" w:type="dxa"/>
              <w:left w:w="45" w:type="dxa"/>
              <w:bottom w:w="45" w:type="dxa"/>
              <w:right w:w="45" w:type="dxa"/>
            </w:tcMar>
          </w:tcPr>
          <w:p w14:paraId="17FD12D0" w14:textId="77777777" w:rsidR="00985F20" w:rsidRPr="00F76C19" w:rsidRDefault="00985F20" w:rsidP="005C0623">
            <w:pPr>
              <w:spacing w:before="30" w:after="30"/>
              <w:ind w:left="30" w:right="30"/>
              <w:rPr>
                <w:b/>
                <w:color w:val="auto"/>
              </w:rPr>
            </w:pPr>
            <w:r w:rsidRPr="00F76C19">
              <w:rPr>
                <w:b/>
                <w:color w:val="auto"/>
              </w:rPr>
              <w:t>Wyjście</w:t>
            </w:r>
          </w:p>
        </w:tc>
      </w:tr>
      <w:tr w:rsidR="00985F20" w:rsidRPr="00F76C19" w14:paraId="3EBCC22E" w14:textId="77777777" w:rsidTr="005C0623">
        <w:trPr>
          <w:trHeight w:val="217"/>
        </w:trPr>
        <w:tc>
          <w:tcPr>
            <w:tcW w:w="3485" w:type="dxa"/>
            <w:shd w:val="clear" w:color="auto" w:fill="FFFFFF"/>
            <w:tcMar>
              <w:top w:w="45" w:type="dxa"/>
              <w:left w:w="45" w:type="dxa"/>
              <w:bottom w:w="45" w:type="dxa"/>
              <w:right w:w="45" w:type="dxa"/>
            </w:tcMar>
          </w:tcPr>
          <w:p w14:paraId="1A42F1B5" w14:textId="77777777" w:rsidR="00985F20" w:rsidRPr="00F76C19" w:rsidRDefault="00985F20" w:rsidP="005C0623">
            <w:pPr>
              <w:spacing w:before="30" w:after="30"/>
              <w:ind w:left="30" w:right="30"/>
              <w:rPr>
                <w:color w:val="auto"/>
              </w:rPr>
            </w:pPr>
            <w:r w:rsidRPr="00F76C19">
              <w:rPr>
                <w:color w:val="auto"/>
              </w:rPr>
              <w:t>Nominalne Napięcie Wyjściowe</w:t>
            </w:r>
          </w:p>
        </w:tc>
        <w:tc>
          <w:tcPr>
            <w:tcW w:w="6438" w:type="dxa"/>
            <w:shd w:val="clear" w:color="auto" w:fill="FFFFFF"/>
            <w:tcMar>
              <w:top w:w="45" w:type="dxa"/>
              <w:left w:w="45" w:type="dxa"/>
              <w:bottom w:w="45" w:type="dxa"/>
              <w:right w:w="45" w:type="dxa"/>
            </w:tcMar>
          </w:tcPr>
          <w:p w14:paraId="153F76C9" w14:textId="77777777" w:rsidR="00985F20" w:rsidRPr="00F76C19" w:rsidRDefault="00985F20" w:rsidP="005C0623">
            <w:pPr>
              <w:spacing w:before="30" w:after="30"/>
              <w:ind w:left="30" w:right="30"/>
              <w:rPr>
                <w:color w:val="auto"/>
              </w:rPr>
            </w:pPr>
            <w:r w:rsidRPr="00F76C19">
              <w:rPr>
                <w:color w:val="auto"/>
              </w:rPr>
              <w:t>208/220/230/240 VAC</w:t>
            </w:r>
          </w:p>
        </w:tc>
      </w:tr>
      <w:tr w:rsidR="00985F20" w:rsidRPr="00F76C19" w14:paraId="70C6D5EE" w14:textId="77777777" w:rsidTr="005C0623">
        <w:trPr>
          <w:trHeight w:val="207"/>
        </w:trPr>
        <w:tc>
          <w:tcPr>
            <w:tcW w:w="3485" w:type="dxa"/>
            <w:shd w:val="clear" w:color="auto" w:fill="FFFFFF"/>
            <w:tcMar>
              <w:top w:w="45" w:type="dxa"/>
              <w:left w:w="45" w:type="dxa"/>
              <w:bottom w:w="45" w:type="dxa"/>
              <w:right w:w="45" w:type="dxa"/>
            </w:tcMar>
          </w:tcPr>
          <w:p w14:paraId="6A722B49" w14:textId="77777777" w:rsidR="00985F20" w:rsidRPr="00F76C19" w:rsidRDefault="00985F20" w:rsidP="005C0623">
            <w:pPr>
              <w:spacing w:before="30" w:after="30"/>
              <w:ind w:left="30" w:right="30"/>
              <w:rPr>
                <w:color w:val="auto"/>
              </w:rPr>
            </w:pPr>
            <w:r w:rsidRPr="00F76C19">
              <w:rPr>
                <w:color w:val="auto"/>
              </w:rPr>
              <w:t>Napięcie Sinusoidalne</w:t>
            </w:r>
          </w:p>
        </w:tc>
        <w:tc>
          <w:tcPr>
            <w:tcW w:w="6438" w:type="dxa"/>
            <w:shd w:val="clear" w:color="auto" w:fill="FFFFFF"/>
            <w:tcMar>
              <w:top w:w="45" w:type="dxa"/>
              <w:left w:w="45" w:type="dxa"/>
              <w:bottom w:w="45" w:type="dxa"/>
              <w:right w:w="45" w:type="dxa"/>
            </w:tcMar>
          </w:tcPr>
          <w:p w14:paraId="38F381C9"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78C678F8" w14:textId="77777777" w:rsidTr="005C0623">
        <w:trPr>
          <w:trHeight w:val="207"/>
        </w:trPr>
        <w:tc>
          <w:tcPr>
            <w:tcW w:w="3485" w:type="dxa"/>
            <w:shd w:val="clear" w:color="auto" w:fill="FFFFFF"/>
            <w:tcMar>
              <w:top w:w="45" w:type="dxa"/>
              <w:left w:w="45" w:type="dxa"/>
              <w:bottom w:w="45" w:type="dxa"/>
              <w:right w:w="45" w:type="dxa"/>
            </w:tcMar>
          </w:tcPr>
          <w:p w14:paraId="170A0A78" w14:textId="77777777" w:rsidR="00985F20" w:rsidRPr="00F76C19" w:rsidRDefault="00985F20" w:rsidP="005C0623">
            <w:pPr>
              <w:spacing w:before="30" w:after="30"/>
              <w:ind w:left="30" w:right="30"/>
              <w:rPr>
                <w:color w:val="auto"/>
              </w:rPr>
            </w:pPr>
            <w:proofErr w:type="spellStart"/>
            <w:r w:rsidRPr="00F76C19">
              <w:rPr>
                <w:color w:val="auto"/>
              </w:rPr>
              <w:lastRenderedPageBreak/>
              <w:t>THDv</w:t>
            </w:r>
            <w:proofErr w:type="spellEnd"/>
          </w:p>
        </w:tc>
        <w:tc>
          <w:tcPr>
            <w:tcW w:w="6438" w:type="dxa"/>
            <w:shd w:val="clear" w:color="auto" w:fill="FFFFFF"/>
            <w:tcMar>
              <w:top w:w="45" w:type="dxa"/>
              <w:left w:w="45" w:type="dxa"/>
              <w:bottom w:w="45" w:type="dxa"/>
              <w:right w:w="45" w:type="dxa"/>
            </w:tcMar>
          </w:tcPr>
          <w:p w14:paraId="77404C92" w14:textId="77777777" w:rsidR="00985F20" w:rsidRPr="00F76C19" w:rsidRDefault="00985F20" w:rsidP="005C0623">
            <w:pPr>
              <w:spacing w:before="30" w:after="30"/>
              <w:ind w:left="30" w:right="30"/>
              <w:rPr>
                <w:color w:val="auto"/>
                <w:lang w:val="en-US"/>
              </w:rPr>
            </w:pPr>
            <w:r w:rsidRPr="00F76C19">
              <w:rPr>
                <w:rFonts w:eastAsia="Gungsuh"/>
                <w:color w:val="auto"/>
                <w:lang w:val="en-US"/>
              </w:rPr>
              <w:t>≤2% Full Linear Load; ≤5% Non-Linear Load</w:t>
            </w:r>
          </w:p>
        </w:tc>
      </w:tr>
      <w:tr w:rsidR="00985F20" w:rsidRPr="00F76C19" w14:paraId="0691F5FC" w14:textId="77777777" w:rsidTr="005C0623">
        <w:trPr>
          <w:trHeight w:val="207"/>
        </w:trPr>
        <w:tc>
          <w:tcPr>
            <w:tcW w:w="3485" w:type="dxa"/>
            <w:shd w:val="clear" w:color="auto" w:fill="FFFFFF"/>
            <w:tcMar>
              <w:top w:w="45" w:type="dxa"/>
              <w:left w:w="45" w:type="dxa"/>
              <w:bottom w:w="45" w:type="dxa"/>
              <w:right w:w="45" w:type="dxa"/>
            </w:tcMar>
          </w:tcPr>
          <w:p w14:paraId="711BACB7" w14:textId="77777777" w:rsidR="00985F20" w:rsidRPr="00F76C19" w:rsidRDefault="00985F20" w:rsidP="005C0623">
            <w:pPr>
              <w:spacing w:before="30" w:after="30"/>
              <w:ind w:left="30" w:right="30"/>
              <w:rPr>
                <w:color w:val="auto"/>
              </w:rPr>
            </w:pPr>
            <w:r w:rsidRPr="00F76C19">
              <w:rPr>
                <w:color w:val="auto"/>
              </w:rPr>
              <w:t>Regulacja Napięcia (Tryb Bat.)</w:t>
            </w:r>
          </w:p>
        </w:tc>
        <w:tc>
          <w:tcPr>
            <w:tcW w:w="6438" w:type="dxa"/>
            <w:shd w:val="clear" w:color="auto" w:fill="FFFFFF"/>
            <w:tcMar>
              <w:top w:w="45" w:type="dxa"/>
              <w:left w:w="45" w:type="dxa"/>
              <w:bottom w:w="45" w:type="dxa"/>
              <w:right w:w="45" w:type="dxa"/>
            </w:tcMar>
          </w:tcPr>
          <w:p w14:paraId="4DBDD49A" w14:textId="77777777" w:rsidR="00985F20" w:rsidRPr="00F76C19" w:rsidRDefault="00985F20" w:rsidP="005C0623">
            <w:pPr>
              <w:spacing w:before="30" w:after="30"/>
              <w:ind w:left="30" w:right="30"/>
              <w:rPr>
                <w:color w:val="auto"/>
              </w:rPr>
            </w:pPr>
            <w:r w:rsidRPr="00F76C19">
              <w:rPr>
                <w:color w:val="auto"/>
              </w:rPr>
              <w:t>±1%</w:t>
            </w:r>
          </w:p>
        </w:tc>
      </w:tr>
      <w:tr w:rsidR="00985F20" w:rsidRPr="00F76C19" w14:paraId="694887E1" w14:textId="77777777" w:rsidTr="005C0623">
        <w:trPr>
          <w:trHeight w:val="207"/>
        </w:trPr>
        <w:tc>
          <w:tcPr>
            <w:tcW w:w="3485" w:type="dxa"/>
            <w:shd w:val="clear" w:color="auto" w:fill="FFFFFF"/>
            <w:tcMar>
              <w:top w:w="45" w:type="dxa"/>
              <w:left w:w="45" w:type="dxa"/>
              <w:bottom w:w="45" w:type="dxa"/>
              <w:right w:w="45" w:type="dxa"/>
            </w:tcMar>
          </w:tcPr>
          <w:p w14:paraId="28967673" w14:textId="77777777" w:rsidR="00985F20" w:rsidRPr="00F76C19" w:rsidRDefault="00985F20" w:rsidP="005C0623">
            <w:pPr>
              <w:spacing w:before="30" w:after="30"/>
              <w:ind w:left="30" w:right="30"/>
              <w:rPr>
                <w:color w:val="auto"/>
              </w:rPr>
            </w:pPr>
            <w:proofErr w:type="spellStart"/>
            <w:r w:rsidRPr="00F76C19">
              <w:rPr>
                <w:color w:val="auto"/>
              </w:rPr>
              <w:t>Frequency</w:t>
            </w:r>
            <w:proofErr w:type="spellEnd"/>
            <w:r w:rsidRPr="00F76C19">
              <w:rPr>
                <w:color w:val="auto"/>
              </w:rPr>
              <w:t xml:space="preserve"> (Battery </w:t>
            </w:r>
            <w:proofErr w:type="spellStart"/>
            <w:r w:rsidRPr="00F76C19">
              <w:rPr>
                <w:color w:val="auto"/>
              </w:rPr>
              <w:t>Mode</w:t>
            </w:r>
            <w:proofErr w:type="spellEnd"/>
            <w:r w:rsidRPr="00F76C19">
              <w:rPr>
                <w:color w:val="auto"/>
              </w:rPr>
              <w:t>)</w:t>
            </w:r>
          </w:p>
        </w:tc>
        <w:tc>
          <w:tcPr>
            <w:tcW w:w="6438" w:type="dxa"/>
            <w:shd w:val="clear" w:color="auto" w:fill="FFFFFF"/>
            <w:tcMar>
              <w:top w:w="45" w:type="dxa"/>
              <w:left w:w="45" w:type="dxa"/>
              <w:bottom w:w="45" w:type="dxa"/>
              <w:right w:w="45" w:type="dxa"/>
            </w:tcMar>
          </w:tcPr>
          <w:p w14:paraId="2F4AF292" w14:textId="77777777" w:rsidR="00985F20" w:rsidRPr="00F76C19" w:rsidRDefault="00985F20" w:rsidP="005C0623">
            <w:pPr>
              <w:spacing w:before="30" w:after="30"/>
              <w:ind w:left="30" w:right="30"/>
              <w:rPr>
                <w:color w:val="auto"/>
              </w:rPr>
            </w:pPr>
            <w:r w:rsidRPr="00F76C19">
              <w:rPr>
                <w:color w:val="auto"/>
              </w:rPr>
              <w:t>±0,2Hz</w:t>
            </w:r>
          </w:p>
        </w:tc>
      </w:tr>
      <w:tr w:rsidR="00985F20" w:rsidRPr="00F76C19" w14:paraId="56050AD9" w14:textId="77777777" w:rsidTr="005C0623">
        <w:trPr>
          <w:trHeight w:val="273"/>
        </w:trPr>
        <w:tc>
          <w:tcPr>
            <w:tcW w:w="9923" w:type="dxa"/>
            <w:gridSpan w:val="2"/>
            <w:shd w:val="clear" w:color="auto" w:fill="FFFFFF"/>
            <w:tcMar>
              <w:top w:w="45" w:type="dxa"/>
              <w:left w:w="45" w:type="dxa"/>
              <w:bottom w:w="45" w:type="dxa"/>
              <w:right w:w="45" w:type="dxa"/>
            </w:tcMar>
          </w:tcPr>
          <w:p w14:paraId="1E91AF76" w14:textId="77777777" w:rsidR="00985F20" w:rsidRPr="00F76C19" w:rsidRDefault="00985F20" w:rsidP="005C0623">
            <w:pPr>
              <w:spacing w:before="30" w:after="30"/>
              <w:ind w:left="30" w:right="30"/>
              <w:rPr>
                <w:b/>
                <w:color w:val="auto"/>
              </w:rPr>
            </w:pPr>
            <w:r w:rsidRPr="00F76C19">
              <w:rPr>
                <w:b/>
                <w:color w:val="auto"/>
              </w:rPr>
              <w:t>Dane Techniczne</w:t>
            </w:r>
          </w:p>
        </w:tc>
      </w:tr>
      <w:tr w:rsidR="00985F20" w:rsidRPr="00F76C19" w14:paraId="6E08B083" w14:textId="77777777" w:rsidTr="005C0623">
        <w:trPr>
          <w:trHeight w:val="207"/>
        </w:trPr>
        <w:tc>
          <w:tcPr>
            <w:tcW w:w="3485" w:type="dxa"/>
            <w:shd w:val="clear" w:color="auto" w:fill="FFFFFF"/>
            <w:tcMar>
              <w:top w:w="45" w:type="dxa"/>
              <w:left w:w="45" w:type="dxa"/>
              <w:bottom w:w="45" w:type="dxa"/>
              <w:right w:w="45" w:type="dxa"/>
            </w:tcMar>
          </w:tcPr>
          <w:p w14:paraId="1A7DFD87" w14:textId="77777777" w:rsidR="00985F20" w:rsidRPr="00F76C19" w:rsidRDefault="00985F20" w:rsidP="005C0623">
            <w:pPr>
              <w:spacing w:before="30" w:after="30"/>
              <w:ind w:left="30" w:right="30"/>
              <w:rPr>
                <w:color w:val="auto"/>
              </w:rPr>
            </w:pPr>
            <w:proofErr w:type="spellStart"/>
            <w:r w:rsidRPr="00F76C19">
              <w:rPr>
                <w:color w:val="auto"/>
              </w:rPr>
              <w:t>Load</w:t>
            </w:r>
            <w:proofErr w:type="spellEnd"/>
            <w:r w:rsidRPr="00F76C19">
              <w:rPr>
                <w:color w:val="auto"/>
              </w:rPr>
              <w:t xml:space="preserve"> </w:t>
            </w:r>
            <w:proofErr w:type="spellStart"/>
            <w:r w:rsidRPr="00F76C19">
              <w:rPr>
                <w:color w:val="auto"/>
              </w:rPr>
              <w:t>Crest</w:t>
            </w:r>
            <w:proofErr w:type="spellEnd"/>
            <w:r w:rsidRPr="00F76C19">
              <w:rPr>
                <w:color w:val="auto"/>
              </w:rPr>
              <w:t xml:space="preserve"> Ratio</w:t>
            </w:r>
          </w:p>
        </w:tc>
        <w:tc>
          <w:tcPr>
            <w:tcW w:w="6438" w:type="dxa"/>
            <w:shd w:val="clear" w:color="auto" w:fill="FFFFFF"/>
            <w:tcMar>
              <w:top w:w="45" w:type="dxa"/>
              <w:left w:w="45" w:type="dxa"/>
              <w:bottom w:w="45" w:type="dxa"/>
              <w:right w:w="45" w:type="dxa"/>
            </w:tcMar>
          </w:tcPr>
          <w:p w14:paraId="6E73DD96" w14:textId="77777777" w:rsidR="00985F20" w:rsidRPr="00F76C19" w:rsidRDefault="00985F20" w:rsidP="005C0623">
            <w:pPr>
              <w:spacing w:before="30" w:after="30"/>
              <w:ind w:left="30" w:right="30"/>
              <w:rPr>
                <w:color w:val="auto"/>
              </w:rPr>
            </w:pPr>
            <w:r w:rsidRPr="00F76C19">
              <w:rPr>
                <w:color w:val="auto"/>
              </w:rPr>
              <w:t>3:1</w:t>
            </w:r>
          </w:p>
        </w:tc>
      </w:tr>
      <w:tr w:rsidR="00985F20" w:rsidRPr="00F76C19" w14:paraId="1AEB33EF" w14:textId="77777777" w:rsidTr="005C0623">
        <w:trPr>
          <w:trHeight w:val="207"/>
        </w:trPr>
        <w:tc>
          <w:tcPr>
            <w:tcW w:w="3485" w:type="dxa"/>
            <w:shd w:val="clear" w:color="auto" w:fill="FFFFFF"/>
            <w:tcMar>
              <w:top w:w="45" w:type="dxa"/>
              <w:left w:w="45" w:type="dxa"/>
              <w:bottom w:w="45" w:type="dxa"/>
              <w:right w:w="45" w:type="dxa"/>
            </w:tcMar>
          </w:tcPr>
          <w:p w14:paraId="5E687684" w14:textId="77777777" w:rsidR="00985F20" w:rsidRPr="00F76C19" w:rsidRDefault="00985F20" w:rsidP="005C0623">
            <w:pPr>
              <w:spacing w:before="30" w:after="30"/>
              <w:ind w:left="30" w:right="30"/>
              <w:rPr>
                <w:color w:val="auto"/>
                <w:lang w:val="en-US"/>
              </w:rPr>
            </w:pPr>
            <w:r w:rsidRPr="00F76C19">
              <w:rPr>
                <w:color w:val="auto"/>
                <w:lang w:val="en-US"/>
              </w:rPr>
              <w:t>Transfer Time [AC to Battery]</w:t>
            </w:r>
          </w:p>
        </w:tc>
        <w:tc>
          <w:tcPr>
            <w:tcW w:w="6438" w:type="dxa"/>
            <w:shd w:val="clear" w:color="auto" w:fill="FFFFFF"/>
            <w:tcMar>
              <w:top w:w="45" w:type="dxa"/>
              <w:left w:w="45" w:type="dxa"/>
              <w:bottom w:w="45" w:type="dxa"/>
              <w:right w:w="45" w:type="dxa"/>
            </w:tcMar>
          </w:tcPr>
          <w:p w14:paraId="68979991" w14:textId="77777777" w:rsidR="00985F20" w:rsidRPr="00F76C19" w:rsidRDefault="00985F20" w:rsidP="005C0623">
            <w:pPr>
              <w:spacing w:before="30" w:after="30"/>
              <w:ind w:left="30" w:right="30"/>
              <w:rPr>
                <w:color w:val="auto"/>
              </w:rPr>
            </w:pPr>
            <w:r w:rsidRPr="00F76C19">
              <w:rPr>
                <w:color w:val="auto"/>
              </w:rPr>
              <w:t>0ms</w:t>
            </w:r>
          </w:p>
        </w:tc>
      </w:tr>
      <w:tr w:rsidR="00985F20" w:rsidRPr="00F76C19" w14:paraId="476FB75D" w14:textId="77777777" w:rsidTr="005C0623">
        <w:trPr>
          <w:trHeight w:val="217"/>
        </w:trPr>
        <w:tc>
          <w:tcPr>
            <w:tcW w:w="3485" w:type="dxa"/>
            <w:shd w:val="clear" w:color="auto" w:fill="FFFFFF"/>
            <w:tcMar>
              <w:top w:w="45" w:type="dxa"/>
              <w:left w:w="45" w:type="dxa"/>
              <w:bottom w:w="45" w:type="dxa"/>
              <w:right w:w="45" w:type="dxa"/>
            </w:tcMar>
          </w:tcPr>
          <w:p w14:paraId="4C340CA6" w14:textId="77777777" w:rsidR="00985F20" w:rsidRPr="00F76C19" w:rsidRDefault="00985F20" w:rsidP="005C0623">
            <w:pPr>
              <w:spacing w:before="30" w:after="30"/>
              <w:ind w:left="30" w:right="30"/>
              <w:rPr>
                <w:color w:val="auto"/>
                <w:lang w:val="en-US"/>
              </w:rPr>
            </w:pPr>
            <w:r w:rsidRPr="00F76C19">
              <w:rPr>
                <w:color w:val="auto"/>
                <w:lang w:val="en-US"/>
              </w:rPr>
              <w:t>Transfer Time [Inverter to Bypass]</w:t>
            </w:r>
          </w:p>
        </w:tc>
        <w:tc>
          <w:tcPr>
            <w:tcW w:w="6438" w:type="dxa"/>
            <w:shd w:val="clear" w:color="auto" w:fill="FFFFFF"/>
            <w:tcMar>
              <w:top w:w="45" w:type="dxa"/>
              <w:left w:w="45" w:type="dxa"/>
              <w:bottom w:w="45" w:type="dxa"/>
              <w:right w:w="45" w:type="dxa"/>
            </w:tcMar>
          </w:tcPr>
          <w:p w14:paraId="03D61852" w14:textId="77777777" w:rsidR="00985F20" w:rsidRPr="00F76C19" w:rsidRDefault="00985F20" w:rsidP="005C0623">
            <w:pPr>
              <w:spacing w:before="30" w:after="30"/>
              <w:ind w:left="30" w:right="30"/>
              <w:rPr>
                <w:color w:val="auto"/>
              </w:rPr>
            </w:pPr>
            <w:r w:rsidRPr="00F76C19">
              <w:rPr>
                <w:color w:val="auto"/>
              </w:rPr>
              <w:t>0ms</w:t>
            </w:r>
          </w:p>
        </w:tc>
      </w:tr>
      <w:tr w:rsidR="00985F20" w:rsidRPr="00F76C19" w14:paraId="745DAB9A" w14:textId="77777777" w:rsidTr="005C0623">
        <w:trPr>
          <w:trHeight w:val="207"/>
        </w:trPr>
        <w:tc>
          <w:tcPr>
            <w:tcW w:w="3485" w:type="dxa"/>
            <w:shd w:val="clear" w:color="auto" w:fill="FFFFFF"/>
            <w:tcMar>
              <w:top w:w="45" w:type="dxa"/>
              <w:left w:w="45" w:type="dxa"/>
              <w:bottom w:w="45" w:type="dxa"/>
              <w:right w:w="45" w:type="dxa"/>
            </w:tcMar>
          </w:tcPr>
          <w:p w14:paraId="23DA3FC2" w14:textId="77777777" w:rsidR="00985F20" w:rsidRPr="00F76C19" w:rsidRDefault="00985F20" w:rsidP="005C0623">
            <w:pPr>
              <w:spacing w:before="30" w:after="30"/>
              <w:ind w:left="30" w:right="30"/>
              <w:rPr>
                <w:color w:val="auto"/>
                <w:lang w:val="en-US"/>
              </w:rPr>
            </w:pPr>
            <w:r w:rsidRPr="00F76C19">
              <w:rPr>
                <w:color w:val="auto"/>
                <w:lang w:val="en-US"/>
              </w:rPr>
              <w:t>Transfer Time [Inverter to ECO]</w:t>
            </w:r>
          </w:p>
        </w:tc>
        <w:tc>
          <w:tcPr>
            <w:tcW w:w="6438" w:type="dxa"/>
            <w:shd w:val="clear" w:color="auto" w:fill="FFFFFF"/>
            <w:tcMar>
              <w:top w:w="45" w:type="dxa"/>
              <w:left w:w="45" w:type="dxa"/>
              <w:bottom w:w="45" w:type="dxa"/>
              <w:right w:w="45" w:type="dxa"/>
            </w:tcMar>
          </w:tcPr>
          <w:p w14:paraId="06CCA835" w14:textId="77777777" w:rsidR="00985F20" w:rsidRPr="00F76C19" w:rsidRDefault="00985F20" w:rsidP="005C0623">
            <w:pPr>
              <w:spacing w:before="30" w:after="30"/>
              <w:ind w:left="30" w:right="30"/>
              <w:rPr>
                <w:color w:val="auto"/>
              </w:rPr>
            </w:pPr>
            <w:r w:rsidRPr="00F76C19">
              <w:rPr>
                <w:color w:val="auto"/>
              </w:rPr>
              <w:t>1ms</w:t>
            </w:r>
          </w:p>
        </w:tc>
      </w:tr>
      <w:tr w:rsidR="00985F20" w:rsidRPr="00F76C19" w14:paraId="3B9EE015" w14:textId="77777777" w:rsidTr="005C0623">
        <w:trPr>
          <w:trHeight w:val="207"/>
        </w:trPr>
        <w:tc>
          <w:tcPr>
            <w:tcW w:w="3485" w:type="dxa"/>
            <w:shd w:val="clear" w:color="auto" w:fill="FFFFFF"/>
            <w:tcMar>
              <w:top w:w="45" w:type="dxa"/>
              <w:left w:w="45" w:type="dxa"/>
              <w:bottom w:w="45" w:type="dxa"/>
              <w:right w:w="45" w:type="dxa"/>
            </w:tcMar>
          </w:tcPr>
          <w:p w14:paraId="488D358C" w14:textId="77777777" w:rsidR="00985F20" w:rsidRPr="00F76C19" w:rsidRDefault="00985F20" w:rsidP="005C0623">
            <w:pPr>
              <w:spacing w:before="30" w:after="30"/>
              <w:ind w:left="30" w:right="30"/>
              <w:rPr>
                <w:color w:val="auto"/>
                <w:lang w:val="en-US"/>
              </w:rPr>
            </w:pPr>
            <w:r w:rsidRPr="00F76C19">
              <w:rPr>
                <w:color w:val="auto"/>
                <w:lang w:val="en-US"/>
              </w:rPr>
              <w:t>Transfer Time [ECO to Inverter]</w:t>
            </w:r>
          </w:p>
        </w:tc>
        <w:tc>
          <w:tcPr>
            <w:tcW w:w="6438" w:type="dxa"/>
            <w:shd w:val="clear" w:color="auto" w:fill="FFFFFF"/>
            <w:tcMar>
              <w:top w:w="45" w:type="dxa"/>
              <w:left w:w="45" w:type="dxa"/>
              <w:bottom w:w="45" w:type="dxa"/>
              <w:right w:w="45" w:type="dxa"/>
            </w:tcMar>
          </w:tcPr>
          <w:p w14:paraId="6C4C0669" w14:textId="77777777" w:rsidR="00985F20" w:rsidRPr="00F76C19" w:rsidRDefault="00985F20" w:rsidP="005C0623">
            <w:pPr>
              <w:spacing w:before="30" w:after="30"/>
              <w:ind w:left="30" w:right="30"/>
              <w:rPr>
                <w:color w:val="auto"/>
              </w:rPr>
            </w:pPr>
            <w:r w:rsidRPr="00F76C19">
              <w:rPr>
                <w:color w:val="auto"/>
              </w:rPr>
              <w:t xml:space="preserve">&lt;10ms (7-8ms </w:t>
            </w:r>
            <w:proofErr w:type="spellStart"/>
            <w:r w:rsidRPr="00F76C19">
              <w:rPr>
                <w:color w:val="auto"/>
              </w:rPr>
              <w:t>typical</w:t>
            </w:r>
            <w:proofErr w:type="spellEnd"/>
            <w:r w:rsidRPr="00F76C19">
              <w:rPr>
                <w:color w:val="auto"/>
              </w:rPr>
              <w:t>)</w:t>
            </w:r>
          </w:p>
        </w:tc>
      </w:tr>
      <w:tr w:rsidR="00985F20" w:rsidRPr="00F76C19" w14:paraId="136E3F58" w14:textId="77777777" w:rsidTr="005C0623">
        <w:trPr>
          <w:trHeight w:val="717"/>
        </w:trPr>
        <w:tc>
          <w:tcPr>
            <w:tcW w:w="3485" w:type="dxa"/>
            <w:shd w:val="clear" w:color="auto" w:fill="FFFFFF"/>
            <w:tcMar>
              <w:top w:w="45" w:type="dxa"/>
              <w:left w:w="45" w:type="dxa"/>
              <w:bottom w:w="45" w:type="dxa"/>
              <w:right w:w="45" w:type="dxa"/>
            </w:tcMar>
          </w:tcPr>
          <w:p w14:paraId="59075BDF" w14:textId="77777777" w:rsidR="00985F20" w:rsidRPr="00F76C19" w:rsidRDefault="00985F20" w:rsidP="005C0623">
            <w:pPr>
              <w:spacing w:before="30" w:after="30"/>
              <w:ind w:left="30" w:right="30"/>
              <w:rPr>
                <w:color w:val="auto"/>
              </w:rPr>
            </w:pPr>
            <w:r w:rsidRPr="00F76C19">
              <w:rPr>
                <w:color w:val="auto"/>
              </w:rPr>
              <w:t>Bypass</w:t>
            </w:r>
          </w:p>
        </w:tc>
        <w:tc>
          <w:tcPr>
            <w:tcW w:w="6438" w:type="dxa"/>
            <w:shd w:val="clear" w:color="auto" w:fill="FFFFFF"/>
            <w:tcMar>
              <w:top w:w="45" w:type="dxa"/>
              <w:left w:w="45" w:type="dxa"/>
              <w:bottom w:w="45" w:type="dxa"/>
              <w:right w:w="45" w:type="dxa"/>
            </w:tcMar>
          </w:tcPr>
          <w:p w14:paraId="0A5C567A" w14:textId="77777777" w:rsidR="00985F20" w:rsidRPr="00F76C19" w:rsidRDefault="00985F20" w:rsidP="005C0623">
            <w:pPr>
              <w:spacing w:before="30" w:after="30"/>
              <w:ind w:left="30" w:right="30"/>
              <w:rPr>
                <w:color w:val="auto"/>
                <w:lang w:val="en-US"/>
              </w:rPr>
            </w:pPr>
            <w:r w:rsidRPr="00F76C19">
              <w:rPr>
                <w:color w:val="auto"/>
                <w:lang w:val="en-US"/>
              </w:rPr>
              <w:t>Before UPS Power-on: Default “No” Change to “Yes” via display panel</w:t>
            </w:r>
            <w:r w:rsidRPr="00F76C19">
              <w:rPr>
                <w:color w:val="auto"/>
                <w:lang w:val="en-US"/>
              </w:rPr>
              <w:br/>
              <w:t>Overload und UPS Failure: Automatically transfer to bypass</w:t>
            </w:r>
            <w:r w:rsidRPr="00F76C19">
              <w:rPr>
                <w:color w:val="auto"/>
                <w:lang w:val="en-US"/>
              </w:rPr>
              <w:br/>
              <w:t>By Setting: Voltage Rang: 120-276V ± 3%</w:t>
            </w:r>
          </w:p>
        </w:tc>
      </w:tr>
      <w:tr w:rsidR="00985F20" w:rsidRPr="00F76C19" w14:paraId="7BAEEB96" w14:textId="77777777" w:rsidTr="005C0623">
        <w:trPr>
          <w:trHeight w:val="207"/>
        </w:trPr>
        <w:tc>
          <w:tcPr>
            <w:tcW w:w="3485" w:type="dxa"/>
            <w:shd w:val="clear" w:color="auto" w:fill="FFFFFF"/>
            <w:tcMar>
              <w:top w:w="45" w:type="dxa"/>
              <w:left w:w="45" w:type="dxa"/>
              <w:bottom w:w="45" w:type="dxa"/>
              <w:right w:w="45" w:type="dxa"/>
            </w:tcMar>
          </w:tcPr>
          <w:p w14:paraId="0780CF37" w14:textId="77777777" w:rsidR="00985F20" w:rsidRPr="00F76C19" w:rsidRDefault="00985F20" w:rsidP="005C0623">
            <w:pPr>
              <w:spacing w:before="30" w:after="30"/>
              <w:ind w:left="30" w:right="30"/>
              <w:rPr>
                <w:color w:val="auto"/>
              </w:rPr>
            </w:pPr>
            <w:r w:rsidRPr="00F76C19">
              <w:rPr>
                <w:color w:val="auto"/>
              </w:rPr>
              <w:t xml:space="preserve">Generator </w:t>
            </w:r>
            <w:proofErr w:type="spellStart"/>
            <w:r w:rsidRPr="00F76C19">
              <w:rPr>
                <w:color w:val="auto"/>
              </w:rPr>
              <w:t>support</w:t>
            </w:r>
            <w:proofErr w:type="spellEnd"/>
          </w:p>
        </w:tc>
        <w:tc>
          <w:tcPr>
            <w:tcW w:w="6438" w:type="dxa"/>
            <w:shd w:val="clear" w:color="auto" w:fill="FFFFFF"/>
            <w:tcMar>
              <w:top w:w="45" w:type="dxa"/>
              <w:left w:w="45" w:type="dxa"/>
              <w:bottom w:w="45" w:type="dxa"/>
              <w:right w:w="45" w:type="dxa"/>
            </w:tcMar>
          </w:tcPr>
          <w:p w14:paraId="739A25F4"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2817AC41" w14:textId="77777777" w:rsidTr="005C0623">
        <w:trPr>
          <w:trHeight w:val="217"/>
        </w:trPr>
        <w:tc>
          <w:tcPr>
            <w:tcW w:w="3485" w:type="dxa"/>
            <w:shd w:val="clear" w:color="auto" w:fill="FFFFFF"/>
            <w:tcMar>
              <w:top w:w="45" w:type="dxa"/>
              <w:left w:w="45" w:type="dxa"/>
              <w:bottom w:w="45" w:type="dxa"/>
              <w:right w:w="45" w:type="dxa"/>
            </w:tcMar>
          </w:tcPr>
          <w:p w14:paraId="0090D3B4" w14:textId="77777777" w:rsidR="00985F20" w:rsidRPr="00F76C19" w:rsidRDefault="00985F20" w:rsidP="005C0623">
            <w:pPr>
              <w:spacing w:before="30" w:after="30"/>
              <w:ind w:left="30" w:right="30"/>
              <w:rPr>
                <w:color w:val="auto"/>
              </w:rPr>
            </w:pPr>
            <w:proofErr w:type="spellStart"/>
            <w:r w:rsidRPr="00F76C19">
              <w:rPr>
                <w:color w:val="auto"/>
              </w:rPr>
              <w:t>Overload</w:t>
            </w:r>
            <w:proofErr w:type="spellEnd"/>
            <w:r w:rsidRPr="00F76C19">
              <w:rPr>
                <w:color w:val="auto"/>
              </w:rPr>
              <w:t xml:space="preserve"> </w:t>
            </w:r>
            <w:proofErr w:type="spellStart"/>
            <w:r w:rsidRPr="00F76C19">
              <w:rPr>
                <w:color w:val="auto"/>
              </w:rPr>
              <w:t>Capacity</w:t>
            </w:r>
            <w:proofErr w:type="spellEnd"/>
          </w:p>
        </w:tc>
        <w:tc>
          <w:tcPr>
            <w:tcW w:w="6438" w:type="dxa"/>
            <w:shd w:val="clear" w:color="auto" w:fill="FFFFFF"/>
            <w:tcMar>
              <w:top w:w="45" w:type="dxa"/>
              <w:left w:w="45" w:type="dxa"/>
              <w:bottom w:w="45" w:type="dxa"/>
              <w:right w:w="45" w:type="dxa"/>
            </w:tcMar>
          </w:tcPr>
          <w:p w14:paraId="4F165DC2" w14:textId="77777777" w:rsidR="00985F20" w:rsidRPr="00F76C19" w:rsidRDefault="00985F20" w:rsidP="005C0623">
            <w:pPr>
              <w:spacing w:before="30" w:after="30"/>
              <w:ind w:left="30" w:right="30"/>
              <w:rPr>
                <w:color w:val="auto"/>
              </w:rPr>
            </w:pPr>
            <w:r w:rsidRPr="00F76C19">
              <w:rPr>
                <w:color w:val="auto"/>
              </w:rPr>
              <w:t>12s @102%-130%; 1.5s @130%-150%; 100ms @ &gt;150%</w:t>
            </w:r>
          </w:p>
        </w:tc>
      </w:tr>
      <w:tr w:rsidR="00985F20" w:rsidRPr="00F76C19" w14:paraId="3B116EEB" w14:textId="77777777" w:rsidTr="005C0623">
        <w:trPr>
          <w:trHeight w:val="217"/>
        </w:trPr>
        <w:tc>
          <w:tcPr>
            <w:tcW w:w="3485" w:type="dxa"/>
            <w:shd w:val="clear" w:color="auto" w:fill="FFFFFF"/>
            <w:tcMar>
              <w:top w:w="45" w:type="dxa"/>
              <w:left w:w="45" w:type="dxa"/>
              <w:bottom w:w="45" w:type="dxa"/>
              <w:right w:w="45" w:type="dxa"/>
            </w:tcMar>
          </w:tcPr>
          <w:p w14:paraId="2F37F136" w14:textId="77777777" w:rsidR="00985F20" w:rsidRPr="00F76C19" w:rsidRDefault="00985F20" w:rsidP="005C0623">
            <w:pPr>
              <w:spacing w:before="30" w:after="30"/>
              <w:ind w:left="30" w:right="30"/>
              <w:rPr>
                <w:color w:val="auto"/>
              </w:rPr>
            </w:pPr>
            <w:proofErr w:type="spellStart"/>
            <w:r w:rsidRPr="00F76C19">
              <w:rPr>
                <w:color w:val="auto"/>
              </w:rPr>
              <w:t>External</w:t>
            </w:r>
            <w:proofErr w:type="spellEnd"/>
            <w:r w:rsidRPr="00F76C19">
              <w:rPr>
                <w:color w:val="auto"/>
              </w:rPr>
              <w:t xml:space="preserve"> Battery Connection</w:t>
            </w:r>
          </w:p>
        </w:tc>
        <w:tc>
          <w:tcPr>
            <w:tcW w:w="6438" w:type="dxa"/>
            <w:shd w:val="clear" w:color="auto" w:fill="FFFFFF"/>
            <w:tcMar>
              <w:top w:w="45" w:type="dxa"/>
              <w:left w:w="45" w:type="dxa"/>
              <w:bottom w:w="45" w:type="dxa"/>
              <w:right w:w="45" w:type="dxa"/>
            </w:tcMar>
          </w:tcPr>
          <w:p w14:paraId="102D75EB"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30D9B727" w14:textId="77777777" w:rsidTr="005C0623">
        <w:trPr>
          <w:trHeight w:val="207"/>
        </w:trPr>
        <w:tc>
          <w:tcPr>
            <w:tcW w:w="3485" w:type="dxa"/>
            <w:shd w:val="clear" w:color="auto" w:fill="FFFFFF"/>
            <w:tcMar>
              <w:top w:w="45" w:type="dxa"/>
              <w:left w:w="45" w:type="dxa"/>
              <w:bottom w:w="45" w:type="dxa"/>
              <w:right w:w="45" w:type="dxa"/>
            </w:tcMar>
          </w:tcPr>
          <w:p w14:paraId="26D91034" w14:textId="77777777" w:rsidR="00985F20" w:rsidRPr="00F76C19" w:rsidRDefault="00985F20" w:rsidP="005C0623">
            <w:pPr>
              <w:spacing w:before="30" w:after="30"/>
              <w:ind w:left="30" w:right="30"/>
              <w:rPr>
                <w:color w:val="auto"/>
              </w:rPr>
            </w:pPr>
            <w:proofErr w:type="spellStart"/>
            <w:r w:rsidRPr="00F76C19">
              <w:rPr>
                <w:color w:val="auto"/>
              </w:rPr>
              <w:t>Charger</w:t>
            </w:r>
            <w:proofErr w:type="spellEnd"/>
          </w:p>
        </w:tc>
        <w:tc>
          <w:tcPr>
            <w:tcW w:w="6438" w:type="dxa"/>
            <w:shd w:val="clear" w:color="auto" w:fill="FFFFFF"/>
            <w:tcMar>
              <w:top w:w="45" w:type="dxa"/>
              <w:left w:w="45" w:type="dxa"/>
              <w:bottom w:w="45" w:type="dxa"/>
              <w:right w:w="45" w:type="dxa"/>
            </w:tcMar>
          </w:tcPr>
          <w:p w14:paraId="704F64C4" w14:textId="77777777" w:rsidR="00985F20" w:rsidRPr="00F76C19" w:rsidRDefault="00985F20" w:rsidP="005C0623">
            <w:pPr>
              <w:spacing w:before="30" w:after="30"/>
              <w:ind w:left="30" w:right="30"/>
              <w:rPr>
                <w:color w:val="auto"/>
              </w:rPr>
            </w:pPr>
            <w:r w:rsidRPr="00F76C19">
              <w:rPr>
                <w:color w:val="auto"/>
              </w:rPr>
              <w:t>1.5A</w:t>
            </w:r>
          </w:p>
        </w:tc>
      </w:tr>
      <w:tr w:rsidR="00985F20" w:rsidRPr="00F76C19" w14:paraId="307D10A9" w14:textId="77777777" w:rsidTr="005C0623">
        <w:trPr>
          <w:trHeight w:val="207"/>
        </w:trPr>
        <w:tc>
          <w:tcPr>
            <w:tcW w:w="3485" w:type="dxa"/>
            <w:shd w:val="clear" w:color="auto" w:fill="FFFFFF"/>
            <w:tcMar>
              <w:top w:w="45" w:type="dxa"/>
              <w:left w:w="45" w:type="dxa"/>
              <w:bottom w:w="45" w:type="dxa"/>
              <w:right w:w="45" w:type="dxa"/>
            </w:tcMar>
          </w:tcPr>
          <w:p w14:paraId="2B542810" w14:textId="77777777" w:rsidR="00985F20" w:rsidRPr="00F76C19" w:rsidRDefault="00985F20" w:rsidP="005C0623">
            <w:pPr>
              <w:spacing w:before="30" w:after="30"/>
              <w:ind w:left="30" w:right="30"/>
              <w:rPr>
                <w:color w:val="auto"/>
              </w:rPr>
            </w:pPr>
            <w:r w:rsidRPr="00F76C19">
              <w:rPr>
                <w:color w:val="auto"/>
              </w:rPr>
              <w:t xml:space="preserve">Fan </w:t>
            </w:r>
            <w:proofErr w:type="spellStart"/>
            <w:r w:rsidRPr="00F76C19">
              <w:rPr>
                <w:color w:val="auto"/>
              </w:rPr>
              <w:t>Logic</w:t>
            </w:r>
            <w:proofErr w:type="spellEnd"/>
          </w:p>
        </w:tc>
        <w:tc>
          <w:tcPr>
            <w:tcW w:w="6438" w:type="dxa"/>
            <w:shd w:val="clear" w:color="auto" w:fill="FFFFFF"/>
            <w:tcMar>
              <w:top w:w="45" w:type="dxa"/>
              <w:left w:w="45" w:type="dxa"/>
              <w:bottom w:w="45" w:type="dxa"/>
              <w:right w:w="45" w:type="dxa"/>
            </w:tcMar>
          </w:tcPr>
          <w:p w14:paraId="5691BFEF" w14:textId="77777777" w:rsidR="00985F20" w:rsidRPr="00F76C19" w:rsidRDefault="00985F20" w:rsidP="005C0623">
            <w:pPr>
              <w:spacing w:before="30" w:after="30"/>
              <w:ind w:left="30" w:right="30"/>
              <w:rPr>
                <w:color w:val="auto"/>
                <w:lang w:val="en-US"/>
              </w:rPr>
            </w:pPr>
            <w:r w:rsidRPr="00F76C19">
              <w:rPr>
                <w:color w:val="auto"/>
                <w:lang w:val="en-US"/>
              </w:rPr>
              <w:t>Always on, automatic speed control</w:t>
            </w:r>
          </w:p>
        </w:tc>
      </w:tr>
      <w:tr w:rsidR="00985F20" w:rsidRPr="00F76C19" w14:paraId="3A55D808" w14:textId="77777777" w:rsidTr="005C0623">
        <w:trPr>
          <w:trHeight w:val="717"/>
        </w:trPr>
        <w:tc>
          <w:tcPr>
            <w:tcW w:w="3485" w:type="dxa"/>
            <w:shd w:val="clear" w:color="auto" w:fill="FFFFFF"/>
            <w:tcMar>
              <w:top w:w="45" w:type="dxa"/>
              <w:left w:w="45" w:type="dxa"/>
              <w:bottom w:w="45" w:type="dxa"/>
              <w:right w:w="45" w:type="dxa"/>
            </w:tcMar>
          </w:tcPr>
          <w:p w14:paraId="48F4FF42" w14:textId="77777777" w:rsidR="00985F20" w:rsidRPr="00F76C19" w:rsidRDefault="00985F20" w:rsidP="005C0623">
            <w:pPr>
              <w:spacing w:before="30" w:after="30"/>
              <w:ind w:left="30" w:right="30"/>
              <w:rPr>
                <w:color w:val="auto"/>
              </w:rPr>
            </w:pPr>
            <w:r w:rsidRPr="00F76C19">
              <w:rPr>
                <w:color w:val="auto"/>
              </w:rPr>
              <w:t xml:space="preserve">LCD </w:t>
            </w:r>
            <w:proofErr w:type="spellStart"/>
            <w:r w:rsidRPr="00F76C19">
              <w:rPr>
                <w:color w:val="auto"/>
              </w:rPr>
              <w:t>Indicators</w:t>
            </w:r>
            <w:proofErr w:type="spellEnd"/>
          </w:p>
        </w:tc>
        <w:tc>
          <w:tcPr>
            <w:tcW w:w="6438" w:type="dxa"/>
            <w:shd w:val="clear" w:color="auto" w:fill="FFFFFF"/>
            <w:tcMar>
              <w:top w:w="45" w:type="dxa"/>
              <w:left w:w="45" w:type="dxa"/>
              <w:bottom w:w="45" w:type="dxa"/>
              <w:right w:w="45" w:type="dxa"/>
            </w:tcMar>
          </w:tcPr>
          <w:p w14:paraId="79F154F9" w14:textId="77777777" w:rsidR="00985F20" w:rsidRPr="00F76C19" w:rsidRDefault="00985F20" w:rsidP="005C0623">
            <w:pPr>
              <w:spacing w:before="30" w:after="30"/>
              <w:ind w:left="30" w:right="30"/>
              <w:rPr>
                <w:color w:val="auto"/>
                <w:lang w:val="en-US"/>
              </w:rPr>
            </w:pPr>
            <w:r w:rsidRPr="00F76C19">
              <w:rPr>
                <w:color w:val="auto"/>
                <w:lang w:val="en-US"/>
              </w:rPr>
              <w:t xml:space="preserve">UPS status, Load level, Battery level, Input/Output voltage, AC mode, battery mode, Bypass mode, fault conditions; LCD Display </w:t>
            </w:r>
            <w:proofErr w:type="spellStart"/>
            <w:r w:rsidRPr="00F76C19">
              <w:rPr>
                <w:color w:val="auto"/>
                <w:lang w:val="en-US"/>
              </w:rPr>
              <w:t>colour</w:t>
            </w:r>
            <w:proofErr w:type="spellEnd"/>
            <w:r w:rsidRPr="00F76C19">
              <w:rPr>
                <w:color w:val="auto"/>
                <w:lang w:val="en-US"/>
              </w:rPr>
              <w:t xml:space="preserve"> : Blue, red, red flashing (depends on UPS status), direction swappable (rack/tower)</w:t>
            </w:r>
          </w:p>
        </w:tc>
      </w:tr>
      <w:tr w:rsidR="00985F20" w:rsidRPr="00F76C19" w14:paraId="5AB0E7A5" w14:textId="77777777" w:rsidTr="005C0623">
        <w:trPr>
          <w:trHeight w:val="273"/>
        </w:trPr>
        <w:tc>
          <w:tcPr>
            <w:tcW w:w="9923" w:type="dxa"/>
            <w:gridSpan w:val="2"/>
            <w:shd w:val="clear" w:color="auto" w:fill="FFFFFF"/>
            <w:tcMar>
              <w:top w:w="45" w:type="dxa"/>
              <w:left w:w="45" w:type="dxa"/>
              <w:bottom w:w="45" w:type="dxa"/>
              <w:right w:w="45" w:type="dxa"/>
            </w:tcMar>
          </w:tcPr>
          <w:p w14:paraId="0A4D8340" w14:textId="77777777" w:rsidR="00985F20" w:rsidRPr="00F76C19" w:rsidRDefault="00985F20" w:rsidP="005C0623">
            <w:pPr>
              <w:spacing w:before="30" w:after="30"/>
              <w:ind w:left="30" w:right="30"/>
              <w:rPr>
                <w:b/>
                <w:color w:val="auto"/>
              </w:rPr>
            </w:pPr>
            <w:r w:rsidRPr="00F76C19">
              <w:rPr>
                <w:b/>
                <w:color w:val="auto"/>
              </w:rPr>
              <w:t xml:space="preserve">Wydajność </w:t>
            </w:r>
          </w:p>
        </w:tc>
      </w:tr>
      <w:tr w:rsidR="00985F20" w:rsidRPr="00F76C19" w14:paraId="14D5B441" w14:textId="77777777" w:rsidTr="005C0623">
        <w:trPr>
          <w:trHeight w:val="207"/>
        </w:trPr>
        <w:tc>
          <w:tcPr>
            <w:tcW w:w="3485" w:type="dxa"/>
            <w:shd w:val="clear" w:color="auto" w:fill="FFFFFF"/>
            <w:tcMar>
              <w:top w:w="45" w:type="dxa"/>
              <w:left w:w="45" w:type="dxa"/>
              <w:bottom w:w="45" w:type="dxa"/>
              <w:right w:w="45" w:type="dxa"/>
            </w:tcMar>
          </w:tcPr>
          <w:p w14:paraId="4FB38406" w14:textId="77777777" w:rsidR="00985F20" w:rsidRPr="00F76C19" w:rsidRDefault="00985F20" w:rsidP="005C0623">
            <w:pPr>
              <w:spacing w:before="30" w:after="30"/>
              <w:ind w:left="30" w:right="30"/>
              <w:rPr>
                <w:color w:val="auto"/>
              </w:rPr>
            </w:pPr>
            <w:r w:rsidRPr="00F76C19">
              <w:rPr>
                <w:color w:val="auto"/>
              </w:rPr>
              <w:t xml:space="preserve">LINE </w:t>
            </w:r>
            <w:proofErr w:type="spellStart"/>
            <w:r w:rsidRPr="00F76C19">
              <w:rPr>
                <w:color w:val="auto"/>
              </w:rPr>
              <w:t>mode</w:t>
            </w:r>
            <w:proofErr w:type="spellEnd"/>
            <w:r w:rsidRPr="00F76C19">
              <w:rPr>
                <w:color w:val="auto"/>
              </w:rPr>
              <w:t xml:space="preserve"> </w:t>
            </w:r>
            <w:proofErr w:type="spellStart"/>
            <w:r w:rsidRPr="00F76C19">
              <w:rPr>
                <w:color w:val="auto"/>
              </w:rPr>
              <w:t>full</w:t>
            </w:r>
            <w:proofErr w:type="spellEnd"/>
            <w:r w:rsidRPr="00F76C19">
              <w:rPr>
                <w:color w:val="auto"/>
              </w:rPr>
              <w:t xml:space="preserve"> </w:t>
            </w:r>
            <w:proofErr w:type="spellStart"/>
            <w:r w:rsidRPr="00F76C19">
              <w:rPr>
                <w:color w:val="auto"/>
              </w:rPr>
              <w:t>Load</w:t>
            </w:r>
            <w:proofErr w:type="spellEnd"/>
          </w:p>
        </w:tc>
        <w:tc>
          <w:tcPr>
            <w:tcW w:w="6438" w:type="dxa"/>
            <w:shd w:val="clear" w:color="auto" w:fill="FFFFFF"/>
            <w:tcMar>
              <w:top w:w="45" w:type="dxa"/>
              <w:left w:w="45" w:type="dxa"/>
              <w:bottom w:w="45" w:type="dxa"/>
              <w:right w:w="45" w:type="dxa"/>
            </w:tcMar>
          </w:tcPr>
          <w:p w14:paraId="34DCC747" w14:textId="77777777" w:rsidR="00985F20" w:rsidRPr="00F76C19" w:rsidRDefault="00985F20" w:rsidP="005C0623">
            <w:pPr>
              <w:spacing w:before="30" w:after="30"/>
              <w:ind w:left="30" w:right="30"/>
              <w:rPr>
                <w:color w:val="auto"/>
              </w:rPr>
            </w:pPr>
            <w:r w:rsidRPr="00F76C19">
              <w:rPr>
                <w:color w:val="auto"/>
              </w:rPr>
              <w:t>92.5%</w:t>
            </w:r>
          </w:p>
        </w:tc>
      </w:tr>
      <w:tr w:rsidR="00985F20" w:rsidRPr="00F76C19" w14:paraId="37897F9D" w14:textId="77777777" w:rsidTr="005C0623">
        <w:trPr>
          <w:trHeight w:val="207"/>
        </w:trPr>
        <w:tc>
          <w:tcPr>
            <w:tcW w:w="3485" w:type="dxa"/>
            <w:shd w:val="clear" w:color="auto" w:fill="FFFFFF"/>
            <w:tcMar>
              <w:top w:w="45" w:type="dxa"/>
              <w:left w:w="45" w:type="dxa"/>
              <w:bottom w:w="45" w:type="dxa"/>
              <w:right w:w="45" w:type="dxa"/>
            </w:tcMar>
          </w:tcPr>
          <w:p w14:paraId="6570E3B3" w14:textId="77777777" w:rsidR="00985F20" w:rsidRPr="00F76C19" w:rsidRDefault="00985F20" w:rsidP="005C0623">
            <w:pPr>
              <w:spacing w:before="30" w:after="30"/>
              <w:ind w:left="30" w:right="30"/>
              <w:rPr>
                <w:color w:val="auto"/>
              </w:rPr>
            </w:pPr>
            <w:r w:rsidRPr="00F76C19">
              <w:rPr>
                <w:color w:val="auto"/>
              </w:rPr>
              <w:t xml:space="preserve">BATTERY </w:t>
            </w:r>
            <w:proofErr w:type="spellStart"/>
            <w:r w:rsidRPr="00F76C19">
              <w:rPr>
                <w:color w:val="auto"/>
              </w:rPr>
              <w:t>mode</w:t>
            </w:r>
            <w:proofErr w:type="spellEnd"/>
            <w:r w:rsidRPr="00F76C19">
              <w:rPr>
                <w:color w:val="auto"/>
              </w:rPr>
              <w:t xml:space="preserve"> </w:t>
            </w:r>
            <w:proofErr w:type="spellStart"/>
            <w:r w:rsidRPr="00F76C19">
              <w:rPr>
                <w:color w:val="auto"/>
              </w:rPr>
              <w:t>full</w:t>
            </w:r>
            <w:proofErr w:type="spellEnd"/>
            <w:r w:rsidRPr="00F76C19">
              <w:rPr>
                <w:color w:val="auto"/>
              </w:rPr>
              <w:t xml:space="preserve"> </w:t>
            </w:r>
            <w:proofErr w:type="spellStart"/>
            <w:r w:rsidRPr="00F76C19">
              <w:rPr>
                <w:color w:val="auto"/>
              </w:rPr>
              <w:t>Load</w:t>
            </w:r>
            <w:proofErr w:type="spellEnd"/>
          </w:p>
        </w:tc>
        <w:tc>
          <w:tcPr>
            <w:tcW w:w="6438" w:type="dxa"/>
            <w:shd w:val="clear" w:color="auto" w:fill="FFFFFF"/>
            <w:tcMar>
              <w:top w:w="45" w:type="dxa"/>
              <w:left w:w="45" w:type="dxa"/>
              <w:bottom w:w="45" w:type="dxa"/>
              <w:right w:w="45" w:type="dxa"/>
            </w:tcMar>
          </w:tcPr>
          <w:p w14:paraId="36DC2BCF" w14:textId="77777777" w:rsidR="00985F20" w:rsidRPr="00F76C19" w:rsidRDefault="00985F20" w:rsidP="005C0623">
            <w:pPr>
              <w:spacing w:before="30" w:after="30"/>
              <w:ind w:left="30" w:right="30"/>
              <w:rPr>
                <w:color w:val="auto"/>
              </w:rPr>
            </w:pPr>
            <w:r w:rsidRPr="00F76C19">
              <w:rPr>
                <w:color w:val="auto"/>
              </w:rPr>
              <w:t>87.0%</w:t>
            </w:r>
          </w:p>
        </w:tc>
      </w:tr>
      <w:tr w:rsidR="00985F20" w:rsidRPr="00F76C19" w14:paraId="75D5160D" w14:textId="77777777" w:rsidTr="005C0623">
        <w:trPr>
          <w:trHeight w:val="217"/>
        </w:trPr>
        <w:tc>
          <w:tcPr>
            <w:tcW w:w="3485" w:type="dxa"/>
            <w:shd w:val="clear" w:color="auto" w:fill="FFFFFF"/>
            <w:tcMar>
              <w:top w:w="45" w:type="dxa"/>
              <w:left w:w="45" w:type="dxa"/>
              <w:bottom w:w="45" w:type="dxa"/>
              <w:right w:w="45" w:type="dxa"/>
            </w:tcMar>
          </w:tcPr>
          <w:p w14:paraId="30F17497" w14:textId="77777777" w:rsidR="00985F20" w:rsidRPr="00F76C19" w:rsidRDefault="00985F20" w:rsidP="005C0623">
            <w:pPr>
              <w:spacing w:before="30" w:after="30"/>
              <w:ind w:left="30" w:right="30"/>
              <w:rPr>
                <w:color w:val="auto"/>
              </w:rPr>
            </w:pPr>
            <w:r w:rsidRPr="00F76C19">
              <w:rPr>
                <w:color w:val="auto"/>
              </w:rPr>
              <w:t xml:space="preserve">Energy Star </w:t>
            </w:r>
            <w:proofErr w:type="spellStart"/>
            <w:r w:rsidRPr="00F76C19">
              <w:rPr>
                <w:color w:val="auto"/>
              </w:rPr>
              <w:t>compliance</w:t>
            </w:r>
            <w:proofErr w:type="spellEnd"/>
          </w:p>
        </w:tc>
        <w:tc>
          <w:tcPr>
            <w:tcW w:w="6438" w:type="dxa"/>
            <w:shd w:val="clear" w:color="auto" w:fill="FFFFFF"/>
            <w:tcMar>
              <w:top w:w="45" w:type="dxa"/>
              <w:left w:w="45" w:type="dxa"/>
              <w:bottom w:w="45" w:type="dxa"/>
              <w:right w:w="45" w:type="dxa"/>
            </w:tcMar>
          </w:tcPr>
          <w:p w14:paraId="3A12946E"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6564794C" w14:textId="77777777" w:rsidTr="005C0623">
        <w:trPr>
          <w:trHeight w:val="264"/>
        </w:trPr>
        <w:tc>
          <w:tcPr>
            <w:tcW w:w="9923" w:type="dxa"/>
            <w:gridSpan w:val="2"/>
            <w:shd w:val="clear" w:color="auto" w:fill="FFFFFF"/>
            <w:tcMar>
              <w:top w:w="45" w:type="dxa"/>
              <w:left w:w="45" w:type="dxa"/>
              <w:bottom w:w="45" w:type="dxa"/>
              <w:right w:w="45" w:type="dxa"/>
            </w:tcMar>
          </w:tcPr>
          <w:p w14:paraId="0ABBE59D" w14:textId="77777777" w:rsidR="00985F20" w:rsidRPr="00F76C19" w:rsidRDefault="00985F20" w:rsidP="005C0623">
            <w:pPr>
              <w:spacing w:before="30" w:after="30"/>
              <w:ind w:left="30" w:right="30"/>
              <w:rPr>
                <w:b/>
                <w:color w:val="auto"/>
              </w:rPr>
            </w:pPr>
            <w:r w:rsidRPr="00F76C19">
              <w:rPr>
                <w:b/>
                <w:color w:val="auto"/>
              </w:rPr>
              <w:t xml:space="preserve">Baterie i czas podtrzymania </w:t>
            </w:r>
          </w:p>
        </w:tc>
      </w:tr>
      <w:tr w:rsidR="00985F20" w:rsidRPr="00F76C19" w14:paraId="64F45277" w14:textId="77777777" w:rsidTr="005C0623">
        <w:trPr>
          <w:trHeight w:val="207"/>
        </w:trPr>
        <w:tc>
          <w:tcPr>
            <w:tcW w:w="3485" w:type="dxa"/>
            <w:shd w:val="clear" w:color="auto" w:fill="FFFFFF"/>
            <w:tcMar>
              <w:top w:w="45" w:type="dxa"/>
              <w:left w:w="45" w:type="dxa"/>
              <w:bottom w:w="45" w:type="dxa"/>
              <w:right w:w="45" w:type="dxa"/>
            </w:tcMar>
          </w:tcPr>
          <w:p w14:paraId="5A8E3A77" w14:textId="77777777" w:rsidR="00985F20" w:rsidRPr="00F76C19" w:rsidRDefault="00985F20" w:rsidP="005C0623">
            <w:pPr>
              <w:spacing w:before="30" w:after="30"/>
              <w:ind w:left="30" w:right="30"/>
              <w:rPr>
                <w:color w:val="auto"/>
              </w:rPr>
            </w:pPr>
            <w:r w:rsidRPr="00F76C19">
              <w:rPr>
                <w:color w:val="auto"/>
              </w:rPr>
              <w:t>Baterie</w:t>
            </w:r>
          </w:p>
        </w:tc>
        <w:tc>
          <w:tcPr>
            <w:tcW w:w="6438" w:type="dxa"/>
            <w:shd w:val="clear" w:color="auto" w:fill="FFFFFF"/>
            <w:tcMar>
              <w:top w:w="45" w:type="dxa"/>
              <w:left w:w="45" w:type="dxa"/>
              <w:bottom w:w="45" w:type="dxa"/>
              <w:right w:w="45" w:type="dxa"/>
            </w:tcMar>
          </w:tcPr>
          <w:p w14:paraId="1D65C99D" w14:textId="77777777" w:rsidR="00985F20" w:rsidRPr="00F76C19" w:rsidRDefault="00985F20" w:rsidP="005C0623">
            <w:pPr>
              <w:spacing w:before="30" w:after="30"/>
              <w:ind w:left="30" w:right="30"/>
              <w:rPr>
                <w:color w:val="auto"/>
              </w:rPr>
            </w:pPr>
            <w:r w:rsidRPr="00F76C19">
              <w:rPr>
                <w:color w:val="auto"/>
              </w:rPr>
              <w:t>6x 12V/9Ah</w:t>
            </w:r>
          </w:p>
        </w:tc>
      </w:tr>
      <w:tr w:rsidR="00985F20" w:rsidRPr="00F76C19" w14:paraId="5FF51475" w14:textId="77777777" w:rsidTr="005C0623">
        <w:trPr>
          <w:trHeight w:val="217"/>
        </w:trPr>
        <w:tc>
          <w:tcPr>
            <w:tcW w:w="3485" w:type="dxa"/>
            <w:shd w:val="clear" w:color="auto" w:fill="FFFFFF"/>
            <w:tcMar>
              <w:top w:w="45" w:type="dxa"/>
              <w:left w:w="45" w:type="dxa"/>
              <w:bottom w:w="45" w:type="dxa"/>
              <w:right w:w="45" w:type="dxa"/>
            </w:tcMar>
          </w:tcPr>
          <w:p w14:paraId="0C0C958C" w14:textId="77777777" w:rsidR="00985F20" w:rsidRPr="00F76C19" w:rsidRDefault="00985F20" w:rsidP="005C0623">
            <w:pPr>
              <w:spacing w:before="30" w:after="30"/>
              <w:ind w:left="30" w:right="30"/>
              <w:rPr>
                <w:color w:val="auto"/>
              </w:rPr>
            </w:pPr>
            <w:r w:rsidRPr="00F76C19">
              <w:rPr>
                <w:color w:val="auto"/>
              </w:rPr>
              <w:t xml:space="preserve">DC </w:t>
            </w:r>
            <w:proofErr w:type="spellStart"/>
            <w:r w:rsidRPr="00F76C19">
              <w:rPr>
                <w:color w:val="auto"/>
              </w:rPr>
              <w:t>Voltage</w:t>
            </w:r>
            <w:proofErr w:type="spellEnd"/>
          </w:p>
        </w:tc>
        <w:tc>
          <w:tcPr>
            <w:tcW w:w="6438" w:type="dxa"/>
            <w:shd w:val="clear" w:color="auto" w:fill="FFFFFF"/>
            <w:tcMar>
              <w:top w:w="45" w:type="dxa"/>
              <w:left w:w="45" w:type="dxa"/>
              <w:bottom w:w="45" w:type="dxa"/>
              <w:right w:w="45" w:type="dxa"/>
            </w:tcMar>
          </w:tcPr>
          <w:p w14:paraId="59D1C811" w14:textId="77777777" w:rsidR="00985F20" w:rsidRPr="00F76C19" w:rsidRDefault="00985F20" w:rsidP="005C0623">
            <w:pPr>
              <w:spacing w:before="30" w:after="30"/>
              <w:ind w:left="30" w:right="30"/>
              <w:rPr>
                <w:color w:val="auto"/>
              </w:rPr>
            </w:pPr>
            <w:r w:rsidRPr="00F76C19">
              <w:rPr>
                <w:color w:val="auto"/>
              </w:rPr>
              <w:t>6 x 12V</w:t>
            </w:r>
          </w:p>
        </w:tc>
      </w:tr>
      <w:tr w:rsidR="00985F20" w:rsidRPr="00F76C19" w14:paraId="01D8931F" w14:textId="77777777" w:rsidTr="005C0623">
        <w:trPr>
          <w:trHeight w:val="207"/>
        </w:trPr>
        <w:tc>
          <w:tcPr>
            <w:tcW w:w="3485" w:type="dxa"/>
            <w:shd w:val="clear" w:color="auto" w:fill="FFFFFF"/>
            <w:tcMar>
              <w:top w:w="45" w:type="dxa"/>
              <w:left w:w="45" w:type="dxa"/>
              <w:bottom w:w="45" w:type="dxa"/>
              <w:right w:w="45" w:type="dxa"/>
            </w:tcMar>
          </w:tcPr>
          <w:p w14:paraId="581EB600" w14:textId="77777777" w:rsidR="00985F20" w:rsidRPr="00F76C19" w:rsidRDefault="00985F20" w:rsidP="005C0623">
            <w:pPr>
              <w:spacing w:before="30" w:after="30"/>
              <w:ind w:left="30" w:right="30"/>
              <w:rPr>
                <w:color w:val="auto"/>
              </w:rPr>
            </w:pPr>
            <w:proofErr w:type="spellStart"/>
            <w:r w:rsidRPr="00F76C19">
              <w:rPr>
                <w:color w:val="auto"/>
              </w:rPr>
              <w:t>Recharge</w:t>
            </w:r>
            <w:proofErr w:type="spellEnd"/>
            <w:r w:rsidRPr="00F76C19">
              <w:rPr>
                <w:color w:val="auto"/>
              </w:rPr>
              <w:t xml:space="preserve"> Time</w:t>
            </w:r>
          </w:p>
        </w:tc>
        <w:tc>
          <w:tcPr>
            <w:tcW w:w="6438" w:type="dxa"/>
            <w:shd w:val="clear" w:color="auto" w:fill="FFFFFF"/>
            <w:tcMar>
              <w:top w:w="45" w:type="dxa"/>
              <w:left w:w="45" w:type="dxa"/>
              <w:bottom w:w="45" w:type="dxa"/>
              <w:right w:w="45" w:type="dxa"/>
            </w:tcMar>
          </w:tcPr>
          <w:p w14:paraId="2D39149D" w14:textId="77777777" w:rsidR="00985F20" w:rsidRPr="00F76C19" w:rsidRDefault="00985F20" w:rsidP="005C0623">
            <w:pPr>
              <w:spacing w:before="30" w:after="30"/>
              <w:ind w:left="30" w:right="30"/>
              <w:rPr>
                <w:color w:val="auto"/>
              </w:rPr>
            </w:pPr>
            <w:r w:rsidRPr="00F76C19">
              <w:rPr>
                <w:color w:val="auto"/>
              </w:rPr>
              <w:t>3h to 90%</w:t>
            </w:r>
          </w:p>
        </w:tc>
      </w:tr>
      <w:tr w:rsidR="00985F20" w:rsidRPr="00F76C19" w14:paraId="77314AFF" w14:textId="77777777" w:rsidTr="005C0623">
        <w:trPr>
          <w:trHeight w:val="207"/>
        </w:trPr>
        <w:tc>
          <w:tcPr>
            <w:tcW w:w="3485" w:type="dxa"/>
            <w:shd w:val="clear" w:color="auto" w:fill="FFFFFF"/>
            <w:tcMar>
              <w:top w:w="45" w:type="dxa"/>
              <w:left w:w="45" w:type="dxa"/>
              <w:bottom w:w="45" w:type="dxa"/>
              <w:right w:w="45" w:type="dxa"/>
            </w:tcMar>
          </w:tcPr>
          <w:p w14:paraId="6C90B5B2" w14:textId="77777777" w:rsidR="00985F20" w:rsidRPr="00F76C19" w:rsidRDefault="00985F20" w:rsidP="005C0623">
            <w:pPr>
              <w:spacing w:before="30" w:after="30"/>
              <w:ind w:left="30" w:right="30"/>
              <w:rPr>
                <w:color w:val="auto"/>
              </w:rPr>
            </w:pPr>
            <w:r w:rsidRPr="00F76C19">
              <w:rPr>
                <w:color w:val="auto"/>
              </w:rPr>
              <w:t xml:space="preserve">Full </w:t>
            </w:r>
            <w:proofErr w:type="spellStart"/>
            <w:r w:rsidRPr="00F76C19">
              <w:rPr>
                <w:color w:val="auto"/>
              </w:rPr>
              <w:t>Load</w:t>
            </w:r>
            <w:proofErr w:type="spellEnd"/>
            <w:r w:rsidRPr="00F76C19">
              <w:rPr>
                <w:color w:val="auto"/>
              </w:rPr>
              <w:t xml:space="preserve"> Backup Time</w:t>
            </w:r>
          </w:p>
        </w:tc>
        <w:tc>
          <w:tcPr>
            <w:tcW w:w="6438" w:type="dxa"/>
            <w:shd w:val="clear" w:color="auto" w:fill="FFFFFF"/>
            <w:tcMar>
              <w:top w:w="45" w:type="dxa"/>
              <w:left w:w="45" w:type="dxa"/>
              <w:bottom w:w="45" w:type="dxa"/>
              <w:right w:w="45" w:type="dxa"/>
            </w:tcMar>
          </w:tcPr>
          <w:p w14:paraId="069758AB" w14:textId="77777777" w:rsidR="00985F20" w:rsidRPr="00F76C19" w:rsidRDefault="00985F20" w:rsidP="005C0623">
            <w:pPr>
              <w:spacing w:before="30" w:after="30"/>
              <w:ind w:left="30" w:right="30"/>
              <w:rPr>
                <w:color w:val="auto"/>
              </w:rPr>
            </w:pPr>
            <w:r w:rsidRPr="00F76C19">
              <w:rPr>
                <w:color w:val="auto"/>
              </w:rPr>
              <w:t>3min</w:t>
            </w:r>
          </w:p>
        </w:tc>
      </w:tr>
      <w:tr w:rsidR="00985F20" w:rsidRPr="00F76C19" w14:paraId="0DF17BB6" w14:textId="77777777" w:rsidTr="005C0623">
        <w:trPr>
          <w:trHeight w:val="207"/>
        </w:trPr>
        <w:tc>
          <w:tcPr>
            <w:tcW w:w="3485" w:type="dxa"/>
            <w:shd w:val="clear" w:color="auto" w:fill="FFFFFF"/>
            <w:tcMar>
              <w:top w:w="45" w:type="dxa"/>
              <w:left w:w="45" w:type="dxa"/>
              <w:bottom w:w="45" w:type="dxa"/>
              <w:right w:w="45" w:type="dxa"/>
            </w:tcMar>
          </w:tcPr>
          <w:p w14:paraId="3916FF4A" w14:textId="77777777" w:rsidR="00985F20" w:rsidRPr="00F76C19" w:rsidRDefault="00985F20" w:rsidP="005C0623">
            <w:pPr>
              <w:spacing w:before="30" w:after="30"/>
              <w:ind w:left="30" w:right="30"/>
              <w:rPr>
                <w:color w:val="auto"/>
              </w:rPr>
            </w:pPr>
            <w:r w:rsidRPr="00F76C19">
              <w:rPr>
                <w:color w:val="auto"/>
              </w:rPr>
              <w:t xml:space="preserve">Half </w:t>
            </w:r>
            <w:proofErr w:type="spellStart"/>
            <w:r w:rsidRPr="00F76C19">
              <w:rPr>
                <w:color w:val="auto"/>
              </w:rPr>
              <w:t>Load</w:t>
            </w:r>
            <w:proofErr w:type="spellEnd"/>
            <w:r w:rsidRPr="00F76C19">
              <w:rPr>
                <w:color w:val="auto"/>
              </w:rPr>
              <w:t xml:space="preserve"> Backup Time</w:t>
            </w:r>
          </w:p>
        </w:tc>
        <w:tc>
          <w:tcPr>
            <w:tcW w:w="6438" w:type="dxa"/>
            <w:shd w:val="clear" w:color="auto" w:fill="FFFFFF"/>
            <w:tcMar>
              <w:top w:w="45" w:type="dxa"/>
              <w:left w:w="45" w:type="dxa"/>
              <w:bottom w:w="45" w:type="dxa"/>
              <w:right w:w="45" w:type="dxa"/>
            </w:tcMar>
          </w:tcPr>
          <w:p w14:paraId="424C8E07" w14:textId="77777777" w:rsidR="00985F20" w:rsidRPr="00F76C19" w:rsidRDefault="00985F20" w:rsidP="005C0623">
            <w:pPr>
              <w:spacing w:before="30" w:after="30"/>
              <w:ind w:left="30" w:right="30"/>
              <w:rPr>
                <w:color w:val="auto"/>
              </w:rPr>
            </w:pPr>
            <w:r w:rsidRPr="00F76C19">
              <w:rPr>
                <w:color w:val="auto"/>
              </w:rPr>
              <w:t>11min</w:t>
            </w:r>
          </w:p>
        </w:tc>
      </w:tr>
      <w:tr w:rsidR="00985F20" w:rsidRPr="00F76C19" w14:paraId="67E7D6CD" w14:textId="77777777" w:rsidTr="005C0623">
        <w:trPr>
          <w:trHeight w:val="273"/>
        </w:trPr>
        <w:tc>
          <w:tcPr>
            <w:tcW w:w="9923" w:type="dxa"/>
            <w:gridSpan w:val="2"/>
            <w:shd w:val="clear" w:color="auto" w:fill="FFFFFF"/>
            <w:tcMar>
              <w:top w:w="45" w:type="dxa"/>
              <w:left w:w="45" w:type="dxa"/>
              <w:bottom w:w="45" w:type="dxa"/>
              <w:right w:w="45" w:type="dxa"/>
            </w:tcMar>
          </w:tcPr>
          <w:p w14:paraId="0423AE71" w14:textId="77777777" w:rsidR="00985F20" w:rsidRPr="00F76C19" w:rsidRDefault="00985F20" w:rsidP="005C0623">
            <w:pPr>
              <w:spacing w:before="30" w:after="30"/>
              <w:ind w:left="30" w:right="30"/>
              <w:rPr>
                <w:b/>
                <w:color w:val="auto"/>
              </w:rPr>
            </w:pPr>
            <w:r w:rsidRPr="00F76C19">
              <w:rPr>
                <w:b/>
                <w:color w:val="auto"/>
              </w:rPr>
              <w:t xml:space="preserve">Komunikacja i wyjścia </w:t>
            </w:r>
          </w:p>
        </w:tc>
      </w:tr>
      <w:tr w:rsidR="00985F20" w:rsidRPr="00F76C19" w14:paraId="7E47B992" w14:textId="77777777" w:rsidTr="005C0623">
        <w:trPr>
          <w:trHeight w:val="207"/>
        </w:trPr>
        <w:tc>
          <w:tcPr>
            <w:tcW w:w="3485" w:type="dxa"/>
            <w:shd w:val="clear" w:color="auto" w:fill="FFFFFF"/>
            <w:tcMar>
              <w:top w:w="45" w:type="dxa"/>
              <w:left w:w="45" w:type="dxa"/>
              <w:bottom w:w="45" w:type="dxa"/>
              <w:right w:w="45" w:type="dxa"/>
            </w:tcMar>
          </w:tcPr>
          <w:p w14:paraId="442867B0" w14:textId="77777777" w:rsidR="00985F20" w:rsidRPr="00F76C19" w:rsidRDefault="00985F20" w:rsidP="005C0623">
            <w:pPr>
              <w:spacing w:before="30" w:after="30"/>
              <w:ind w:left="30" w:right="30"/>
              <w:rPr>
                <w:color w:val="auto"/>
              </w:rPr>
            </w:pPr>
            <w:r w:rsidRPr="00F76C19">
              <w:rPr>
                <w:color w:val="auto"/>
              </w:rPr>
              <w:t xml:space="preserve">IEC C13 </w:t>
            </w:r>
            <w:proofErr w:type="spellStart"/>
            <w:r w:rsidRPr="00F76C19">
              <w:rPr>
                <w:color w:val="auto"/>
              </w:rPr>
              <w:t>Outlet</w:t>
            </w:r>
            <w:proofErr w:type="spellEnd"/>
          </w:p>
        </w:tc>
        <w:tc>
          <w:tcPr>
            <w:tcW w:w="6438" w:type="dxa"/>
            <w:shd w:val="clear" w:color="auto" w:fill="FFFFFF"/>
            <w:tcMar>
              <w:top w:w="45" w:type="dxa"/>
              <w:left w:w="45" w:type="dxa"/>
              <w:bottom w:w="45" w:type="dxa"/>
              <w:right w:w="45" w:type="dxa"/>
            </w:tcMar>
          </w:tcPr>
          <w:p w14:paraId="5D1EB662" w14:textId="77777777" w:rsidR="00985F20" w:rsidRPr="00F76C19" w:rsidRDefault="00985F20" w:rsidP="005C0623">
            <w:pPr>
              <w:spacing w:before="30" w:after="30"/>
              <w:ind w:left="30" w:right="30"/>
              <w:rPr>
                <w:color w:val="auto"/>
              </w:rPr>
            </w:pPr>
            <w:r w:rsidRPr="00F76C19">
              <w:rPr>
                <w:color w:val="auto"/>
              </w:rPr>
              <w:t>8</w:t>
            </w:r>
          </w:p>
        </w:tc>
      </w:tr>
      <w:tr w:rsidR="00985F20" w:rsidRPr="00F76C19" w14:paraId="34AA99E1" w14:textId="77777777" w:rsidTr="005C0623">
        <w:trPr>
          <w:trHeight w:val="207"/>
        </w:trPr>
        <w:tc>
          <w:tcPr>
            <w:tcW w:w="3485" w:type="dxa"/>
            <w:shd w:val="clear" w:color="auto" w:fill="FFFFFF"/>
            <w:tcMar>
              <w:top w:w="45" w:type="dxa"/>
              <w:left w:w="45" w:type="dxa"/>
              <w:bottom w:w="45" w:type="dxa"/>
              <w:right w:w="45" w:type="dxa"/>
            </w:tcMar>
          </w:tcPr>
          <w:p w14:paraId="20A70C6E" w14:textId="77777777" w:rsidR="00985F20" w:rsidRPr="00F76C19" w:rsidRDefault="00985F20" w:rsidP="005C0623">
            <w:pPr>
              <w:spacing w:before="30" w:after="30"/>
              <w:ind w:left="30" w:right="30"/>
              <w:rPr>
                <w:color w:val="auto"/>
              </w:rPr>
            </w:pPr>
            <w:r w:rsidRPr="00F76C19">
              <w:rPr>
                <w:color w:val="auto"/>
              </w:rPr>
              <w:t xml:space="preserve">IEC C19 </w:t>
            </w:r>
            <w:proofErr w:type="spellStart"/>
            <w:r w:rsidRPr="00F76C19">
              <w:rPr>
                <w:color w:val="auto"/>
              </w:rPr>
              <w:t>Outlet</w:t>
            </w:r>
            <w:proofErr w:type="spellEnd"/>
          </w:p>
        </w:tc>
        <w:tc>
          <w:tcPr>
            <w:tcW w:w="6438" w:type="dxa"/>
            <w:shd w:val="clear" w:color="auto" w:fill="FFFFFF"/>
            <w:tcMar>
              <w:top w:w="45" w:type="dxa"/>
              <w:left w:w="45" w:type="dxa"/>
              <w:bottom w:w="45" w:type="dxa"/>
              <w:right w:w="45" w:type="dxa"/>
            </w:tcMar>
          </w:tcPr>
          <w:p w14:paraId="43948B23" w14:textId="77777777" w:rsidR="00985F20" w:rsidRPr="00F76C19" w:rsidRDefault="00985F20" w:rsidP="005C0623">
            <w:pPr>
              <w:spacing w:before="30" w:after="30"/>
              <w:ind w:left="30" w:right="30"/>
              <w:rPr>
                <w:color w:val="auto"/>
              </w:rPr>
            </w:pPr>
            <w:r w:rsidRPr="00F76C19">
              <w:rPr>
                <w:color w:val="auto"/>
              </w:rPr>
              <w:t>1</w:t>
            </w:r>
          </w:p>
        </w:tc>
      </w:tr>
      <w:tr w:rsidR="00985F20" w:rsidRPr="00F76C19" w14:paraId="1C30D7A9" w14:textId="77777777" w:rsidTr="005C0623">
        <w:trPr>
          <w:trHeight w:val="207"/>
        </w:trPr>
        <w:tc>
          <w:tcPr>
            <w:tcW w:w="3485" w:type="dxa"/>
            <w:shd w:val="clear" w:color="auto" w:fill="FFFFFF"/>
            <w:tcMar>
              <w:top w:w="45" w:type="dxa"/>
              <w:left w:w="45" w:type="dxa"/>
              <w:bottom w:w="45" w:type="dxa"/>
              <w:right w:w="45" w:type="dxa"/>
            </w:tcMar>
          </w:tcPr>
          <w:p w14:paraId="0FDE1040" w14:textId="77777777" w:rsidR="00985F20" w:rsidRPr="00F76C19" w:rsidRDefault="00985F20" w:rsidP="005C0623">
            <w:pPr>
              <w:spacing w:before="30" w:after="30"/>
              <w:ind w:left="30" w:right="30"/>
              <w:rPr>
                <w:color w:val="auto"/>
              </w:rPr>
            </w:pPr>
            <w:proofErr w:type="spellStart"/>
            <w:r w:rsidRPr="00F76C19">
              <w:rPr>
                <w:color w:val="auto"/>
              </w:rPr>
              <w:lastRenderedPageBreak/>
              <w:t>Programmable</w:t>
            </w:r>
            <w:proofErr w:type="spellEnd"/>
            <w:r w:rsidRPr="00F76C19">
              <w:rPr>
                <w:color w:val="auto"/>
              </w:rPr>
              <w:t xml:space="preserve"> </w:t>
            </w:r>
            <w:proofErr w:type="spellStart"/>
            <w:r w:rsidRPr="00F76C19">
              <w:rPr>
                <w:color w:val="auto"/>
              </w:rPr>
              <w:t>Outlets</w:t>
            </w:r>
            <w:proofErr w:type="spellEnd"/>
          </w:p>
        </w:tc>
        <w:tc>
          <w:tcPr>
            <w:tcW w:w="6438" w:type="dxa"/>
            <w:shd w:val="clear" w:color="auto" w:fill="FFFFFF"/>
            <w:tcMar>
              <w:top w:w="45" w:type="dxa"/>
              <w:left w:w="45" w:type="dxa"/>
              <w:bottom w:w="45" w:type="dxa"/>
              <w:right w:w="45" w:type="dxa"/>
            </w:tcMar>
          </w:tcPr>
          <w:p w14:paraId="552233FA"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37E879E7" w14:textId="77777777" w:rsidTr="005C0623">
        <w:trPr>
          <w:trHeight w:val="217"/>
        </w:trPr>
        <w:tc>
          <w:tcPr>
            <w:tcW w:w="3485" w:type="dxa"/>
            <w:shd w:val="clear" w:color="auto" w:fill="FFFFFF"/>
            <w:tcMar>
              <w:top w:w="45" w:type="dxa"/>
              <w:left w:w="45" w:type="dxa"/>
              <w:bottom w:w="45" w:type="dxa"/>
              <w:right w:w="45" w:type="dxa"/>
            </w:tcMar>
          </w:tcPr>
          <w:p w14:paraId="18CE4012" w14:textId="77777777" w:rsidR="00985F20" w:rsidRPr="00F76C19" w:rsidRDefault="00985F20" w:rsidP="005C0623">
            <w:pPr>
              <w:spacing w:before="30" w:after="30"/>
              <w:ind w:left="30" w:right="30"/>
              <w:rPr>
                <w:color w:val="auto"/>
              </w:rPr>
            </w:pPr>
            <w:r w:rsidRPr="00F76C19">
              <w:rPr>
                <w:color w:val="auto"/>
              </w:rPr>
              <w:t>Wejście</w:t>
            </w:r>
          </w:p>
        </w:tc>
        <w:tc>
          <w:tcPr>
            <w:tcW w:w="6438" w:type="dxa"/>
            <w:shd w:val="clear" w:color="auto" w:fill="FFFFFF"/>
            <w:tcMar>
              <w:top w:w="45" w:type="dxa"/>
              <w:left w:w="45" w:type="dxa"/>
              <w:bottom w:w="45" w:type="dxa"/>
              <w:right w:w="45" w:type="dxa"/>
            </w:tcMar>
          </w:tcPr>
          <w:p w14:paraId="3B7CA591" w14:textId="77777777" w:rsidR="00985F20" w:rsidRPr="00F76C19" w:rsidRDefault="00985F20" w:rsidP="005C0623">
            <w:pPr>
              <w:spacing w:before="30" w:after="30"/>
              <w:ind w:left="30" w:right="30"/>
              <w:rPr>
                <w:color w:val="auto"/>
              </w:rPr>
            </w:pPr>
            <w:r w:rsidRPr="00F76C19">
              <w:rPr>
                <w:color w:val="auto"/>
              </w:rPr>
              <w:t>C20</w:t>
            </w:r>
          </w:p>
        </w:tc>
      </w:tr>
      <w:tr w:rsidR="00985F20" w:rsidRPr="00F76C19" w14:paraId="529E67E6" w14:textId="77777777" w:rsidTr="005C0623">
        <w:trPr>
          <w:trHeight w:val="207"/>
        </w:trPr>
        <w:tc>
          <w:tcPr>
            <w:tcW w:w="3485" w:type="dxa"/>
            <w:shd w:val="clear" w:color="auto" w:fill="FFFFFF"/>
            <w:tcMar>
              <w:top w:w="45" w:type="dxa"/>
              <w:left w:w="45" w:type="dxa"/>
              <w:bottom w:w="45" w:type="dxa"/>
              <w:right w:w="45" w:type="dxa"/>
            </w:tcMar>
          </w:tcPr>
          <w:p w14:paraId="6C995EAB" w14:textId="77777777" w:rsidR="00985F20" w:rsidRPr="00F76C19" w:rsidRDefault="00985F20" w:rsidP="005C0623">
            <w:pPr>
              <w:spacing w:before="30" w:after="30"/>
              <w:ind w:left="30" w:right="30"/>
              <w:rPr>
                <w:color w:val="auto"/>
              </w:rPr>
            </w:pPr>
            <w:r w:rsidRPr="00F76C19">
              <w:rPr>
                <w:color w:val="auto"/>
              </w:rPr>
              <w:t>Oprogramowanie</w:t>
            </w:r>
          </w:p>
        </w:tc>
        <w:tc>
          <w:tcPr>
            <w:tcW w:w="6438" w:type="dxa"/>
            <w:shd w:val="clear" w:color="auto" w:fill="FFFFFF"/>
            <w:tcMar>
              <w:top w:w="45" w:type="dxa"/>
              <w:left w:w="45" w:type="dxa"/>
              <w:bottom w:w="45" w:type="dxa"/>
              <w:right w:w="45" w:type="dxa"/>
            </w:tcMar>
          </w:tcPr>
          <w:p w14:paraId="52D1B876" w14:textId="77777777" w:rsidR="00985F20" w:rsidRPr="00F76C19" w:rsidRDefault="00985F20" w:rsidP="005C0623">
            <w:pPr>
              <w:spacing w:before="30" w:after="30"/>
              <w:ind w:left="30" w:right="30"/>
              <w:rPr>
                <w:color w:val="auto"/>
              </w:rPr>
            </w:pPr>
            <w:proofErr w:type="spellStart"/>
            <w:r w:rsidRPr="00F76C19">
              <w:rPr>
                <w:color w:val="auto"/>
              </w:rPr>
              <w:t>WinPower</w:t>
            </w:r>
            <w:proofErr w:type="spellEnd"/>
          </w:p>
        </w:tc>
      </w:tr>
      <w:tr w:rsidR="00985F20" w:rsidRPr="00F76C19" w14:paraId="1C9F9A9A" w14:textId="77777777" w:rsidTr="005C0623">
        <w:trPr>
          <w:trHeight w:val="207"/>
        </w:trPr>
        <w:tc>
          <w:tcPr>
            <w:tcW w:w="3485" w:type="dxa"/>
            <w:shd w:val="clear" w:color="auto" w:fill="FFFFFF"/>
            <w:tcMar>
              <w:top w:w="45" w:type="dxa"/>
              <w:left w:w="45" w:type="dxa"/>
              <w:bottom w:w="45" w:type="dxa"/>
              <w:right w:w="45" w:type="dxa"/>
            </w:tcMar>
          </w:tcPr>
          <w:p w14:paraId="2204C503" w14:textId="77777777" w:rsidR="00985F20" w:rsidRPr="00F76C19" w:rsidRDefault="00985F20" w:rsidP="005C0623">
            <w:pPr>
              <w:spacing w:before="30" w:after="30"/>
              <w:ind w:left="30" w:right="30"/>
              <w:rPr>
                <w:color w:val="auto"/>
              </w:rPr>
            </w:pPr>
            <w:r w:rsidRPr="00F76C19">
              <w:rPr>
                <w:color w:val="auto"/>
              </w:rPr>
              <w:t>USB port</w:t>
            </w:r>
          </w:p>
        </w:tc>
        <w:tc>
          <w:tcPr>
            <w:tcW w:w="6438" w:type="dxa"/>
            <w:shd w:val="clear" w:color="auto" w:fill="FFFFFF"/>
            <w:tcMar>
              <w:top w:w="45" w:type="dxa"/>
              <w:left w:w="45" w:type="dxa"/>
              <w:bottom w:w="45" w:type="dxa"/>
              <w:right w:w="45" w:type="dxa"/>
            </w:tcMar>
          </w:tcPr>
          <w:p w14:paraId="2C06D17E"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0DAE98C1" w14:textId="77777777" w:rsidTr="005C0623">
        <w:trPr>
          <w:trHeight w:val="207"/>
        </w:trPr>
        <w:tc>
          <w:tcPr>
            <w:tcW w:w="3485" w:type="dxa"/>
            <w:shd w:val="clear" w:color="auto" w:fill="FFFFFF"/>
            <w:tcMar>
              <w:top w:w="45" w:type="dxa"/>
              <w:left w:w="45" w:type="dxa"/>
              <w:bottom w:w="45" w:type="dxa"/>
              <w:right w:w="45" w:type="dxa"/>
            </w:tcMar>
          </w:tcPr>
          <w:p w14:paraId="31FAD8E4" w14:textId="77777777" w:rsidR="00985F20" w:rsidRPr="00F76C19" w:rsidRDefault="00985F20" w:rsidP="005C0623">
            <w:pPr>
              <w:spacing w:before="30" w:after="30"/>
              <w:ind w:left="30" w:right="30"/>
              <w:rPr>
                <w:color w:val="auto"/>
              </w:rPr>
            </w:pPr>
            <w:r w:rsidRPr="00F76C19">
              <w:rPr>
                <w:color w:val="auto"/>
              </w:rPr>
              <w:t>Wsparcie dla HID</w:t>
            </w:r>
          </w:p>
        </w:tc>
        <w:tc>
          <w:tcPr>
            <w:tcW w:w="6438" w:type="dxa"/>
            <w:shd w:val="clear" w:color="auto" w:fill="FFFFFF"/>
            <w:tcMar>
              <w:top w:w="45" w:type="dxa"/>
              <w:left w:w="45" w:type="dxa"/>
              <w:bottom w:w="45" w:type="dxa"/>
              <w:right w:w="45" w:type="dxa"/>
            </w:tcMar>
          </w:tcPr>
          <w:p w14:paraId="7F5F7F96"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6C191C95" w14:textId="77777777" w:rsidTr="005C0623">
        <w:trPr>
          <w:trHeight w:val="207"/>
        </w:trPr>
        <w:tc>
          <w:tcPr>
            <w:tcW w:w="3485" w:type="dxa"/>
            <w:shd w:val="clear" w:color="auto" w:fill="FFFFFF"/>
            <w:tcMar>
              <w:top w:w="45" w:type="dxa"/>
              <w:left w:w="45" w:type="dxa"/>
              <w:bottom w:w="45" w:type="dxa"/>
              <w:right w:w="45" w:type="dxa"/>
            </w:tcMar>
          </w:tcPr>
          <w:p w14:paraId="7E26CFF1" w14:textId="77777777" w:rsidR="00985F20" w:rsidRPr="00F76C19" w:rsidRDefault="00985F20" w:rsidP="005C0623">
            <w:pPr>
              <w:spacing w:before="30" w:after="30"/>
              <w:ind w:left="30" w:right="30"/>
              <w:rPr>
                <w:color w:val="auto"/>
              </w:rPr>
            </w:pPr>
            <w:r w:rsidRPr="00F76C19">
              <w:rPr>
                <w:color w:val="auto"/>
              </w:rPr>
              <w:t>RS-232 Port</w:t>
            </w:r>
          </w:p>
        </w:tc>
        <w:tc>
          <w:tcPr>
            <w:tcW w:w="6438" w:type="dxa"/>
            <w:shd w:val="clear" w:color="auto" w:fill="FFFFFF"/>
            <w:tcMar>
              <w:top w:w="45" w:type="dxa"/>
              <w:left w:w="45" w:type="dxa"/>
              <w:bottom w:w="45" w:type="dxa"/>
              <w:right w:w="45" w:type="dxa"/>
            </w:tcMar>
          </w:tcPr>
          <w:p w14:paraId="32045AB8"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348D8715" w14:textId="77777777" w:rsidTr="005C0623">
        <w:trPr>
          <w:trHeight w:val="217"/>
        </w:trPr>
        <w:tc>
          <w:tcPr>
            <w:tcW w:w="3485" w:type="dxa"/>
            <w:shd w:val="clear" w:color="auto" w:fill="FFFFFF"/>
            <w:tcMar>
              <w:top w:w="45" w:type="dxa"/>
              <w:left w:w="45" w:type="dxa"/>
              <w:bottom w:w="45" w:type="dxa"/>
              <w:right w:w="45" w:type="dxa"/>
            </w:tcMar>
          </w:tcPr>
          <w:p w14:paraId="1A6A74DF" w14:textId="77777777" w:rsidR="00985F20" w:rsidRPr="00F76C19" w:rsidRDefault="00985F20" w:rsidP="005C0623">
            <w:pPr>
              <w:spacing w:before="30" w:after="30"/>
              <w:ind w:left="30" w:right="30"/>
              <w:rPr>
                <w:color w:val="auto"/>
              </w:rPr>
            </w:pPr>
            <w:r w:rsidRPr="00F76C19">
              <w:rPr>
                <w:color w:val="auto"/>
              </w:rPr>
              <w:t>Port rozszerzeń</w:t>
            </w:r>
          </w:p>
        </w:tc>
        <w:tc>
          <w:tcPr>
            <w:tcW w:w="6438" w:type="dxa"/>
            <w:shd w:val="clear" w:color="auto" w:fill="FFFFFF"/>
            <w:tcMar>
              <w:top w:w="45" w:type="dxa"/>
              <w:left w:w="45" w:type="dxa"/>
              <w:bottom w:w="45" w:type="dxa"/>
              <w:right w:w="45" w:type="dxa"/>
            </w:tcMar>
          </w:tcPr>
          <w:p w14:paraId="0112427E" w14:textId="77777777" w:rsidR="00985F20" w:rsidRPr="00F76C19" w:rsidRDefault="00985F20" w:rsidP="005C0623">
            <w:pPr>
              <w:spacing w:before="30" w:after="30"/>
              <w:ind w:left="30" w:right="30"/>
              <w:rPr>
                <w:color w:val="auto"/>
              </w:rPr>
            </w:pPr>
            <w:r w:rsidRPr="00F76C19">
              <w:rPr>
                <w:color w:val="auto"/>
              </w:rPr>
              <w:t>Tak, 1</w:t>
            </w:r>
          </w:p>
        </w:tc>
      </w:tr>
      <w:tr w:rsidR="00985F20" w:rsidRPr="00F76C19" w14:paraId="20D61DE6" w14:textId="77777777" w:rsidTr="005C0623">
        <w:trPr>
          <w:trHeight w:val="207"/>
        </w:trPr>
        <w:tc>
          <w:tcPr>
            <w:tcW w:w="3485" w:type="dxa"/>
            <w:shd w:val="clear" w:color="auto" w:fill="FFFFFF"/>
            <w:tcMar>
              <w:top w:w="45" w:type="dxa"/>
              <w:left w:w="45" w:type="dxa"/>
              <w:bottom w:w="45" w:type="dxa"/>
              <w:right w:w="45" w:type="dxa"/>
            </w:tcMar>
          </w:tcPr>
          <w:p w14:paraId="34840A05" w14:textId="77777777" w:rsidR="00985F20" w:rsidRPr="00F76C19" w:rsidRDefault="00985F20" w:rsidP="005C0623">
            <w:pPr>
              <w:spacing w:before="30" w:after="30"/>
              <w:ind w:left="30" w:right="30"/>
              <w:rPr>
                <w:color w:val="auto"/>
              </w:rPr>
            </w:pPr>
            <w:proofErr w:type="spellStart"/>
            <w:r w:rsidRPr="00F76C19">
              <w:rPr>
                <w:color w:val="auto"/>
              </w:rPr>
              <w:t>Dry</w:t>
            </w:r>
            <w:proofErr w:type="spellEnd"/>
            <w:r w:rsidRPr="00F76C19">
              <w:rPr>
                <w:color w:val="auto"/>
              </w:rPr>
              <w:t xml:space="preserve"> </w:t>
            </w:r>
            <w:proofErr w:type="spellStart"/>
            <w:r w:rsidRPr="00F76C19">
              <w:rPr>
                <w:color w:val="auto"/>
              </w:rPr>
              <w:t>Contacts</w:t>
            </w:r>
            <w:proofErr w:type="spellEnd"/>
          </w:p>
        </w:tc>
        <w:tc>
          <w:tcPr>
            <w:tcW w:w="6438" w:type="dxa"/>
            <w:shd w:val="clear" w:color="auto" w:fill="FFFFFF"/>
            <w:tcMar>
              <w:top w:w="45" w:type="dxa"/>
              <w:left w:w="45" w:type="dxa"/>
              <w:bottom w:w="45" w:type="dxa"/>
              <w:right w:w="45" w:type="dxa"/>
            </w:tcMar>
          </w:tcPr>
          <w:p w14:paraId="48813B8B"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07088CC0" w14:textId="77777777" w:rsidTr="005C0623">
        <w:trPr>
          <w:trHeight w:val="207"/>
        </w:trPr>
        <w:tc>
          <w:tcPr>
            <w:tcW w:w="3485" w:type="dxa"/>
            <w:shd w:val="clear" w:color="auto" w:fill="FFFFFF"/>
            <w:tcMar>
              <w:top w:w="45" w:type="dxa"/>
              <w:left w:w="45" w:type="dxa"/>
              <w:bottom w:w="45" w:type="dxa"/>
              <w:right w:w="45" w:type="dxa"/>
            </w:tcMar>
          </w:tcPr>
          <w:p w14:paraId="5145CCFB" w14:textId="77777777" w:rsidR="00985F20" w:rsidRPr="00F76C19" w:rsidRDefault="00985F20" w:rsidP="005C0623">
            <w:pPr>
              <w:spacing w:before="30" w:after="30"/>
              <w:ind w:left="30" w:right="30"/>
              <w:rPr>
                <w:color w:val="auto"/>
              </w:rPr>
            </w:pPr>
            <w:r w:rsidRPr="00F76C19">
              <w:rPr>
                <w:color w:val="auto"/>
              </w:rPr>
              <w:t>EPO Port</w:t>
            </w:r>
          </w:p>
        </w:tc>
        <w:tc>
          <w:tcPr>
            <w:tcW w:w="6438" w:type="dxa"/>
            <w:shd w:val="clear" w:color="auto" w:fill="FFFFFF"/>
            <w:tcMar>
              <w:top w:w="45" w:type="dxa"/>
              <w:left w:w="45" w:type="dxa"/>
              <w:bottom w:w="45" w:type="dxa"/>
              <w:right w:w="45" w:type="dxa"/>
            </w:tcMar>
          </w:tcPr>
          <w:p w14:paraId="7DD59D82"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69E966D8" w14:textId="77777777" w:rsidTr="005C0623">
        <w:trPr>
          <w:trHeight w:val="273"/>
        </w:trPr>
        <w:tc>
          <w:tcPr>
            <w:tcW w:w="9923" w:type="dxa"/>
            <w:gridSpan w:val="2"/>
            <w:shd w:val="clear" w:color="auto" w:fill="FFFFFF"/>
            <w:tcMar>
              <w:top w:w="45" w:type="dxa"/>
              <w:left w:w="45" w:type="dxa"/>
              <w:bottom w:w="45" w:type="dxa"/>
              <w:right w:w="45" w:type="dxa"/>
            </w:tcMar>
          </w:tcPr>
          <w:p w14:paraId="6E0C536D" w14:textId="77777777" w:rsidR="00985F20" w:rsidRPr="00F76C19" w:rsidRDefault="00985F20" w:rsidP="005C0623">
            <w:pPr>
              <w:spacing w:before="30" w:after="30"/>
              <w:ind w:left="30" w:right="30"/>
              <w:rPr>
                <w:b/>
                <w:color w:val="auto"/>
              </w:rPr>
            </w:pPr>
            <w:r w:rsidRPr="00F76C19">
              <w:rPr>
                <w:b/>
                <w:color w:val="auto"/>
              </w:rPr>
              <w:t xml:space="preserve">Środowisko </w:t>
            </w:r>
          </w:p>
        </w:tc>
      </w:tr>
      <w:tr w:rsidR="00985F20" w:rsidRPr="00F76C19" w14:paraId="6068DBF9" w14:textId="77777777" w:rsidTr="005C0623">
        <w:trPr>
          <w:trHeight w:val="207"/>
        </w:trPr>
        <w:tc>
          <w:tcPr>
            <w:tcW w:w="3485" w:type="dxa"/>
            <w:shd w:val="clear" w:color="auto" w:fill="FFFFFF"/>
            <w:tcMar>
              <w:top w:w="45" w:type="dxa"/>
              <w:left w:w="45" w:type="dxa"/>
              <w:bottom w:w="45" w:type="dxa"/>
              <w:right w:w="45" w:type="dxa"/>
            </w:tcMar>
          </w:tcPr>
          <w:p w14:paraId="3A1B5C30" w14:textId="77777777" w:rsidR="00985F20" w:rsidRPr="00F76C19" w:rsidRDefault="00985F20" w:rsidP="005C0623">
            <w:pPr>
              <w:spacing w:before="30" w:after="30"/>
              <w:ind w:left="30" w:right="30"/>
              <w:rPr>
                <w:color w:val="auto"/>
              </w:rPr>
            </w:pPr>
            <w:r w:rsidRPr="00F76C19">
              <w:rPr>
                <w:color w:val="auto"/>
              </w:rPr>
              <w:t>Poziom hałasu</w:t>
            </w:r>
          </w:p>
        </w:tc>
        <w:tc>
          <w:tcPr>
            <w:tcW w:w="6438" w:type="dxa"/>
            <w:shd w:val="clear" w:color="auto" w:fill="FFFFFF"/>
            <w:tcMar>
              <w:top w:w="45" w:type="dxa"/>
              <w:left w:w="45" w:type="dxa"/>
              <w:bottom w:w="45" w:type="dxa"/>
              <w:right w:w="45" w:type="dxa"/>
            </w:tcMar>
          </w:tcPr>
          <w:p w14:paraId="46AC709C" w14:textId="77777777" w:rsidR="00985F20" w:rsidRPr="00F76C19" w:rsidRDefault="00985F20" w:rsidP="005C0623">
            <w:pPr>
              <w:spacing w:before="30" w:after="30"/>
              <w:ind w:left="30" w:right="30"/>
              <w:rPr>
                <w:color w:val="auto"/>
              </w:rPr>
            </w:pPr>
            <w:r w:rsidRPr="00F76C19">
              <w:rPr>
                <w:color w:val="auto"/>
              </w:rPr>
              <w:t>&lt; 45dB</w:t>
            </w:r>
          </w:p>
        </w:tc>
      </w:tr>
      <w:tr w:rsidR="00985F20" w:rsidRPr="00F76C19" w14:paraId="1D9460D3" w14:textId="77777777" w:rsidTr="005C0623">
        <w:trPr>
          <w:trHeight w:val="217"/>
        </w:trPr>
        <w:tc>
          <w:tcPr>
            <w:tcW w:w="3485" w:type="dxa"/>
            <w:shd w:val="clear" w:color="auto" w:fill="FFFFFF"/>
            <w:tcMar>
              <w:top w:w="45" w:type="dxa"/>
              <w:left w:w="45" w:type="dxa"/>
              <w:bottom w:w="45" w:type="dxa"/>
              <w:right w:w="45" w:type="dxa"/>
            </w:tcMar>
          </w:tcPr>
          <w:p w14:paraId="31CBCE5A" w14:textId="77777777" w:rsidR="00985F20" w:rsidRPr="00F76C19" w:rsidRDefault="00985F20" w:rsidP="005C0623">
            <w:pPr>
              <w:spacing w:before="30" w:after="30"/>
              <w:ind w:left="30" w:right="30"/>
              <w:rPr>
                <w:color w:val="auto"/>
              </w:rPr>
            </w:pPr>
            <w:r w:rsidRPr="00F76C19">
              <w:rPr>
                <w:color w:val="auto"/>
              </w:rPr>
              <w:t>Temperatura</w:t>
            </w:r>
          </w:p>
        </w:tc>
        <w:tc>
          <w:tcPr>
            <w:tcW w:w="6438" w:type="dxa"/>
            <w:shd w:val="clear" w:color="auto" w:fill="FFFFFF"/>
            <w:tcMar>
              <w:top w:w="45" w:type="dxa"/>
              <w:left w:w="45" w:type="dxa"/>
              <w:bottom w:w="45" w:type="dxa"/>
              <w:right w:w="45" w:type="dxa"/>
            </w:tcMar>
          </w:tcPr>
          <w:p w14:paraId="72B825F0" w14:textId="77777777" w:rsidR="00985F20" w:rsidRPr="00F76C19" w:rsidRDefault="00985F20" w:rsidP="005C0623">
            <w:pPr>
              <w:spacing w:before="30" w:after="30"/>
              <w:ind w:left="30" w:right="30"/>
              <w:rPr>
                <w:color w:val="auto"/>
              </w:rPr>
            </w:pPr>
            <w:r w:rsidRPr="00F76C19">
              <w:rPr>
                <w:color w:val="auto"/>
              </w:rPr>
              <w:t>0°C – 40°C</w:t>
            </w:r>
          </w:p>
        </w:tc>
      </w:tr>
      <w:tr w:rsidR="00985F20" w:rsidRPr="00F76C19" w14:paraId="257E94DB" w14:textId="77777777" w:rsidTr="005C0623">
        <w:trPr>
          <w:trHeight w:val="207"/>
        </w:trPr>
        <w:tc>
          <w:tcPr>
            <w:tcW w:w="3485" w:type="dxa"/>
            <w:shd w:val="clear" w:color="auto" w:fill="FFFFFF"/>
            <w:tcMar>
              <w:top w:w="45" w:type="dxa"/>
              <w:left w:w="45" w:type="dxa"/>
              <w:bottom w:w="45" w:type="dxa"/>
              <w:right w:w="45" w:type="dxa"/>
            </w:tcMar>
          </w:tcPr>
          <w:p w14:paraId="60534336" w14:textId="77777777" w:rsidR="00985F20" w:rsidRPr="00F76C19" w:rsidRDefault="00985F20" w:rsidP="005C0623">
            <w:pPr>
              <w:spacing w:before="30" w:after="30"/>
              <w:ind w:left="30" w:right="30"/>
              <w:rPr>
                <w:color w:val="auto"/>
              </w:rPr>
            </w:pPr>
            <w:r w:rsidRPr="00F76C19">
              <w:rPr>
                <w:color w:val="auto"/>
              </w:rPr>
              <w:t>Wilgotność</w:t>
            </w:r>
          </w:p>
        </w:tc>
        <w:tc>
          <w:tcPr>
            <w:tcW w:w="6438" w:type="dxa"/>
            <w:shd w:val="clear" w:color="auto" w:fill="FFFFFF"/>
            <w:tcMar>
              <w:top w:w="45" w:type="dxa"/>
              <w:left w:w="45" w:type="dxa"/>
              <w:bottom w:w="45" w:type="dxa"/>
              <w:right w:w="45" w:type="dxa"/>
            </w:tcMar>
          </w:tcPr>
          <w:p w14:paraId="7546502C" w14:textId="77777777" w:rsidR="00985F20" w:rsidRPr="00F76C19" w:rsidRDefault="00985F20" w:rsidP="005C0623">
            <w:pPr>
              <w:spacing w:before="30" w:after="30"/>
              <w:ind w:left="30" w:right="30"/>
              <w:rPr>
                <w:color w:val="auto"/>
              </w:rPr>
            </w:pPr>
            <w:r w:rsidRPr="00F76C19">
              <w:rPr>
                <w:color w:val="auto"/>
              </w:rPr>
              <w:t>0% - 95% RH (non-</w:t>
            </w:r>
            <w:proofErr w:type="spellStart"/>
            <w:r w:rsidRPr="00F76C19">
              <w:rPr>
                <w:color w:val="auto"/>
              </w:rPr>
              <w:t>condensing</w:t>
            </w:r>
            <w:proofErr w:type="spellEnd"/>
            <w:r w:rsidRPr="00F76C19">
              <w:rPr>
                <w:color w:val="auto"/>
              </w:rPr>
              <w:t>)</w:t>
            </w:r>
          </w:p>
        </w:tc>
      </w:tr>
      <w:tr w:rsidR="00985F20" w:rsidRPr="00F76C19" w14:paraId="114E32A5" w14:textId="77777777" w:rsidTr="005C0623">
        <w:trPr>
          <w:trHeight w:val="273"/>
        </w:trPr>
        <w:tc>
          <w:tcPr>
            <w:tcW w:w="9923" w:type="dxa"/>
            <w:gridSpan w:val="2"/>
            <w:shd w:val="clear" w:color="auto" w:fill="FFFFFF"/>
            <w:tcMar>
              <w:top w:w="45" w:type="dxa"/>
              <w:left w:w="45" w:type="dxa"/>
              <w:bottom w:w="45" w:type="dxa"/>
              <w:right w:w="45" w:type="dxa"/>
            </w:tcMar>
          </w:tcPr>
          <w:p w14:paraId="04216C8E" w14:textId="77777777" w:rsidR="00985F20" w:rsidRPr="00F76C19" w:rsidRDefault="00985F20" w:rsidP="005C0623">
            <w:pPr>
              <w:spacing w:before="30" w:after="30"/>
              <w:ind w:left="30" w:right="30"/>
              <w:rPr>
                <w:b/>
                <w:color w:val="auto"/>
              </w:rPr>
            </w:pPr>
            <w:r w:rsidRPr="00F76C19">
              <w:rPr>
                <w:b/>
                <w:color w:val="auto"/>
              </w:rPr>
              <w:t xml:space="preserve">Logistyka </w:t>
            </w:r>
          </w:p>
        </w:tc>
      </w:tr>
      <w:tr w:rsidR="00985F20" w:rsidRPr="00F76C19" w14:paraId="2752531A" w14:textId="77777777" w:rsidTr="005C0623">
        <w:trPr>
          <w:trHeight w:val="207"/>
        </w:trPr>
        <w:tc>
          <w:tcPr>
            <w:tcW w:w="3485" w:type="dxa"/>
            <w:shd w:val="clear" w:color="auto" w:fill="FFFFFF"/>
            <w:tcMar>
              <w:top w:w="45" w:type="dxa"/>
              <w:left w:w="45" w:type="dxa"/>
              <w:bottom w:w="45" w:type="dxa"/>
              <w:right w:w="45" w:type="dxa"/>
            </w:tcMar>
          </w:tcPr>
          <w:p w14:paraId="7FF99A1C" w14:textId="77777777" w:rsidR="00985F20" w:rsidRPr="00F76C19" w:rsidRDefault="00985F20" w:rsidP="005C0623">
            <w:pPr>
              <w:spacing w:before="30" w:after="30"/>
              <w:ind w:left="30" w:right="30"/>
              <w:rPr>
                <w:color w:val="auto"/>
              </w:rPr>
            </w:pPr>
            <w:r w:rsidRPr="00F76C19">
              <w:rPr>
                <w:color w:val="auto"/>
              </w:rPr>
              <w:t>Klasyfikacja IEC 62040-3</w:t>
            </w:r>
          </w:p>
        </w:tc>
        <w:tc>
          <w:tcPr>
            <w:tcW w:w="6438" w:type="dxa"/>
            <w:shd w:val="clear" w:color="auto" w:fill="FFFFFF"/>
            <w:tcMar>
              <w:top w:w="45" w:type="dxa"/>
              <w:left w:w="45" w:type="dxa"/>
              <w:bottom w:w="45" w:type="dxa"/>
              <w:right w:w="45" w:type="dxa"/>
            </w:tcMar>
          </w:tcPr>
          <w:p w14:paraId="259A30E4" w14:textId="77777777" w:rsidR="00985F20" w:rsidRPr="00F76C19" w:rsidRDefault="00985F20" w:rsidP="005C0623">
            <w:pPr>
              <w:spacing w:before="30" w:after="30"/>
              <w:ind w:left="30" w:right="30"/>
              <w:rPr>
                <w:color w:val="auto"/>
              </w:rPr>
            </w:pPr>
            <w:r w:rsidRPr="00F76C19">
              <w:rPr>
                <w:color w:val="auto"/>
              </w:rPr>
              <w:t>VFI-SS-311</w:t>
            </w:r>
          </w:p>
        </w:tc>
      </w:tr>
      <w:tr w:rsidR="00985F20" w:rsidRPr="00F76C19" w14:paraId="6D53C019" w14:textId="77777777" w:rsidTr="005C0623">
        <w:trPr>
          <w:trHeight w:val="377"/>
        </w:trPr>
        <w:tc>
          <w:tcPr>
            <w:tcW w:w="3485" w:type="dxa"/>
            <w:shd w:val="clear" w:color="auto" w:fill="FFFFFF"/>
            <w:tcMar>
              <w:top w:w="45" w:type="dxa"/>
              <w:left w:w="45" w:type="dxa"/>
              <w:bottom w:w="45" w:type="dxa"/>
              <w:right w:w="45" w:type="dxa"/>
            </w:tcMar>
          </w:tcPr>
          <w:p w14:paraId="1C4ACFBC" w14:textId="77777777" w:rsidR="00985F20" w:rsidRPr="00F76C19" w:rsidRDefault="00985F20" w:rsidP="005C0623">
            <w:pPr>
              <w:spacing w:before="30" w:after="30"/>
              <w:ind w:left="30" w:right="30"/>
              <w:rPr>
                <w:color w:val="auto"/>
              </w:rPr>
            </w:pPr>
            <w:r w:rsidRPr="00F76C19">
              <w:rPr>
                <w:color w:val="auto"/>
              </w:rPr>
              <w:t>Zawartość opakowanie</w:t>
            </w:r>
          </w:p>
        </w:tc>
        <w:tc>
          <w:tcPr>
            <w:tcW w:w="6438" w:type="dxa"/>
            <w:shd w:val="clear" w:color="auto" w:fill="FFFFFF"/>
            <w:tcMar>
              <w:top w:w="45" w:type="dxa"/>
              <w:left w:w="45" w:type="dxa"/>
              <w:bottom w:w="45" w:type="dxa"/>
              <w:right w:w="45" w:type="dxa"/>
            </w:tcMar>
          </w:tcPr>
          <w:p w14:paraId="7D10171D" w14:textId="77777777" w:rsidR="00985F20" w:rsidRPr="00F76C19" w:rsidRDefault="00985F20" w:rsidP="005C0623">
            <w:pPr>
              <w:spacing w:before="30" w:after="30"/>
              <w:ind w:left="30" w:right="30"/>
              <w:rPr>
                <w:color w:val="auto"/>
                <w:lang w:val="en-US"/>
              </w:rPr>
            </w:pPr>
            <w:r w:rsidRPr="00F76C19">
              <w:rPr>
                <w:color w:val="auto"/>
                <w:lang w:val="en-US"/>
              </w:rPr>
              <w:t>UPS, Manual, USB Cable, Input Power Cable, 2x IEC Cable, RS-232 Cable, Tower holder, Rack Ears, EPO Plug, Dry Contacts Plug</w:t>
            </w:r>
          </w:p>
        </w:tc>
      </w:tr>
      <w:tr w:rsidR="00985F20" w:rsidRPr="00F76C19" w14:paraId="7E34F79D" w14:textId="77777777" w:rsidTr="005C0623">
        <w:trPr>
          <w:trHeight w:val="207"/>
        </w:trPr>
        <w:tc>
          <w:tcPr>
            <w:tcW w:w="3485" w:type="dxa"/>
            <w:shd w:val="clear" w:color="auto" w:fill="FFFFFF"/>
            <w:tcMar>
              <w:top w:w="45" w:type="dxa"/>
              <w:left w:w="45" w:type="dxa"/>
              <w:bottom w:w="45" w:type="dxa"/>
              <w:right w:w="45" w:type="dxa"/>
            </w:tcMar>
          </w:tcPr>
          <w:p w14:paraId="40FD75FE" w14:textId="77777777" w:rsidR="00985F20" w:rsidRPr="00F76C19" w:rsidRDefault="00985F20" w:rsidP="005C0623">
            <w:pPr>
              <w:spacing w:before="30" w:after="30"/>
              <w:ind w:left="30" w:right="30"/>
              <w:rPr>
                <w:color w:val="auto"/>
              </w:rPr>
            </w:pPr>
            <w:r w:rsidRPr="00F76C19">
              <w:rPr>
                <w:color w:val="auto"/>
              </w:rPr>
              <w:t>Języki instrukcji</w:t>
            </w:r>
          </w:p>
        </w:tc>
        <w:tc>
          <w:tcPr>
            <w:tcW w:w="6438" w:type="dxa"/>
            <w:shd w:val="clear" w:color="auto" w:fill="FFFFFF"/>
            <w:tcMar>
              <w:top w:w="45" w:type="dxa"/>
              <w:left w:w="45" w:type="dxa"/>
              <w:bottom w:w="45" w:type="dxa"/>
              <w:right w:w="45" w:type="dxa"/>
            </w:tcMar>
          </w:tcPr>
          <w:p w14:paraId="56A4754D" w14:textId="77777777" w:rsidR="00985F20" w:rsidRPr="00F76C19" w:rsidRDefault="00985F20" w:rsidP="005C0623">
            <w:pPr>
              <w:spacing w:before="30" w:after="30"/>
              <w:ind w:left="30" w:right="30"/>
              <w:rPr>
                <w:color w:val="auto"/>
                <w:lang w:val="en-US"/>
              </w:rPr>
            </w:pPr>
            <w:r w:rsidRPr="00F76C19">
              <w:rPr>
                <w:color w:val="auto"/>
                <w:lang w:val="en-US"/>
              </w:rPr>
              <w:t>EN/DE/FR/RU/PL</w:t>
            </w:r>
          </w:p>
        </w:tc>
      </w:tr>
      <w:tr w:rsidR="00985F20" w:rsidRPr="00F76C19" w14:paraId="333DB66E" w14:textId="77777777" w:rsidTr="005C0623">
        <w:trPr>
          <w:trHeight w:val="207"/>
        </w:trPr>
        <w:tc>
          <w:tcPr>
            <w:tcW w:w="3485" w:type="dxa"/>
            <w:shd w:val="clear" w:color="auto" w:fill="FFFFFF"/>
            <w:tcMar>
              <w:top w:w="45" w:type="dxa"/>
              <w:left w:w="45" w:type="dxa"/>
              <w:bottom w:w="45" w:type="dxa"/>
              <w:right w:w="45" w:type="dxa"/>
            </w:tcMar>
          </w:tcPr>
          <w:p w14:paraId="510C50C6" w14:textId="77777777" w:rsidR="00985F20" w:rsidRPr="00F76C19" w:rsidRDefault="00985F20" w:rsidP="005C0623">
            <w:pPr>
              <w:spacing w:before="30" w:after="30"/>
              <w:ind w:left="30" w:right="30"/>
              <w:rPr>
                <w:color w:val="auto"/>
              </w:rPr>
            </w:pPr>
            <w:r w:rsidRPr="00F76C19">
              <w:rPr>
                <w:color w:val="auto"/>
              </w:rPr>
              <w:t>EAN</w:t>
            </w:r>
          </w:p>
        </w:tc>
        <w:tc>
          <w:tcPr>
            <w:tcW w:w="6438" w:type="dxa"/>
            <w:shd w:val="clear" w:color="auto" w:fill="FFFFFF"/>
            <w:tcMar>
              <w:top w:w="45" w:type="dxa"/>
              <w:left w:w="45" w:type="dxa"/>
              <w:bottom w:w="45" w:type="dxa"/>
              <w:right w:w="45" w:type="dxa"/>
            </w:tcMar>
          </w:tcPr>
          <w:p w14:paraId="608396D1" w14:textId="77777777" w:rsidR="00985F20" w:rsidRPr="00F76C19" w:rsidRDefault="00985F20" w:rsidP="005C0623">
            <w:pPr>
              <w:spacing w:before="30" w:after="30"/>
              <w:ind w:left="30" w:right="30"/>
              <w:rPr>
                <w:color w:val="auto"/>
              </w:rPr>
            </w:pPr>
            <w:r w:rsidRPr="00F76C19">
              <w:rPr>
                <w:color w:val="auto"/>
              </w:rPr>
              <w:t>4260074974423</w:t>
            </w:r>
          </w:p>
        </w:tc>
      </w:tr>
      <w:tr w:rsidR="00985F20" w:rsidRPr="00F76C19" w14:paraId="4CEF9EB2" w14:textId="77777777" w:rsidTr="005C0623">
        <w:trPr>
          <w:trHeight w:val="217"/>
        </w:trPr>
        <w:tc>
          <w:tcPr>
            <w:tcW w:w="3485" w:type="dxa"/>
            <w:shd w:val="clear" w:color="auto" w:fill="FFFFFF"/>
            <w:tcMar>
              <w:top w:w="45" w:type="dxa"/>
              <w:left w:w="45" w:type="dxa"/>
              <w:bottom w:w="45" w:type="dxa"/>
              <w:right w:w="45" w:type="dxa"/>
            </w:tcMar>
          </w:tcPr>
          <w:p w14:paraId="618C6004" w14:textId="77777777" w:rsidR="00985F20" w:rsidRPr="00F76C19" w:rsidRDefault="00985F20" w:rsidP="005C0623">
            <w:pPr>
              <w:spacing w:before="30" w:after="30"/>
              <w:ind w:left="30" w:right="30"/>
              <w:rPr>
                <w:color w:val="auto"/>
              </w:rPr>
            </w:pPr>
            <w:r w:rsidRPr="00F76C19">
              <w:rPr>
                <w:color w:val="auto"/>
              </w:rPr>
              <w:t>Szerokość</w:t>
            </w:r>
          </w:p>
        </w:tc>
        <w:tc>
          <w:tcPr>
            <w:tcW w:w="6438" w:type="dxa"/>
            <w:shd w:val="clear" w:color="auto" w:fill="FFFFFF"/>
            <w:tcMar>
              <w:top w:w="45" w:type="dxa"/>
              <w:left w:w="45" w:type="dxa"/>
              <w:bottom w:w="45" w:type="dxa"/>
              <w:right w:w="45" w:type="dxa"/>
            </w:tcMar>
          </w:tcPr>
          <w:p w14:paraId="614C7349" w14:textId="77777777" w:rsidR="00985F20" w:rsidRPr="00F76C19" w:rsidRDefault="00985F20" w:rsidP="005C0623">
            <w:pPr>
              <w:spacing w:before="30" w:after="30"/>
              <w:ind w:left="30" w:right="30"/>
              <w:rPr>
                <w:color w:val="auto"/>
              </w:rPr>
            </w:pPr>
            <w:r w:rsidRPr="00F76C19">
              <w:rPr>
                <w:color w:val="auto"/>
              </w:rPr>
              <w:t>438 mm</w:t>
            </w:r>
          </w:p>
        </w:tc>
      </w:tr>
      <w:tr w:rsidR="00985F20" w:rsidRPr="00F76C19" w14:paraId="6A4EB67D" w14:textId="77777777" w:rsidTr="005C0623">
        <w:trPr>
          <w:trHeight w:val="207"/>
        </w:trPr>
        <w:tc>
          <w:tcPr>
            <w:tcW w:w="3485" w:type="dxa"/>
            <w:shd w:val="clear" w:color="auto" w:fill="FFFFFF"/>
            <w:tcMar>
              <w:top w:w="45" w:type="dxa"/>
              <w:left w:w="45" w:type="dxa"/>
              <w:bottom w:w="45" w:type="dxa"/>
              <w:right w:w="45" w:type="dxa"/>
            </w:tcMar>
          </w:tcPr>
          <w:p w14:paraId="1FA7F113" w14:textId="77777777" w:rsidR="00985F20" w:rsidRPr="00F76C19" w:rsidRDefault="00985F20" w:rsidP="005C0623">
            <w:pPr>
              <w:spacing w:before="30" w:after="30"/>
              <w:ind w:left="30" w:right="30"/>
              <w:rPr>
                <w:color w:val="auto"/>
              </w:rPr>
            </w:pPr>
            <w:r w:rsidRPr="00F76C19">
              <w:rPr>
                <w:color w:val="auto"/>
              </w:rPr>
              <w:t>Wysokość</w:t>
            </w:r>
          </w:p>
        </w:tc>
        <w:tc>
          <w:tcPr>
            <w:tcW w:w="6438" w:type="dxa"/>
            <w:shd w:val="clear" w:color="auto" w:fill="FFFFFF"/>
            <w:tcMar>
              <w:top w:w="45" w:type="dxa"/>
              <w:left w:w="45" w:type="dxa"/>
              <w:bottom w:w="45" w:type="dxa"/>
              <w:right w:w="45" w:type="dxa"/>
            </w:tcMar>
          </w:tcPr>
          <w:p w14:paraId="08D83AA6" w14:textId="77777777" w:rsidR="00985F20" w:rsidRPr="00F76C19" w:rsidRDefault="00985F20" w:rsidP="005C0623">
            <w:pPr>
              <w:spacing w:before="30" w:after="30"/>
              <w:ind w:left="30" w:right="30"/>
              <w:rPr>
                <w:color w:val="auto"/>
              </w:rPr>
            </w:pPr>
            <w:r w:rsidRPr="00F76C19">
              <w:rPr>
                <w:color w:val="auto"/>
              </w:rPr>
              <w:t>86.5 mm</w:t>
            </w:r>
          </w:p>
        </w:tc>
      </w:tr>
      <w:tr w:rsidR="00985F20" w:rsidRPr="00F76C19" w14:paraId="3E8C95B9" w14:textId="77777777" w:rsidTr="005C0623">
        <w:trPr>
          <w:trHeight w:val="207"/>
        </w:trPr>
        <w:tc>
          <w:tcPr>
            <w:tcW w:w="3485" w:type="dxa"/>
            <w:shd w:val="clear" w:color="auto" w:fill="FFFFFF"/>
            <w:tcMar>
              <w:top w:w="45" w:type="dxa"/>
              <w:left w:w="45" w:type="dxa"/>
              <w:bottom w:w="45" w:type="dxa"/>
              <w:right w:w="45" w:type="dxa"/>
            </w:tcMar>
          </w:tcPr>
          <w:p w14:paraId="68BBBE7C" w14:textId="77777777" w:rsidR="00985F20" w:rsidRPr="00F76C19" w:rsidRDefault="00985F20" w:rsidP="005C0623">
            <w:pPr>
              <w:spacing w:before="30" w:after="30"/>
              <w:ind w:left="30" w:right="30"/>
              <w:rPr>
                <w:color w:val="auto"/>
              </w:rPr>
            </w:pPr>
            <w:proofErr w:type="spellStart"/>
            <w:r w:rsidRPr="00F76C19">
              <w:rPr>
                <w:color w:val="auto"/>
              </w:rPr>
              <w:t>Głębokść</w:t>
            </w:r>
            <w:proofErr w:type="spellEnd"/>
          </w:p>
        </w:tc>
        <w:tc>
          <w:tcPr>
            <w:tcW w:w="6438" w:type="dxa"/>
            <w:shd w:val="clear" w:color="auto" w:fill="FFFFFF"/>
            <w:tcMar>
              <w:top w:w="45" w:type="dxa"/>
              <w:left w:w="45" w:type="dxa"/>
              <w:bottom w:w="45" w:type="dxa"/>
              <w:right w:w="45" w:type="dxa"/>
            </w:tcMar>
          </w:tcPr>
          <w:p w14:paraId="05879C87" w14:textId="77777777" w:rsidR="00985F20" w:rsidRPr="00F76C19" w:rsidRDefault="00985F20" w:rsidP="005C0623">
            <w:pPr>
              <w:spacing w:before="30" w:after="30"/>
              <w:ind w:left="30" w:right="30"/>
              <w:rPr>
                <w:color w:val="auto"/>
              </w:rPr>
            </w:pPr>
            <w:r w:rsidRPr="00F76C19">
              <w:rPr>
                <w:color w:val="auto"/>
              </w:rPr>
              <w:t>608 mm</w:t>
            </w:r>
          </w:p>
        </w:tc>
      </w:tr>
      <w:tr w:rsidR="00985F20" w:rsidRPr="00F76C19" w14:paraId="2C2F1B39" w14:textId="77777777" w:rsidTr="005C0623">
        <w:trPr>
          <w:trHeight w:val="207"/>
        </w:trPr>
        <w:tc>
          <w:tcPr>
            <w:tcW w:w="3485" w:type="dxa"/>
            <w:shd w:val="clear" w:color="auto" w:fill="FFFFFF"/>
            <w:tcMar>
              <w:top w:w="45" w:type="dxa"/>
              <w:left w:w="45" w:type="dxa"/>
              <w:bottom w:w="45" w:type="dxa"/>
              <w:right w:w="45" w:type="dxa"/>
            </w:tcMar>
          </w:tcPr>
          <w:p w14:paraId="3258BA44" w14:textId="77777777" w:rsidR="00985F20" w:rsidRPr="00F76C19" w:rsidRDefault="00985F20" w:rsidP="005C0623">
            <w:pPr>
              <w:spacing w:before="30" w:after="30"/>
              <w:ind w:left="30" w:right="30"/>
              <w:rPr>
                <w:color w:val="auto"/>
              </w:rPr>
            </w:pPr>
            <w:r w:rsidRPr="00F76C19">
              <w:rPr>
                <w:color w:val="auto"/>
              </w:rPr>
              <w:t>Waga</w:t>
            </w:r>
          </w:p>
        </w:tc>
        <w:tc>
          <w:tcPr>
            <w:tcW w:w="6438" w:type="dxa"/>
            <w:shd w:val="clear" w:color="auto" w:fill="FFFFFF"/>
            <w:tcMar>
              <w:top w:w="45" w:type="dxa"/>
              <w:left w:w="45" w:type="dxa"/>
              <w:bottom w:w="45" w:type="dxa"/>
              <w:right w:w="45" w:type="dxa"/>
            </w:tcMar>
          </w:tcPr>
          <w:p w14:paraId="10EE974D" w14:textId="77777777" w:rsidR="00985F20" w:rsidRPr="00F76C19" w:rsidRDefault="00985F20" w:rsidP="005C0623">
            <w:pPr>
              <w:spacing w:before="30" w:after="30"/>
              <w:ind w:left="30" w:right="30"/>
              <w:rPr>
                <w:color w:val="auto"/>
              </w:rPr>
            </w:pPr>
            <w:r w:rsidRPr="00F76C19">
              <w:rPr>
                <w:color w:val="auto"/>
              </w:rPr>
              <w:t>28.6 kg</w:t>
            </w:r>
          </w:p>
        </w:tc>
      </w:tr>
      <w:tr w:rsidR="00985F20" w:rsidRPr="00F76C19" w14:paraId="0303255A" w14:textId="77777777" w:rsidTr="005C0623">
        <w:trPr>
          <w:trHeight w:val="207"/>
        </w:trPr>
        <w:tc>
          <w:tcPr>
            <w:tcW w:w="3485" w:type="dxa"/>
            <w:shd w:val="clear" w:color="auto" w:fill="FFFFFF"/>
            <w:tcMar>
              <w:top w:w="45" w:type="dxa"/>
              <w:left w:w="45" w:type="dxa"/>
              <w:bottom w:w="45" w:type="dxa"/>
              <w:right w:w="45" w:type="dxa"/>
            </w:tcMar>
          </w:tcPr>
          <w:p w14:paraId="263420AB" w14:textId="77777777" w:rsidR="00985F20" w:rsidRPr="00F76C19" w:rsidRDefault="00985F20" w:rsidP="005C0623">
            <w:pPr>
              <w:spacing w:before="30" w:after="30"/>
              <w:ind w:left="30" w:right="30"/>
              <w:rPr>
                <w:color w:val="auto"/>
              </w:rPr>
            </w:pPr>
            <w:r w:rsidRPr="00F76C19">
              <w:rPr>
                <w:color w:val="auto"/>
              </w:rPr>
              <w:t>Karton - Szerokość</w:t>
            </w:r>
          </w:p>
        </w:tc>
        <w:tc>
          <w:tcPr>
            <w:tcW w:w="6438" w:type="dxa"/>
            <w:shd w:val="clear" w:color="auto" w:fill="FFFFFF"/>
            <w:tcMar>
              <w:top w:w="45" w:type="dxa"/>
              <w:left w:w="45" w:type="dxa"/>
              <w:bottom w:w="45" w:type="dxa"/>
              <w:right w:w="45" w:type="dxa"/>
            </w:tcMar>
          </w:tcPr>
          <w:p w14:paraId="38D5F41F" w14:textId="77777777" w:rsidR="00985F20" w:rsidRPr="00F76C19" w:rsidRDefault="00985F20" w:rsidP="005C0623">
            <w:pPr>
              <w:spacing w:before="30" w:after="30"/>
              <w:ind w:left="30" w:right="30"/>
              <w:rPr>
                <w:color w:val="auto"/>
              </w:rPr>
            </w:pPr>
            <w:r w:rsidRPr="00F76C19">
              <w:rPr>
                <w:color w:val="auto"/>
              </w:rPr>
              <w:t>590 mm</w:t>
            </w:r>
          </w:p>
        </w:tc>
      </w:tr>
      <w:tr w:rsidR="00985F20" w:rsidRPr="00F76C19" w14:paraId="6208B831" w14:textId="77777777" w:rsidTr="005C0623">
        <w:trPr>
          <w:trHeight w:val="217"/>
        </w:trPr>
        <w:tc>
          <w:tcPr>
            <w:tcW w:w="3485" w:type="dxa"/>
            <w:shd w:val="clear" w:color="auto" w:fill="FFFFFF"/>
            <w:tcMar>
              <w:top w:w="45" w:type="dxa"/>
              <w:left w:w="45" w:type="dxa"/>
              <w:bottom w:w="45" w:type="dxa"/>
              <w:right w:w="45" w:type="dxa"/>
            </w:tcMar>
          </w:tcPr>
          <w:p w14:paraId="2ABCAA3D" w14:textId="77777777" w:rsidR="00985F20" w:rsidRPr="00F76C19" w:rsidRDefault="00985F20" w:rsidP="005C0623">
            <w:pPr>
              <w:spacing w:before="30" w:after="30"/>
              <w:ind w:left="30" w:right="30"/>
              <w:rPr>
                <w:color w:val="auto"/>
              </w:rPr>
            </w:pPr>
            <w:r w:rsidRPr="00F76C19">
              <w:rPr>
                <w:color w:val="auto"/>
              </w:rPr>
              <w:t>Karton - Wysokość</w:t>
            </w:r>
          </w:p>
        </w:tc>
        <w:tc>
          <w:tcPr>
            <w:tcW w:w="6438" w:type="dxa"/>
            <w:shd w:val="clear" w:color="auto" w:fill="FFFFFF"/>
            <w:tcMar>
              <w:top w:w="45" w:type="dxa"/>
              <w:left w:w="45" w:type="dxa"/>
              <w:bottom w:w="45" w:type="dxa"/>
              <w:right w:w="45" w:type="dxa"/>
            </w:tcMar>
          </w:tcPr>
          <w:p w14:paraId="22DBB703" w14:textId="77777777" w:rsidR="00985F20" w:rsidRPr="00F76C19" w:rsidRDefault="00985F20" w:rsidP="005C0623">
            <w:pPr>
              <w:spacing w:before="30" w:after="30"/>
              <w:ind w:left="30" w:right="30"/>
              <w:rPr>
                <w:color w:val="auto"/>
              </w:rPr>
            </w:pPr>
            <w:r w:rsidRPr="00F76C19">
              <w:rPr>
                <w:color w:val="auto"/>
              </w:rPr>
              <w:t>236 mm</w:t>
            </w:r>
          </w:p>
        </w:tc>
      </w:tr>
      <w:tr w:rsidR="00985F20" w:rsidRPr="00F76C19" w14:paraId="591B48AB" w14:textId="77777777" w:rsidTr="005C0623">
        <w:trPr>
          <w:trHeight w:val="207"/>
        </w:trPr>
        <w:tc>
          <w:tcPr>
            <w:tcW w:w="3485" w:type="dxa"/>
            <w:shd w:val="clear" w:color="auto" w:fill="FFFFFF"/>
            <w:tcMar>
              <w:top w:w="45" w:type="dxa"/>
              <w:left w:w="45" w:type="dxa"/>
              <w:bottom w:w="45" w:type="dxa"/>
              <w:right w:w="45" w:type="dxa"/>
            </w:tcMar>
          </w:tcPr>
          <w:p w14:paraId="038F224C" w14:textId="77777777" w:rsidR="00985F20" w:rsidRPr="00F76C19" w:rsidRDefault="00985F20" w:rsidP="005C0623">
            <w:pPr>
              <w:spacing w:before="30" w:after="30"/>
              <w:ind w:left="30" w:right="30"/>
              <w:rPr>
                <w:color w:val="auto"/>
              </w:rPr>
            </w:pPr>
            <w:r w:rsidRPr="00F76C19">
              <w:rPr>
                <w:color w:val="auto"/>
              </w:rPr>
              <w:t xml:space="preserve">Karton - </w:t>
            </w:r>
            <w:proofErr w:type="spellStart"/>
            <w:r w:rsidRPr="00F76C19">
              <w:rPr>
                <w:color w:val="auto"/>
              </w:rPr>
              <w:t>Głębokść</w:t>
            </w:r>
            <w:proofErr w:type="spellEnd"/>
          </w:p>
        </w:tc>
        <w:tc>
          <w:tcPr>
            <w:tcW w:w="6438" w:type="dxa"/>
            <w:shd w:val="clear" w:color="auto" w:fill="FFFFFF"/>
            <w:tcMar>
              <w:top w:w="45" w:type="dxa"/>
              <w:left w:w="45" w:type="dxa"/>
              <w:bottom w:w="45" w:type="dxa"/>
              <w:right w:w="45" w:type="dxa"/>
            </w:tcMar>
          </w:tcPr>
          <w:p w14:paraId="25235FB4" w14:textId="77777777" w:rsidR="00985F20" w:rsidRPr="00F76C19" w:rsidRDefault="00985F20" w:rsidP="005C0623">
            <w:pPr>
              <w:spacing w:before="30" w:after="30"/>
              <w:ind w:left="30" w:right="30"/>
              <w:rPr>
                <w:color w:val="auto"/>
              </w:rPr>
            </w:pPr>
            <w:r w:rsidRPr="00F76C19">
              <w:rPr>
                <w:color w:val="auto"/>
              </w:rPr>
              <w:t>790 mm</w:t>
            </w:r>
          </w:p>
        </w:tc>
      </w:tr>
      <w:tr w:rsidR="00985F20" w:rsidRPr="00F76C19" w14:paraId="70C04E0D" w14:textId="77777777" w:rsidTr="005C0623">
        <w:trPr>
          <w:trHeight w:val="207"/>
        </w:trPr>
        <w:tc>
          <w:tcPr>
            <w:tcW w:w="3485" w:type="dxa"/>
            <w:shd w:val="clear" w:color="auto" w:fill="FFFFFF"/>
            <w:tcMar>
              <w:top w:w="45" w:type="dxa"/>
              <w:left w:w="45" w:type="dxa"/>
              <w:bottom w:w="45" w:type="dxa"/>
              <w:right w:w="45" w:type="dxa"/>
            </w:tcMar>
          </w:tcPr>
          <w:p w14:paraId="06BF9E84" w14:textId="77777777" w:rsidR="00985F20" w:rsidRPr="00F76C19" w:rsidRDefault="00985F20" w:rsidP="005C0623">
            <w:pPr>
              <w:spacing w:before="30" w:after="30"/>
              <w:ind w:left="30" w:right="30"/>
              <w:rPr>
                <w:color w:val="auto"/>
              </w:rPr>
            </w:pPr>
            <w:r w:rsidRPr="00F76C19">
              <w:rPr>
                <w:color w:val="auto"/>
              </w:rPr>
              <w:t>Karton - Waga</w:t>
            </w:r>
          </w:p>
        </w:tc>
        <w:tc>
          <w:tcPr>
            <w:tcW w:w="6438" w:type="dxa"/>
            <w:shd w:val="clear" w:color="auto" w:fill="FFFFFF"/>
            <w:tcMar>
              <w:top w:w="45" w:type="dxa"/>
              <w:left w:w="45" w:type="dxa"/>
              <w:bottom w:w="45" w:type="dxa"/>
              <w:right w:w="45" w:type="dxa"/>
            </w:tcMar>
          </w:tcPr>
          <w:p w14:paraId="0030F1FE" w14:textId="77777777" w:rsidR="00985F20" w:rsidRPr="00F76C19" w:rsidRDefault="00985F20" w:rsidP="005C0623">
            <w:pPr>
              <w:spacing w:before="30" w:after="30"/>
              <w:ind w:left="30" w:right="30"/>
              <w:rPr>
                <w:color w:val="auto"/>
              </w:rPr>
            </w:pPr>
            <w:r w:rsidRPr="00F76C19">
              <w:rPr>
                <w:color w:val="auto"/>
              </w:rPr>
              <w:t>31.2 kg</w:t>
            </w:r>
          </w:p>
        </w:tc>
      </w:tr>
      <w:tr w:rsidR="00985F20" w:rsidRPr="00F76C19" w14:paraId="62B16F38" w14:textId="77777777" w:rsidTr="005C0623">
        <w:trPr>
          <w:trHeight w:val="207"/>
        </w:trPr>
        <w:tc>
          <w:tcPr>
            <w:tcW w:w="3485" w:type="dxa"/>
            <w:shd w:val="clear" w:color="auto" w:fill="FFFFFF"/>
            <w:tcMar>
              <w:top w:w="45" w:type="dxa"/>
              <w:left w:w="45" w:type="dxa"/>
              <w:bottom w:w="45" w:type="dxa"/>
              <w:right w:w="45" w:type="dxa"/>
            </w:tcMar>
          </w:tcPr>
          <w:p w14:paraId="1C7F2C15" w14:textId="77777777" w:rsidR="00985F20" w:rsidRPr="00F76C19" w:rsidRDefault="00985F20" w:rsidP="005C0623">
            <w:pPr>
              <w:spacing w:before="30" w:after="30"/>
              <w:ind w:left="30" w:right="30"/>
              <w:rPr>
                <w:color w:val="auto"/>
              </w:rPr>
            </w:pPr>
            <w:proofErr w:type="spellStart"/>
            <w:r w:rsidRPr="00F76C19">
              <w:rPr>
                <w:color w:val="auto"/>
              </w:rPr>
              <w:t>Pcs</w:t>
            </w:r>
            <w:proofErr w:type="spellEnd"/>
            <w:r w:rsidRPr="00F76C19">
              <w:rPr>
                <w:color w:val="auto"/>
              </w:rPr>
              <w:t xml:space="preserve">. per </w:t>
            </w:r>
            <w:proofErr w:type="spellStart"/>
            <w:r w:rsidRPr="00F76C19">
              <w:rPr>
                <w:color w:val="auto"/>
              </w:rPr>
              <w:t>box</w:t>
            </w:r>
            <w:proofErr w:type="spellEnd"/>
          </w:p>
        </w:tc>
        <w:tc>
          <w:tcPr>
            <w:tcW w:w="6438" w:type="dxa"/>
            <w:shd w:val="clear" w:color="auto" w:fill="FFFFFF"/>
            <w:tcMar>
              <w:top w:w="45" w:type="dxa"/>
              <w:left w:w="45" w:type="dxa"/>
              <w:bottom w:w="45" w:type="dxa"/>
              <w:right w:w="45" w:type="dxa"/>
            </w:tcMar>
          </w:tcPr>
          <w:p w14:paraId="55CADDF2" w14:textId="77777777" w:rsidR="00985F20" w:rsidRPr="00F76C19" w:rsidRDefault="00985F20" w:rsidP="005C0623">
            <w:pPr>
              <w:spacing w:before="30" w:after="30"/>
              <w:ind w:left="30" w:right="30"/>
              <w:rPr>
                <w:color w:val="auto"/>
              </w:rPr>
            </w:pPr>
            <w:r w:rsidRPr="00F76C19">
              <w:rPr>
                <w:color w:val="auto"/>
              </w:rPr>
              <w:t>1</w:t>
            </w:r>
          </w:p>
        </w:tc>
      </w:tr>
      <w:tr w:rsidR="00985F20" w:rsidRPr="00F76C19" w14:paraId="0DAD6C49" w14:textId="77777777" w:rsidTr="005C0623">
        <w:trPr>
          <w:trHeight w:val="207"/>
        </w:trPr>
        <w:tc>
          <w:tcPr>
            <w:tcW w:w="3485" w:type="dxa"/>
            <w:shd w:val="clear" w:color="auto" w:fill="FFFFFF"/>
            <w:tcMar>
              <w:top w:w="45" w:type="dxa"/>
              <w:left w:w="45" w:type="dxa"/>
              <w:bottom w:w="45" w:type="dxa"/>
              <w:right w:w="45" w:type="dxa"/>
            </w:tcMar>
          </w:tcPr>
          <w:p w14:paraId="4C049D2C" w14:textId="77777777" w:rsidR="00985F20" w:rsidRPr="00F76C19" w:rsidRDefault="00985F20" w:rsidP="005C0623">
            <w:pPr>
              <w:spacing w:before="30" w:after="30"/>
              <w:ind w:left="30" w:right="30"/>
              <w:rPr>
                <w:color w:val="auto"/>
              </w:rPr>
            </w:pPr>
            <w:proofErr w:type="spellStart"/>
            <w:r w:rsidRPr="00F76C19">
              <w:rPr>
                <w:color w:val="auto"/>
              </w:rPr>
              <w:t>Pcs</w:t>
            </w:r>
            <w:proofErr w:type="spellEnd"/>
            <w:r w:rsidRPr="00F76C19">
              <w:rPr>
                <w:color w:val="auto"/>
              </w:rPr>
              <w:t xml:space="preserve">. per </w:t>
            </w:r>
            <w:proofErr w:type="spellStart"/>
            <w:r w:rsidRPr="00F76C19">
              <w:rPr>
                <w:color w:val="auto"/>
              </w:rPr>
              <w:t>layer</w:t>
            </w:r>
            <w:proofErr w:type="spellEnd"/>
          </w:p>
        </w:tc>
        <w:tc>
          <w:tcPr>
            <w:tcW w:w="6438" w:type="dxa"/>
            <w:shd w:val="clear" w:color="auto" w:fill="FFFFFF"/>
            <w:tcMar>
              <w:top w:w="45" w:type="dxa"/>
              <w:left w:w="45" w:type="dxa"/>
              <w:bottom w:w="45" w:type="dxa"/>
              <w:right w:w="45" w:type="dxa"/>
            </w:tcMar>
          </w:tcPr>
          <w:p w14:paraId="680E750D" w14:textId="77777777" w:rsidR="00985F20" w:rsidRPr="00F76C19" w:rsidRDefault="00985F20" w:rsidP="005C0623">
            <w:pPr>
              <w:spacing w:before="30" w:after="30"/>
              <w:ind w:left="30" w:right="30"/>
              <w:rPr>
                <w:color w:val="auto"/>
              </w:rPr>
            </w:pPr>
            <w:r w:rsidRPr="00F76C19">
              <w:rPr>
                <w:color w:val="auto"/>
              </w:rPr>
              <w:t>2</w:t>
            </w:r>
          </w:p>
        </w:tc>
      </w:tr>
      <w:tr w:rsidR="00985F20" w:rsidRPr="00F76C19" w14:paraId="7510B28B" w14:textId="77777777" w:rsidTr="005C0623">
        <w:trPr>
          <w:trHeight w:val="217"/>
        </w:trPr>
        <w:tc>
          <w:tcPr>
            <w:tcW w:w="3485" w:type="dxa"/>
            <w:shd w:val="clear" w:color="auto" w:fill="FFFFFF"/>
            <w:tcMar>
              <w:top w:w="45" w:type="dxa"/>
              <w:left w:w="45" w:type="dxa"/>
              <w:bottom w:w="45" w:type="dxa"/>
              <w:right w:w="45" w:type="dxa"/>
            </w:tcMar>
          </w:tcPr>
          <w:p w14:paraId="511FE9F6" w14:textId="77777777" w:rsidR="00985F20" w:rsidRPr="00F76C19" w:rsidRDefault="00985F20" w:rsidP="005C0623">
            <w:pPr>
              <w:spacing w:before="30" w:after="30"/>
              <w:ind w:left="30" w:right="30"/>
              <w:rPr>
                <w:color w:val="auto"/>
              </w:rPr>
            </w:pPr>
            <w:proofErr w:type="spellStart"/>
            <w:r w:rsidRPr="00F76C19">
              <w:rPr>
                <w:color w:val="auto"/>
              </w:rPr>
              <w:t>Pcs</w:t>
            </w:r>
            <w:proofErr w:type="spellEnd"/>
            <w:r w:rsidRPr="00F76C19">
              <w:rPr>
                <w:color w:val="auto"/>
              </w:rPr>
              <w:t>. per pal</w:t>
            </w:r>
          </w:p>
        </w:tc>
        <w:tc>
          <w:tcPr>
            <w:tcW w:w="6438" w:type="dxa"/>
            <w:shd w:val="clear" w:color="auto" w:fill="FFFFFF"/>
            <w:tcMar>
              <w:top w:w="45" w:type="dxa"/>
              <w:left w:w="45" w:type="dxa"/>
              <w:bottom w:w="45" w:type="dxa"/>
              <w:right w:w="45" w:type="dxa"/>
            </w:tcMar>
          </w:tcPr>
          <w:p w14:paraId="505F5A1C" w14:textId="77777777" w:rsidR="00985F20" w:rsidRPr="00F76C19" w:rsidRDefault="00985F20" w:rsidP="005C0623">
            <w:pPr>
              <w:spacing w:before="30" w:after="30"/>
              <w:ind w:left="30" w:right="30"/>
              <w:rPr>
                <w:color w:val="auto"/>
              </w:rPr>
            </w:pPr>
            <w:r w:rsidRPr="00F76C19">
              <w:rPr>
                <w:color w:val="auto"/>
              </w:rPr>
              <w:t>16</w:t>
            </w:r>
          </w:p>
        </w:tc>
      </w:tr>
    </w:tbl>
    <w:p w14:paraId="1C9E7E8D" w14:textId="77777777" w:rsidR="00985F20" w:rsidRPr="00F76C19" w:rsidRDefault="00985F20" w:rsidP="00985F20">
      <w:pPr>
        <w:rPr>
          <w:color w:val="auto"/>
        </w:rPr>
      </w:pPr>
    </w:p>
    <w:p w14:paraId="0769AB09" w14:textId="77777777" w:rsidR="00985F20" w:rsidRPr="00F76C19" w:rsidRDefault="00985F20" w:rsidP="00985F20">
      <w:pPr>
        <w:rPr>
          <w:b/>
          <w:color w:val="auto"/>
        </w:rPr>
      </w:pPr>
    </w:p>
    <w:p w14:paraId="7BD33A81" w14:textId="77777777" w:rsidR="00985F20" w:rsidRPr="00F76C19" w:rsidRDefault="00985F20" w:rsidP="00985F20">
      <w:pPr>
        <w:rPr>
          <w:b/>
          <w:color w:val="auto"/>
        </w:rPr>
      </w:pPr>
    </w:p>
    <w:p w14:paraId="71785694" w14:textId="77777777" w:rsidR="00985F20" w:rsidRPr="00F76C19" w:rsidRDefault="00985F20" w:rsidP="00985F20">
      <w:pPr>
        <w:rPr>
          <w:b/>
          <w:color w:val="auto"/>
        </w:rPr>
      </w:pPr>
      <w:r w:rsidRPr="00F76C19">
        <w:rPr>
          <w:b/>
          <w:color w:val="auto"/>
        </w:rPr>
        <w:t>Urządzenie do wykonywania kopii bezpieczeństwa – 1 szt.</w:t>
      </w:r>
    </w:p>
    <w:p w14:paraId="309E6560" w14:textId="77777777" w:rsidR="00985F20" w:rsidRPr="00F76C19" w:rsidRDefault="00985F20" w:rsidP="00985F20">
      <w:pPr>
        <w:rPr>
          <w:b/>
          <w:color w:val="auto"/>
        </w:rPr>
      </w:pPr>
    </w:p>
    <w:tbl>
      <w:tblPr>
        <w:tblW w:w="9923"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3544"/>
        <w:gridCol w:w="6379"/>
      </w:tblGrid>
      <w:tr w:rsidR="00985F20" w:rsidRPr="00F76C19" w14:paraId="7711EF7D" w14:textId="77777777" w:rsidTr="005C0623">
        <w:tc>
          <w:tcPr>
            <w:tcW w:w="3544" w:type="dxa"/>
            <w:tcMar>
              <w:top w:w="45" w:type="dxa"/>
              <w:left w:w="225" w:type="dxa"/>
              <w:bottom w:w="45" w:type="dxa"/>
              <w:right w:w="120" w:type="dxa"/>
            </w:tcMar>
            <w:vAlign w:val="center"/>
          </w:tcPr>
          <w:p w14:paraId="47A3E639" w14:textId="77777777" w:rsidR="00985F20" w:rsidRPr="00F76C19" w:rsidRDefault="00985F20" w:rsidP="005C0623">
            <w:pPr>
              <w:spacing w:before="150"/>
              <w:rPr>
                <w:color w:val="auto"/>
              </w:rPr>
            </w:pPr>
            <w:r w:rsidRPr="00F76C19">
              <w:rPr>
                <w:color w:val="auto"/>
              </w:rPr>
              <w:t>Procesor</w:t>
            </w:r>
          </w:p>
        </w:tc>
        <w:tc>
          <w:tcPr>
            <w:tcW w:w="6379" w:type="dxa"/>
            <w:tcMar>
              <w:top w:w="45" w:type="dxa"/>
              <w:left w:w="375" w:type="dxa"/>
              <w:bottom w:w="45" w:type="dxa"/>
              <w:right w:w="120" w:type="dxa"/>
            </w:tcMar>
            <w:vAlign w:val="center"/>
          </w:tcPr>
          <w:p w14:paraId="75C3E415" w14:textId="77777777" w:rsidR="00985F20" w:rsidRPr="00F76C19" w:rsidRDefault="00985F20" w:rsidP="005C0623">
            <w:pPr>
              <w:ind w:left="-241"/>
              <w:rPr>
                <w:color w:val="auto"/>
                <w:lang w:val="en-US"/>
              </w:rPr>
            </w:pPr>
            <w:r w:rsidRPr="00F76C19">
              <w:rPr>
                <w:color w:val="auto"/>
                <w:lang w:val="en-US"/>
              </w:rPr>
              <w:t xml:space="preserve">AMD </w:t>
            </w:r>
            <w:proofErr w:type="spellStart"/>
            <w:r w:rsidRPr="00F76C19">
              <w:rPr>
                <w:color w:val="auto"/>
                <w:lang w:val="en-US"/>
              </w:rPr>
              <w:t>RyzenTM</w:t>
            </w:r>
            <w:proofErr w:type="spellEnd"/>
            <w:r w:rsidRPr="00F76C19">
              <w:rPr>
                <w:color w:val="auto"/>
                <w:lang w:val="en-US"/>
              </w:rPr>
              <w:t xml:space="preserve"> V1500B quad-core 2.2 GHz</w:t>
            </w:r>
          </w:p>
        </w:tc>
      </w:tr>
      <w:tr w:rsidR="00985F20" w:rsidRPr="00F76C19" w14:paraId="426A928A" w14:textId="77777777" w:rsidTr="005C0623">
        <w:tc>
          <w:tcPr>
            <w:tcW w:w="3544" w:type="dxa"/>
            <w:tcMar>
              <w:top w:w="45" w:type="dxa"/>
              <w:left w:w="225" w:type="dxa"/>
              <w:bottom w:w="45" w:type="dxa"/>
              <w:right w:w="120" w:type="dxa"/>
            </w:tcMar>
            <w:vAlign w:val="center"/>
          </w:tcPr>
          <w:p w14:paraId="061D83FA" w14:textId="77777777" w:rsidR="00985F20" w:rsidRPr="00F76C19" w:rsidRDefault="00985F20" w:rsidP="005C0623">
            <w:pPr>
              <w:rPr>
                <w:color w:val="auto"/>
              </w:rPr>
            </w:pPr>
            <w:r w:rsidRPr="00F76C19">
              <w:rPr>
                <w:color w:val="auto"/>
              </w:rPr>
              <w:t>Wbudowana pamięć RAM</w:t>
            </w:r>
          </w:p>
        </w:tc>
        <w:tc>
          <w:tcPr>
            <w:tcW w:w="6379" w:type="dxa"/>
            <w:tcMar>
              <w:top w:w="45" w:type="dxa"/>
              <w:left w:w="375" w:type="dxa"/>
              <w:bottom w:w="45" w:type="dxa"/>
              <w:right w:w="120" w:type="dxa"/>
            </w:tcMar>
            <w:vAlign w:val="center"/>
          </w:tcPr>
          <w:p w14:paraId="355CC126" w14:textId="77777777" w:rsidR="00985F20" w:rsidRPr="00F76C19" w:rsidRDefault="00985F20" w:rsidP="005C0623">
            <w:pPr>
              <w:ind w:left="-241"/>
              <w:rPr>
                <w:color w:val="auto"/>
              </w:rPr>
            </w:pPr>
            <w:r w:rsidRPr="00F76C19">
              <w:rPr>
                <w:color w:val="auto"/>
              </w:rPr>
              <w:t>4 GB</w:t>
            </w:r>
          </w:p>
        </w:tc>
      </w:tr>
      <w:tr w:rsidR="00985F20" w:rsidRPr="00F76C19" w14:paraId="65120301" w14:textId="77777777" w:rsidTr="005C0623">
        <w:tc>
          <w:tcPr>
            <w:tcW w:w="3544" w:type="dxa"/>
            <w:tcMar>
              <w:top w:w="45" w:type="dxa"/>
              <w:left w:w="225" w:type="dxa"/>
              <w:bottom w:w="45" w:type="dxa"/>
              <w:right w:w="120" w:type="dxa"/>
            </w:tcMar>
            <w:vAlign w:val="center"/>
          </w:tcPr>
          <w:p w14:paraId="0D8499C5" w14:textId="77777777" w:rsidR="00985F20" w:rsidRPr="00F76C19" w:rsidRDefault="00985F20" w:rsidP="005C0623">
            <w:pPr>
              <w:rPr>
                <w:color w:val="auto"/>
              </w:rPr>
            </w:pPr>
            <w:r w:rsidRPr="00F76C19">
              <w:rPr>
                <w:color w:val="auto"/>
              </w:rPr>
              <w:t>Maks. wielkość pamięci</w:t>
            </w:r>
          </w:p>
        </w:tc>
        <w:tc>
          <w:tcPr>
            <w:tcW w:w="6379" w:type="dxa"/>
            <w:tcMar>
              <w:top w:w="45" w:type="dxa"/>
              <w:left w:w="375" w:type="dxa"/>
              <w:bottom w:w="45" w:type="dxa"/>
              <w:right w:w="120" w:type="dxa"/>
            </w:tcMar>
            <w:vAlign w:val="center"/>
          </w:tcPr>
          <w:p w14:paraId="330BC1AE" w14:textId="77777777" w:rsidR="00985F20" w:rsidRPr="00F76C19" w:rsidRDefault="00985F20" w:rsidP="005C0623">
            <w:pPr>
              <w:ind w:left="-241"/>
              <w:rPr>
                <w:color w:val="auto"/>
              </w:rPr>
            </w:pPr>
            <w:r w:rsidRPr="00F76C19">
              <w:rPr>
                <w:color w:val="auto"/>
              </w:rPr>
              <w:t>32 GB</w:t>
            </w:r>
          </w:p>
        </w:tc>
      </w:tr>
      <w:tr w:rsidR="00985F20" w:rsidRPr="00F76C19" w14:paraId="161322DF" w14:textId="77777777" w:rsidTr="005C0623">
        <w:tc>
          <w:tcPr>
            <w:tcW w:w="3544" w:type="dxa"/>
            <w:tcMar>
              <w:top w:w="45" w:type="dxa"/>
              <w:left w:w="225" w:type="dxa"/>
              <w:bottom w:w="45" w:type="dxa"/>
              <w:right w:w="120" w:type="dxa"/>
            </w:tcMar>
            <w:vAlign w:val="center"/>
          </w:tcPr>
          <w:p w14:paraId="7F0A328C" w14:textId="77777777" w:rsidR="00985F20" w:rsidRPr="00F76C19" w:rsidRDefault="00985F20" w:rsidP="005C0623">
            <w:pPr>
              <w:rPr>
                <w:color w:val="auto"/>
              </w:rPr>
            </w:pPr>
            <w:r w:rsidRPr="00F76C19">
              <w:rPr>
                <w:color w:val="auto"/>
              </w:rPr>
              <w:t>Rodzaj pamięci</w:t>
            </w:r>
          </w:p>
        </w:tc>
        <w:tc>
          <w:tcPr>
            <w:tcW w:w="6379" w:type="dxa"/>
            <w:tcMar>
              <w:top w:w="45" w:type="dxa"/>
              <w:left w:w="375" w:type="dxa"/>
              <w:bottom w:w="45" w:type="dxa"/>
              <w:right w:w="120" w:type="dxa"/>
            </w:tcMar>
            <w:vAlign w:val="center"/>
          </w:tcPr>
          <w:p w14:paraId="4542285C" w14:textId="77777777" w:rsidR="00985F20" w:rsidRPr="00F76C19" w:rsidRDefault="00985F20" w:rsidP="005C0623">
            <w:pPr>
              <w:ind w:left="-241"/>
              <w:rPr>
                <w:color w:val="auto"/>
              </w:rPr>
            </w:pPr>
            <w:r w:rsidRPr="00F76C19">
              <w:rPr>
                <w:color w:val="auto"/>
              </w:rPr>
              <w:t>DDR4</w:t>
            </w:r>
          </w:p>
        </w:tc>
      </w:tr>
      <w:tr w:rsidR="00985F20" w:rsidRPr="00F76C19" w14:paraId="192F5547" w14:textId="77777777" w:rsidTr="005C0623">
        <w:tc>
          <w:tcPr>
            <w:tcW w:w="3544" w:type="dxa"/>
            <w:tcMar>
              <w:top w:w="45" w:type="dxa"/>
              <w:left w:w="225" w:type="dxa"/>
              <w:bottom w:w="45" w:type="dxa"/>
              <w:right w:w="120" w:type="dxa"/>
            </w:tcMar>
            <w:vAlign w:val="center"/>
          </w:tcPr>
          <w:p w14:paraId="772D897E" w14:textId="77777777" w:rsidR="00985F20" w:rsidRPr="00F76C19" w:rsidRDefault="00985F20" w:rsidP="005C0623">
            <w:pPr>
              <w:rPr>
                <w:color w:val="auto"/>
              </w:rPr>
            </w:pPr>
            <w:r w:rsidRPr="00F76C19">
              <w:rPr>
                <w:color w:val="auto"/>
              </w:rPr>
              <w:t>Liczba obsadzonych gniazd pamięci</w:t>
            </w:r>
          </w:p>
        </w:tc>
        <w:tc>
          <w:tcPr>
            <w:tcW w:w="6379" w:type="dxa"/>
            <w:tcMar>
              <w:top w:w="45" w:type="dxa"/>
              <w:left w:w="375" w:type="dxa"/>
              <w:bottom w:w="45" w:type="dxa"/>
              <w:right w:w="120" w:type="dxa"/>
            </w:tcMar>
            <w:vAlign w:val="center"/>
          </w:tcPr>
          <w:p w14:paraId="2900A7BA" w14:textId="77777777" w:rsidR="00985F20" w:rsidRPr="00F76C19" w:rsidRDefault="00985F20" w:rsidP="005C0623">
            <w:pPr>
              <w:ind w:left="-241"/>
              <w:rPr>
                <w:color w:val="auto"/>
              </w:rPr>
            </w:pPr>
            <w:r w:rsidRPr="00F76C19">
              <w:rPr>
                <w:color w:val="auto"/>
              </w:rPr>
              <w:t>1</w:t>
            </w:r>
          </w:p>
        </w:tc>
      </w:tr>
      <w:tr w:rsidR="00985F20" w:rsidRPr="00F76C19" w14:paraId="6EDFF0B1" w14:textId="77777777" w:rsidTr="005C0623">
        <w:tc>
          <w:tcPr>
            <w:tcW w:w="3544" w:type="dxa"/>
            <w:tcMar>
              <w:top w:w="45" w:type="dxa"/>
              <w:left w:w="225" w:type="dxa"/>
              <w:bottom w:w="45" w:type="dxa"/>
              <w:right w:w="120" w:type="dxa"/>
            </w:tcMar>
            <w:vAlign w:val="center"/>
          </w:tcPr>
          <w:p w14:paraId="47E73BF1" w14:textId="77777777" w:rsidR="00985F20" w:rsidRPr="00F76C19" w:rsidRDefault="00985F20" w:rsidP="005C0623">
            <w:pPr>
              <w:rPr>
                <w:color w:val="auto"/>
              </w:rPr>
            </w:pPr>
            <w:r w:rsidRPr="00F76C19">
              <w:rPr>
                <w:color w:val="auto"/>
              </w:rPr>
              <w:t xml:space="preserve">Liczba zainstalowanych dysków </w:t>
            </w:r>
            <w:proofErr w:type="spellStart"/>
            <w:r w:rsidRPr="00F76C19">
              <w:rPr>
                <w:color w:val="auto"/>
              </w:rPr>
              <w:t>tw</w:t>
            </w:r>
            <w:proofErr w:type="spellEnd"/>
            <w:r w:rsidRPr="00F76C19">
              <w:rPr>
                <w:color w:val="auto"/>
              </w:rPr>
              <w:t>.</w:t>
            </w:r>
          </w:p>
        </w:tc>
        <w:tc>
          <w:tcPr>
            <w:tcW w:w="6379" w:type="dxa"/>
            <w:tcMar>
              <w:top w:w="45" w:type="dxa"/>
              <w:left w:w="375" w:type="dxa"/>
              <w:bottom w:w="45" w:type="dxa"/>
              <w:right w:w="120" w:type="dxa"/>
            </w:tcMar>
            <w:vAlign w:val="center"/>
          </w:tcPr>
          <w:p w14:paraId="0CF35A68" w14:textId="77777777" w:rsidR="00985F20" w:rsidRPr="00F76C19" w:rsidRDefault="00985F20" w:rsidP="005C0623">
            <w:pPr>
              <w:ind w:left="-241"/>
              <w:rPr>
                <w:color w:val="auto"/>
              </w:rPr>
            </w:pPr>
            <w:r w:rsidRPr="00F76C19">
              <w:rPr>
                <w:color w:val="auto"/>
              </w:rPr>
              <w:t>0</w:t>
            </w:r>
          </w:p>
        </w:tc>
      </w:tr>
      <w:tr w:rsidR="00985F20" w:rsidRPr="00F76C19" w14:paraId="5B39672B" w14:textId="77777777" w:rsidTr="005C0623">
        <w:tc>
          <w:tcPr>
            <w:tcW w:w="3544" w:type="dxa"/>
            <w:tcMar>
              <w:top w:w="45" w:type="dxa"/>
              <w:left w:w="225" w:type="dxa"/>
              <w:bottom w:w="45" w:type="dxa"/>
              <w:right w:w="120" w:type="dxa"/>
            </w:tcMar>
            <w:vAlign w:val="center"/>
          </w:tcPr>
          <w:p w14:paraId="202196E3" w14:textId="77777777" w:rsidR="00985F20" w:rsidRPr="00F76C19" w:rsidRDefault="00985F20" w:rsidP="005C0623">
            <w:pPr>
              <w:rPr>
                <w:color w:val="auto"/>
              </w:rPr>
            </w:pPr>
            <w:r w:rsidRPr="00F76C19">
              <w:rPr>
                <w:color w:val="auto"/>
              </w:rPr>
              <w:t>Maks. liczba dysków</w:t>
            </w:r>
          </w:p>
        </w:tc>
        <w:tc>
          <w:tcPr>
            <w:tcW w:w="6379" w:type="dxa"/>
            <w:tcMar>
              <w:top w:w="45" w:type="dxa"/>
              <w:left w:w="375" w:type="dxa"/>
              <w:bottom w:w="45" w:type="dxa"/>
              <w:right w:w="120" w:type="dxa"/>
            </w:tcMar>
            <w:vAlign w:val="center"/>
          </w:tcPr>
          <w:p w14:paraId="43A63B30" w14:textId="77777777" w:rsidR="00985F20" w:rsidRPr="00F76C19" w:rsidRDefault="00985F20" w:rsidP="005C0623">
            <w:pPr>
              <w:ind w:left="-241"/>
              <w:rPr>
                <w:color w:val="auto"/>
              </w:rPr>
            </w:pPr>
            <w:r w:rsidRPr="00F76C19">
              <w:rPr>
                <w:color w:val="auto"/>
              </w:rPr>
              <w:t>6</w:t>
            </w:r>
          </w:p>
        </w:tc>
      </w:tr>
      <w:tr w:rsidR="00985F20" w:rsidRPr="00F76C19" w14:paraId="59553348" w14:textId="77777777" w:rsidTr="005C0623">
        <w:tc>
          <w:tcPr>
            <w:tcW w:w="3544" w:type="dxa"/>
            <w:tcMar>
              <w:top w:w="45" w:type="dxa"/>
              <w:left w:w="225" w:type="dxa"/>
              <w:bottom w:w="45" w:type="dxa"/>
              <w:right w:w="120" w:type="dxa"/>
            </w:tcMar>
            <w:vAlign w:val="center"/>
          </w:tcPr>
          <w:p w14:paraId="4437C871" w14:textId="77777777" w:rsidR="00985F20" w:rsidRPr="00F76C19" w:rsidRDefault="00985F20" w:rsidP="005C0623">
            <w:pPr>
              <w:rPr>
                <w:color w:val="auto"/>
              </w:rPr>
            </w:pPr>
            <w:r w:rsidRPr="00F76C19">
              <w:rPr>
                <w:color w:val="auto"/>
              </w:rPr>
              <w:t>Obsługa hot-</w:t>
            </w:r>
            <w:proofErr w:type="spellStart"/>
            <w:r w:rsidRPr="00F76C19">
              <w:rPr>
                <w:color w:val="auto"/>
              </w:rPr>
              <w:t>swap</w:t>
            </w:r>
            <w:proofErr w:type="spellEnd"/>
            <w:r w:rsidRPr="00F76C19">
              <w:rPr>
                <w:color w:val="auto"/>
              </w:rPr>
              <w:t xml:space="preserve"> dysków</w:t>
            </w:r>
          </w:p>
        </w:tc>
        <w:tc>
          <w:tcPr>
            <w:tcW w:w="6379" w:type="dxa"/>
            <w:tcMar>
              <w:top w:w="45" w:type="dxa"/>
              <w:left w:w="375" w:type="dxa"/>
              <w:bottom w:w="45" w:type="dxa"/>
              <w:right w:w="120" w:type="dxa"/>
            </w:tcMar>
            <w:vAlign w:val="center"/>
          </w:tcPr>
          <w:p w14:paraId="2B117F81" w14:textId="77777777" w:rsidR="00985F20" w:rsidRPr="00F76C19" w:rsidRDefault="00985F20" w:rsidP="005C0623">
            <w:pPr>
              <w:ind w:left="-241"/>
              <w:rPr>
                <w:color w:val="auto"/>
              </w:rPr>
            </w:pPr>
            <w:r w:rsidRPr="00F76C19">
              <w:rPr>
                <w:color w:val="auto"/>
              </w:rPr>
              <w:t>Tak</w:t>
            </w:r>
          </w:p>
        </w:tc>
      </w:tr>
      <w:tr w:rsidR="00985F20" w:rsidRPr="00F76C19" w14:paraId="490141CB" w14:textId="77777777" w:rsidTr="005C0623">
        <w:tc>
          <w:tcPr>
            <w:tcW w:w="3544" w:type="dxa"/>
            <w:tcMar>
              <w:top w:w="45" w:type="dxa"/>
              <w:left w:w="225" w:type="dxa"/>
              <w:bottom w:w="45" w:type="dxa"/>
              <w:right w:w="120" w:type="dxa"/>
            </w:tcMar>
            <w:vAlign w:val="center"/>
          </w:tcPr>
          <w:p w14:paraId="349D2C92" w14:textId="77777777" w:rsidR="00985F20" w:rsidRPr="00F76C19" w:rsidRDefault="00985F20" w:rsidP="005C0623">
            <w:pPr>
              <w:rPr>
                <w:color w:val="auto"/>
              </w:rPr>
            </w:pPr>
            <w:r w:rsidRPr="00F76C19">
              <w:rPr>
                <w:color w:val="auto"/>
              </w:rPr>
              <w:t>RAID</w:t>
            </w:r>
          </w:p>
        </w:tc>
        <w:tc>
          <w:tcPr>
            <w:tcW w:w="6379" w:type="dxa"/>
            <w:tcMar>
              <w:top w:w="45" w:type="dxa"/>
              <w:left w:w="375" w:type="dxa"/>
              <w:bottom w:w="45" w:type="dxa"/>
              <w:right w:w="120" w:type="dxa"/>
            </w:tcMar>
            <w:vAlign w:val="center"/>
          </w:tcPr>
          <w:p w14:paraId="0CC3A799" w14:textId="77777777" w:rsidR="00985F20" w:rsidRPr="00F76C19" w:rsidRDefault="00985F20" w:rsidP="005C0623">
            <w:pPr>
              <w:ind w:left="-241"/>
              <w:rPr>
                <w:color w:val="auto"/>
              </w:rPr>
            </w:pPr>
            <w:r w:rsidRPr="00F76C19">
              <w:rPr>
                <w:color w:val="auto"/>
              </w:rPr>
              <w:t>Tak</w:t>
            </w:r>
          </w:p>
        </w:tc>
      </w:tr>
      <w:tr w:rsidR="00985F20" w:rsidRPr="00F76C19" w14:paraId="00A0812D" w14:textId="77777777" w:rsidTr="005C0623">
        <w:tc>
          <w:tcPr>
            <w:tcW w:w="3544" w:type="dxa"/>
            <w:tcMar>
              <w:top w:w="45" w:type="dxa"/>
              <w:left w:w="225" w:type="dxa"/>
              <w:bottom w:w="45" w:type="dxa"/>
              <w:right w:w="120" w:type="dxa"/>
            </w:tcMar>
            <w:vAlign w:val="center"/>
          </w:tcPr>
          <w:p w14:paraId="5045DED7" w14:textId="77777777" w:rsidR="00985F20" w:rsidRPr="00F76C19" w:rsidRDefault="00985F20" w:rsidP="005C0623">
            <w:pPr>
              <w:rPr>
                <w:color w:val="auto"/>
              </w:rPr>
            </w:pPr>
            <w:r w:rsidRPr="00F76C19">
              <w:rPr>
                <w:color w:val="auto"/>
              </w:rPr>
              <w:t>Poziomy RAID</w:t>
            </w:r>
          </w:p>
        </w:tc>
        <w:tc>
          <w:tcPr>
            <w:tcW w:w="6379" w:type="dxa"/>
            <w:tcMar>
              <w:top w:w="45" w:type="dxa"/>
              <w:left w:w="375" w:type="dxa"/>
              <w:bottom w:w="45" w:type="dxa"/>
              <w:right w:w="120" w:type="dxa"/>
            </w:tcMar>
            <w:vAlign w:val="center"/>
          </w:tcPr>
          <w:p w14:paraId="2382ACA2" w14:textId="77777777" w:rsidR="00985F20" w:rsidRPr="00F76C19" w:rsidRDefault="00985F20" w:rsidP="005C0623">
            <w:pPr>
              <w:numPr>
                <w:ilvl w:val="0"/>
                <w:numId w:val="67"/>
              </w:numPr>
              <w:spacing w:after="0" w:line="240" w:lineRule="auto"/>
              <w:ind w:left="42" w:hanging="284"/>
              <w:rPr>
                <w:color w:val="auto"/>
              </w:rPr>
            </w:pPr>
            <w:r w:rsidRPr="00F76C19">
              <w:rPr>
                <w:color w:val="auto"/>
              </w:rPr>
              <w:t>0</w:t>
            </w:r>
          </w:p>
          <w:p w14:paraId="6725841D" w14:textId="77777777" w:rsidR="00985F20" w:rsidRPr="00F76C19" w:rsidRDefault="00985F20" w:rsidP="005C0623">
            <w:pPr>
              <w:numPr>
                <w:ilvl w:val="0"/>
                <w:numId w:val="67"/>
              </w:numPr>
              <w:spacing w:after="0" w:line="240" w:lineRule="auto"/>
              <w:ind w:left="42" w:hanging="284"/>
              <w:rPr>
                <w:color w:val="auto"/>
              </w:rPr>
            </w:pPr>
            <w:r w:rsidRPr="00F76C19">
              <w:rPr>
                <w:color w:val="auto"/>
              </w:rPr>
              <w:t>1</w:t>
            </w:r>
          </w:p>
          <w:p w14:paraId="254A2E65" w14:textId="77777777" w:rsidR="00985F20" w:rsidRPr="00F76C19" w:rsidRDefault="00985F20" w:rsidP="005C0623">
            <w:pPr>
              <w:numPr>
                <w:ilvl w:val="0"/>
                <w:numId w:val="67"/>
              </w:numPr>
              <w:spacing w:after="0" w:line="240" w:lineRule="auto"/>
              <w:ind w:left="42" w:hanging="284"/>
              <w:rPr>
                <w:color w:val="auto"/>
              </w:rPr>
            </w:pPr>
            <w:r w:rsidRPr="00F76C19">
              <w:rPr>
                <w:color w:val="auto"/>
              </w:rPr>
              <w:t>10 (1+0)</w:t>
            </w:r>
          </w:p>
          <w:p w14:paraId="29E294B6" w14:textId="77777777" w:rsidR="00985F20" w:rsidRPr="00F76C19" w:rsidRDefault="00985F20" w:rsidP="005C0623">
            <w:pPr>
              <w:numPr>
                <w:ilvl w:val="0"/>
                <w:numId w:val="67"/>
              </w:numPr>
              <w:spacing w:after="0" w:line="240" w:lineRule="auto"/>
              <w:ind w:left="42" w:hanging="284"/>
              <w:rPr>
                <w:color w:val="auto"/>
              </w:rPr>
            </w:pPr>
            <w:r w:rsidRPr="00F76C19">
              <w:rPr>
                <w:color w:val="auto"/>
              </w:rPr>
              <w:t>5</w:t>
            </w:r>
          </w:p>
          <w:p w14:paraId="746FD08C" w14:textId="77777777" w:rsidR="00985F20" w:rsidRPr="00F76C19" w:rsidRDefault="00985F20" w:rsidP="005C0623">
            <w:pPr>
              <w:numPr>
                <w:ilvl w:val="0"/>
                <w:numId w:val="67"/>
              </w:numPr>
              <w:spacing w:after="0" w:line="240" w:lineRule="auto"/>
              <w:ind w:left="42" w:hanging="284"/>
              <w:rPr>
                <w:color w:val="auto"/>
              </w:rPr>
            </w:pPr>
            <w:r w:rsidRPr="00F76C19">
              <w:rPr>
                <w:color w:val="auto"/>
              </w:rPr>
              <w:t>6</w:t>
            </w:r>
          </w:p>
        </w:tc>
      </w:tr>
      <w:tr w:rsidR="00985F20" w:rsidRPr="00F76C19" w14:paraId="5F118D8A" w14:textId="77777777" w:rsidTr="005C0623">
        <w:tc>
          <w:tcPr>
            <w:tcW w:w="3544" w:type="dxa"/>
            <w:tcMar>
              <w:top w:w="45" w:type="dxa"/>
              <w:left w:w="225" w:type="dxa"/>
              <w:bottom w:w="45" w:type="dxa"/>
              <w:right w:w="120" w:type="dxa"/>
            </w:tcMar>
            <w:vAlign w:val="center"/>
          </w:tcPr>
          <w:p w14:paraId="288847A2" w14:textId="77777777" w:rsidR="00985F20" w:rsidRPr="00F76C19" w:rsidRDefault="00985F20" w:rsidP="005C0623">
            <w:pPr>
              <w:rPr>
                <w:color w:val="auto"/>
              </w:rPr>
            </w:pPr>
            <w:r w:rsidRPr="00F76C19">
              <w:rPr>
                <w:color w:val="auto"/>
              </w:rPr>
              <w:t>Architektura sieci</w:t>
            </w:r>
          </w:p>
        </w:tc>
        <w:tc>
          <w:tcPr>
            <w:tcW w:w="6379" w:type="dxa"/>
            <w:tcMar>
              <w:top w:w="45" w:type="dxa"/>
              <w:left w:w="375" w:type="dxa"/>
              <w:bottom w:w="45" w:type="dxa"/>
              <w:right w:w="120" w:type="dxa"/>
            </w:tcMar>
            <w:vAlign w:val="center"/>
          </w:tcPr>
          <w:p w14:paraId="0F30D2BE" w14:textId="77777777" w:rsidR="00985F20" w:rsidRPr="00F76C19" w:rsidRDefault="00985F20" w:rsidP="005C0623">
            <w:pPr>
              <w:ind w:left="-241"/>
              <w:rPr>
                <w:color w:val="auto"/>
              </w:rPr>
            </w:pPr>
            <w:proofErr w:type="spellStart"/>
            <w:r w:rsidRPr="00F76C19">
              <w:rPr>
                <w:color w:val="auto"/>
              </w:rPr>
              <w:t>GigabitEthernet</w:t>
            </w:r>
            <w:proofErr w:type="spellEnd"/>
          </w:p>
        </w:tc>
      </w:tr>
      <w:tr w:rsidR="00985F20" w:rsidRPr="00F76C19" w14:paraId="37C17284" w14:textId="77777777" w:rsidTr="005C0623">
        <w:tc>
          <w:tcPr>
            <w:tcW w:w="3544" w:type="dxa"/>
            <w:tcMar>
              <w:top w:w="45" w:type="dxa"/>
              <w:left w:w="225" w:type="dxa"/>
              <w:bottom w:w="45" w:type="dxa"/>
              <w:right w:w="120" w:type="dxa"/>
            </w:tcMar>
            <w:vAlign w:val="center"/>
          </w:tcPr>
          <w:p w14:paraId="3F6FC668" w14:textId="77777777" w:rsidR="00985F20" w:rsidRPr="00F76C19" w:rsidRDefault="00985F20" w:rsidP="005C0623">
            <w:pPr>
              <w:rPr>
                <w:color w:val="auto"/>
              </w:rPr>
            </w:pPr>
            <w:r w:rsidRPr="00F76C19">
              <w:rPr>
                <w:color w:val="auto"/>
              </w:rPr>
              <w:t>Interfejs sieciowy</w:t>
            </w:r>
          </w:p>
        </w:tc>
        <w:tc>
          <w:tcPr>
            <w:tcW w:w="6379" w:type="dxa"/>
            <w:tcMar>
              <w:top w:w="45" w:type="dxa"/>
              <w:left w:w="375" w:type="dxa"/>
              <w:bottom w:w="45" w:type="dxa"/>
              <w:right w:w="120" w:type="dxa"/>
            </w:tcMar>
            <w:vAlign w:val="center"/>
          </w:tcPr>
          <w:p w14:paraId="3E1B48B7" w14:textId="77777777" w:rsidR="00985F20" w:rsidRPr="00F76C19" w:rsidRDefault="00985F20" w:rsidP="005C0623">
            <w:pPr>
              <w:ind w:left="-241"/>
              <w:rPr>
                <w:color w:val="auto"/>
              </w:rPr>
            </w:pPr>
            <w:r w:rsidRPr="00F76C19">
              <w:rPr>
                <w:color w:val="auto"/>
              </w:rPr>
              <w:t xml:space="preserve">4 x 10/100/1000 </w:t>
            </w:r>
            <w:proofErr w:type="spellStart"/>
            <w:r w:rsidRPr="00F76C19">
              <w:rPr>
                <w:color w:val="auto"/>
              </w:rPr>
              <w:t>Mbit</w:t>
            </w:r>
            <w:proofErr w:type="spellEnd"/>
            <w:r w:rsidRPr="00F76C19">
              <w:rPr>
                <w:color w:val="auto"/>
              </w:rPr>
              <w:t>/s</w:t>
            </w:r>
          </w:p>
        </w:tc>
      </w:tr>
      <w:tr w:rsidR="00985F20" w:rsidRPr="00F76C19" w14:paraId="5C7D76E7" w14:textId="77777777" w:rsidTr="005C0623">
        <w:tc>
          <w:tcPr>
            <w:tcW w:w="3544" w:type="dxa"/>
            <w:tcMar>
              <w:top w:w="45" w:type="dxa"/>
              <w:left w:w="225" w:type="dxa"/>
              <w:bottom w:w="45" w:type="dxa"/>
              <w:right w:w="120" w:type="dxa"/>
            </w:tcMar>
            <w:vAlign w:val="center"/>
          </w:tcPr>
          <w:p w14:paraId="13530A39" w14:textId="77777777" w:rsidR="00985F20" w:rsidRPr="00F76C19" w:rsidRDefault="00985F20" w:rsidP="005C0623">
            <w:pPr>
              <w:rPr>
                <w:color w:val="auto"/>
              </w:rPr>
            </w:pPr>
            <w:r w:rsidRPr="00F76C19">
              <w:rPr>
                <w:color w:val="auto"/>
              </w:rPr>
              <w:t>Gniazda we/wy</w:t>
            </w:r>
          </w:p>
        </w:tc>
        <w:tc>
          <w:tcPr>
            <w:tcW w:w="6379" w:type="dxa"/>
            <w:tcMar>
              <w:top w:w="45" w:type="dxa"/>
              <w:left w:w="375" w:type="dxa"/>
              <w:bottom w:w="45" w:type="dxa"/>
              <w:right w:w="120" w:type="dxa"/>
            </w:tcMar>
            <w:vAlign w:val="center"/>
          </w:tcPr>
          <w:p w14:paraId="73BBDF22" w14:textId="77777777" w:rsidR="00985F20" w:rsidRPr="00F76C19" w:rsidRDefault="00985F20" w:rsidP="005C0623">
            <w:pPr>
              <w:numPr>
                <w:ilvl w:val="0"/>
                <w:numId w:val="70"/>
              </w:numPr>
              <w:spacing w:after="0" w:line="240" w:lineRule="auto"/>
              <w:ind w:left="42" w:hanging="284"/>
              <w:rPr>
                <w:color w:val="auto"/>
              </w:rPr>
            </w:pPr>
            <w:r w:rsidRPr="00F76C19">
              <w:rPr>
                <w:color w:val="auto"/>
              </w:rPr>
              <w:t xml:space="preserve">2 x </w:t>
            </w:r>
            <w:proofErr w:type="spellStart"/>
            <w:r w:rsidRPr="00F76C19">
              <w:rPr>
                <w:color w:val="auto"/>
              </w:rPr>
              <w:t>eSATA</w:t>
            </w:r>
            <w:proofErr w:type="spellEnd"/>
          </w:p>
          <w:p w14:paraId="096BFE8F" w14:textId="77777777" w:rsidR="00985F20" w:rsidRPr="00F76C19" w:rsidRDefault="00985F20" w:rsidP="005C0623">
            <w:pPr>
              <w:numPr>
                <w:ilvl w:val="0"/>
                <w:numId w:val="70"/>
              </w:numPr>
              <w:spacing w:after="0" w:line="240" w:lineRule="auto"/>
              <w:ind w:left="42" w:hanging="284"/>
              <w:rPr>
                <w:color w:val="auto"/>
              </w:rPr>
            </w:pPr>
            <w:r w:rsidRPr="00F76C19">
              <w:rPr>
                <w:color w:val="auto"/>
              </w:rPr>
              <w:t>4 x RJ-45 LAN</w:t>
            </w:r>
          </w:p>
          <w:p w14:paraId="0F117A4F" w14:textId="77777777" w:rsidR="00985F20" w:rsidRPr="00F76C19" w:rsidRDefault="00985F20" w:rsidP="005C0623">
            <w:pPr>
              <w:numPr>
                <w:ilvl w:val="0"/>
                <w:numId w:val="70"/>
              </w:numPr>
              <w:spacing w:after="0" w:line="240" w:lineRule="auto"/>
              <w:ind w:left="42" w:hanging="284"/>
              <w:rPr>
                <w:color w:val="auto"/>
              </w:rPr>
            </w:pPr>
            <w:r w:rsidRPr="00F76C19">
              <w:rPr>
                <w:color w:val="auto"/>
              </w:rPr>
              <w:t>1 x USB 3.1</w:t>
            </w:r>
          </w:p>
          <w:p w14:paraId="2C8DF1AE" w14:textId="77777777" w:rsidR="00985F20" w:rsidRPr="00F76C19" w:rsidRDefault="00985F20" w:rsidP="005C0623">
            <w:pPr>
              <w:numPr>
                <w:ilvl w:val="0"/>
                <w:numId w:val="70"/>
              </w:numPr>
              <w:spacing w:after="0" w:line="240" w:lineRule="auto"/>
              <w:ind w:left="42" w:hanging="284"/>
              <w:rPr>
                <w:color w:val="auto"/>
              </w:rPr>
            </w:pPr>
            <w:r w:rsidRPr="00F76C19">
              <w:rPr>
                <w:color w:val="auto"/>
              </w:rPr>
              <w:t>2 x USB 3.1</w:t>
            </w:r>
          </w:p>
        </w:tc>
      </w:tr>
      <w:tr w:rsidR="00985F20" w:rsidRPr="00F76C19" w14:paraId="562C9D56" w14:textId="77777777" w:rsidTr="005C0623">
        <w:tc>
          <w:tcPr>
            <w:tcW w:w="3544" w:type="dxa"/>
            <w:tcMar>
              <w:top w:w="45" w:type="dxa"/>
              <w:left w:w="225" w:type="dxa"/>
              <w:bottom w:w="45" w:type="dxa"/>
              <w:right w:w="120" w:type="dxa"/>
            </w:tcMar>
            <w:vAlign w:val="center"/>
          </w:tcPr>
          <w:p w14:paraId="54475BD3" w14:textId="77777777" w:rsidR="00985F20" w:rsidRPr="00F76C19" w:rsidRDefault="00985F20" w:rsidP="005C0623">
            <w:pPr>
              <w:rPr>
                <w:color w:val="auto"/>
              </w:rPr>
            </w:pPr>
            <w:r w:rsidRPr="00F76C19">
              <w:rPr>
                <w:color w:val="auto"/>
              </w:rPr>
              <w:t>Liczba wentylatorów</w:t>
            </w:r>
          </w:p>
        </w:tc>
        <w:tc>
          <w:tcPr>
            <w:tcW w:w="6379" w:type="dxa"/>
            <w:tcMar>
              <w:top w:w="45" w:type="dxa"/>
              <w:left w:w="375" w:type="dxa"/>
              <w:bottom w:w="45" w:type="dxa"/>
              <w:right w:w="120" w:type="dxa"/>
            </w:tcMar>
            <w:vAlign w:val="center"/>
          </w:tcPr>
          <w:p w14:paraId="509A9AAC" w14:textId="77777777" w:rsidR="00985F20" w:rsidRPr="00F76C19" w:rsidRDefault="00985F20" w:rsidP="005C0623">
            <w:pPr>
              <w:ind w:left="-241"/>
              <w:rPr>
                <w:color w:val="auto"/>
              </w:rPr>
            </w:pPr>
            <w:r w:rsidRPr="00F76C19">
              <w:rPr>
                <w:color w:val="auto"/>
              </w:rPr>
              <w:t>2</w:t>
            </w:r>
          </w:p>
        </w:tc>
      </w:tr>
      <w:tr w:rsidR="00985F20" w:rsidRPr="00F76C19" w14:paraId="3A97FD07" w14:textId="77777777" w:rsidTr="005C0623">
        <w:tc>
          <w:tcPr>
            <w:tcW w:w="3544" w:type="dxa"/>
            <w:tcMar>
              <w:top w:w="45" w:type="dxa"/>
              <w:left w:w="225" w:type="dxa"/>
              <w:bottom w:w="45" w:type="dxa"/>
              <w:right w:w="120" w:type="dxa"/>
            </w:tcMar>
            <w:vAlign w:val="center"/>
          </w:tcPr>
          <w:p w14:paraId="089CD8D1" w14:textId="77777777" w:rsidR="00985F20" w:rsidRPr="00F76C19" w:rsidRDefault="00985F20" w:rsidP="005C0623">
            <w:pPr>
              <w:rPr>
                <w:color w:val="auto"/>
              </w:rPr>
            </w:pPr>
            <w:r w:rsidRPr="00F76C19">
              <w:rPr>
                <w:color w:val="auto"/>
              </w:rPr>
              <w:t>Wentylator</w:t>
            </w:r>
          </w:p>
        </w:tc>
        <w:tc>
          <w:tcPr>
            <w:tcW w:w="6379" w:type="dxa"/>
            <w:tcMar>
              <w:top w:w="45" w:type="dxa"/>
              <w:left w:w="375" w:type="dxa"/>
              <w:bottom w:w="45" w:type="dxa"/>
              <w:right w:w="120" w:type="dxa"/>
            </w:tcMar>
            <w:vAlign w:val="center"/>
          </w:tcPr>
          <w:p w14:paraId="043684F9" w14:textId="77777777" w:rsidR="00985F20" w:rsidRPr="00F76C19" w:rsidRDefault="00985F20" w:rsidP="005C0623">
            <w:pPr>
              <w:ind w:left="-241"/>
              <w:rPr>
                <w:color w:val="auto"/>
              </w:rPr>
            </w:pPr>
            <w:r w:rsidRPr="00F76C19">
              <w:rPr>
                <w:color w:val="auto"/>
              </w:rPr>
              <w:t>9.2 cm</w:t>
            </w:r>
          </w:p>
        </w:tc>
      </w:tr>
      <w:tr w:rsidR="00985F20" w:rsidRPr="00F76C19" w14:paraId="231A1922" w14:textId="77777777" w:rsidTr="005C0623">
        <w:tc>
          <w:tcPr>
            <w:tcW w:w="3544" w:type="dxa"/>
            <w:tcMar>
              <w:top w:w="45" w:type="dxa"/>
              <w:left w:w="225" w:type="dxa"/>
              <w:bottom w:w="45" w:type="dxa"/>
              <w:right w:w="120" w:type="dxa"/>
            </w:tcMar>
            <w:vAlign w:val="center"/>
          </w:tcPr>
          <w:p w14:paraId="73D2D4B3" w14:textId="77777777" w:rsidR="00985F20" w:rsidRPr="00F76C19" w:rsidRDefault="00985F20" w:rsidP="005C0623">
            <w:pPr>
              <w:rPr>
                <w:color w:val="auto"/>
              </w:rPr>
            </w:pPr>
            <w:r w:rsidRPr="00F76C19">
              <w:rPr>
                <w:color w:val="auto"/>
              </w:rPr>
              <w:t>Obudowa</w:t>
            </w:r>
          </w:p>
        </w:tc>
        <w:tc>
          <w:tcPr>
            <w:tcW w:w="6379" w:type="dxa"/>
            <w:tcMar>
              <w:top w:w="45" w:type="dxa"/>
              <w:left w:w="375" w:type="dxa"/>
              <w:bottom w:w="45" w:type="dxa"/>
              <w:right w:w="120" w:type="dxa"/>
            </w:tcMar>
            <w:vAlign w:val="center"/>
          </w:tcPr>
          <w:p w14:paraId="7A36CB17" w14:textId="77777777" w:rsidR="00985F20" w:rsidRPr="00F76C19" w:rsidRDefault="00985F20" w:rsidP="005C0623">
            <w:pPr>
              <w:ind w:left="-241"/>
              <w:rPr>
                <w:color w:val="auto"/>
              </w:rPr>
            </w:pPr>
            <w:r w:rsidRPr="00F76C19">
              <w:rPr>
                <w:color w:val="auto"/>
              </w:rPr>
              <w:t>Tower</w:t>
            </w:r>
          </w:p>
        </w:tc>
      </w:tr>
      <w:tr w:rsidR="00985F20" w:rsidRPr="00F76C19" w14:paraId="445D332F" w14:textId="77777777" w:rsidTr="005C0623">
        <w:tc>
          <w:tcPr>
            <w:tcW w:w="3544" w:type="dxa"/>
            <w:tcMar>
              <w:top w:w="45" w:type="dxa"/>
              <w:left w:w="225" w:type="dxa"/>
              <w:bottom w:w="45" w:type="dxa"/>
              <w:right w:w="120" w:type="dxa"/>
            </w:tcMar>
            <w:vAlign w:val="center"/>
          </w:tcPr>
          <w:p w14:paraId="3B42F6DB" w14:textId="77777777" w:rsidR="00985F20" w:rsidRPr="00F76C19" w:rsidRDefault="00985F20" w:rsidP="005C0623">
            <w:pPr>
              <w:rPr>
                <w:color w:val="auto"/>
              </w:rPr>
            </w:pPr>
            <w:r w:rsidRPr="00F76C19">
              <w:rPr>
                <w:color w:val="auto"/>
              </w:rPr>
              <w:t>Waga</w:t>
            </w:r>
          </w:p>
        </w:tc>
        <w:tc>
          <w:tcPr>
            <w:tcW w:w="6379" w:type="dxa"/>
            <w:tcMar>
              <w:top w:w="45" w:type="dxa"/>
              <w:left w:w="375" w:type="dxa"/>
              <w:bottom w:w="45" w:type="dxa"/>
              <w:right w:w="120" w:type="dxa"/>
            </w:tcMar>
            <w:vAlign w:val="center"/>
          </w:tcPr>
          <w:p w14:paraId="130510AB" w14:textId="77777777" w:rsidR="00985F20" w:rsidRPr="00F76C19" w:rsidRDefault="00985F20" w:rsidP="005C0623">
            <w:pPr>
              <w:ind w:left="-241"/>
              <w:rPr>
                <w:color w:val="auto"/>
              </w:rPr>
            </w:pPr>
            <w:r w:rsidRPr="00F76C19">
              <w:rPr>
                <w:color w:val="auto"/>
              </w:rPr>
              <w:t>5.1 kg</w:t>
            </w:r>
          </w:p>
        </w:tc>
      </w:tr>
      <w:tr w:rsidR="00985F20" w:rsidRPr="00F76C19" w14:paraId="20EA9FC4" w14:textId="77777777" w:rsidTr="005C0623">
        <w:tc>
          <w:tcPr>
            <w:tcW w:w="3544" w:type="dxa"/>
            <w:tcMar>
              <w:top w:w="45" w:type="dxa"/>
              <w:left w:w="225" w:type="dxa"/>
              <w:bottom w:w="45" w:type="dxa"/>
              <w:right w:w="120" w:type="dxa"/>
            </w:tcMar>
            <w:vAlign w:val="center"/>
          </w:tcPr>
          <w:p w14:paraId="46815B5B" w14:textId="77777777" w:rsidR="00985F20" w:rsidRPr="00F76C19" w:rsidRDefault="00985F20" w:rsidP="005C0623">
            <w:pPr>
              <w:rPr>
                <w:color w:val="auto"/>
              </w:rPr>
            </w:pPr>
            <w:r w:rsidRPr="00F76C19">
              <w:rPr>
                <w:color w:val="auto"/>
              </w:rPr>
              <w:t>Wymiary</w:t>
            </w:r>
          </w:p>
        </w:tc>
        <w:tc>
          <w:tcPr>
            <w:tcW w:w="6379" w:type="dxa"/>
            <w:tcMar>
              <w:top w:w="45" w:type="dxa"/>
              <w:left w:w="375" w:type="dxa"/>
              <w:bottom w:w="45" w:type="dxa"/>
              <w:right w:w="120" w:type="dxa"/>
            </w:tcMar>
            <w:vAlign w:val="center"/>
          </w:tcPr>
          <w:p w14:paraId="6B9A7E42" w14:textId="77777777" w:rsidR="00985F20" w:rsidRPr="00F76C19" w:rsidRDefault="00985F20" w:rsidP="005C0623">
            <w:pPr>
              <w:ind w:left="-241"/>
              <w:rPr>
                <w:color w:val="auto"/>
              </w:rPr>
            </w:pPr>
            <w:r w:rsidRPr="00F76C19">
              <w:rPr>
                <w:color w:val="auto"/>
              </w:rPr>
              <w:t>166 x 282 x 243 mm </w:t>
            </w:r>
          </w:p>
        </w:tc>
      </w:tr>
    </w:tbl>
    <w:p w14:paraId="2859DE3C" w14:textId="77777777" w:rsidR="00985F20" w:rsidRPr="00F76C19" w:rsidRDefault="00985F20" w:rsidP="006654A0">
      <w:pPr>
        <w:ind w:left="0" w:firstLine="0"/>
        <w:rPr>
          <w:b/>
          <w:color w:val="auto"/>
        </w:rPr>
      </w:pPr>
    </w:p>
    <w:p w14:paraId="0C944435" w14:textId="57E06F13" w:rsidR="00985F20" w:rsidRPr="00F76C19" w:rsidRDefault="00DF33A7" w:rsidP="00985F20">
      <w:pPr>
        <w:rPr>
          <w:b/>
          <w:color w:val="auto"/>
        </w:rPr>
      </w:pPr>
      <w:r>
        <w:rPr>
          <w:b/>
          <w:color w:val="auto"/>
        </w:rPr>
        <w:t xml:space="preserve">Część </w:t>
      </w:r>
      <w:r w:rsidR="006654A0">
        <w:rPr>
          <w:b/>
          <w:color w:val="auto"/>
        </w:rPr>
        <w:t xml:space="preserve">trzecia </w:t>
      </w:r>
      <w:r>
        <w:rPr>
          <w:b/>
          <w:color w:val="auto"/>
        </w:rPr>
        <w:t>postępowania</w:t>
      </w:r>
    </w:p>
    <w:p w14:paraId="1513AA4E" w14:textId="77777777" w:rsidR="00985F20" w:rsidRPr="00F76C19" w:rsidRDefault="00985F20" w:rsidP="00DF33A7">
      <w:pPr>
        <w:ind w:left="0" w:firstLine="0"/>
        <w:rPr>
          <w:b/>
          <w:color w:val="auto"/>
        </w:rPr>
      </w:pPr>
    </w:p>
    <w:p w14:paraId="2E793C37" w14:textId="77777777" w:rsidR="00985F20" w:rsidRPr="00F76C19" w:rsidRDefault="00985F20" w:rsidP="00985F20">
      <w:pPr>
        <w:rPr>
          <w:b/>
          <w:color w:val="auto"/>
        </w:rPr>
      </w:pPr>
      <w:r w:rsidRPr="00F76C19">
        <w:rPr>
          <w:b/>
          <w:color w:val="auto"/>
        </w:rPr>
        <w:t>Minimalne szczegółowe wymagania techniczne dla zapory UTM (firewall) – 1 szt.</w:t>
      </w:r>
    </w:p>
    <w:p w14:paraId="7C07E790" w14:textId="77777777" w:rsidR="00985F20" w:rsidRPr="00F76C19" w:rsidRDefault="00985F20" w:rsidP="00985F20">
      <w:pPr>
        <w:rPr>
          <w:b/>
          <w:color w:val="auto"/>
        </w:rPr>
      </w:pPr>
    </w:p>
    <w:p w14:paraId="564B7A7E" w14:textId="77777777" w:rsidR="00985F20" w:rsidRPr="00F76C19" w:rsidRDefault="00985F20" w:rsidP="00985F20">
      <w:pPr>
        <w:rPr>
          <w:color w:val="auto"/>
        </w:rPr>
      </w:pPr>
      <w:r w:rsidRPr="00F76C19">
        <w:rPr>
          <w:color w:val="auto"/>
        </w:rPr>
        <w:t>Dostarczony system bezpieczeństwa musi zapewniać wszystkie wymienione poniżej funkcje sieciowe i  bezpieczeństwa niezależnie od dostawcy łącza. Dopuszcza się aby poszczególne elementy wchodzące w skład systemu bezpieczeństwa były 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28A7254B" w14:textId="77777777" w:rsidR="00985F20" w:rsidRPr="00F76C19" w:rsidRDefault="00985F20" w:rsidP="00985F20">
      <w:pPr>
        <w:rPr>
          <w:color w:val="auto"/>
        </w:rPr>
      </w:pPr>
      <w:r w:rsidRPr="00F76C19">
        <w:rPr>
          <w:color w:val="auto"/>
        </w:rPr>
        <w:t>System realizujący funkcję Firewall musi dawać możliwość pracy w jednym z trzech trybów: Routera z funkcją NAT, transparentnym oraz monitorowania na porcie SPAN.</w:t>
      </w:r>
    </w:p>
    <w:p w14:paraId="2F4E68D7" w14:textId="77777777" w:rsidR="00985F20" w:rsidRPr="00F76C19" w:rsidRDefault="00985F20" w:rsidP="00985F20">
      <w:pPr>
        <w:rPr>
          <w:color w:val="auto"/>
        </w:rPr>
      </w:pPr>
      <w:r w:rsidRPr="00F76C19">
        <w:rPr>
          <w:color w:val="auto"/>
        </w:rPr>
        <w:t xml:space="preserve">W ramach dostarczonego systemu bezpieczeństwa musi być zapewniona możliwość budowy minimum 2 oddzielnych (fizycznych lub logicznych) instancji systemów w zakresie: Routingu, </w:t>
      </w:r>
      <w:proofErr w:type="spellStart"/>
      <w:r w:rsidRPr="00F76C19">
        <w:rPr>
          <w:color w:val="auto"/>
        </w:rPr>
        <w:t>Firewall’a</w:t>
      </w:r>
      <w:proofErr w:type="spellEnd"/>
      <w:r w:rsidRPr="00F76C19">
        <w:rPr>
          <w:color w:val="auto"/>
        </w:rPr>
        <w:t xml:space="preserve">, </w:t>
      </w:r>
      <w:proofErr w:type="spellStart"/>
      <w:r w:rsidRPr="00F76C19">
        <w:rPr>
          <w:color w:val="auto"/>
        </w:rPr>
        <w:t>IPSec</w:t>
      </w:r>
      <w:proofErr w:type="spellEnd"/>
      <w:r w:rsidRPr="00F76C19">
        <w:rPr>
          <w:color w:val="auto"/>
        </w:rPr>
        <w:t xml:space="preserve"> VPN, Antywirus, IPS, Kontroli Aplikacji. Powinna istnieć możliwość dedykowania co najmniej 3 administratorów do poszczególnych instancji systemu.</w:t>
      </w:r>
    </w:p>
    <w:p w14:paraId="6E18DB97" w14:textId="77777777" w:rsidR="00985F20" w:rsidRPr="00F76C19" w:rsidRDefault="00985F20" w:rsidP="00985F20">
      <w:pPr>
        <w:rPr>
          <w:color w:val="auto"/>
        </w:rPr>
      </w:pPr>
      <w:r w:rsidRPr="00F76C19">
        <w:rPr>
          <w:color w:val="auto"/>
        </w:rPr>
        <w:t>System musi wspierać IPv4 oraz IPv6 w zakresie:</w:t>
      </w:r>
    </w:p>
    <w:p w14:paraId="4AAD27BE" w14:textId="77777777" w:rsidR="00985F20" w:rsidRPr="00F76C19" w:rsidRDefault="00985F20" w:rsidP="00985F20">
      <w:pPr>
        <w:numPr>
          <w:ilvl w:val="0"/>
          <w:numId w:val="41"/>
        </w:numPr>
        <w:spacing w:after="0" w:line="240" w:lineRule="auto"/>
        <w:ind w:left="566"/>
        <w:rPr>
          <w:color w:val="auto"/>
        </w:rPr>
      </w:pPr>
      <w:r w:rsidRPr="00F76C19">
        <w:rPr>
          <w:color w:val="auto"/>
        </w:rPr>
        <w:lastRenderedPageBreak/>
        <w:t>Firewall.</w:t>
      </w:r>
    </w:p>
    <w:p w14:paraId="6FDA6F79" w14:textId="77777777" w:rsidR="00985F20" w:rsidRPr="00F76C19" w:rsidRDefault="00985F20" w:rsidP="00985F20">
      <w:pPr>
        <w:numPr>
          <w:ilvl w:val="0"/>
          <w:numId w:val="41"/>
        </w:numPr>
        <w:spacing w:after="0" w:line="240" w:lineRule="auto"/>
        <w:ind w:left="566"/>
        <w:rPr>
          <w:color w:val="auto"/>
        </w:rPr>
      </w:pPr>
      <w:r w:rsidRPr="00F76C19">
        <w:rPr>
          <w:color w:val="auto"/>
        </w:rPr>
        <w:t>Ochrony w warstwie aplikacji.</w:t>
      </w:r>
    </w:p>
    <w:p w14:paraId="29F371CA" w14:textId="77777777" w:rsidR="00985F20" w:rsidRPr="00F76C19" w:rsidRDefault="00985F20" w:rsidP="00985F20">
      <w:pPr>
        <w:numPr>
          <w:ilvl w:val="0"/>
          <w:numId w:val="41"/>
        </w:numPr>
        <w:spacing w:after="0" w:line="240" w:lineRule="auto"/>
        <w:ind w:left="566"/>
        <w:rPr>
          <w:color w:val="auto"/>
        </w:rPr>
      </w:pPr>
      <w:r w:rsidRPr="00F76C19">
        <w:rPr>
          <w:color w:val="auto"/>
        </w:rPr>
        <w:t>Protokołów routingu dynamicznego.</w:t>
      </w:r>
    </w:p>
    <w:p w14:paraId="7B611D88" w14:textId="77777777" w:rsidR="00985F20" w:rsidRPr="00F76C19" w:rsidRDefault="00985F20" w:rsidP="00985F20">
      <w:pPr>
        <w:outlineLvl w:val="0"/>
        <w:rPr>
          <w:b/>
          <w:color w:val="auto"/>
          <w:lang w:val="pl"/>
        </w:rPr>
      </w:pPr>
      <w:bookmarkStart w:id="1" w:name="_l1ha1jtas1rl" w:colFirst="0" w:colLast="0"/>
      <w:bookmarkEnd w:id="1"/>
      <w:r w:rsidRPr="00F76C19">
        <w:rPr>
          <w:b/>
          <w:color w:val="auto"/>
          <w:lang w:val="pl"/>
        </w:rPr>
        <w:t>Redundancja, monitoring i wykrywanie awarii</w:t>
      </w:r>
    </w:p>
    <w:p w14:paraId="57B6F1BA" w14:textId="77777777" w:rsidR="00985F20" w:rsidRPr="00F76C19" w:rsidRDefault="00985F20" w:rsidP="00985F20">
      <w:pPr>
        <w:numPr>
          <w:ilvl w:val="0"/>
          <w:numId w:val="44"/>
        </w:numPr>
        <w:tabs>
          <w:tab w:val="left" w:pos="284"/>
        </w:tabs>
        <w:spacing w:after="0" w:line="240" w:lineRule="auto"/>
        <w:rPr>
          <w:color w:val="auto"/>
        </w:rPr>
      </w:pPr>
      <w:r w:rsidRPr="00F76C19">
        <w:rPr>
          <w:color w:val="auto"/>
        </w:rPr>
        <w:t xml:space="preserve">W przypadku systemu pełniącego funkcje: Firewall, </w:t>
      </w:r>
      <w:proofErr w:type="spellStart"/>
      <w:r w:rsidRPr="00F76C19">
        <w:rPr>
          <w:color w:val="auto"/>
        </w:rPr>
        <w:t>IPSec</w:t>
      </w:r>
      <w:proofErr w:type="spellEnd"/>
      <w:r w:rsidRPr="00F76C19">
        <w:rPr>
          <w:color w:val="auto"/>
        </w:rPr>
        <w:t>, Kontrola Aplikacji oraz IPS – musi istnieć możliwość łączenia w klaster Active-Active lub Active-</w:t>
      </w:r>
      <w:proofErr w:type="spellStart"/>
      <w:r w:rsidRPr="00F76C19">
        <w:rPr>
          <w:color w:val="auto"/>
        </w:rPr>
        <w:t>Passive</w:t>
      </w:r>
      <w:proofErr w:type="spellEnd"/>
      <w:r w:rsidRPr="00F76C19">
        <w:rPr>
          <w:color w:val="auto"/>
        </w:rPr>
        <w:t>. W obu trybach powinna istnieć funkcja synchronizacji sesji firewall.</w:t>
      </w:r>
    </w:p>
    <w:p w14:paraId="20644836" w14:textId="77777777" w:rsidR="00985F20" w:rsidRPr="00F76C19" w:rsidRDefault="00985F20" w:rsidP="00985F20">
      <w:pPr>
        <w:numPr>
          <w:ilvl w:val="0"/>
          <w:numId w:val="44"/>
        </w:numPr>
        <w:tabs>
          <w:tab w:val="left" w:pos="284"/>
        </w:tabs>
        <w:spacing w:after="0" w:line="240" w:lineRule="auto"/>
        <w:rPr>
          <w:color w:val="auto"/>
        </w:rPr>
      </w:pPr>
      <w:r w:rsidRPr="00F76C19">
        <w:rPr>
          <w:color w:val="auto"/>
        </w:rPr>
        <w:t>Monitoring i wykrywanie uszkodzenia elementów sprzętowych i programowych systemów zabezpieczeń oraz łączy sieciowych.</w:t>
      </w:r>
    </w:p>
    <w:p w14:paraId="4232F8B6" w14:textId="77777777" w:rsidR="00985F20" w:rsidRPr="00F76C19" w:rsidRDefault="00985F20" w:rsidP="00985F20">
      <w:pPr>
        <w:numPr>
          <w:ilvl w:val="0"/>
          <w:numId w:val="44"/>
        </w:numPr>
        <w:tabs>
          <w:tab w:val="left" w:pos="284"/>
        </w:tabs>
        <w:spacing w:after="0" w:line="240" w:lineRule="auto"/>
        <w:rPr>
          <w:color w:val="auto"/>
        </w:rPr>
      </w:pPr>
      <w:r w:rsidRPr="00F76C19">
        <w:rPr>
          <w:color w:val="auto"/>
        </w:rPr>
        <w:t>Monitoring stanu realizowanych połączeń VPN.</w:t>
      </w:r>
    </w:p>
    <w:p w14:paraId="387C47B1" w14:textId="77777777" w:rsidR="00985F20" w:rsidRPr="00F76C19" w:rsidRDefault="00985F20" w:rsidP="00985F20">
      <w:pPr>
        <w:numPr>
          <w:ilvl w:val="0"/>
          <w:numId w:val="44"/>
        </w:numPr>
        <w:tabs>
          <w:tab w:val="left" w:pos="284"/>
        </w:tabs>
        <w:spacing w:after="0" w:line="240" w:lineRule="auto"/>
        <w:rPr>
          <w:color w:val="auto"/>
        </w:rPr>
      </w:pPr>
      <w:r w:rsidRPr="00F76C19">
        <w:rPr>
          <w:color w:val="auto"/>
        </w:rPr>
        <w:t>System musi umożliwiać agregację linków statyczną oraz w oparciu o protokół LACP. Powinna istnieć możliwość tworzenia interfejsów redundantnych.</w:t>
      </w:r>
    </w:p>
    <w:p w14:paraId="12D72885" w14:textId="77777777" w:rsidR="00985F20" w:rsidRPr="00F76C19" w:rsidRDefault="00985F20" w:rsidP="00985F20">
      <w:pPr>
        <w:outlineLvl w:val="0"/>
        <w:rPr>
          <w:b/>
          <w:color w:val="auto"/>
          <w:lang w:val="pl"/>
        </w:rPr>
      </w:pPr>
      <w:bookmarkStart w:id="2" w:name="_bm14gmougkgq" w:colFirst="0" w:colLast="0"/>
      <w:bookmarkEnd w:id="2"/>
      <w:r w:rsidRPr="00F76C19">
        <w:rPr>
          <w:b/>
          <w:color w:val="auto"/>
          <w:lang w:val="pl"/>
        </w:rPr>
        <w:t>Interfejsy, Dysk, Zasilanie:</w:t>
      </w:r>
    </w:p>
    <w:p w14:paraId="633A3A46" w14:textId="77777777" w:rsidR="00985F20" w:rsidRPr="00F76C19" w:rsidRDefault="00985F20" w:rsidP="00985F20">
      <w:pPr>
        <w:numPr>
          <w:ilvl w:val="0"/>
          <w:numId w:val="45"/>
        </w:numPr>
        <w:tabs>
          <w:tab w:val="left" w:pos="284"/>
        </w:tabs>
        <w:spacing w:after="0" w:line="240" w:lineRule="auto"/>
        <w:rPr>
          <w:color w:val="auto"/>
        </w:rPr>
      </w:pPr>
      <w:r w:rsidRPr="00F76C19">
        <w:rPr>
          <w:color w:val="auto"/>
        </w:rPr>
        <w:t>System realizujący funkcję Firewall musi dysponować minimum 10 portami Gigabit Ethernet RJ-45.</w:t>
      </w:r>
    </w:p>
    <w:p w14:paraId="4BDA85F7" w14:textId="77777777" w:rsidR="00985F20" w:rsidRPr="00F76C19" w:rsidRDefault="00985F20" w:rsidP="00985F20">
      <w:pPr>
        <w:numPr>
          <w:ilvl w:val="0"/>
          <w:numId w:val="45"/>
        </w:numPr>
        <w:tabs>
          <w:tab w:val="left" w:pos="284"/>
        </w:tabs>
        <w:spacing w:after="0" w:line="240" w:lineRule="auto"/>
        <w:rPr>
          <w:color w:val="auto"/>
        </w:rPr>
      </w:pPr>
      <w:r w:rsidRPr="00F76C19">
        <w:rPr>
          <w:color w:val="auto"/>
        </w:rPr>
        <w:t>System Firewall musi posiadać wbudowany port konsoli szeregowej oraz gniazdo USB umożliwiające podłączenie modemu 3G/4G oraz instalacji oprogramowania z klucza USB.</w:t>
      </w:r>
    </w:p>
    <w:p w14:paraId="19523C36" w14:textId="77777777" w:rsidR="00985F20" w:rsidRPr="00F76C19" w:rsidRDefault="00985F20" w:rsidP="00985F20">
      <w:pPr>
        <w:numPr>
          <w:ilvl w:val="0"/>
          <w:numId w:val="45"/>
        </w:numPr>
        <w:tabs>
          <w:tab w:val="left" w:pos="284"/>
        </w:tabs>
        <w:spacing w:after="0" w:line="240" w:lineRule="auto"/>
        <w:rPr>
          <w:color w:val="auto"/>
        </w:rPr>
      </w:pPr>
      <w:r w:rsidRPr="00F76C19">
        <w:rPr>
          <w:color w:val="auto"/>
        </w:rPr>
        <w:t xml:space="preserve">W ramach systemu Firewall powinna być możliwość zdefiniowania co najmniej 20 interfejsów wirtualnych - definiowanych jako </w:t>
      </w:r>
      <w:proofErr w:type="spellStart"/>
      <w:r w:rsidRPr="00F76C19">
        <w:rPr>
          <w:color w:val="auto"/>
        </w:rPr>
        <w:t>VLAN’y</w:t>
      </w:r>
      <w:proofErr w:type="spellEnd"/>
      <w:r w:rsidRPr="00F76C19">
        <w:rPr>
          <w:color w:val="auto"/>
        </w:rPr>
        <w:t xml:space="preserve"> w oparciu o standard 802.1Q.</w:t>
      </w:r>
    </w:p>
    <w:p w14:paraId="02DC912D" w14:textId="77777777" w:rsidR="00985F20" w:rsidRPr="00F76C19" w:rsidRDefault="00985F20" w:rsidP="00985F20">
      <w:pPr>
        <w:numPr>
          <w:ilvl w:val="0"/>
          <w:numId w:val="45"/>
        </w:numPr>
        <w:tabs>
          <w:tab w:val="left" w:pos="284"/>
        </w:tabs>
        <w:spacing w:after="0" w:line="240" w:lineRule="auto"/>
        <w:rPr>
          <w:color w:val="auto"/>
        </w:rPr>
      </w:pPr>
      <w:r w:rsidRPr="00F76C19">
        <w:rPr>
          <w:color w:val="auto"/>
        </w:rPr>
        <w:t>System musi być wyposażony w zasilanie AC.</w:t>
      </w:r>
    </w:p>
    <w:p w14:paraId="62BA2F9B" w14:textId="77777777" w:rsidR="00985F20" w:rsidRPr="00F76C19" w:rsidRDefault="00985F20" w:rsidP="00985F20">
      <w:pPr>
        <w:outlineLvl w:val="0"/>
        <w:rPr>
          <w:b/>
          <w:color w:val="auto"/>
          <w:lang w:val="pl"/>
        </w:rPr>
      </w:pPr>
      <w:bookmarkStart w:id="3" w:name="_kgyfuazzij1" w:colFirst="0" w:colLast="0"/>
      <w:bookmarkEnd w:id="3"/>
      <w:r w:rsidRPr="00F76C19">
        <w:rPr>
          <w:b/>
          <w:color w:val="auto"/>
          <w:lang w:val="pl"/>
        </w:rPr>
        <w:t>Parametry wydajnościowe:</w:t>
      </w:r>
    </w:p>
    <w:p w14:paraId="1BC1395C" w14:textId="77777777" w:rsidR="00985F20" w:rsidRPr="00F76C19" w:rsidRDefault="00985F20" w:rsidP="00985F20">
      <w:pPr>
        <w:numPr>
          <w:ilvl w:val="0"/>
          <w:numId w:val="46"/>
        </w:numPr>
        <w:tabs>
          <w:tab w:val="left" w:pos="284"/>
        </w:tabs>
        <w:spacing w:after="0" w:line="240" w:lineRule="auto"/>
        <w:rPr>
          <w:color w:val="auto"/>
        </w:rPr>
      </w:pPr>
      <w:r w:rsidRPr="00F76C19">
        <w:rPr>
          <w:color w:val="auto"/>
        </w:rPr>
        <w:t xml:space="preserve">W zakresie </w:t>
      </w:r>
      <w:proofErr w:type="spellStart"/>
      <w:r w:rsidRPr="00F76C19">
        <w:rPr>
          <w:color w:val="auto"/>
        </w:rPr>
        <w:t>Firewall’a</w:t>
      </w:r>
      <w:proofErr w:type="spellEnd"/>
      <w:r w:rsidRPr="00F76C19">
        <w:rPr>
          <w:color w:val="auto"/>
        </w:rPr>
        <w:t xml:space="preserve"> obsługa nie mniej niż 700 tys. jednoczesnych połączeń oraz 35 tys. nowych połączeń na sekundę.</w:t>
      </w:r>
    </w:p>
    <w:p w14:paraId="5EC2460D" w14:textId="77777777" w:rsidR="00985F20" w:rsidRPr="00F76C19" w:rsidRDefault="00985F20" w:rsidP="00985F20">
      <w:pPr>
        <w:numPr>
          <w:ilvl w:val="0"/>
          <w:numId w:val="46"/>
        </w:numPr>
        <w:tabs>
          <w:tab w:val="left" w:pos="284"/>
        </w:tabs>
        <w:spacing w:after="0" w:line="240" w:lineRule="auto"/>
        <w:rPr>
          <w:color w:val="auto"/>
        </w:rPr>
      </w:pPr>
      <w:r w:rsidRPr="00F76C19">
        <w:rPr>
          <w:color w:val="auto"/>
        </w:rPr>
        <w:t xml:space="preserve">Przepustowość </w:t>
      </w:r>
      <w:proofErr w:type="spellStart"/>
      <w:r w:rsidRPr="00F76C19">
        <w:rPr>
          <w:color w:val="auto"/>
        </w:rPr>
        <w:t>Stateful</w:t>
      </w:r>
      <w:proofErr w:type="spellEnd"/>
      <w:r w:rsidRPr="00F76C19">
        <w:rPr>
          <w:color w:val="auto"/>
        </w:rPr>
        <w:t xml:space="preserve"> Firewall: nie mniej niż 10 </w:t>
      </w:r>
      <w:proofErr w:type="spellStart"/>
      <w:r w:rsidRPr="00F76C19">
        <w:rPr>
          <w:color w:val="auto"/>
        </w:rPr>
        <w:t>Gbps</w:t>
      </w:r>
      <w:proofErr w:type="spellEnd"/>
      <w:r w:rsidRPr="00F76C19">
        <w:rPr>
          <w:color w:val="auto"/>
        </w:rPr>
        <w:t xml:space="preserve"> dla pakietów 512 B.</w:t>
      </w:r>
    </w:p>
    <w:p w14:paraId="5E065370" w14:textId="77777777" w:rsidR="00985F20" w:rsidRPr="00F76C19" w:rsidRDefault="00985F20" w:rsidP="00985F20">
      <w:pPr>
        <w:numPr>
          <w:ilvl w:val="0"/>
          <w:numId w:val="46"/>
        </w:numPr>
        <w:tabs>
          <w:tab w:val="left" w:pos="284"/>
        </w:tabs>
        <w:spacing w:after="0" w:line="240" w:lineRule="auto"/>
        <w:rPr>
          <w:color w:val="auto"/>
        </w:rPr>
      </w:pPr>
      <w:r w:rsidRPr="00F76C19">
        <w:rPr>
          <w:color w:val="auto"/>
        </w:rPr>
        <w:t xml:space="preserve">Przepustowość Firewall z włączoną funkcją Kontroli Aplikacji: nie mniej niż 1,8 </w:t>
      </w:r>
      <w:proofErr w:type="spellStart"/>
      <w:r w:rsidRPr="00F76C19">
        <w:rPr>
          <w:color w:val="auto"/>
        </w:rPr>
        <w:t>Gbps</w:t>
      </w:r>
      <w:proofErr w:type="spellEnd"/>
      <w:r w:rsidRPr="00F76C19">
        <w:rPr>
          <w:color w:val="auto"/>
        </w:rPr>
        <w:t>.</w:t>
      </w:r>
    </w:p>
    <w:p w14:paraId="33BBCD0D" w14:textId="77777777" w:rsidR="00985F20" w:rsidRPr="00F76C19" w:rsidRDefault="00985F20" w:rsidP="00985F20">
      <w:pPr>
        <w:numPr>
          <w:ilvl w:val="0"/>
          <w:numId w:val="46"/>
        </w:numPr>
        <w:tabs>
          <w:tab w:val="left" w:pos="284"/>
        </w:tabs>
        <w:spacing w:after="0" w:line="240" w:lineRule="auto"/>
        <w:rPr>
          <w:color w:val="auto"/>
        </w:rPr>
      </w:pPr>
      <w:r w:rsidRPr="00F76C19">
        <w:rPr>
          <w:color w:val="auto"/>
        </w:rPr>
        <w:t xml:space="preserve">Wydajność szyfrowania </w:t>
      </w:r>
      <w:proofErr w:type="spellStart"/>
      <w:r w:rsidRPr="00F76C19">
        <w:rPr>
          <w:color w:val="auto"/>
        </w:rPr>
        <w:t>IPSec</w:t>
      </w:r>
      <w:proofErr w:type="spellEnd"/>
      <w:r w:rsidRPr="00F76C19">
        <w:rPr>
          <w:color w:val="auto"/>
        </w:rPr>
        <w:t xml:space="preserve"> VPN nie mniej niż 6,5 </w:t>
      </w:r>
      <w:proofErr w:type="spellStart"/>
      <w:r w:rsidRPr="00F76C19">
        <w:rPr>
          <w:color w:val="auto"/>
        </w:rPr>
        <w:t>Gbps</w:t>
      </w:r>
      <w:proofErr w:type="spellEnd"/>
      <w:r w:rsidRPr="00F76C19">
        <w:rPr>
          <w:color w:val="auto"/>
        </w:rPr>
        <w:t>.</w:t>
      </w:r>
    </w:p>
    <w:p w14:paraId="46B62BA3" w14:textId="77777777" w:rsidR="00985F20" w:rsidRPr="00F76C19" w:rsidRDefault="00985F20" w:rsidP="00985F20">
      <w:pPr>
        <w:numPr>
          <w:ilvl w:val="0"/>
          <w:numId w:val="46"/>
        </w:numPr>
        <w:tabs>
          <w:tab w:val="left" w:pos="284"/>
        </w:tabs>
        <w:spacing w:after="0" w:line="240" w:lineRule="auto"/>
        <w:rPr>
          <w:color w:val="auto"/>
        </w:rPr>
      </w:pPr>
      <w:r w:rsidRPr="00F76C19">
        <w:rPr>
          <w:color w:val="auto"/>
        </w:rPr>
        <w:t xml:space="preserve">Wydajność skanowania ruchu w celu ochrony przed atakami (zarówno </w:t>
      </w:r>
      <w:proofErr w:type="spellStart"/>
      <w:r w:rsidRPr="00F76C19">
        <w:rPr>
          <w:color w:val="auto"/>
        </w:rPr>
        <w:t>client</w:t>
      </w:r>
      <w:proofErr w:type="spellEnd"/>
      <w:r w:rsidRPr="00F76C19">
        <w:rPr>
          <w:color w:val="auto"/>
        </w:rPr>
        <w:t xml:space="preserve"> </w:t>
      </w:r>
      <w:proofErr w:type="spellStart"/>
      <w:r w:rsidRPr="00F76C19">
        <w:rPr>
          <w:color w:val="auto"/>
        </w:rPr>
        <w:t>side</w:t>
      </w:r>
      <w:proofErr w:type="spellEnd"/>
      <w:r w:rsidRPr="00F76C19">
        <w:rPr>
          <w:color w:val="auto"/>
        </w:rPr>
        <w:t xml:space="preserve"> jak i </w:t>
      </w:r>
      <w:proofErr w:type="spellStart"/>
      <w:r w:rsidRPr="00F76C19">
        <w:rPr>
          <w:color w:val="auto"/>
        </w:rPr>
        <w:t>server</w:t>
      </w:r>
      <w:proofErr w:type="spellEnd"/>
      <w:r w:rsidRPr="00F76C19">
        <w:rPr>
          <w:color w:val="auto"/>
        </w:rPr>
        <w:t xml:space="preserve"> </w:t>
      </w:r>
      <w:proofErr w:type="spellStart"/>
      <w:r w:rsidRPr="00F76C19">
        <w:rPr>
          <w:color w:val="auto"/>
        </w:rPr>
        <w:t>side</w:t>
      </w:r>
      <w:proofErr w:type="spellEnd"/>
      <w:r w:rsidRPr="00F76C19">
        <w:rPr>
          <w:color w:val="auto"/>
        </w:rPr>
        <w:t xml:space="preserve"> w ramach modułu IPS) dla ruchu Enterprise </w:t>
      </w:r>
      <w:proofErr w:type="spellStart"/>
      <w:r w:rsidRPr="00F76C19">
        <w:rPr>
          <w:color w:val="auto"/>
        </w:rPr>
        <w:t>Traffic</w:t>
      </w:r>
      <w:proofErr w:type="spellEnd"/>
      <w:r w:rsidRPr="00F76C19">
        <w:rPr>
          <w:color w:val="auto"/>
        </w:rPr>
        <w:t xml:space="preserve"> Mix - minimum 1,4 </w:t>
      </w:r>
      <w:proofErr w:type="spellStart"/>
      <w:r w:rsidRPr="00F76C19">
        <w:rPr>
          <w:color w:val="auto"/>
        </w:rPr>
        <w:t>Gbps</w:t>
      </w:r>
      <w:proofErr w:type="spellEnd"/>
      <w:r w:rsidRPr="00F76C19">
        <w:rPr>
          <w:color w:val="auto"/>
        </w:rPr>
        <w:t>.</w:t>
      </w:r>
    </w:p>
    <w:p w14:paraId="55B4E3BB" w14:textId="77777777" w:rsidR="00985F20" w:rsidRPr="00F76C19" w:rsidRDefault="00985F20" w:rsidP="00985F20">
      <w:pPr>
        <w:numPr>
          <w:ilvl w:val="0"/>
          <w:numId w:val="46"/>
        </w:numPr>
        <w:tabs>
          <w:tab w:val="left" w:pos="284"/>
        </w:tabs>
        <w:spacing w:after="0" w:line="240" w:lineRule="auto"/>
        <w:rPr>
          <w:color w:val="auto"/>
        </w:rPr>
      </w:pPr>
      <w:r w:rsidRPr="00F76C19">
        <w:rPr>
          <w:color w:val="auto"/>
        </w:rPr>
        <w:t xml:space="preserve">Wydajność skanowania ruchu typu Enterprise Mix z włączonymi funkcjami: IPS, Application Control, Antywirus - minimum 700 </w:t>
      </w:r>
      <w:proofErr w:type="spellStart"/>
      <w:r w:rsidRPr="00F76C19">
        <w:rPr>
          <w:color w:val="auto"/>
        </w:rPr>
        <w:t>Mbps</w:t>
      </w:r>
      <w:proofErr w:type="spellEnd"/>
      <w:r w:rsidRPr="00F76C19">
        <w:rPr>
          <w:color w:val="auto"/>
        </w:rPr>
        <w:t>.</w:t>
      </w:r>
    </w:p>
    <w:p w14:paraId="17915CC5" w14:textId="77777777" w:rsidR="00985F20" w:rsidRPr="00F76C19" w:rsidRDefault="00985F20" w:rsidP="00985F20">
      <w:pPr>
        <w:numPr>
          <w:ilvl w:val="0"/>
          <w:numId w:val="46"/>
        </w:numPr>
        <w:tabs>
          <w:tab w:val="left" w:pos="284"/>
        </w:tabs>
        <w:spacing w:after="0" w:line="240" w:lineRule="auto"/>
        <w:rPr>
          <w:color w:val="auto"/>
        </w:rPr>
      </w:pPr>
      <w:r w:rsidRPr="00F76C19">
        <w:rPr>
          <w:color w:val="auto"/>
        </w:rPr>
        <w:t xml:space="preserve">Wydajność systemu w zakresie inspekcji komunikacji szyfrowanej SSL dla ruchu http – minimum 630 </w:t>
      </w:r>
      <w:proofErr w:type="spellStart"/>
      <w:r w:rsidRPr="00F76C19">
        <w:rPr>
          <w:color w:val="auto"/>
        </w:rPr>
        <w:t>Mbps</w:t>
      </w:r>
      <w:proofErr w:type="spellEnd"/>
      <w:r w:rsidRPr="00F76C19">
        <w:rPr>
          <w:color w:val="auto"/>
        </w:rPr>
        <w:t>.</w:t>
      </w:r>
    </w:p>
    <w:p w14:paraId="3EA0B142" w14:textId="77777777" w:rsidR="00985F20" w:rsidRPr="00F76C19" w:rsidRDefault="00985F20" w:rsidP="00985F20">
      <w:pPr>
        <w:outlineLvl w:val="0"/>
        <w:rPr>
          <w:b/>
          <w:color w:val="auto"/>
          <w:lang w:val="pl"/>
        </w:rPr>
      </w:pPr>
      <w:bookmarkStart w:id="4" w:name="_oluin8hqvfj9" w:colFirst="0" w:colLast="0"/>
      <w:bookmarkEnd w:id="4"/>
      <w:r w:rsidRPr="00F76C19">
        <w:rPr>
          <w:b/>
          <w:color w:val="auto"/>
          <w:lang w:val="pl"/>
        </w:rPr>
        <w:t>Funkcje Systemu Bezpieczeństwa:</w:t>
      </w:r>
    </w:p>
    <w:p w14:paraId="35BCF397" w14:textId="77777777" w:rsidR="00985F20" w:rsidRPr="00F76C19" w:rsidRDefault="00985F20" w:rsidP="00985F20">
      <w:pPr>
        <w:tabs>
          <w:tab w:val="left" w:pos="284"/>
        </w:tabs>
        <w:rPr>
          <w:color w:val="auto"/>
        </w:rPr>
      </w:pPr>
      <w:r w:rsidRPr="00F76C19">
        <w:rPr>
          <w:color w:val="auto"/>
        </w:rPr>
        <w:t>W ramach dostarczonego systemu ochrony muszą być realizowane wszystkie poniższe funkcje. Mogą one być zrealizowane w postaci osobnych, komercyjnych platform sprzętowych lub programowych:</w:t>
      </w:r>
    </w:p>
    <w:p w14:paraId="2CD9ADB1"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 xml:space="preserve">Kontrola dostępu - zapora ogniowa klasy </w:t>
      </w:r>
      <w:proofErr w:type="spellStart"/>
      <w:r w:rsidRPr="00F76C19">
        <w:rPr>
          <w:color w:val="auto"/>
        </w:rPr>
        <w:t>Stateful</w:t>
      </w:r>
      <w:proofErr w:type="spellEnd"/>
      <w:r w:rsidRPr="00F76C19">
        <w:rPr>
          <w:color w:val="auto"/>
        </w:rPr>
        <w:t xml:space="preserve"> </w:t>
      </w:r>
      <w:proofErr w:type="spellStart"/>
      <w:r w:rsidRPr="00F76C19">
        <w:rPr>
          <w:color w:val="auto"/>
        </w:rPr>
        <w:t>Inspection</w:t>
      </w:r>
      <w:proofErr w:type="spellEnd"/>
      <w:r w:rsidRPr="00F76C19">
        <w:rPr>
          <w:color w:val="auto"/>
        </w:rPr>
        <w:t>.</w:t>
      </w:r>
    </w:p>
    <w:p w14:paraId="35E91DDE"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Kontrola Aplikacji.</w:t>
      </w:r>
    </w:p>
    <w:p w14:paraId="4B2B9AD3"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 xml:space="preserve">Poufność transmisji danych  - połączenia szyfrowane </w:t>
      </w:r>
      <w:proofErr w:type="spellStart"/>
      <w:r w:rsidRPr="00F76C19">
        <w:rPr>
          <w:color w:val="auto"/>
        </w:rPr>
        <w:t>IPSec</w:t>
      </w:r>
      <w:proofErr w:type="spellEnd"/>
      <w:r w:rsidRPr="00F76C19">
        <w:rPr>
          <w:color w:val="auto"/>
        </w:rPr>
        <w:t xml:space="preserve"> VPN oraz SSL VPN.</w:t>
      </w:r>
    </w:p>
    <w:p w14:paraId="62DF6DF0"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 xml:space="preserve">Ochrona przed </w:t>
      </w:r>
      <w:proofErr w:type="spellStart"/>
      <w:r w:rsidRPr="00F76C19">
        <w:rPr>
          <w:color w:val="auto"/>
        </w:rPr>
        <w:t>malware</w:t>
      </w:r>
      <w:proofErr w:type="spellEnd"/>
      <w:r w:rsidRPr="00F76C19">
        <w:rPr>
          <w:color w:val="auto"/>
        </w:rPr>
        <w:t xml:space="preserve"> – co najmniej dla protokołów SMTP, POP3, IMAP, HTTP, FTP, HTTPS.</w:t>
      </w:r>
    </w:p>
    <w:p w14:paraId="30896F7F"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 xml:space="preserve">Ochrona przed atakami  - </w:t>
      </w:r>
      <w:proofErr w:type="spellStart"/>
      <w:r w:rsidRPr="00F76C19">
        <w:rPr>
          <w:color w:val="auto"/>
        </w:rPr>
        <w:t>Intrusion</w:t>
      </w:r>
      <w:proofErr w:type="spellEnd"/>
      <w:r w:rsidRPr="00F76C19">
        <w:rPr>
          <w:color w:val="auto"/>
        </w:rPr>
        <w:t xml:space="preserve"> </w:t>
      </w:r>
      <w:proofErr w:type="spellStart"/>
      <w:r w:rsidRPr="00F76C19">
        <w:rPr>
          <w:color w:val="auto"/>
        </w:rPr>
        <w:t>Prevention</w:t>
      </w:r>
      <w:proofErr w:type="spellEnd"/>
      <w:r w:rsidRPr="00F76C19">
        <w:rPr>
          <w:color w:val="auto"/>
        </w:rPr>
        <w:t xml:space="preserve"> System.</w:t>
      </w:r>
    </w:p>
    <w:p w14:paraId="238736C7"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Kontrola stron WWW.</w:t>
      </w:r>
    </w:p>
    <w:p w14:paraId="154D2964"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 xml:space="preserve">Kontrola zawartości poczty – </w:t>
      </w:r>
      <w:proofErr w:type="spellStart"/>
      <w:r w:rsidRPr="00F76C19">
        <w:rPr>
          <w:color w:val="auto"/>
        </w:rPr>
        <w:t>Antyspam</w:t>
      </w:r>
      <w:proofErr w:type="spellEnd"/>
      <w:r w:rsidRPr="00F76C19">
        <w:rPr>
          <w:color w:val="auto"/>
        </w:rPr>
        <w:t xml:space="preserve"> dla protokołów SMTP, POP3.</w:t>
      </w:r>
    </w:p>
    <w:p w14:paraId="4C39A48A"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Zarządzanie pasmem (</w:t>
      </w:r>
      <w:proofErr w:type="spellStart"/>
      <w:r w:rsidRPr="00F76C19">
        <w:rPr>
          <w:color w:val="auto"/>
        </w:rPr>
        <w:t>QoS</w:t>
      </w:r>
      <w:proofErr w:type="spellEnd"/>
      <w:r w:rsidRPr="00F76C19">
        <w:rPr>
          <w:color w:val="auto"/>
        </w:rPr>
        <w:t xml:space="preserve">, </w:t>
      </w:r>
      <w:proofErr w:type="spellStart"/>
      <w:r w:rsidRPr="00F76C19">
        <w:rPr>
          <w:color w:val="auto"/>
        </w:rPr>
        <w:t>Traffic</w:t>
      </w:r>
      <w:proofErr w:type="spellEnd"/>
      <w:r w:rsidRPr="00F76C19">
        <w:rPr>
          <w:color w:val="auto"/>
        </w:rPr>
        <w:t xml:space="preserve"> </w:t>
      </w:r>
      <w:proofErr w:type="spellStart"/>
      <w:r w:rsidRPr="00F76C19">
        <w:rPr>
          <w:color w:val="auto"/>
        </w:rPr>
        <w:t>shaping</w:t>
      </w:r>
      <w:proofErr w:type="spellEnd"/>
      <w:r w:rsidRPr="00F76C19">
        <w:rPr>
          <w:color w:val="auto"/>
        </w:rPr>
        <w:t>).</w:t>
      </w:r>
    </w:p>
    <w:p w14:paraId="5A6A1959"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Mechanizmy ochrony przed wyciekiem poufnej informacji (DLP).</w:t>
      </w:r>
    </w:p>
    <w:p w14:paraId="335B55A8"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 xml:space="preserve">Dwuskładnikowe uwierzytelnianie z wykorzystaniem </w:t>
      </w:r>
      <w:proofErr w:type="spellStart"/>
      <w:r w:rsidRPr="00F76C19">
        <w:rPr>
          <w:color w:val="auto"/>
        </w:rPr>
        <w:t>tokenów</w:t>
      </w:r>
      <w:proofErr w:type="spellEnd"/>
      <w:r w:rsidRPr="00F76C19">
        <w:rPr>
          <w:color w:val="auto"/>
        </w:rPr>
        <w:t xml:space="preserve"> sprzętowych lub programowych. W ramach postępowania powinny zostać dostarczone co najmniej 2 </w:t>
      </w:r>
      <w:proofErr w:type="spellStart"/>
      <w:r w:rsidRPr="00F76C19">
        <w:rPr>
          <w:color w:val="auto"/>
        </w:rPr>
        <w:t>tokeny</w:t>
      </w:r>
      <w:proofErr w:type="spellEnd"/>
      <w:r w:rsidRPr="00F76C19">
        <w:rPr>
          <w:color w:val="auto"/>
        </w:rPr>
        <w:t xml:space="preserve"> sprzętowe lub programowe, które będą zastosowane do dwuskładnikowego uwierzytelnienia administratorów lub w ramach połączeń VPN typu </w:t>
      </w:r>
      <w:proofErr w:type="spellStart"/>
      <w:r w:rsidRPr="00F76C19">
        <w:rPr>
          <w:color w:val="auto"/>
        </w:rPr>
        <w:t>client</w:t>
      </w:r>
      <w:proofErr w:type="spellEnd"/>
      <w:r w:rsidRPr="00F76C19">
        <w:rPr>
          <w:color w:val="auto"/>
        </w:rPr>
        <w:t>-to-</w:t>
      </w:r>
      <w:proofErr w:type="spellStart"/>
      <w:r w:rsidRPr="00F76C19">
        <w:rPr>
          <w:color w:val="auto"/>
        </w:rPr>
        <w:t>site</w:t>
      </w:r>
      <w:proofErr w:type="spellEnd"/>
      <w:r w:rsidRPr="00F76C19">
        <w:rPr>
          <w:color w:val="auto"/>
        </w:rPr>
        <w:t>.</w:t>
      </w:r>
    </w:p>
    <w:p w14:paraId="51F1DE34"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Analiza ruchu szyfrowanego protokołem SSL także dla protokołu HTTP/2.</w:t>
      </w:r>
    </w:p>
    <w:p w14:paraId="46E6585E"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 xml:space="preserve">Funkcja lokalnego serwera DNS ze wsparciem dla DNS </w:t>
      </w:r>
      <w:proofErr w:type="spellStart"/>
      <w:r w:rsidRPr="00F76C19">
        <w:rPr>
          <w:color w:val="auto"/>
        </w:rPr>
        <w:t>over</w:t>
      </w:r>
      <w:proofErr w:type="spellEnd"/>
      <w:r w:rsidRPr="00F76C19">
        <w:rPr>
          <w:color w:val="auto"/>
        </w:rPr>
        <w:t xml:space="preserve"> TLS (</w:t>
      </w:r>
      <w:proofErr w:type="spellStart"/>
      <w:r w:rsidRPr="00F76C19">
        <w:rPr>
          <w:color w:val="auto"/>
        </w:rPr>
        <w:t>DoT</w:t>
      </w:r>
      <w:proofErr w:type="spellEnd"/>
      <w:r w:rsidRPr="00F76C19">
        <w:rPr>
          <w:color w:val="auto"/>
        </w:rPr>
        <w:t xml:space="preserve">) oraz DNS </w:t>
      </w:r>
      <w:proofErr w:type="spellStart"/>
      <w:r w:rsidRPr="00F76C19">
        <w:rPr>
          <w:color w:val="auto"/>
        </w:rPr>
        <w:t>over</w:t>
      </w:r>
      <w:proofErr w:type="spellEnd"/>
      <w:r w:rsidRPr="00F76C19">
        <w:rPr>
          <w:color w:val="auto"/>
        </w:rPr>
        <w:t xml:space="preserve"> HTTPS (</w:t>
      </w:r>
      <w:proofErr w:type="spellStart"/>
      <w:r w:rsidRPr="00F76C19">
        <w:rPr>
          <w:color w:val="auto"/>
        </w:rPr>
        <w:t>DoH</w:t>
      </w:r>
      <w:proofErr w:type="spellEnd"/>
      <w:r w:rsidRPr="00F76C19">
        <w:rPr>
          <w:color w:val="auto"/>
        </w:rPr>
        <w:t>) z możliwością filtrowania zapytań DNS na lokalnym serwerze DNS jak i w ruchu przechodzącym przez system</w:t>
      </w:r>
    </w:p>
    <w:p w14:paraId="0DD8E212" w14:textId="77777777" w:rsidR="00985F20" w:rsidRPr="00F76C19" w:rsidRDefault="00985F20" w:rsidP="00985F20">
      <w:pPr>
        <w:outlineLvl w:val="0"/>
        <w:rPr>
          <w:b/>
          <w:color w:val="auto"/>
          <w:lang w:val="pl"/>
        </w:rPr>
      </w:pPr>
      <w:bookmarkStart w:id="5" w:name="_974zf1gkcfl1" w:colFirst="0" w:colLast="0"/>
      <w:bookmarkEnd w:id="5"/>
      <w:r w:rsidRPr="00F76C19">
        <w:rPr>
          <w:b/>
          <w:color w:val="auto"/>
          <w:lang w:val="pl"/>
        </w:rPr>
        <w:t>Polityki, Firewall</w:t>
      </w:r>
    </w:p>
    <w:p w14:paraId="546590CC" w14:textId="77777777" w:rsidR="00985F20" w:rsidRPr="00F76C19" w:rsidRDefault="00985F20" w:rsidP="00985F20">
      <w:pPr>
        <w:numPr>
          <w:ilvl w:val="0"/>
          <w:numId w:val="48"/>
        </w:numPr>
        <w:tabs>
          <w:tab w:val="left" w:pos="284"/>
        </w:tabs>
        <w:spacing w:after="0" w:line="240" w:lineRule="auto"/>
        <w:contextualSpacing/>
        <w:rPr>
          <w:color w:val="auto"/>
          <w:lang w:eastAsia="en-US"/>
        </w:rPr>
      </w:pPr>
      <w:r w:rsidRPr="00F76C19">
        <w:rPr>
          <w:color w:val="auto"/>
          <w:lang w:eastAsia="en-US"/>
        </w:rPr>
        <w:t>Polityka Firewall musi uwzględniać adresy IP, użytkowników, protokoły, usługi sieciowe, aplikacje lub zbiory aplikacji, reakcje zabezpieczeń, rejestrowanie zdarzeń.</w:t>
      </w:r>
    </w:p>
    <w:p w14:paraId="5770CE28" w14:textId="77777777" w:rsidR="00985F20" w:rsidRPr="00F76C19" w:rsidRDefault="00985F20" w:rsidP="00985F20">
      <w:pPr>
        <w:numPr>
          <w:ilvl w:val="0"/>
          <w:numId w:val="48"/>
        </w:numPr>
        <w:tabs>
          <w:tab w:val="left" w:pos="284"/>
        </w:tabs>
        <w:spacing w:after="0" w:line="240" w:lineRule="auto"/>
        <w:contextualSpacing/>
        <w:rPr>
          <w:color w:val="auto"/>
          <w:lang w:eastAsia="en-US"/>
        </w:rPr>
      </w:pPr>
      <w:r w:rsidRPr="00F76C19">
        <w:rPr>
          <w:color w:val="auto"/>
          <w:lang w:eastAsia="en-US"/>
        </w:rPr>
        <w:t>System musi zapewniać translację adresów NAT: źródłowego i docelowego, translację PAT oraz:</w:t>
      </w:r>
    </w:p>
    <w:p w14:paraId="1DA1AB87" w14:textId="77777777" w:rsidR="00985F20" w:rsidRPr="00F76C19" w:rsidRDefault="00985F20" w:rsidP="00985F20">
      <w:pPr>
        <w:numPr>
          <w:ilvl w:val="0"/>
          <w:numId w:val="32"/>
        </w:numPr>
        <w:spacing w:after="0" w:line="240" w:lineRule="auto"/>
        <w:ind w:left="566"/>
        <w:rPr>
          <w:color w:val="auto"/>
        </w:rPr>
      </w:pPr>
      <w:r w:rsidRPr="00F76C19">
        <w:rPr>
          <w:color w:val="auto"/>
        </w:rPr>
        <w:lastRenderedPageBreak/>
        <w:t>Translację jeden do jeden oraz jeden do wielu.</w:t>
      </w:r>
    </w:p>
    <w:p w14:paraId="5E3E0919" w14:textId="77777777" w:rsidR="00985F20" w:rsidRPr="00F76C19" w:rsidRDefault="00985F20" w:rsidP="00985F20">
      <w:pPr>
        <w:numPr>
          <w:ilvl w:val="0"/>
          <w:numId w:val="32"/>
        </w:numPr>
        <w:spacing w:after="0" w:line="240" w:lineRule="auto"/>
        <w:ind w:left="566"/>
        <w:rPr>
          <w:color w:val="auto"/>
          <w:lang w:val="en-US"/>
        </w:rPr>
      </w:pPr>
      <w:proofErr w:type="spellStart"/>
      <w:r w:rsidRPr="00F76C19">
        <w:rPr>
          <w:color w:val="auto"/>
          <w:lang w:val="en-US"/>
        </w:rPr>
        <w:t>Dedykowany</w:t>
      </w:r>
      <w:proofErr w:type="spellEnd"/>
      <w:r w:rsidRPr="00F76C19">
        <w:rPr>
          <w:color w:val="auto"/>
          <w:lang w:val="en-US"/>
        </w:rPr>
        <w:t xml:space="preserve"> ALG (Application Level Gateway) </w:t>
      </w:r>
      <w:proofErr w:type="spellStart"/>
      <w:r w:rsidRPr="00F76C19">
        <w:rPr>
          <w:color w:val="auto"/>
          <w:lang w:val="en-US"/>
        </w:rPr>
        <w:t>dla</w:t>
      </w:r>
      <w:proofErr w:type="spellEnd"/>
      <w:r w:rsidRPr="00F76C19">
        <w:rPr>
          <w:color w:val="auto"/>
          <w:lang w:val="en-US"/>
        </w:rPr>
        <w:t xml:space="preserve"> </w:t>
      </w:r>
      <w:proofErr w:type="spellStart"/>
      <w:r w:rsidRPr="00F76C19">
        <w:rPr>
          <w:color w:val="auto"/>
          <w:lang w:val="en-US"/>
        </w:rPr>
        <w:t>protokołu</w:t>
      </w:r>
      <w:proofErr w:type="spellEnd"/>
      <w:r w:rsidRPr="00F76C19">
        <w:rPr>
          <w:color w:val="auto"/>
          <w:lang w:val="en-US"/>
        </w:rPr>
        <w:t xml:space="preserve"> SIP.</w:t>
      </w:r>
    </w:p>
    <w:p w14:paraId="0CEFE09F" w14:textId="77777777" w:rsidR="00985F20" w:rsidRPr="00F76C19" w:rsidRDefault="00985F20" w:rsidP="00985F20">
      <w:pPr>
        <w:numPr>
          <w:ilvl w:val="0"/>
          <w:numId w:val="48"/>
        </w:numPr>
        <w:tabs>
          <w:tab w:val="left" w:pos="284"/>
        </w:tabs>
        <w:spacing w:after="0" w:line="240" w:lineRule="auto"/>
        <w:contextualSpacing/>
        <w:rPr>
          <w:color w:val="auto"/>
          <w:lang w:eastAsia="en-US"/>
        </w:rPr>
      </w:pPr>
      <w:r w:rsidRPr="00F76C19">
        <w:rPr>
          <w:color w:val="auto"/>
          <w:lang w:eastAsia="en-US"/>
        </w:rPr>
        <w:t>W ramach systemu musi istnieć możliwość tworzenia wydzielonych stref bezpieczeństwa np. DMZ, LAN, WAN.</w:t>
      </w:r>
    </w:p>
    <w:p w14:paraId="6988F3C0" w14:textId="77777777" w:rsidR="00985F20" w:rsidRPr="00F76C19" w:rsidRDefault="00985F20" w:rsidP="00985F20">
      <w:pPr>
        <w:numPr>
          <w:ilvl w:val="0"/>
          <w:numId w:val="48"/>
        </w:numPr>
        <w:tabs>
          <w:tab w:val="left" w:pos="284"/>
        </w:tabs>
        <w:spacing w:after="0" w:line="240" w:lineRule="auto"/>
        <w:contextualSpacing/>
        <w:rPr>
          <w:color w:val="auto"/>
          <w:lang w:eastAsia="en-US"/>
        </w:rPr>
      </w:pPr>
      <w:r w:rsidRPr="00F76C19">
        <w:rPr>
          <w:color w:val="auto"/>
          <w:lang w:eastAsia="en-US"/>
        </w:rPr>
        <w:t xml:space="preserve">Możliwość wykorzystania w polityce bezpieczeństwa zewnętrznych repozytoriów zawierających: kategorie </w:t>
      </w:r>
      <w:proofErr w:type="spellStart"/>
      <w:r w:rsidRPr="00F76C19">
        <w:rPr>
          <w:color w:val="auto"/>
          <w:lang w:eastAsia="en-US"/>
        </w:rPr>
        <w:t>url</w:t>
      </w:r>
      <w:proofErr w:type="spellEnd"/>
      <w:r w:rsidRPr="00F76C19">
        <w:rPr>
          <w:color w:val="auto"/>
          <w:lang w:eastAsia="en-US"/>
        </w:rPr>
        <w:t xml:space="preserve">, adresy IP, nazwy domenowe, </w:t>
      </w:r>
      <w:proofErr w:type="spellStart"/>
      <w:r w:rsidRPr="00F76C19">
        <w:rPr>
          <w:color w:val="auto"/>
          <w:lang w:eastAsia="en-US"/>
        </w:rPr>
        <w:t>hash'e</w:t>
      </w:r>
      <w:proofErr w:type="spellEnd"/>
      <w:r w:rsidRPr="00F76C19">
        <w:rPr>
          <w:color w:val="auto"/>
          <w:lang w:eastAsia="en-US"/>
        </w:rPr>
        <w:t xml:space="preserve"> złośliwych plików.</w:t>
      </w:r>
    </w:p>
    <w:p w14:paraId="45FBEB3C" w14:textId="77777777" w:rsidR="00985F20" w:rsidRPr="00F76C19" w:rsidRDefault="00985F20" w:rsidP="00985F20">
      <w:pPr>
        <w:numPr>
          <w:ilvl w:val="0"/>
          <w:numId w:val="48"/>
        </w:numPr>
        <w:tabs>
          <w:tab w:val="left" w:pos="284"/>
        </w:tabs>
        <w:spacing w:after="0" w:line="240" w:lineRule="auto"/>
        <w:contextualSpacing/>
        <w:rPr>
          <w:color w:val="auto"/>
          <w:lang w:eastAsia="en-US"/>
        </w:rPr>
      </w:pPr>
      <w:r w:rsidRPr="00F76C19">
        <w:rPr>
          <w:color w:val="auto"/>
          <w:lang w:eastAsia="en-US"/>
        </w:rPr>
        <w:t>Element systemu realizujący funkcję Firewall musi integrować się z następującymi rozwiązaniami SDN w celu dynamicznego pobierania informacji o zainstalowanych maszynach wirtualnych po to aby użyć ich przy budowaniu polityk kontroli dostępu.</w:t>
      </w:r>
    </w:p>
    <w:p w14:paraId="6C7C3882" w14:textId="77777777" w:rsidR="00985F20" w:rsidRPr="00F76C19" w:rsidRDefault="00985F20" w:rsidP="00985F20">
      <w:pPr>
        <w:numPr>
          <w:ilvl w:val="0"/>
          <w:numId w:val="34"/>
        </w:numPr>
        <w:spacing w:after="0" w:line="240" w:lineRule="auto"/>
        <w:ind w:left="0" w:firstLine="284"/>
        <w:rPr>
          <w:color w:val="auto"/>
        </w:rPr>
      </w:pPr>
      <w:r w:rsidRPr="00F76C19">
        <w:rPr>
          <w:color w:val="auto"/>
        </w:rPr>
        <w:t>Amazon Web Services (AWS).</w:t>
      </w:r>
    </w:p>
    <w:p w14:paraId="7490B9A7" w14:textId="77777777" w:rsidR="00985F20" w:rsidRPr="00F76C19" w:rsidRDefault="00985F20" w:rsidP="00985F20">
      <w:pPr>
        <w:numPr>
          <w:ilvl w:val="0"/>
          <w:numId w:val="34"/>
        </w:numPr>
        <w:spacing w:after="0" w:line="240" w:lineRule="auto"/>
        <w:ind w:left="0" w:firstLine="284"/>
        <w:rPr>
          <w:color w:val="auto"/>
        </w:rPr>
      </w:pPr>
      <w:r w:rsidRPr="00F76C19">
        <w:rPr>
          <w:color w:val="auto"/>
        </w:rPr>
        <w:t xml:space="preserve">Microsoft </w:t>
      </w:r>
      <w:proofErr w:type="spellStart"/>
      <w:r w:rsidRPr="00F76C19">
        <w:rPr>
          <w:color w:val="auto"/>
        </w:rPr>
        <w:t>Azure</w:t>
      </w:r>
      <w:proofErr w:type="spellEnd"/>
    </w:p>
    <w:p w14:paraId="6F2F2131" w14:textId="77777777" w:rsidR="00985F20" w:rsidRPr="00F76C19" w:rsidRDefault="00985F20" w:rsidP="00985F20">
      <w:pPr>
        <w:numPr>
          <w:ilvl w:val="0"/>
          <w:numId w:val="34"/>
        </w:numPr>
        <w:spacing w:after="0" w:line="240" w:lineRule="auto"/>
        <w:ind w:left="0" w:firstLine="284"/>
        <w:rPr>
          <w:color w:val="auto"/>
        </w:rPr>
      </w:pPr>
      <w:r w:rsidRPr="00F76C19">
        <w:rPr>
          <w:color w:val="auto"/>
        </w:rPr>
        <w:t xml:space="preserve">Google </w:t>
      </w:r>
      <w:proofErr w:type="spellStart"/>
      <w:r w:rsidRPr="00F76C19">
        <w:rPr>
          <w:color w:val="auto"/>
        </w:rPr>
        <w:t>Cloud</w:t>
      </w:r>
      <w:proofErr w:type="spellEnd"/>
      <w:r w:rsidRPr="00F76C19">
        <w:rPr>
          <w:color w:val="auto"/>
        </w:rPr>
        <w:t xml:space="preserve"> Platform (GCP).</w:t>
      </w:r>
    </w:p>
    <w:p w14:paraId="7E1959CC" w14:textId="77777777" w:rsidR="00985F20" w:rsidRPr="00F76C19" w:rsidRDefault="00985F20" w:rsidP="00985F20">
      <w:pPr>
        <w:numPr>
          <w:ilvl w:val="0"/>
          <w:numId w:val="34"/>
        </w:numPr>
        <w:spacing w:after="0" w:line="240" w:lineRule="auto"/>
        <w:ind w:left="0" w:firstLine="284"/>
        <w:rPr>
          <w:color w:val="auto"/>
        </w:rPr>
      </w:pPr>
      <w:proofErr w:type="spellStart"/>
      <w:r w:rsidRPr="00F76C19">
        <w:rPr>
          <w:color w:val="auto"/>
        </w:rPr>
        <w:t>OpenStack</w:t>
      </w:r>
      <w:proofErr w:type="spellEnd"/>
      <w:r w:rsidRPr="00F76C19">
        <w:rPr>
          <w:color w:val="auto"/>
        </w:rPr>
        <w:t>.</w:t>
      </w:r>
    </w:p>
    <w:p w14:paraId="2D96D0D6" w14:textId="77777777" w:rsidR="00985F20" w:rsidRPr="00F76C19" w:rsidRDefault="00985F20" w:rsidP="00985F20">
      <w:pPr>
        <w:numPr>
          <w:ilvl w:val="0"/>
          <w:numId w:val="34"/>
        </w:numPr>
        <w:spacing w:after="0" w:line="240" w:lineRule="auto"/>
        <w:ind w:left="0" w:firstLine="284"/>
        <w:rPr>
          <w:color w:val="auto"/>
        </w:rPr>
      </w:pPr>
      <w:proofErr w:type="spellStart"/>
      <w:r w:rsidRPr="00F76C19">
        <w:rPr>
          <w:color w:val="auto"/>
        </w:rPr>
        <w:t>VMware</w:t>
      </w:r>
      <w:proofErr w:type="spellEnd"/>
      <w:r w:rsidRPr="00F76C19">
        <w:rPr>
          <w:color w:val="auto"/>
        </w:rPr>
        <w:t xml:space="preserve"> NSX.</w:t>
      </w:r>
    </w:p>
    <w:p w14:paraId="0DD6609C" w14:textId="77777777" w:rsidR="00985F20" w:rsidRPr="00F76C19" w:rsidRDefault="00985F20" w:rsidP="00985F20">
      <w:pPr>
        <w:outlineLvl w:val="0"/>
        <w:rPr>
          <w:b/>
          <w:color w:val="auto"/>
          <w:lang w:val="pl"/>
        </w:rPr>
      </w:pPr>
      <w:bookmarkStart w:id="6" w:name="_lrotpk1pdbv9" w:colFirst="0" w:colLast="0"/>
      <w:bookmarkEnd w:id="6"/>
      <w:r w:rsidRPr="00F76C19">
        <w:rPr>
          <w:b/>
          <w:color w:val="auto"/>
          <w:lang w:val="pl"/>
        </w:rPr>
        <w:t>Połączenia VPN</w:t>
      </w:r>
    </w:p>
    <w:p w14:paraId="7445035B" w14:textId="77777777" w:rsidR="00985F20" w:rsidRPr="00F76C19" w:rsidRDefault="00985F20" w:rsidP="00985F20">
      <w:pPr>
        <w:numPr>
          <w:ilvl w:val="0"/>
          <w:numId w:val="49"/>
        </w:numPr>
        <w:tabs>
          <w:tab w:val="left" w:pos="284"/>
        </w:tabs>
        <w:spacing w:after="0" w:line="240" w:lineRule="auto"/>
        <w:rPr>
          <w:color w:val="auto"/>
        </w:rPr>
      </w:pPr>
      <w:r w:rsidRPr="00F76C19">
        <w:rPr>
          <w:color w:val="auto"/>
        </w:rPr>
        <w:t xml:space="preserve">System musi umożliwiać konfigurację połączeń typu </w:t>
      </w:r>
      <w:proofErr w:type="spellStart"/>
      <w:r w:rsidRPr="00F76C19">
        <w:rPr>
          <w:color w:val="auto"/>
        </w:rPr>
        <w:t>IPSec</w:t>
      </w:r>
      <w:proofErr w:type="spellEnd"/>
      <w:r w:rsidRPr="00F76C19">
        <w:rPr>
          <w:color w:val="auto"/>
        </w:rPr>
        <w:t xml:space="preserve"> VPN. W zakresie tej funkcji musi zapewniać:</w:t>
      </w:r>
    </w:p>
    <w:p w14:paraId="169EAD3A" w14:textId="77777777" w:rsidR="00985F20" w:rsidRPr="00F76C19" w:rsidRDefault="00985F20" w:rsidP="00985F20">
      <w:pPr>
        <w:numPr>
          <w:ilvl w:val="0"/>
          <w:numId w:val="39"/>
        </w:numPr>
        <w:tabs>
          <w:tab w:val="left" w:pos="567"/>
        </w:tabs>
        <w:spacing w:after="0" w:line="240" w:lineRule="auto"/>
        <w:ind w:left="0" w:firstLine="284"/>
        <w:rPr>
          <w:color w:val="auto"/>
        </w:rPr>
      </w:pPr>
      <w:r w:rsidRPr="00F76C19">
        <w:rPr>
          <w:color w:val="auto"/>
        </w:rPr>
        <w:t>Wsparcie dla IKE v1 oraz v2.</w:t>
      </w:r>
    </w:p>
    <w:p w14:paraId="60684496" w14:textId="77777777" w:rsidR="00985F20" w:rsidRPr="00F76C19" w:rsidRDefault="00985F20" w:rsidP="00985F20">
      <w:pPr>
        <w:numPr>
          <w:ilvl w:val="0"/>
          <w:numId w:val="39"/>
        </w:numPr>
        <w:tabs>
          <w:tab w:val="left" w:pos="284"/>
          <w:tab w:val="left" w:pos="567"/>
        </w:tabs>
        <w:spacing w:after="0" w:line="240" w:lineRule="auto"/>
        <w:ind w:left="567" w:hanging="283"/>
        <w:rPr>
          <w:color w:val="auto"/>
        </w:rPr>
      </w:pPr>
      <w:r w:rsidRPr="00F76C19">
        <w:rPr>
          <w:color w:val="auto"/>
        </w:rPr>
        <w:t xml:space="preserve">Obsługa szyfrowania protokołem AES z kluczem 128 i 256 bitów w trybie pracy </w:t>
      </w:r>
      <w:proofErr w:type="spellStart"/>
      <w:r w:rsidRPr="00F76C19">
        <w:rPr>
          <w:color w:val="auto"/>
        </w:rPr>
        <w:t>Galois</w:t>
      </w:r>
      <w:proofErr w:type="spellEnd"/>
      <w:r w:rsidRPr="00F76C19">
        <w:rPr>
          <w:color w:val="auto"/>
        </w:rPr>
        <w:t>/</w:t>
      </w:r>
      <w:proofErr w:type="spellStart"/>
      <w:r w:rsidRPr="00F76C19">
        <w:rPr>
          <w:color w:val="auto"/>
        </w:rPr>
        <w:t>Counter</w:t>
      </w:r>
      <w:proofErr w:type="spellEnd"/>
      <w:r w:rsidRPr="00F76C19">
        <w:rPr>
          <w:color w:val="auto"/>
        </w:rPr>
        <w:t xml:space="preserve"> </w:t>
      </w:r>
      <w:proofErr w:type="spellStart"/>
      <w:r w:rsidRPr="00F76C19">
        <w:rPr>
          <w:color w:val="auto"/>
        </w:rPr>
        <w:t>Mode</w:t>
      </w:r>
      <w:proofErr w:type="spellEnd"/>
      <w:r w:rsidRPr="00F76C19">
        <w:rPr>
          <w:color w:val="auto"/>
        </w:rPr>
        <w:t>(GCM).</w:t>
      </w:r>
    </w:p>
    <w:p w14:paraId="1B1C2961" w14:textId="77777777" w:rsidR="00985F20" w:rsidRPr="00F76C19" w:rsidRDefault="00985F20" w:rsidP="00985F20">
      <w:pPr>
        <w:numPr>
          <w:ilvl w:val="0"/>
          <w:numId w:val="39"/>
        </w:numPr>
        <w:tabs>
          <w:tab w:val="left" w:pos="567"/>
        </w:tabs>
        <w:spacing w:after="0" w:line="240" w:lineRule="auto"/>
        <w:ind w:left="0" w:firstLine="284"/>
        <w:rPr>
          <w:color w:val="auto"/>
        </w:rPr>
      </w:pPr>
      <w:r w:rsidRPr="00F76C19">
        <w:rPr>
          <w:color w:val="auto"/>
        </w:rPr>
        <w:t xml:space="preserve">Obsługa protokołu </w:t>
      </w:r>
      <w:proofErr w:type="spellStart"/>
      <w:r w:rsidRPr="00F76C19">
        <w:rPr>
          <w:color w:val="auto"/>
        </w:rPr>
        <w:t>Diffie-Hellman</w:t>
      </w:r>
      <w:proofErr w:type="spellEnd"/>
      <w:r w:rsidRPr="00F76C19">
        <w:rPr>
          <w:color w:val="auto"/>
        </w:rPr>
        <w:t xml:space="preserve">  grup 19 i 20.</w:t>
      </w:r>
    </w:p>
    <w:p w14:paraId="226C1D85" w14:textId="77777777" w:rsidR="00985F20" w:rsidRPr="00F76C19" w:rsidRDefault="00985F20" w:rsidP="00985F20">
      <w:pPr>
        <w:numPr>
          <w:ilvl w:val="0"/>
          <w:numId w:val="39"/>
        </w:numPr>
        <w:tabs>
          <w:tab w:val="left" w:pos="567"/>
        </w:tabs>
        <w:spacing w:after="0" w:line="240" w:lineRule="auto"/>
        <w:ind w:left="567" w:hanging="283"/>
        <w:rPr>
          <w:color w:val="auto"/>
        </w:rPr>
      </w:pPr>
      <w:r w:rsidRPr="00F76C19">
        <w:rPr>
          <w:color w:val="auto"/>
        </w:rPr>
        <w:t xml:space="preserve">Wsparcie dla Pracy w topologii Hub and </w:t>
      </w:r>
      <w:proofErr w:type="spellStart"/>
      <w:r w:rsidRPr="00F76C19">
        <w:rPr>
          <w:color w:val="auto"/>
        </w:rPr>
        <w:t>Spoke</w:t>
      </w:r>
      <w:proofErr w:type="spellEnd"/>
      <w:r w:rsidRPr="00F76C19">
        <w:rPr>
          <w:color w:val="auto"/>
        </w:rPr>
        <w:t xml:space="preserve"> oraz </w:t>
      </w:r>
      <w:proofErr w:type="spellStart"/>
      <w:r w:rsidRPr="00F76C19">
        <w:rPr>
          <w:color w:val="auto"/>
        </w:rPr>
        <w:t>Mesh</w:t>
      </w:r>
      <w:proofErr w:type="spellEnd"/>
      <w:r w:rsidRPr="00F76C19">
        <w:rPr>
          <w:color w:val="auto"/>
        </w:rPr>
        <w:t>, w tym wsparcie dla dynamicznego zestawiania tuneli pomiędzy SPOKE w topologii HUB and SPOKE.</w:t>
      </w:r>
    </w:p>
    <w:p w14:paraId="28B54265" w14:textId="77777777" w:rsidR="00985F20" w:rsidRPr="00F76C19" w:rsidRDefault="00985F20" w:rsidP="00985F20">
      <w:pPr>
        <w:numPr>
          <w:ilvl w:val="0"/>
          <w:numId w:val="39"/>
        </w:numPr>
        <w:tabs>
          <w:tab w:val="left" w:pos="567"/>
        </w:tabs>
        <w:spacing w:after="0" w:line="240" w:lineRule="auto"/>
        <w:ind w:left="0" w:firstLine="284"/>
        <w:rPr>
          <w:color w:val="auto"/>
        </w:rPr>
      </w:pPr>
      <w:r w:rsidRPr="00F76C19">
        <w:rPr>
          <w:color w:val="auto"/>
        </w:rPr>
        <w:t>Tworzenie połączeń typu Site-to-Site oraz Client-to-Site.</w:t>
      </w:r>
    </w:p>
    <w:p w14:paraId="4CC0F6AE" w14:textId="77777777" w:rsidR="00985F20" w:rsidRPr="00F76C19" w:rsidRDefault="00985F20" w:rsidP="00985F20">
      <w:pPr>
        <w:numPr>
          <w:ilvl w:val="0"/>
          <w:numId w:val="39"/>
        </w:numPr>
        <w:tabs>
          <w:tab w:val="left" w:pos="567"/>
        </w:tabs>
        <w:spacing w:after="0" w:line="240" w:lineRule="auto"/>
        <w:ind w:left="0" w:firstLine="284"/>
        <w:rPr>
          <w:color w:val="auto"/>
        </w:rPr>
      </w:pPr>
      <w:r w:rsidRPr="00F76C19">
        <w:rPr>
          <w:color w:val="auto"/>
        </w:rPr>
        <w:t>Monitorowanie stanu tuneli VPN i stałego utrzymywania ich aktywności.</w:t>
      </w:r>
    </w:p>
    <w:p w14:paraId="21C450D2" w14:textId="77777777" w:rsidR="00985F20" w:rsidRPr="00F76C19" w:rsidRDefault="00985F20" w:rsidP="00985F20">
      <w:pPr>
        <w:numPr>
          <w:ilvl w:val="0"/>
          <w:numId w:val="39"/>
        </w:numPr>
        <w:tabs>
          <w:tab w:val="left" w:pos="567"/>
        </w:tabs>
        <w:spacing w:after="0" w:line="240" w:lineRule="auto"/>
        <w:ind w:left="567" w:hanging="283"/>
        <w:rPr>
          <w:color w:val="auto"/>
        </w:rPr>
      </w:pPr>
      <w:r w:rsidRPr="00F76C19">
        <w:rPr>
          <w:color w:val="auto"/>
        </w:rPr>
        <w:t>Możliwość wyboru tunelu przez protokoły: dynamicznego routingu (np. OSPF) oraz routingu statycznego.</w:t>
      </w:r>
    </w:p>
    <w:p w14:paraId="035D5971" w14:textId="77777777" w:rsidR="00985F20" w:rsidRPr="00F76C19" w:rsidRDefault="00985F20" w:rsidP="00985F20">
      <w:pPr>
        <w:numPr>
          <w:ilvl w:val="0"/>
          <w:numId w:val="39"/>
        </w:numPr>
        <w:tabs>
          <w:tab w:val="left" w:pos="567"/>
        </w:tabs>
        <w:spacing w:after="0" w:line="240" w:lineRule="auto"/>
        <w:ind w:left="0" w:firstLine="284"/>
        <w:rPr>
          <w:color w:val="auto"/>
        </w:rPr>
      </w:pPr>
      <w:r w:rsidRPr="00F76C19">
        <w:rPr>
          <w:color w:val="auto"/>
        </w:rPr>
        <w:t xml:space="preserve">Obsługa mechanizmów: </w:t>
      </w:r>
      <w:proofErr w:type="spellStart"/>
      <w:r w:rsidRPr="00F76C19">
        <w:rPr>
          <w:color w:val="auto"/>
        </w:rPr>
        <w:t>IPSec</w:t>
      </w:r>
      <w:proofErr w:type="spellEnd"/>
      <w:r w:rsidRPr="00F76C19">
        <w:rPr>
          <w:color w:val="auto"/>
        </w:rPr>
        <w:t xml:space="preserve"> NAT </w:t>
      </w:r>
      <w:proofErr w:type="spellStart"/>
      <w:r w:rsidRPr="00F76C19">
        <w:rPr>
          <w:color w:val="auto"/>
        </w:rPr>
        <w:t>Traversal</w:t>
      </w:r>
      <w:proofErr w:type="spellEnd"/>
      <w:r w:rsidRPr="00F76C19">
        <w:rPr>
          <w:color w:val="auto"/>
        </w:rPr>
        <w:t xml:space="preserve">, DPD, </w:t>
      </w:r>
      <w:proofErr w:type="spellStart"/>
      <w:r w:rsidRPr="00F76C19">
        <w:rPr>
          <w:color w:val="auto"/>
        </w:rPr>
        <w:t>Xauth</w:t>
      </w:r>
      <w:proofErr w:type="spellEnd"/>
      <w:r w:rsidRPr="00F76C19">
        <w:rPr>
          <w:color w:val="auto"/>
        </w:rPr>
        <w:t>.</w:t>
      </w:r>
    </w:p>
    <w:p w14:paraId="2F3CECAA" w14:textId="77777777" w:rsidR="00985F20" w:rsidRPr="00F76C19" w:rsidRDefault="00985F20" w:rsidP="00985F20">
      <w:pPr>
        <w:numPr>
          <w:ilvl w:val="0"/>
          <w:numId w:val="39"/>
        </w:numPr>
        <w:tabs>
          <w:tab w:val="left" w:pos="567"/>
        </w:tabs>
        <w:spacing w:after="0" w:line="240" w:lineRule="auto"/>
        <w:ind w:left="0" w:firstLine="284"/>
        <w:rPr>
          <w:color w:val="auto"/>
        </w:rPr>
      </w:pPr>
      <w:r w:rsidRPr="00F76C19">
        <w:rPr>
          <w:color w:val="auto"/>
        </w:rPr>
        <w:t xml:space="preserve">Mechanizm „Split </w:t>
      </w:r>
      <w:proofErr w:type="spellStart"/>
      <w:r w:rsidRPr="00F76C19">
        <w:rPr>
          <w:color w:val="auto"/>
        </w:rPr>
        <w:t>tunneling</w:t>
      </w:r>
      <w:proofErr w:type="spellEnd"/>
      <w:r w:rsidRPr="00F76C19">
        <w:rPr>
          <w:color w:val="auto"/>
        </w:rPr>
        <w:t>” dla połączeń Client-to-Site.</w:t>
      </w:r>
    </w:p>
    <w:p w14:paraId="4F4FFA77" w14:textId="77777777" w:rsidR="00985F20" w:rsidRPr="00F76C19" w:rsidRDefault="00985F20" w:rsidP="00985F20">
      <w:pPr>
        <w:numPr>
          <w:ilvl w:val="0"/>
          <w:numId w:val="49"/>
        </w:numPr>
        <w:spacing w:after="0" w:line="240" w:lineRule="auto"/>
        <w:rPr>
          <w:color w:val="auto"/>
        </w:rPr>
      </w:pPr>
      <w:r w:rsidRPr="00F76C19">
        <w:rPr>
          <w:color w:val="auto"/>
        </w:rPr>
        <w:t>System musi umożliwiać konfigurację połączeń typu SSL VPN. W zakresie tej funkcji musi zapewniać:</w:t>
      </w:r>
    </w:p>
    <w:p w14:paraId="4A4896B9" w14:textId="77777777" w:rsidR="00985F20" w:rsidRPr="00F76C19" w:rsidRDefault="00985F20" w:rsidP="00985F20">
      <w:pPr>
        <w:numPr>
          <w:ilvl w:val="0"/>
          <w:numId w:val="38"/>
        </w:numPr>
        <w:spacing w:after="0" w:line="240" w:lineRule="auto"/>
        <w:ind w:left="567" w:hanging="283"/>
        <w:rPr>
          <w:color w:val="auto"/>
        </w:rPr>
      </w:pPr>
      <w:r w:rsidRPr="00F76C19">
        <w:rPr>
          <w:color w:val="auto"/>
        </w:rPr>
        <w:t>Pracę w trybie Portal - gdzie dostęp do chronionych zasobów realizowany jest za pośrednictwem przeglądarki. W tym zakresie system musi zapewniać stronę komunikacyjną działającą w oparciu o HTML 5.0.</w:t>
      </w:r>
    </w:p>
    <w:p w14:paraId="5DCB1BD6" w14:textId="77777777" w:rsidR="00985F20" w:rsidRPr="00F76C19" w:rsidRDefault="00985F20" w:rsidP="00985F20">
      <w:pPr>
        <w:numPr>
          <w:ilvl w:val="0"/>
          <w:numId w:val="38"/>
        </w:numPr>
        <w:spacing w:after="0" w:line="240" w:lineRule="auto"/>
        <w:ind w:left="567" w:hanging="283"/>
        <w:rPr>
          <w:color w:val="auto"/>
        </w:rPr>
      </w:pPr>
      <w:r w:rsidRPr="00F76C19">
        <w:rPr>
          <w:color w:val="auto"/>
        </w:rPr>
        <w:t xml:space="preserve">Pracę w trybie </w:t>
      </w:r>
      <w:proofErr w:type="spellStart"/>
      <w:r w:rsidRPr="00F76C19">
        <w:rPr>
          <w:color w:val="auto"/>
        </w:rPr>
        <w:t>Tunnel</w:t>
      </w:r>
      <w:proofErr w:type="spellEnd"/>
      <w:r w:rsidRPr="00F76C19">
        <w:rPr>
          <w:color w:val="auto"/>
        </w:rPr>
        <w:t xml:space="preserve"> z możliwością włączenia funkcji „Split </w:t>
      </w:r>
      <w:proofErr w:type="spellStart"/>
      <w:r w:rsidRPr="00F76C19">
        <w:rPr>
          <w:color w:val="auto"/>
        </w:rPr>
        <w:t>tunneling</w:t>
      </w:r>
      <w:proofErr w:type="spellEnd"/>
      <w:r w:rsidRPr="00F76C19">
        <w:rPr>
          <w:color w:val="auto"/>
        </w:rPr>
        <w:t>” przy zastosowaniu dedykowanego klienta.</w:t>
      </w:r>
    </w:p>
    <w:p w14:paraId="53F7B868" w14:textId="77777777" w:rsidR="00985F20" w:rsidRPr="00F76C19" w:rsidRDefault="00985F20" w:rsidP="00985F20">
      <w:pPr>
        <w:numPr>
          <w:ilvl w:val="0"/>
          <w:numId w:val="38"/>
        </w:numPr>
        <w:spacing w:after="0" w:line="240" w:lineRule="auto"/>
        <w:ind w:left="567" w:hanging="283"/>
        <w:rPr>
          <w:color w:val="auto"/>
        </w:rPr>
      </w:pPr>
      <w:r w:rsidRPr="00F76C19">
        <w:rPr>
          <w:color w:val="auto"/>
        </w:rPr>
        <w:t xml:space="preserve">Producent rozwiązania musi dostarczać oprogramowanie klienckie VPN, które umożliwia realizację połączeń </w:t>
      </w:r>
      <w:proofErr w:type="spellStart"/>
      <w:r w:rsidRPr="00F76C19">
        <w:rPr>
          <w:color w:val="auto"/>
        </w:rPr>
        <w:t>IPSec</w:t>
      </w:r>
      <w:proofErr w:type="spellEnd"/>
      <w:r w:rsidRPr="00F76C19">
        <w:rPr>
          <w:color w:val="auto"/>
        </w:rPr>
        <w:t xml:space="preserve"> VPN lub SSL VPN.</w:t>
      </w:r>
    </w:p>
    <w:p w14:paraId="616A5B8D" w14:textId="77777777" w:rsidR="00985F20" w:rsidRPr="00F76C19" w:rsidRDefault="00985F20" w:rsidP="00985F20">
      <w:pPr>
        <w:outlineLvl w:val="0"/>
        <w:rPr>
          <w:b/>
          <w:color w:val="auto"/>
          <w:lang w:val="pl"/>
        </w:rPr>
      </w:pPr>
      <w:bookmarkStart w:id="7" w:name="_2k8rwjerasi5" w:colFirst="0" w:colLast="0"/>
      <w:bookmarkEnd w:id="7"/>
      <w:r w:rsidRPr="00F76C19">
        <w:rPr>
          <w:b/>
          <w:color w:val="auto"/>
          <w:lang w:val="pl"/>
        </w:rPr>
        <w:t>Routing i obsługa łączy WAN</w:t>
      </w:r>
    </w:p>
    <w:p w14:paraId="48470E08" w14:textId="77777777" w:rsidR="00985F20" w:rsidRPr="00F76C19" w:rsidRDefault="00985F20" w:rsidP="00985F20">
      <w:pPr>
        <w:numPr>
          <w:ilvl w:val="0"/>
          <w:numId w:val="50"/>
        </w:numPr>
        <w:spacing w:after="0" w:line="240" w:lineRule="auto"/>
        <w:rPr>
          <w:color w:val="auto"/>
        </w:rPr>
      </w:pPr>
      <w:r w:rsidRPr="00F76C19">
        <w:rPr>
          <w:color w:val="auto"/>
        </w:rPr>
        <w:t>W zakresie routingu rozwiązanie powinno zapewniać obsługę:</w:t>
      </w:r>
    </w:p>
    <w:p w14:paraId="68F232A1" w14:textId="77777777" w:rsidR="00985F20" w:rsidRPr="00F76C19" w:rsidRDefault="00985F20" w:rsidP="00985F20">
      <w:pPr>
        <w:numPr>
          <w:ilvl w:val="0"/>
          <w:numId w:val="37"/>
        </w:numPr>
        <w:tabs>
          <w:tab w:val="left" w:pos="567"/>
        </w:tabs>
        <w:spacing w:after="0" w:line="240" w:lineRule="auto"/>
        <w:ind w:left="0" w:firstLine="284"/>
        <w:rPr>
          <w:color w:val="auto"/>
        </w:rPr>
      </w:pPr>
      <w:r w:rsidRPr="00F76C19">
        <w:rPr>
          <w:color w:val="auto"/>
        </w:rPr>
        <w:t>Routingu statycznego.</w:t>
      </w:r>
    </w:p>
    <w:p w14:paraId="2E8D2FA5" w14:textId="77777777" w:rsidR="00985F20" w:rsidRPr="00F76C19" w:rsidRDefault="00985F20" w:rsidP="00985F20">
      <w:pPr>
        <w:numPr>
          <w:ilvl w:val="0"/>
          <w:numId w:val="37"/>
        </w:numPr>
        <w:tabs>
          <w:tab w:val="left" w:pos="567"/>
        </w:tabs>
        <w:spacing w:after="0" w:line="240" w:lineRule="auto"/>
        <w:ind w:left="0" w:firstLine="284"/>
        <w:rPr>
          <w:color w:val="auto"/>
        </w:rPr>
      </w:pPr>
      <w:r w:rsidRPr="00F76C19">
        <w:rPr>
          <w:color w:val="auto"/>
        </w:rPr>
        <w:t xml:space="preserve">Policy </w:t>
      </w:r>
      <w:proofErr w:type="spellStart"/>
      <w:r w:rsidRPr="00F76C19">
        <w:rPr>
          <w:color w:val="auto"/>
        </w:rPr>
        <w:t>Based</w:t>
      </w:r>
      <w:proofErr w:type="spellEnd"/>
      <w:r w:rsidRPr="00F76C19">
        <w:rPr>
          <w:color w:val="auto"/>
        </w:rPr>
        <w:t xml:space="preserve"> Routingu.</w:t>
      </w:r>
    </w:p>
    <w:p w14:paraId="796988A8" w14:textId="77777777" w:rsidR="00985F20" w:rsidRPr="00F76C19" w:rsidRDefault="00985F20" w:rsidP="00985F20">
      <w:pPr>
        <w:numPr>
          <w:ilvl w:val="0"/>
          <w:numId w:val="37"/>
        </w:numPr>
        <w:tabs>
          <w:tab w:val="left" w:pos="567"/>
        </w:tabs>
        <w:spacing w:after="0" w:line="240" w:lineRule="auto"/>
        <w:ind w:left="0" w:firstLine="284"/>
        <w:rPr>
          <w:color w:val="auto"/>
        </w:rPr>
      </w:pPr>
      <w:r w:rsidRPr="00F76C19">
        <w:rPr>
          <w:color w:val="auto"/>
        </w:rPr>
        <w:t>Protokołów dynamicznego routingu w oparciu o protokoły: RIPv2, OSPF, BGP oraz PIM.</w:t>
      </w:r>
    </w:p>
    <w:p w14:paraId="60AC8C51" w14:textId="77777777" w:rsidR="00985F20" w:rsidRPr="00F76C19" w:rsidRDefault="00985F20" w:rsidP="00985F20">
      <w:pPr>
        <w:outlineLvl w:val="0"/>
        <w:rPr>
          <w:b/>
          <w:color w:val="auto"/>
          <w:lang w:val="pl"/>
        </w:rPr>
      </w:pPr>
      <w:bookmarkStart w:id="8" w:name="_u8eok8o7g51q" w:colFirst="0" w:colLast="0"/>
      <w:bookmarkEnd w:id="8"/>
      <w:r w:rsidRPr="00F76C19">
        <w:rPr>
          <w:b/>
          <w:color w:val="auto"/>
          <w:lang w:val="pl"/>
        </w:rPr>
        <w:t>Funkcje SD-WAN</w:t>
      </w:r>
    </w:p>
    <w:p w14:paraId="568FDFDC" w14:textId="77777777" w:rsidR="00985F20" w:rsidRPr="00F76C19" w:rsidRDefault="00985F20" w:rsidP="00985F20">
      <w:pPr>
        <w:numPr>
          <w:ilvl w:val="0"/>
          <w:numId w:val="51"/>
        </w:numPr>
        <w:tabs>
          <w:tab w:val="left" w:pos="284"/>
        </w:tabs>
        <w:spacing w:after="0" w:line="240" w:lineRule="auto"/>
        <w:rPr>
          <w:color w:val="auto"/>
        </w:rPr>
      </w:pPr>
      <w:r w:rsidRPr="00F76C19">
        <w:rPr>
          <w:color w:val="auto"/>
        </w:rPr>
        <w:t>System powinien umożliwiać wykorzystanie protokołów dynamicznego routingu przy konfiguracji równoważenia obciążenia do łączy WAN.</w:t>
      </w:r>
    </w:p>
    <w:p w14:paraId="688BCBFE" w14:textId="77777777" w:rsidR="00985F20" w:rsidRPr="00F76C19" w:rsidRDefault="00985F20" w:rsidP="00985F20">
      <w:pPr>
        <w:numPr>
          <w:ilvl w:val="0"/>
          <w:numId w:val="51"/>
        </w:numPr>
        <w:tabs>
          <w:tab w:val="left" w:pos="284"/>
        </w:tabs>
        <w:spacing w:after="0" w:line="240" w:lineRule="auto"/>
        <w:rPr>
          <w:color w:val="auto"/>
        </w:rPr>
      </w:pPr>
      <w:r w:rsidRPr="00F76C19">
        <w:rPr>
          <w:color w:val="auto"/>
        </w:rPr>
        <w:t>Reguły SD-WAN powinny umożliwiać określenie aplikacji jako argumentu dla kierowania ruchu.</w:t>
      </w:r>
    </w:p>
    <w:p w14:paraId="561DBDA4" w14:textId="77777777" w:rsidR="00985F20" w:rsidRPr="00F76C19" w:rsidRDefault="00985F20" w:rsidP="00985F20">
      <w:pPr>
        <w:outlineLvl w:val="0"/>
        <w:rPr>
          <w:b/>
          <w:color w:val="auto"/>
          <w:lang w:val="pl"/>
        </w:rPr>
      </w:pPr>
      <w:bookmarkStart w:id="9" w:name="_qniid2kusr42" w:colFirst="0" w:colLast="0"/>
      <w:bookmarkEnd w:id="9"/>
      <w:r w:rsidRPr="00F76C19">
        <w:rPr>
          <w:b/>
          <w:color w:val="auto"/>
          <w:lang w:val="pl"/>
        </w:rPr>
        <w:t>Zarządzanie pasmem</w:t>
      </w:r>
    </w:p>
    <w:p w14:paraId="4E012BC5" w14:textId="77777777" w:rsidR="00985F20" w:rsidRPr="00F76C19" w:rsidRDefault="00985F20" w:rsidP="00985F20">
      <w:pPr>
        <w:numPr>
          <w:ilvl w:val="0"/>
          <w:numId w:val="52"/>
        </w:numPr>
        <w:tabs>
          <w:tab w:val="left" w:pos="284"/>
        </w:tabs>
        <w:spacing w:after="0" w:line="240" w:lineRule="auto"/>
        <w:rPr>
          <w:color w:val="auto"/>
        </w:rPr>
      </w:pPr>
      <w:r w:rsidRPr="00F76C19">
        <w:rPr>
          <w:color w:val="auto"/>
        </w:rPr>
        <w:t>System Firewall musi umożliwiać zarządzanie pasmem poprzez określenie: maksymalnej, gwarantowanej ilości pasma,  oznaczanie DSCP oraz wskazanie priorytetu ruchu.</w:t>
      </w:r>
    </w:p>
    <w:p w14:paraId="1DF913B0" w14:textId="77777777" w:rsidR="00985F20" w:rsidRPr="00F76C19" w:rsidRDefault="00985F20" w:rsidP="00985F20">
      <w:pPr>
        <w:numPr>
          <w:ilvl w:val="0"/>
          <w:numId w:val="52"/>
        </w:numPr>
        <w:tabs>
          <w:tab w:val="left" w:pos="284"/>
        </w:tabs>
        <w:spacing w:after="0" w:line="240" w:lineRule="auto"/>
        <w:rPr>
          <w:color w:val="auto"/>
        </w:rPr>
      </w:pPr>
      <w:r w:rsidRPr="00F76C19">
        <w:rPr>
          <w:color w:val="auto"/>
        </w:rPr>
        <w:t>Musi istnieć możliwość określania pasma dla poszczególnych aplikacji.</w:t>
      </w:r>
    </w:p>
    <w:p w14:paraId="777508B9" w14:textId="77777777" w:rsidR="00985F20" w:rsidRPr="00F76C19" w:rsidRDefault="00985F20" w:rsidP="00985F20">
      <w:pPr>
        <w:numPr>
          <w:ilvl w:val="0"/>
          <w:numId w:val="52"/>
        </w:numPr>
        <w:tabs>
          <w:tab w:val="left" w:pos="284"/>
        </w:tabs>
        <w:spacing w:after="0" w:line="240" w:lineRule="auto"/>
        <w:rPr>
          <w:color w:val="auto"/>
        </w:rPr>
      </w:pPr>
      <w:r w:rsidRPr="00F76C19">
        <w:rPr>
          <w:color w:val="auto"/>
        </w:rPr>
        <w:t>System musi zapewniać możliwość zarządzania pasmem dla wybranych kategorii URL.</w:t>
      </w:r>
    </w:p>
    <w:p w14:paraId="5FDC8D7A" w14:textId="77777777" w:rsidR="00985F20" w:rsidRPr="00F76C19" w:rsidRDefault="00985F20" w:rsidP="00985F20">
      <w:pPr>
        <w:outlineLvl w:val="0"/>
        <w:rPr>
          <w:b/>
          <w:color w:val="auto"/>
          <w:lang w:val="pl"/>
        </w:rPr>
      </w:pPr>
      <w:bookmarkStart w:id="10" w:name="_lrnlsbflks75" w:colFirst="0" w:colLast="0"/>
      <w:bookmarkEnd w:id="10"/>
      <w:r w:rsidRPr="00F76C19">
        <w:rPr>
          <w:b/>
          <w:color w:val="auto"/>
          <w:lang w:val="pl"/>
        </w:rPr>
        <w:t xml:space="preserve">Ochrona przed </w:t>
      </w:r>
      <w:proofErr w:type="spellStart"/>
      <w:r w:rsidRPr="00F76C19">
        <w:rPr>
          <w:b/>
          <w:color w:val="auto"/>
          <w:lang w:val="pl"/>
        </w:rPr>
        <w:t>malware</w:t>
      </w:r>
      <w:proofErr w:type="spellEnd"/>
    </w:p>
    <w:p w14:paraId="2B2C6D4B" w14:textId="77777777" w:rsidR="00985F20" w:rsidRPr="00F76C19" w:rsidRDefault="00985F20" w:rsidP="00985F20">
      <w:pPr>
        <w:numPr>
          <w:ilvl w:val="0"/>
          <w:numId w:val="53"/>
        </w:numPr>
        <w:tabs>
          <w:tab w:val="left" w:pos="284"/>
        </w:tabs>
        <w:spacing w:after="0" w:line="240" w:lineRule="auto"/>
        <w:rPr>
          <w:color w:val="auto"/>
        </w:rPr>
      </w:pPr>
      <w:r w:rsidRPr="00F76C19">
        <w:rPr>
          <w:color w:val="auto"/>
        </w:rPr>
        <w:t>Silnik antywirusowy musi umożliwiać skanowanie ruchu w obu kierunkach komunikacji dla protokołów działających na niestandardowych portach (np. FTP na porcie 2021).</w:t>
      </w:r>
    </w:p>
    <w:p w14:paraId="6269A645" w14:textId="77777777" w:rsidR="00985F20" w:rsidRPr="00F76C19" w:rsidRDefault="00985F20" w:rsidP="00985F20">
      <w:pPr>
        <w:numPr>
          <w:ilvl w:val="0"/>
          <w:numId w:val="53"/>
        </w:numPr>
        <w:tabs>
          <w:tab w:val="left" w:pos="284"/>
        </w:tabs>
        <w:spacing w:after="0" w:line="240" w:lineRule="auto"/>
        <w:rPr>
          <w:color w:val="auto"/>
        </w:rPr>
      </w:pPr>
      <w:r w:rsidRPr="00F76C19">
        <w:rPr>
          <w:color w:val="auto"/>
        </w:rPr>
        <w:t>System musi umożliwiać skanowanie archiwów, w tym co najmniej: zip, RAR.</w:t>
      </w:r>
    </w:p>
    <w:p w14:paraId="0A1C7E9C" w14:textId="77777777" w:rsidR="00985F20" w:rsidRPr="00F76C19" w:rsidRDefault="00985F20" w:rsidP="00985F20">
      <w:pPr>
        <w:numPr>
          <w:ilvl w:val="0"/>
          <w:numId w:val="53"/>
        </w:numPr>
        <w:tabs>
          <w:tab w:val="left" w:pos="284"/>
        </w:tabs>
        <w:spacing w:after="0" w:line="240" w:lineRule="auto"/>
        <w:rPr>
          <w:color w:val="auto"/>
        </w:rPr>
      </w:pPr>
      <w:r w:rsidRPr="00F76C19">
        <w:rPr>
          <w:color w:val="auto"/>
        </w:rPr>
        <w:lastRenderedPageBreak/>
        <w:t>System musi dysponować sygnaturami do ochrony urządzeń mobilnych (co najmniej dla systemu operacyjnego Android).</w:t>
      </w:r>
    </w:p>
    <w:p w14:paraId="0231DC79" w14:textId="77777777" w:rsidR="00985F20" w:rsidRPr="00F76C19" w:rsidRDefault="00985F20" w:rsidP="00985F20">
      <w:pPr>
        <w:numPr>
          <w:ilvl w:val="0"/>
          <w:numId w:val="53"/>
        </w:numPr>
        <w:tabs>
          <w:tab w:val="left" w:pos="284"/>
        </w:tabs>
        <w:spacing w:after="0" w:line="240" w:lineRule="auto"/>
        <w:rPr>
          <w:color w:val="auto"/>
        </w:rPr>
      </w:pPr>
      <w:r w:rsidRPr="00F76C19">
        <w:rPr>
          <w:color w:val="auto"/>
        </w:rPr>
        <w:t xml:space="preserve">System musi współpracować z dedykowaną platformą typu </w:t>
      </w:r>
      <w:proofErr w:type="spellStart"/>
      <w:r w:rsidRPr="00F76C19">
        <w:rPr>
          <w:color w:val="auto"/>
        </w:rPr>
        <w:t>Sandbox</w:t>
      </w:r>
      <w:proofErr w:type="spellEnd"/>
      <w:r w:rsidRPr="00F76C19">
        <w:rPr>
          <w:color w:val="auto"/>
        </w:rPr>
        <w:t xml:space="preserve"> lub usługą typu </w:t>
      </w:r>
      <w:proofErr w:type="spellStart"/>
      <w:r w:rsidRPr="00F76C19">
        <w:rPr>
          <w:color w:val="auto"/>
        </w:rPr>
        <w:t>Sandbox</w:t>
      </w:r>
      <w:proofErr w:type="spellEnd"/>
      <w:r w:rsidRPr="00F76C19">
        <w:rPr>
          <w:color w:val="auto"/>
        </w:rPr>
        <w:t xml:space="preserve"> realizowaną w chmurze. W ramach postępowania musi zostać dostarczona platforma typu </w:t>
      </w:r>
      <w:proofErr w:type="spellStart"/>
      <w:r w:rsidRPr="00F76C19">
        <w:rPr>
          <w:color w:val="auto"/>
        </w:rPr>
        <w:t>Sandbox</w:t>
      </w:r>
      <w:proofErr w:type="spellEnd"/>
      <w:r w:rsidRPr="00F76C19">
        <w:rPr>
          <w:color w:val="auto"/>
        </w:rPr>
        <w:t xml:space="preserve"> wraz z niezbędnymi serwisami lub licencja uprawniająca do korzystania z usługi typu </w:t>
      </w:r>
      <w:proofErr w:type="spellStart"/>
      <w:r w:rsidRPr="00F76C19">
        <w:rPr>
          <w:color w:val="auto"/>
        </w:rPr>
        <w:t>Sandbox</w:t>
      </w:r>
      <w:proofErr w:type="spellEnd"/>
      <w:r w:rsidRPr="00F76C19">
        <w:rPr>
          <w:color w:val="auto"/>
        </w:rPr>
        <w:t xml:space="preserve"> w chmurze.</w:t>
      </w:r>
    </w:p>
    <w:p w14:paraId="4DE3D178" w14:textId="77777777" w:rsidR="00985F20" w:rsidRPr="00F76C19" w:rsidRDefault="00985F20" w:rsidP="00985F20">
      <w:pPr>
        <w:numPr>
          <w:ilvl w:val="0"/>
          <w:numId w:val="53"/>
        </w:numPr>
        <w:tabs>
          <w:tab w:val="left" w:pos="284"/>
        </w:tabs>
        <w:spacing w:after="0" w:line="240" w:lineRule="auto"/>
        <w:rPr>
          <w:color w:val="auto"/>
        </w:rPr>
      </w:pPr>
      <w:r w:rsidRPr="00F76C19">
        <w:rPr>
          <w:color w:val="auto"/>
        </w:rPr>
        <w:t>System musi umożliwiać usuwanie aktywnej zawartości plików PDF oraz Microsoft Office bez konieczności blokowania transferu całych plików.</w:t>
      </w:r>
    </w:p>
    <w:p w14:paraId="37E7B553" w14:textId="77777777" w:rsidR="00985F20" w:rsidRPr="00F76C19" w:rsidRDefault="00985F20" w:rsidP="00985F20">
      <w:pPr>
        <w:numPr>
          <w:ilvl w:val="0"/>
          <w:numId w:val="53"/>
        </w:numPr>
        <w:tabs>
          <w:tab w:val="left" w:pos="284"/>
        </w:tabs>
        <w:spacing w:after="0" w:line="240" w:lineRule="auto"/>
        <w:rPr>
          <w:color w:val="auto"/>
        </w:rPr>
      </w:pPr>
      <w:r w:rsidRPr="00F76C19">
        <w:rPr>
          <w:color w:val="auto"/>
        </w:rPr>
        <w:t>Możliwość wykorzystania silnika sztucznej inteligencji AI wytrenowanego przez laboratoria producenta.</w:t>
      </w:r>
    </w:p>
    <w:p w14:paraId="4F23FBA1" w14:textId="77777777" w:rsidR="00985F20" w:rsidRPr="00F76C19" w:rsidRDefault="00985F20" w:rsidP="00985F20">
      <w:pPr>
        <w:outlineLvl w:val="0"/>
        <w:rPr>
          <w:b/>
          <w:color w:val="auto"/>
          <w:lang w:val="pl"/>
        </w:rPr>
      </w:pPr>
      <w:bookmarkStart w:id="11" w:name="_pkwludc5nuw3" w:colFirst="0" w:colLast="0"/>
      <w:bookmarkEnd w:id="11"/>
      <w:r w:rsidRPr="00F76C19">
        <w:rPr>
          <w:b/>
          <w:color w:val="auto"/>
          <w:lang w:val="pl"/>
        </w:rPr>
        <w:t>Ochrona przed atakami</w:t>
      </w:r>
    </w:p>
    <w:p w14:paraId="32793E75" w14:textId="77777777" w:rsidR="00985F20" w:rsidRPr="00F76C19" w:rsidRDefault="00985F20" w:rsidP="00985F20">
      <w:pPr>
        <w:numPr>
          <w:ilvl w:val="0"/>
          <w:numId w:val="54"/>
        </w:numPr>
        <w:tabs>
          <w:tab w:val="left" w:pos="284"/>
        </w:tabs>
        <w:spacing w:after="0" w:line="240" w:lineRule="auto"/>
        <w:rPr>
          <w:color w:val="auto"/>
        </w:rPr>
      </w:pPr>
      <w:r w:rsidRPr="00F76C19">
        <w:rPr>
          <w:color w:val="auto"/>
        </w:rPr>
        <w:t>Ochrona IPS powinna opierać się co najmniej na analizie sygnaturowej oraz na analizie anomalii w protokołach sieciowych.</w:t>
      </w:r>
    </w:p>
    <w:p w14:paraId="705DE8B7" w14:textId="77777777" w:rsidR="00985F20" w:rsidRPr="00F76C19" w:rsidRDefault="00985F20" w:rsidP="00985F20">
      <w:pPr>
        <w:numPr>
          <w:ilvl w:val="0"/>
          <w:numId w:val="54"/>
        </w:numPr>
        <w:tabs>
          <w:tab w:val="left" w:pos="284"/>
        </w:tabs>
        <w:spacing w:after="0" w:line="240" w:lineRule="auto"/>
        <w:rPr>
          <w:color w:val="auto"/>
        </w:rPr>
      </w:pPr>
      <w:r w:rsidRPr="00F76C19">
        <w:rPr>
          <w:color w:val="auto"/>
        </w:rPr>
        <w:t>System powinien chronić przed atakami na aplikacje pracujące na niestandardowych portach.</w:t>
      </w:r>
    </w:p>
    <w:p w14:paraId="5DB5A8FE" w14:textId="77777777" w:rsidR="00985F20" w:rsidRPr="00F76C19" w:rsidRDefault="00985F20" w:rsidP="00985F20">
      <w:pPr>
        <w:numPr>
          <w:ilvl w:val="0"/>
          <w:numId w:val="54"/>
        </w:numPr>
        <w:tabs>
          <w:tab w:val="left" w:pos="284"/>
        </w:tabs>
        <w:spacing w:after="0" w:line="240" w:lineRule="auto"/>
        <w:rPr>
          <w:color w:val="auto"/>
        </w:rPr>
      </w:pPr>
      <w:r w:rsidRPr="00F76C19">
        <w:rPr>
          <w:color w:val="auto"/>
        </w:rPr>
        <w:t>Baza sygnatur ataków powinna zawierać minimum 5000 wpisów i być aktualizowana automatycznie, zgodnie z harmonogramem definiowanym przez administratora.</w:t>
      </w:r>
    </w:p>
    <w:p w14:paraId="1D210380" w14:textId="77777777" w:rsidR="00985F20" w:rsidRPr="00F76C19" w:rsidRDefault="00985F20" w:rsidP="00985F20">
      <w:pPr>
        <w:numPr>
          <w:ilvl w:val="0"/>
          <w:numId w:val="54"/>
        </w:numPr>
        <w:tabs>
          <w:tab w:val="left" w:pos="284"/>
        </w:tabs>
        <w:spacing w:after="0" w:line="240" w:lineRule="auto"/>
        <w:rPr>
          <w:color w:val="auto"/>
        </w:rPr>
      </w:pPr>
      <w:r w:rsidRPr="00F76C19">
        <w:rPr>
          <w:color w:val="auto"/>
        </w:rPr>
        <w:t>Administrator systemu musi mieć możliwość definiowania własnych wyjątków oraz własnych sygnatur.</w:t>
      </w:r>
    </w:p>
    <w:p w14:paraId="168FF635" w14:textId="77777777" w:rsidR="00985F20" w:rsidRPr="00F76C19" w:rsidRDefault="00985F20" w:rsidP="00985F20">
      <w:pPr>
        <w:numPr>
          <w:ilvl w:val="0"/>
          <w:numId w:val="54"/>
        </w:numPr>
        <w:tabs>
          <w:tab w:val="left" w:pos="284"/>
        </w:tabs>
        <w:spacing w:after="0" w:line="240" w:lineRule="auto"/>
        <w:rPr>
          <w:color w:val="auto"/>
        </w:rPr>
      </w:pPr>
      <w:r w:rsidRPr="00F76C19">
        <w:rPr>
          <w:color w:val="auto"/>
        </w:rPr>
        <w:t xml:space="preserve">System musi zapewniać wykrywanie anomalii protokołów i ruchu sieciowego, realizując tym samym podstawową ochronę przed atakami typu </w:t>
      </w:r>
      <w:proofErr w:type="spellStart"/>
      <w:r w:rsidRPr="00F76C19">
        <w:rPr>
          <w:color w:val="auto"/>
        </w:rPr>
        <w:t>DoS</w:t>
      </w:r>
      <w:proofErr w:type="spellEnd"/>
      <w:r w:rsidRPr="00F76C19">
        <w:rPr>
          <w:color w:val="auto"/>
        </w:rPr>
        <w:t xml:space="preserve"> oraz </w:t>
      </w:r>
      <w:proofErr w:type="spellStart"/>
      <w:r w:rsidRPr="00F76C19">
        <w:rPr>
          <w:color w:val="auto"/>
        </w:rPr>
        <w:t>DDoS</w:t>
      </w:r>
      <w:proofErr w:type="spellEnd"/>
      <w:r w:rsidRPr="00F76C19">
        <w:rPr>
          <w:color w:val="auto"/>
        </w:rPr>
        <w:t>.</w:t>
      </w:r>
    </w:p>
    <w:p w14:paraId="2BE50547" w14:textId="77777777" w:rsidR="00985F20" w:rsidRPr="00F76C19" w:rsidRDefault="00985F20" w:rsidP="00985F20">
      <w:pPr>
        <w:numPr>
          <w:ilvl w:val="0"/>
          <w:numId w:val="54"/>
        </w:numPr>
        <w:tabs>
          <w:tab w:val="left" w:pos="284"/>
        </w:tabs>
        <w:spacing w:after="0" w:line="240" w:lineRule="auto"/>
        <w:rPr>
          <w:color w:val="auto"/>
        </w:rPr>
      </w:pPr>
      <w:r w:rsidRPr="00F76C19">
        <w:rPr>
          <w:color w:val="auto"/>
        </w:rPr>
        <w:t xml:space="preserve">Mechanizmy ochrony dla aplikacji </w:t>
      </w:r>
      <w:proofErr w:type="spellStart"/>
      <w:r w:rsidRPr="00F76C19">
        <w:rPr>
          <w:color w:val="auto"/>
        </w:rPr>
        <w:t>Web’owych</w:t>
      </w:r>
      <w:proofErr w:type="spellEnd"/>
      <w:r w:rsidRPr="00F76C19">
        <w:rPr>
          <w:color w:val="auto"/>
        </w:rPr>
        <w:t xml:space="preserve"> na poziomie sygnaturowym (co najmniej ochrona przed: CSS, SQL </w:t>
      </w:r>
      <w:proofErr w:type="spellStart"/>
      <w:r w:rsidRPr="00F76C19">
        <w:rPr>
          <w:color w:val="auto"/>
        </w:rPr>
        <w:t>Injecton</w:t>
      </w:r>
      <w:proofErr w:type="spellEnd"/>
      <w:r w:rsidRPr="00F76C19">
        <w:rPr>
          <w:color w:val="auto"/>
        </w:rPr>
        <w:t xml:space="preserve">, Trojany, </w:t>
      </w:r>
      <w:proofErr w:type="spellStart"/>
      <w:r w:rsidRPr="00F76C19">
        <w:rPr>
          <w:color w:val="auto"/>
        </w:rPr>
        <w:t>Exploity</w:t>
      </w:r>
      <w:proofErr w:type="spellEnd"/>
      <w:r w:rsidRPr="00F76C19">
        <w:rPr>
          <w:color w:val="auto"/>
        </w:rPr>
        <w:t xml:space="preserve">, Roboty) oraz możliwość kontrolowania długości nagłówka, ilości parametrów URL, </w:t>
      </w:r>
      <w:proofErr w:type="spellStart"/>
      <w:r w:rsidRPr="00F76C19">
        <w:rPr>
          <w:color w:val="auto"/>
        </w:rPr>
        <w:t>Cookies</w:t>
      </w:r>
      <w:proofErr w:type="spellEnd"/>
      <w:r w:rsidRPr="00F76C19">
        <w:rPr>
          <w:color w:val="auto"/>
        </w:rPr>
        <w:t>.</w:t>
      </w:r>
    </w:p>
    <w:p w14:paraId="0C084D36" w14:textId="77777777" w:rsidR="00985F20" w:rsidRPr="00F76C19" w:rsidRDefault="00985F20" w:rsidP="00985F20">
      <w:pPr>
        <w:numPr>
          <w:ilvl w:val="0"/>
          <w:numId w:val="54"/>
        </w:numPr>
        <w:tabs>
          <w:tab w:val="left" w:pos="284"/>
        </w:tabs>
        <w:spacing w:after="0" w:line="240" w:lineRule="auto"/>
        <w:rPr>
          <w:color w:val="auto"/>
        </w:rPr>
      </w:pPr>
      <w:r w:rsidRPr="00F76C19">
        <w:rPr>
          <w:color w:val="auto"/>
        </w:rPr>
        <w:t xml:space="preserve">Wykrywanie i blokowanie komunikacji C&amp;C do sieci </w:t>
      </w:r>
      <w:proofErr w:type="spellStart"/>
      <w:r w:rsidRPr="00F76C19">
        <w:rPr>
          <w:color w:val="auto"/>
        </w:rPr>
        <w:t>botnet</w:t>
      </w:r>
      <w:proofErr w:type="spellEnd"/>
      <w:r w:rsidRPr="00F76C19">
        <w:rPr>
          <w:color w:val="auto"/>
        </w:rPr>
        <w:t>.</w:t>
      </w:r>
    </w:p>
    <w:p w14:paraId="3586D0FB" w14:textId="77777777" w:rsidR="00985F20" w:rsidRPr="00F76C19" w:rsidRDefault="00985F20" w:rsidP="00985F20">
      <w:pPr>
        <w:outlineLvl w:val="0"/>
        <w:rPr>
          <w:b/>
          <w:color w:val="auto"/>
          <w:lang w:val="pl"/>
        </w:rPr>
      </w:pPr>
      <w:bookmarkStart w:id="12" w:name="_fox65bix1o28" w:colFirst="0" w:colLast="0"/>
      <w:bookmarkEnd w:id="12"/>
      <w:r w:rsidRPr="00F76C19">
        <w:rPr>
          <w:b/>
          <w:color w:val="auto"/>
          <w:lang w:val="pl"/>
        </w:rPr>
        <w:t>Kontrola aplikacji</w:t>
      </w:r>
    </w:p>
    <w:p w14:paraId="100C0826" w14:textId="77777777" w:rsidR="00985F20" w:rsidRPr="00F76C19" w:rsidRDefault="00985F20" w:rsidP="00985F20">
      <w:pPr>
        <w:numPr>
          <w:ilvl w:val="0"/>
          <w:numId w:val="55"/>
        </w:numPr>
        <w:tabs>
          <w:tab w:val="left" w:pos="284"/>
        </w:tabs>
        <w:spacing w:after="0" w:line="240" w:lineRule="auto"/>
        <w:rPr>
          <w:color w:val="auto"/>
        </w:rPr>
      </w:pPr>
      <w:r w:rsidRPr="00F76C19">
        <w:rPr>
          <w:color w:val="auto"/>
        </w:rPr>
        <w:t>Funkcja Kontroli Aplikacji powinna umożliwiać kontrolę ruchu na podstawie głębokiej analizy pakietów, nie bazując jedynie na wartościach portów TCP/UDP.</w:t>
      </w:r>
    </w:p>
    <w:p w14:paraId="38A160EA" w14:textId="77777777" w:rsidR="00985F20" w:rsidRPr="00F76C19" w:rsidRDefault="00985F20" w:rsidP="00985F20">
      <w:pPr>
        <w:numPr>
          <w:ilvl w:val="0"/>
          <w:numId w:val="55"/>
        </w:numPr>
        <w:tabs>
          <w:tab w:val="left" w:pos="284"/>
        </w:tabs>
        <w:spacing w:after="0" w:line="240" w:lineRule="auto"/>
        <w:rPr>
          <w:color w:val="auto"/>
        </w:rPr>
      </w:pPr>
      <w:r w:rsidRPr="00F76C19">
        <w:rPr>
          <w:color w:val="auto"/>
        </w:rPr>
        <w:t>Baza Kontroli Aplikacji powinna zawierać minimum 2000 sygnatur i być aktualizowana automatycznie, zgodnie z harmonogramem definiowanym przez administratora.</w:t>
      </w:r>
    </w:p>
    <w:p w14:paraId="220FB2F2" w14:textId="77777777" w:rsidR="00985F20" w:rsidRPr="00F76C19" w:rsidRDefault="00985F20" w:rsidP="00985F20">
      <w:pPr>
        <w:numPr>
          <w:ilvl w:val="0"/>
          <w:numId w:val="55"/>
        </w:numPr>
        <w:tabs>
          <w:tab w:val="left" w:pos="284"/>
        </w:tabs>
        <w:spacing w:after="0" w:line="240" w:lineRule="auto"/>
        <w:rPr>
          <w:color w:val="auto"/>
        </w:rPr>
      </w:pPr>
      <w:r w:rsidRPr="00F76C19">
        <w:rPr>
          <w:color w:val="auto"/>
        </w:rPr>
        <w:t xml:space="preserve">Aplikacje chmurowe (co najmniej: Facebook, Google </w:t>
      </w:r>
      <w:proofErr w:type="spellStart"/>
      <w:r w:rsidRPr="00F76C19">
        <w:rPr>
          <w:color w:val="auto"/>
        </w:rPr>
        <w:t>Docs</w:t>
      </w:r>
      <w:proofErr w:type="spellEnd"/>
      <w:r w:rsidRPr="00F76C19">
        <w:rPr>
          <w:color w:val="auto"/>
        </w:rPr>
        <w:t>, Dropbox) powinny być kontrolowane pod względem wykonywanych czynności, np.: pobieranie, wysyłanie plików.</w:t>
      </w:r>
    </w:p>
    <w:p w14:paraId="4F50C1C2" w14:textId="77777777" w:rsidR="00985F20" w:rsidRPr="00F76C19" w:rsidRDefault="00985F20" w:rsidP="00985F20">
      <w:pPr>
        <w:numPr>
          <w:ilvl w:val="0"/>
          <w:numId w:val="55"/>
        </w:numPr>
        <w:tabs>
          <w:tab w:val="left" w:pos="284"/>
        </w:tabs>
        <w:spacing w:after="0" w:line="240" w:lineRule="auto"/>
        <w:rPr>
          <w:color w:val="auto"/>
        </w:rPr>
      </w:pPr>
      <w:r w:rsidRPr="00F76C19">
        <w:rPr>
          <w:color w:val="auto"/>
        </w:rPr>
        <w:t xml:space="preserve">Baza powinna zawierać kategorie aplikacji szczególnie istotne z punktu widzenia bezpieczeństwa: </w:t>
      </w:r>
      <w:proofErr w:type="spellStart"/>
      <w:r w:rsidRPr="00F76C19">
        <w:rPr>
          <w:color w:val="auto"/>
        </w:rPr>
        <w:t>proxy</w:t>
      </w:r>
      <w:proofErr w:type="spellEnd"/>
      <w:r w:rsidRPr="00F76C19">
        <w:rPr>
          <w:color w:val="auto"/>
        </w:rPr>
        <w:t>, P2P.</w:t>
      </w:r>
    </w:p>
    <w:p w14:paraId="68261321" w14:textId="77777777" w:rsidR="00985F20" w:rsidRPr="00F76C19" w:rsidRDefault="00985F20" w:rsidP="00985F20">
      <w:pPr>
        <w:numPr>
          <w:ilvl w:val="0"/>
          <w:numId w:val="55"/>
        </w:numPr>
        <w:tabs>
          <w:tab w:val="left" w:pos="284"/>
        </w:tabs>
        <w:spacing w:after="0" w:line="240" w:lineRule="auto"/>
        <w:rPr>
          <w:color w:val="auto"/>
        </w:rPr>
      </w:pPr>
      <w:r w:rsidRPr="00F76C19">
        <w:rPr>
          <w:color w:val="auto"/>
        </w:rPr>
        <w:t>Administrator systemu musi mieć możliwość definiowania wyjątków oraz własnych sygnatur.</w:t>
      </w:r>
    </w:p>
    <w:p w14:paraId="17B8C929" w14:textId="77777777" w:rsidR="00985F20" w:rsidRPr="00F76C19" w:rsidRDefault="00985F20" w:rsidP="00985F20">
      <w:pPr>
        <w:outlineLvl w:val="0"/>
        <w:rPr>
          <w:b/>
          <w:color w:val="auto"/>
          <w:lang w:val="pl"/>
        </w:rPr>
      </w:pPr>
      <w:bookmarkStart w:id="13" w:name="_whzetu2rqfny" w:colFirst="0" w:colLast="0"/>
      <w:bookmarkEnd w:id="13"/>
      <w:r w:rsidRPr="00F76C19">
        <w:rPr>
          <w:b/>
          <w:color w:val="auto"/>
          <w:lang w:val="pl"/>
        </w:rPr>
        <w:t>Kontrola WWW</w:t>
      </w:r>
    </w:p>
    <w:p w14:paraId="2709DA26" w14:textId="77777777" w:rsidR="00985F20" w:rsidRPr="00F76C19" w:rsidRDefault="00985F20" w:rsidP="00985F20">
      <w:pPr>
        <w:numPr>
          <w:ilvl w:val="0"/>
          <w:numId w:val="56"/>
        </w:numPr>
        <w:tabs>
          <w:tab w:val="left" w:pos="284"/>
        </w:tabs>
        <w:spacing w:after="0" w:line="240" w:lineRule="auto"/>
        <w:rPr>
          <w:color w:val="auto"/>
        </w:rPr>
      </w:pPr>
      <w:r w:rsidRPr="00F76C19">
        <w:rPr>
          <w:color w:val="auto"/>
        </w:rPr>
        <w:t>Moduł kontroli WWW musi korzystać z bazy zawierającej co najmniej 40 milionów adresów URL  pogrupowanych w kategorie tematyczne.</w:t>
      </w:r>
    </w:p>
    <w:p w14:paraId="4002BCBF" w14:textId="77777777" w:rsidR="00985F20" w:rsidRPr="00F76C19" w:rsidRDefault="00985F20" w:rsidP="00985F20">
      <w:pPr>
        <w:numPr>
          <w:ilvl w:val="0"/>
          <w:numId w:val="56"/>
        </w:numPr>
        <w:tabs>
          <w:tab w:val="left" w:pos="284"/>
        </w:tabs>
        <w:spacing w:after="0" w:line="240" w:lineRule="auto"/>
        <w:rPr>
          <w:color w:val="auto"/>
        </w:rPr>
      </w:pPr>
      <w:r w:rsidRPr="00F76C19">
        <w:rPr>
          <w:color w:val="auto"/>
        </w:rPr>
        <w:t xml:space="preserve">W ramach filtra www powinny być dostępne kategorie istotne z punktu widzenia bezpieczeństwa, jak: </w:t>
      </w:r>
      <w:proofErr w:type="spellStart"/>
      <w:r w:rsidRPr="00F76C19">
        <w:rPr>
          <w:color w:val="auto"/>
        </w:rPr>
        <w:t>malware</w:t>
      </w:r>
      <w:proofErr w:type="spellEnd"/>
      <w:r w:rsidRPr="00F76C19">
        <w:rPr>
          <w:color w:val="auto"/>
        </w:rPr>
        <w:t xml:space="preserve"> (lub inne będące źródłem złośliwego oprogramowania), </w:t>
      </w:r>
      <w:proofErr w:type="spellStart"/>
      <w:r w:rsidRPr="00F76C19">
        <w:rPr>
          <w:color w:val="auto"/>
        </w:rPr>
        <w:t>phishing</w:t>
      </w:r>
      <w:proofErr w:type="spellEnd"/>
      <w:r w:rsidRPr="00F76C19">
        <w:rPr>
          <w:color w:val="auto"/>
        </w:rPr>
        <w:t xml:space="preserve">, spam, </w:t>
      </w:r>
      <w:proofErr w:type="spellStart"/>
      <w:r w:rsidRPr="00F76C19">
        <w:rPr>
          <w:color w:val="auto"/>
        </w:rPr>
        <w:t>Dynamic</w:t>
      </w:r>
      <w:proofErr w:type="spellEnd"/>
      <w:r w:rsidRPr="00F76C19">
        <w:rPr>
          <w:color w:val="auto"/>
        </w:rPr>
        <w:t xml:space="preserve"> DNS, </w:t>
      </w:r>
      <w:proofErr w:type="spellStart"/>
      <w:r w:rsidRPr="00F76C19">
        <w:rPr>
          <w:color w:val="auto"/>
        </w:rPr>
        <w:t>proxy</w:t>
      </w:r>
      <w:proofErr w:type="spellEnd"/>
      <w:r w:rsidRPr="00F76C19">
        <w:rPr>
          <w:color w:val="auto"/>
        </w:rPr>
        <w:t>.</w:t>
      </w:r>
    </w:p>
    <w:p w14:paraId="440FB62A" w14:textId="77777777" w:rsidR="00985F20" w:rsidRPr="00F76C19" w:rsidRDefault="00985F20" w:rsidP="00985F20">
      <w:pPr>
        <w:numPr>
          <w:ilvl w:val="0"/>
          <w:numId w:val="56"/>
        </w:numPr>
        <w:tabs>
          <w:tab w:val="left" w:pos="284"/>
        </w:tabs>
        <w:spacing w:after="0" w:line="240" w:lineRule="auto"/>
        <w:rPr>
          <w:color w:val="auto"/>
        </w:rPr>
      </w:pPr>
      <w:r w:rsidRPr="00F76C19">
        <w:rPr>
          <w:color w:val="auto"/>
        </w:rPr>
        <w:t>Filtr WWW musi dostarczać kategorii stron zabronionych prawem: Hazard.</w:t>
      </w:r>
    </w:p>
    <w:p w14:paraId="29CC4DBD" w14:textId="77777777" w:rsidR="00985F20" w:rsidRPr="00F76C19" w:rsidRDefault="00985F20" w:rsidP="00985F20">
      <w:pPr>
        <w:numPr>
          <w:ilvl w:val="0"/>
          <w:numId w:val="56"/>
        </w:numPr>
        <w:tabs>
          <w:tab w:val="left" w:pos="284"/>
        </w:tabs>
        <w:spacing w:after="0" w:line="240" w:lineRule="auto"/>
        <w:rPr>
          <w:color w:val="auto"/>
        </w:rPr>
      </w:pPr>
      <w:r w:rsidRPr="00F76C19">
        <w:rPr>
          <w:color w:val="auto"/>
        </w:rPr>
        <w:t>Administrator musi mieć możliwość nadpisywania kategorii oraz tworzenia wyjątków – białe/czarne listy dla adresów URL.</w:t>
      </w:r>
    </w:p>
    <w:p w14:paraId="1DCF1564" w14:textId="77777777" w:rsidR="00985F20" w:rsidRPr="00F76C19" w:rsidRDefault="00985F20" w:rsidP="00985F20">
      <w:pPr>
        <w:numPr>
          <w:ilvl w:val="0"/>
          <w:numId w:val="56"/>
        </w:numPr>
        <w:tabs>
          <w:tab w:val="left" w:pos="284"/>
        </w:tabs>
        <w:spacing w:after="0" w:line="240" w:lineRule="auto"/>
        <w:rPr>
          <w:color w:val="auto"/>
        </w:rPr>
      </w:pPr>
      <w:r w:rsidRPr="00F76C19">
        <w:rPr>
          <w:color w:val="auto"/>
        </w:rPr>
        <w:t xml:space="preserve">Funkcja </w:t>
      </w:r>
      <w:proofErr w:type="spellStart"/>
      <w:r w:rsidRPr="00F76C19">
        <w:rPr>
          <w:color w:val="auto"/>
        </w:rPr>
        <w:t>Safe</w:t>
      </w:r>
      <w:proofErr w:type="spellEnd"/>
      <w:r w:rsidRPr="00F76C19">
        <w:rPr>
          <w:color w:val="auto"/>
        </w:rPr>
        <w:t xml:space="preserve"> </w:t>
      </w:r>
      <w:proofErr w:type="spellStart"/>
      <w:r w:rsidRPr="00F76C19">
        <w:rPr>
          <w:color w:val="auto"/>
        </w:rPr>
        <w:t>Search</w:t>
      </w:r>
      <w:proofErr w:type="spellEnd"/>
      <w:r w:rsidRPr="00F76C19">
        <w:rPr>
          <w:color w:val="auto"/>
        </w:rPr>
        <w:t xml:space="preserve"> – przeciwdziałająca pojawieniu się niechcianych treści w wynikach wyszukiwarek takich jak: Google, oraz Yahoo.</w:t>
      </w:r>
    </w:p>
    <w:p w14:paraId="2C746CFA" w14:textId="77777777" w:rsidR="00985F20" w:rsidRPr="00F76C19" w:rsidRDefault="00985F20" w:rsidP="00985F20">
      <w:pPr>
        <w:numPr>
          <w:ilvl w:val="0"/>
          <w:numId w:val="56"/>
        </w:numPr>
        <w:tabs>
          <w:tab w:val="left" w:pos="284"/>
        </w:tabs>
        <w:spacing w:after="0" w:line="240" w:lineRule="auto"/>
        <w:rPr>
          <w:color w:val="auto"/>
        </w:rPr>
      </w:pPr>
      <w:r w:rsidRPr="00F76C19">
        <w:rPr>
          <w:color w:val="auto"/>
        </w:rPr>
        <w:t>Administrator musi mieć możliwość definiowania komunikatów zwracanych użytkownikowi dla różnych akcji podejmowanych przez moduł filtrowania.</w:t>
      </w:r>
    </w:p>
    <w:p w14:paraId="09858FE3" w14:textId="77777777" w:rsidR="00985F20" w:rsidRPr="00F76C19" w:rsidRDefault="00985F20" w:rsidP="00985F20">
      <w:pPr>
        <w:numPr>
          <w:ilvl w:val="0"/>
          <w:numId w:val="56"/>
        </w:numPr>
        <w:tabs>
          <w:tab w:val="left" w:pos="284"/>
        </w:tabs>
        <w:spacing w:after="0" w:line="240" w:lineRule="auto"/>
        <w:rPr>
          <w:color w:val="auto"/>
        </w:rPr>
      </w:pPr>
      <w:r w:rsidRPr="00F76C19">
        <w:rPr>
          <w:color w:val="auto"/>
        </w:rPr>
        <w:t xml:space="preserve">W ramach systemu musi istnieć możliwość określenia, dla których kategorii </w:t>
      </w:r>
      <w:proofErr w:type="spellStart"/>
      <w:r w:rsidRPr="00F76C19">
        <w:rPr>
          <w:color w:val="auto"/>
        </w:rPr>
        <w:t>url</w:t>
      </w:r>
      <w:proofErr w:type="spellEnd"/>
      <w:r w:rsidRPr="00F76C19">
        <w:rPr>
          <w:color w:val="auto"/>
        </w:rPr>
        <w:t xml:space="preserve"> lub wskazanych </w:t>
      </w:r>
      <w:proofErr w:type="spellStart"/>
      <w:r w:rsidRPr="00F76C19">
        <w:rPr>
          <w:color w:val="auto"/>
        </w:rPr>
        <w:t>url</w:t>
      </w:r>
      <w:proofErr w:type="spellEnd"/>
      <w:r w:rsidRPr="00F76C19">
        <w:rPr>
          <w:color w:val="auto"/>
        </w:rPr>
        <w:t xml:space="preserve"> - system nie będzie dokonywał inspekcji szyfrowanej komunikacji.</w:t>
      </w:r>
    </w:p>
    <w:p w14:paraId="63ED9B81" w14:textId="77777777" w:rsidR="00985F20" w:rsidRPr="00F76C19" w:rsidRDefault="00985F20" w:rsidP="00985F20">
      <w:pPr>
        <w:outlineLvl w:val="0"/>
        <w:rPr>
          <w:b/>
          <w:color w:val="auto"/>
          <w:lang w:val="pl"/>
        </w:rPr>
      </w:pPr>
      <w:bookmarkStart w:id="14" w:name="_h33vb7ajklid" w:colFirst="0" w:colLast="0"/>
      <w:bookmarkEnd w:id="14"/>
      <w:r w:rsidRPr="00F76C19">
        <w:rPr>
          <w:b/>
          <w:color w:val="auto"/>
          <w:lang w:val="pl"/>
        </w:rPr>
        <w:t>Uwierzytelnianie użytkowników w ramach sesji</w:t>
      </w:r>
    </w:p>
    <w:p w14:paraId="2D738BDD" w14:textId="77777777" w:rsidR="00985F20" w:rsidRPr="00F76C19" w:rsidRDefault="00985F20" w:rsidP="00985F20">
      <w:pPr>
        <w:numPr>
          <w:ilvl w:val="0"/>
          <w:numId w:val="57"/>
        </w:numPr>
        <w:tabs>
          <w:tab w:val="left" w:pos="284"/>
        </w:tabs>
        <w:spacing w:after="0" w:line="240" w:lineRule="auto"/>
        <w:rPr>
          <w:color w:val="auto"/>
        </w:rPr>
      </w:pPr>
      <w:r w:rsidRPr="00F76C19">
        <w:rPr>
          <w:color w:val="auto"/>
        </w:rPr>
        <w:t>System Firewall musi umożliwiać weryfikację tożsamości użytkowników za pomocą:</w:t>
      </w:r>
    </w:p>
    <w:p w14:paraId="44C97B9F" w14:textId="77777777" w:rsidR="00985F20" w:rsidRPr="00F76C19" w:rsidRDefault="00985F20" w:rsidP="00985F20">
      <w:pPr>
        <w:numPr>
          <w:ilvl w:val="0"/>
          <w:numId w:val="33"/>
        </w:numPr>
        <w:tabs>
          <w:tab w:val="left" w:pos="284"/>
        </w:tabs>
        <w:spacing w:after="0" w:line="240" w:lineRule="auto"/>
        <w:ind w:left="0" w:firstLine="284"/>
        <w:rPr>
          <w:color w:val="auto"/>
        </w:rPr>
      </w:pPr>
      <w:r w:rsidRPr="00F76C19">
        <w:rPr>
          <w:color w:val="auto"/>
        </w:rPr>
        <w:t>Haseł statycznych i definicji użytkowników przechowywanych w lokalnej bazie systemu.</w:t>
      </w:r>
    </w:p>
    <w:p w14:paraId="0098508B" w14:textId="77777777" w:rsidR="00985F20" w:rsidRPr="00F76C19" w:rsidRDefault="00985F20" w:rsidP="00985F20">
      <w:pPr>
        <w:numPr>
          <w:ilvl w:val="0"/>
          <w:numId w:val="33"/>
        </w:numPr>
        <w:tabs>
          <w:tab w:val="left" w:pos="284"/>
        </w:tabs>
        <w:spacing w:after="0" w:line="240" w:lineRule="auto"/>
        <w:ind w:left="709" w:hanging="425"/>
        <w:rPr>
          <w:color w:val="auto"/>
        </w:rPr>
      </w:pPr>
      <w:r w:rsidRPr="00F76C19">
        <w:rPr>
          <w:color w:val="auto"/>
        </w:rPr>
        <w:t>Haseł statycznych i definicji użytkowników przechowywanych w bazach zgodnych z LDAP.</w:t>
      </w:r>
    </w:p>
    <w:p w14:paraId="6E568670" w14:textId="77777777" w:rsidR="00985F20" w:rsidRPr="00F76C19" w:rsidRDefault="00985F20" w:rsidP="00985F20">
      <w:pPr>
        <w:numPr>
          <w:ilvl w:val="0"/>
          <w:numId w:val="33"/>
        </w:numPr>
        <w:tabs>
          <w:tab w:val="left" w:pos="284"/>
        </w:tabs>
        <w:spacing w:after="0" w:line="240" w:lineRule="auto"/>
        <w:ind w:left="0" w:firstLine="284"/>
        <w:rPr>
          <w:color w:val="auto"/>
        </w:rPr>
      </w:pPr>
      <w:r w:rsidRPr="00F76C19">
        <w:rPr>
          <w:color w:val="auto"/>
        </w:rPr>
        <w:t xml:space="preserve">Haseł dynamicznych (RADIUS, RSA </w:t>
      </w:r>
      <w:proofErr w:type="spellStart"/>
      <w:r w:rsidRPr="00F76C19">
        <w:rPr>
          <w:color w:val="auto"/>
        </w:rPr>
        <w:t>SecurID</w:t>
      </w:r>
      <w:proofErr w:type="spellEnd"/>
      <w:r w:rsidRPr="00F76C19">
        <w:rPr>
          <w:color w:val="auto"/>
        </w:rPr>
        <w:t>) w oparciu o zewnętrzne bazy danych.</w:t>
      </w:r>
    </w:p>
    <w:p w14:paraId="08705B65" w14:textId="77777777" w:rsidR="00985F20" w:rsidRPr="00F76C19" w:rsidRDefault="00985F20" w:rsidP="00985F20">
      <w:pPr>
        <w:numPr>
          <w:ilvl w:val="0"/>
          <w:numId w:val="57"/>
        </w:numPr>
        <w:tabs>
          <w:tab w:val="left" w:pos="284"/>
        </w:tabs>
        <w:spacing w:after="0" w:line="240" w:lineRule="auto"/>
        <w:rPr>
          <w:color w:val="auto"/>
        </w:rPr>
      </w:pPr>
      <w:r w:rsidRPr="00F76C19">
        <w:rPr>
          <w:color w:val="auto"/>
        </w:rPr>
        <w:t>Musi istnieć możliwość zastosowania w tym procesie uwierzytelniania dwuskładnikowego.</w:t>
      </w:r>
    </w:p>
    <w:p w14:paraId="596EF580" w14:textId="77777777" w:rsidR="00985F20" w:rsidRPr="00F76C19" w:rsidRDefault="00985F20" w:rsidP="00985F20">
      <w:pPr>
        <w:numPr>
          <w:ilvl w:val="0"/>
          <w:numId w:val="57"/>
        </w:numPr>
        <w:tabs>
          <w:tab w:val="left" w:pos="284"/>
        </w:tabs>
        <w:spacing w:after="0" w:line="240" w:lineRule="auto"/>
        <w:rPr>
          <w:color w:val="auto"/>
        </w:rPr>
      </w:pPr>
      <w:r w:rsidRPr="00F76C19">
        <w:rPr>
          <w:color w:val="auto"/>
        </w:rPr>
        <w:lastRenderedPageBreak/>
        <w:t xml:space="preserve">Rozwiązanie powinno umożliwiać budowę architektury uwierzytelniania typu Single </w:t>
      </w:r>
      <w:proofErr w:type="spellStart"/>
      <w:r w:rsidRPr="00F76C19">
        <w:rPr>
          <w:color w:val="auto"/>
        </w:rPr>
        <w:t>Sign</w:t>
      </w:r>
      <w:proofErr w:type="spellEnd"/>
      <w:r w:rsidRPr="00F76C19">
        <w:rPr>
          <w:color w:val="auto"/>
        </w:rPr>
        <w:t xml:space="preserve"> On przy integracji ze środowiskiem Active Directory oraz zastosowanie innych mechanizmów: RADIUS lub API.</w:t>
      </w:r>
    </w:p>
    <w:p w14:paraId="10CD181A" w14:textId="77777777" w:rsidR="00985F20" w:rsidRPr="00F76C19" w:rsidRDefault="00985F20" w:rsidP="00985F20">
      <w:pPr>
        <w:numPr>
          <w:ilvl w:val="0"/>
          <w:numId w:val="57"/>
        </w:numPr>
        <w:tabs>
          <w:tab w:val="left" w:pos="284"/>
        </w:tabs>
        <w:spacing w:after="0" w:line="240" w:lineRule="auto"/>
        <w:rPr>
          <w:color w:val="auto"/>
        </w:rPr>
      </w:pPr>
      <w:r w:rsidRPr="00F76C19">
        <w:rPr>
          <w:color w:val="auto"/>
        </w:rPr>
        <w:t>Uwierzytelnianie w oparciu o protokół SAML w politykach bezpieczeństwa systemu dotyczących ruchu HTTP.</w:t>
      </w:r>
    </w:p>
    <w:p w14:paraId="272266CD" w14:textId="77777777" w:rsidR="00985F20" w:rsidRPr="00F76C19" w:rsidRDefault="00985F20" w:rsidP="00985F20">
      <w:pPr>
        <w:outlineLvl w:val="0"/>
        <w:rPr>
          <w:b/>
          <w:color w:val="auto"/>
          <w:lang w:val="pl"/>
        </w:rPr>
      </w:pPr>
      <w:bookmarkStart w:id="15" w:name="_fgx2u14889oe" w:colFirst="0" w:colLast="0"/>
      <w:bookmarkEnd w:id="15"/>
      <w:r w:rsidRPr="00F76C19">
        <w:rPr>
          <w:b/>
          <w:color w:val="auto"/>
          <w:lang w:val="pl"/>
        </w:rPr>
        <w:t>Zarządzanie</w:t>
      </w:r>
    </w:p>
    <w:p w14:paraId="6DCE99A4" w14:textId="77777777" w:rsidR="00985F20" w:rsidRPr="00F76C19" w:rsidRDefault="00985F20" w:rsidP="00985F20">
      <w:pPr>
        <w:numPr>
          <w:ilvl w:val="0"/>
          <w:numId w:val="58"/>
        </w:numPr>
        <w:tabs>
          <w:tab w:val="left" w:pos="284"/>
        </w:tabs>
        <w:spacing w:after="0" w:line="240" w:lineRule="auto"/>
        <w:rPr>
          <w:color w:val="auto"/>
        </w:rPr>
      </w:pPr>
      <w:r w:rsidRPr="00F76C19">
        <w:rPr>
          <w:color w:val="auto"/>
        </w:rPr>
        <w:t>Elementy systemu bezpieczeństwa muszą mieć możliwość zarządzania lokalnego z wykorzystaniem protokołów: HTTPS oraz SSH, jak i powinny mieć możliwość współpracy z dedykowanymi platformami  centralnego zarządzania i monitorowania.</w:t>
      </w:r>
    </w:p>
    <w:p w14:paraId="29E91A3F" w14:textId="77777777" w:rsidR="00985F20" w:rsidRPr="00F76C19" w:rsidRDefault="00985F20" w:rsidP="00985F20">
      <w:pPr>
        <w:numPr>
          <w:ilvl w:val="0"/>
          <w:numId w:val="58"/>
        </w:numPr>
        <w:tabs>
          <w:tab w:val="left" w:pos="284"/>
        </w:tabs>
        <w:spacing w:after="0" w:line="240" w:lineRule="auto"/>
        <w:rPr>
          <w:color w:val="auto"/>
        </w:rPr>
      </w:pPr>
      <w:r w:rsidRPr="00F76C19">
        <w:rPr>
          <w:color w:val="auto"/>
        </w:rPr>
        <w:t>Komunikacja systemów zabezpieczeń z platformami  centralnego zarządzania musi być realizowana z wykorzystaniem szyfrowanych protokołów.</w:t>
      </w:r>
    </w:p>
    <w:p w14:paraId="6EA0AB7D" w14:textId="77777777" w:rsidR="00985F20" w:rsidRPr="00F76C19" w:rsidRDefault="00985F20" w:rsidP="00985F20">
      <w:pPr>
        <w:numPr>
          <w:ilvl w:val="0"/>
          <w:numId w:val="58"/>
        </w:numPr>
        <w:tabs>
          <w:tab w:val="left" w:pos="284"/>
        </w:tabs>
        <w:spacing w:after="0" w:line="240" w:lineRule="auto"/>
        <w:rPr>
          <w:color w:val="auto"/>
        </w:rPr>
      </w:pPr>
      <w:r w:rsidRPr="00F76C19">
        <w:rPr>
          <w:color w:val="auto"/>
        </w:rPr>
        <w:t>Powinna istnieć możliwość włączenia mechanizmów uwierzytelniania dwuskładnikowego dla dostępu administracyjnego.</w:t>
      </w:r>
    </w:p>
    <w:p w14:paraId="24DFDAFD" w14:textId="77777777" w:rsidR="00985F20" w:rsidRPr="00F76C19" w:rsidRDefault="00985F20" w:rsidP="00985F20">
      <w:pPr>
        <w:numPr>
          <w:ilvl w:val="0"/>
          <w:numId w:val="58"/>
        </w:numPr>
        <w:tabs>
          <w:tab w:val="left" w:pos="284"/>
        </w:tabs>
        <w:spacing w:after="0" w:line="240" w:lineRule="auto"/>
        <w:rPr>
          <w:color w:val="auto"/>
        </w:rPr>
      </w:pPr>
      <w:r w:rsidRPr="00F76C19">
        <w:rPr>
          <w:color w:val="auto"/>
        </w:rPr>
        <w:t xml:space="preserve">System musi współpracować z rozwiązaniami monitorowania poprzez protokoły SNMP w wersjach 2c, 3 oraz umożliwiać przekazywanie statystyk ruchu za pomocą protokołów </w:t>
      </w:r>
      <w:proofErr w:type="spellStart"/>
      <w:r w:rsidRPr="00F76C19">
        <w:rPr>
          <w:color w:val="auto"/>
        </w:rPr>
        <w:t>netflow</w:t>
      </w:r>
      <w:proofErr w:type="spellEnd"/>
      <w:r w:rsidRPr="00F76C19">
        <w:rPr>
          <w:color w:val="auto"/>
        </w:rPr>
        <w:t xml:space="preserve"> lub </w:t>
      </w:r>
      <w:proofErr w:type="spellStart"/>
      <w:r w:rsidRPr="00F76C19">
        <w:rPr>
          <w:color w:val="auto"/>
        </w:rPr>
        <w:t>sflow</w:t>
      </w:r>
      <w:proofErr w:type="spellEnd"/>
      <w:r w:rsidRPr="00F76C19">
        <w:rPr>
          <w:color w:val="auto"/>
        </w:rPr>
        <w:t>.</w:t>
      </w:r>
    </w:p>
    <w:p w14:paraId="3AE0EA10" w14:textId="77777777" w:rsidR="00985F20" w:rsidRPr="00F76C19" w:rsidRDefault="00985F20" w:rsidP="00985F20">
      <w:pPr>
        <w:numPr>
          <w:ilvl w:val="0"/>
          <w:numId w:val="58"/>
        </w:numPr>
        <w:tabs>
          <w:tab w:val="left" w:pos="284"/>
        </w:tabs>
        <w:spacing w:after="0" w:line="240" w:lineRule="auto"/>
        <w:rPr>
          <w:color w:val="auto"/>
        </w:rPr>
      </w:pPr>
      <w:r w:rsidRPr="00F76C19">
        <w:rPr>
          <w:color w:val="auto"/>
        </w:rPr>
        <w:t>System musi mieć możliwość zarządzania przez systemy firm trzecich poprzez API, do którego producent udostępnia dokumentację.</w:t>
      </w:r>
    </w:p>
    <w:p w14:paraId="61802C98" w14:textId="77777777" w:rsidR="00985F20" w:rsidRPr="00F76C19" w:rsidRDefault="00985F20" w:rsidP="00985F20">
      <w:pPr>
        <w:numPr>
          <w:ilvl w:val="0"/>
          <w:numId w:val="58"/>
        </w:numPr>
        <w:tabs>
          <w:tab w:val="left" w:pos="284"/>
        </w:tabs>
        <w:spacing w:after="0" w:line="240" w:lineRule="auto"/>
        <w:rPr>
          <w:color w:val="auto"/>
        </w:rPr>
      </w:pPr>
      <w:r w:rsidRPr="00F76C19">
        <w:rPr>
          <w:color w:val="auto"/>
        </w:rPr>
        <w:t xml:space="preserve">Element systemu pełniący funkcję Firewall musi posiadać wbudowane narzędzia diagnostyczne, przynajmniej: ping, </w:t>
      </w:r>
      <w:proofErr w:type="spellStart"/>
      <w:r w:rsidRPr="00F76C19">
        <w:rPr>
          <w:color w:val="auto"/>
        </w:rPr>
        <w:t>traceroute</w:t>
      </w:r>
      <w:proofErr w:type="spellEnd"/>
      <w:r w:rsidRPr="00F76C19">
        <w:rPr>
          <w:color w:val="auto"/>
        </w:rPr>
        <w:t>, podglądu pakietów, monitorowanie procesowania sesji oraz stanu sesji firewall.</w:t>
      </w:r>
    </w:p>
    <w:p w14:paraId="0D3BB9AF" w14:textId="77777777" w:rsidR="00985F20" w:rsidRPr="00F76C19" w:rsidRDefault="00985F20" w:rsidP="00985F20">
      <w:pPr>
        <w:numPr>
          <w:ilvl w:val="0"/>
          <w:numId w:val="58"/>
        </w:numPr>
        <w:tabs>
          <w:tab w:val="left" w:pos="284"/>
        </w:tabs>
        <w:spacing w:after="0" w:line="240" w:lineRule="auto"/>
        <w:rPr>
          <w:color w:val="auto"/>
        </w:rPr>
      </w:pPr>
      <w:r w:rsidRPr="00F76C19">
        <w:rPr>
          <w:color w:val="auto"/>
        </w:rPr>
        <w:t>Element systemu realizujący funkcję firewall musi umożliwiać wykonanie szeregu zmian przez administratora w CLI lub GUI, które nie zostaną zaimplementowane zanim nie zostaną zatwierdzone.</w:t>
      </w:r>
    </w:p>
    <w:p w14:paraId="474F28B8" w14:textId="77777777" w:rsidR="00985F20" w:rsidRPr="00F76C19" w:rsidRDefault="00985F20" w:rsidP="00985F20">
      <w:pPr>
        <w:outlineLvl w:val="0"/>
        <w:rPr>
          <w:b/>
          <w:color w:val="auto"/>
          <w:lang w:val="pl"/>
        </w:rPr>
      </w:pPr>
      <w:bookmarkStart w:id="16" w:name="_5xpwnujdjs6z" w:colFirst="0" w:colLast="0"/>
      <w:bookmarkEnd w:id="16"/>
      <w:r w:rsidRPr="00F76C19">
        <w:rPr>
          <w:b/>
          <w:color w:val="auto"/>
          <w:lang w:val="pl"/>
        </w:rPr>
        <w:t>Logowanie</w:t>
      </w:r>
    </w:p>
    <w:p w14:paraId="42D9F2E2" w14:textId="77777777" w:rsidR="00985F20" w:rsidRPr="00F76C19" w:rsidRDefault="00985F20" w:rsidP="00985F20">
      <w:pPr>
        <w:numPr>
          <w:ilvl w:val="0"/>
          <w:numId w:val="59"/>
        </w:numPr>
        <w:tabs>
          <w:tab w:val="left" w:pos="284"/>
        </w:tabs>
        <w:spacing w:after="0" w:line="240" w:lineRule="auto"/>
        <w:rPr>
          <w:color w:val="auto"/>
        </w:rPr>
      </w:pPr>
      <w:r w:rsidRPr="00F76C19">
        <w:rPr>
          <w:color w:val="auto"/>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14:paraId="3E47B25A" w14:textId="77777777" w:rsidR="00985F20" w:rsidRPr="00F76C19" w:rsidRDefault="00985F20" w:rsidP="00985F20">
      <w:pPr>
        <w:numPr>
          <w:ilvl w:val="0"/>
          <w:numId w:val="59"/>
        </w:numPr>
        <w:tabs>
          <w:tab w:val="left" w:pos="284"/>
        </w:tabs>
        <w:spacing w:after="0" w:line="240" w:lineRule="auto"/>
        <w:rPr>
          <w:color w:val="auto"/>
        </w:rPr>
      </w:pPr>
      <w:r w:rsidRPr="00F76C19">
        <w:rPr>
          <w:color w:val="auto"/>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5F91EFE6" w14:textId="77777777" w:rsidR="00985F20" w:rsidRPr="00F76C19" w:rsidRDefault="00985F20" w:rsidP="00985F20">
      <w:pPr>
        <w:numPr>
          <w:ilvl w:val="0"/>
          <w:numId w:val="59"/>
        </w:numPr>
        <w:tabs>
          <w:tab w:val="left" w:pos="284"/>
        </w:tabs>
        <w:spacing w:after="0" w:line="240" w:lineRule="auto"/>
        <w:rPr>
          <w:color w:val="auto"/>
        </w:rPr>
      </w:pPr>
      <w:r w:rsidRPr="00F76C19">
        <w:rPr>
          <w:color w:val="auto"/>
        </w:rPr>
        <w:t>Logowanie musi obejmować zdarzenia dotyczące wszystkich modułów sieciowych i bezpieczeństwa oferowanego systemu.</w:t>
      </w:r>
    </w:p>
    <w:p w14:paraId="7CAD3626" w14:textId="77777777" w:rsidR="00985F20" w:rsidRPr="00F76C19" w:rsidRDefault="00985F20" w:rsidP="00985F20">
      <w:pPr>
        <w:numPr>
          <w:ilvl w:val="0"/>
          <w:numId w:val="59"/>
        </w:numPr>
        <w:tabs>
          <w:tab w:val="left" w:pos="284"/>
        </w:tabs>
        <w:spacing w:after="0" w:line="240" w:lineRule="auto"/>
        <w:rPr>
          <w:color w:val="auto"/>
        </w:rPr>
      </w:pPr>
      <w:r w:rsidRPr="00F76C19">
        <w:rPr>
          <w:color w:val="auto"/>
        </w:rPr>
        <w:t>Musi istnieć możliwość logowania do serwera SYSLOG.</w:t>
      </w:r>
    </w:p>
    <w:p w14:paraId="1C0349B7" w14:textId="77777777" w:rsidR="00985F20" w:rsidRPr="00F76C19" w:rsidRDefault="00985F20" w:rsidP="00985F20">
      <w:pPr>
        <w:outlineLvl w:val="0"/>
        <w:rPr>
          <w:b/>
          <w:color w:val="auto"/>
          <w:lang w:val="pl"/>
        </w:rPr>
      </w:pPr>
      <w:bookmarkStart w:id="17" w:name="_i4z3du60sst" w:colFirst="0" w:colLast="0"/>
      <w:bookmarkEnd w:id="17"/>
      <w:r w:rsidRPr="00F76C19">
        <w:rPr>
          <w:b/>
          <w:color w:val="auto"/>
          <w:lang w:val="pl"/>
        </w:rPr>
        <w:t>Certyfikaty</w:t>
      </w:r>
    </w:p>
    <w:p w14:paraId="452FB956" w14:textId="77777777" w:rsidR="00985F20" w:rsidRPr="00F76C19" w:rsidRDefault="00985F20" w:rsidP="00985F20">
      <w:pPr>
        <w:rPr>
          <w:color w:val="auto"/>
        </w:rPr>
      </w:pPr>
      <w:r w:rsidRPr="00F76C19">
        <w:rPr>
          <w:color w:val="auto"/>
        </w:rPr>
        <w:t>Poszczególne elementy oferowanego systemu bezpieczeństwa powinny posiadać ICSA lub EAL4 dla funkcji Firewall.</w:t>
      </w:r>
    </w:p>
    <w:p w14:paraId="52E5F980" w14:textId="77777777" w:rsidR="00985F20" w:rsidRPr="00F76C19" w:rsidRDefault="00985F20" w:rsidP="00985F20">
      <w:pPr>
        <w:outlineLvl w:val="0"/>
        <w:rPr>
          <w:b/>
          <w:color w:val="auto"/>
          <w:lang w:val="pl"/>
        </w:rPr>
      </w:pPr>
      <w:bookmarkStart w:id="18" w:name="_t8qivwmx5be" w:colFirst="0" w:colLast="0"/>
      <w:bookmarkEnd w:id="18"/>
      <w:r w:rsidRPr="00F76C19">
        <w:rPr>
          <w:b/>
          <w:color w:val="auto"/>
          <w:lang w:val="pl"/>
        </w:rPr>
        <w:t>Serwisy i licencje</w:t>
      </w:r>
    </w:p>
    <w:p w14:paraId="5BA1747F" w14:textId="77777777" w:rsidR="00985F20" w:rsidRPr="00F76C19" w:rsidRDefault="00985F20" w:rsidP="00985F20">
      <w:pPr>
        <w:rPr>
          <w:color w:val="auto"/>
        </w:rPr>
      </w:pPr>
      <w:r w:rsidRPr="00F76C19">
        <w:rPr>
          <w:color w:val="auto"/>
        </w:rPr>
        <w:t xml:space="preserve">W ramach postępowania powinny zostać dostarczone licencje upoważniające do korzystania z aktualnych baz funkcji ochronnych producenta i serwisów. Powinny one obejmować: Kontrola Aplikacji, IPS, Antywirus (z uwzględnieniem sygnatur do ochrony urządzeń mobilnych - co najmniej dla systemu operacyjnego Android), Analiza typu </w:t>
      </w:r>
      <w:proofErr w:type="spellStart"/>
      <w:r w:rsidRPr="00F76C19">
        <w:rPr>
          <w:color w:val="auto"/>
        </w:rPr>
        <w:t>Sandbox</w:t>
      </w:r>
      <w:proofErr w:type="spellEnd"/>
      <w:r w:rsidRPr="00F76C19">
        <w:rPr>
          <w:color w:val="auto"/>
        </w:rPr>
        <w:t xml:space="preserve">, </w:t>
      </w:r>
      <w:proofErr w:type="spellStart"/>
      <w:r w:rsidRPr="00F76C19">
        <w:rPr>
          <w:color w:val="auto"/>
        </w:rPr>
        <w:t>Antyspam</w:t>
      </w:r>
      <w:proofErr w:type="spellEnd"/>
      <w:r w:rsidRPr="00F76C19">
        <w:rPr>
          <w:color w:val="auto"/>
        </w:rPr>
        <w:t xml:space="preserve">, Web </w:t>
      </w:r>
      <w:proofErr w:type="spellStart"/>
      <w:r w:rsidRPr="00F76C19">
        <w:rPr>
          <w:color w:val="auto"/>
        </w:rPr>
        <w:t>Filtering</w:t>
      </w:r>
      <w:proofErr w:type="spellEnd"/>
      <w:r w:rsidRPr="00F76C19">
        <w:rPr>
          <w:color w:val="auto"/>
        </w:rPr>
        <w:t xml:space="preserve">, bazy </w:t>
      </w:r>
      <w:proofErr w:type="spellStart"/>
      <w:r w:rsidRPr="00F76C19">
        <w:rPr>
          <w:color w:val="auto"/>
        </w:rPr>
        <w:t>reputacyjne</w:t>
      </w:r>
      <w:proofErr w:type="spellEnd"/>
      <w:r w:rsidRPr="00F76C19">
        <w:rPr>
          <w:color w:val="auto"/>
        </w:rPr>
        <w:t xml:space="preserve"> adresów IP/domen na okres 36 miesięcy.</w:t>
      </w:r>
    </w:p>
    <w:p w14:paraId="5BFF1389" w14:textId="77777777" w:rsidR="00985F20" w:rsidRPr="00F76C19" w:rsidRDefault="00985F20" w:rsidP="00985F20">
      <w:pPr>
        <w:outlineLvl w:val="0"/>
        <w:rPr>
          <w:b/>
          <w:color w:val="auto"/>
          <w:lang w:val="pl"/>
        </w:rPr>
      </w:pPr>
      <w:bookmarkStart w:id="19" w:name="_4dz4ts8nuf4c" w:colFirst="0" w:colLast="0"/>
      <w:bookmarkEnd w:id="19"/>
      <w:r w:rsidRPr="00F76C19">
        <w:rPr>
          <w:b/>
          <w:color w:val="auto"/>
          <w:lang w:val="pl"/>
        </w:rPr>
        <w:t>Gwarancja oraz wsparcie</w:t>
      </w:r>
    </w:p>
    <w:p w14:paraId="639D6215" w14:textId="721BB6F8" w:rsidR="00985F20" w:rsidRPr="00F76C19" w:rsidRDefault="00985F20" w:rsidP="00985F20">
      <w:pPr>
        <w:numPr>
          <w:ilvl w:val="0"/>
          <w:numId w:val="60"/>
        </w:numPr>
        <w:tabs>
          <w:tab w:val="left" w:pos="284"/>
        </w:tabs>
        <w:spacing w:after="0" w:line="240" w:lineRule="auto"/>
        <w:rPr>
          <w:color w:val="auto"/>
        </w:rPr>
      </w:pPr>
      <w:r w:rsidRPr="00F76C19">
        <w:rPr>
          <w:color w:val="auto"/>
        </w:rPr>
        <w:t xml:space="preserve">System musi być objęty serwisem gwarancyjnym producenta przez okres min. </w:t>
      </w:r>
      <w:r w:rsidR="00A22BBC">
        <w:rPr>
          <w:color w:val="auto"/>
        </w:rPr>
        <w:t>24</w:t>
      </w:r>
      <w:r w:rsidRPr="00F76C19">
        <w:rPr>
          <w:color w:val="auto"/>
        </w:rPr>
        <w:t xml:space="preserve"> miesięcy, polegającym na naprawie lub wymianie urządzenia w przypadku jego wadliwości. W ramach tego serwisu producent musi zapewniać również dostęp do aktualizacji oprogramowania oraz wsparcie techniczne w trybie 24x7.</w:t>
      </w:r>
    </w:p>
    <w:p w14:paraId="27C8AE60" w14:textId="77777777" w:rsidR="00985F20" w:rsidRPr="00F76C19" w:rsidRDefault="00985F20" w:rsidP="00985F20">
      <w:pPr>
        <w:numPr>
          <w:ilvl w:val="0"/>
          <w:numId w:val="60"/>
        </w:numPr>
        <w:tabs>
          <w:tab w:val="left" w:pos="284"/>
        </w:tabs>
        <w:spacing w:after="0" w:line="240" w:lineRule="auto"/>
        <w:rPr>
          <w:color w:val="auto"/>
        </w:rPr>
      </w:pPr>
      <w:r w:rsidRPr="00F76C19">
        <w:rPr>
          <w:color w:val="auto"/>
        </w:rPr>
        <w:t xml:space="preserve">Wykonawca musi zapewnić pierwszą linię wsparcia w języku polskim trybie 8x5. W celu realizacji wymogu wymagane jest posiadanie co najmniej dwóch inżynierów z aktualnym certyfikatem producenta oferowanego rozwiązania (jeżeli producent oferowanego rozwiązania stosuje stopniowy system certyfikacji to co najmniej jeden z inżynierów musi posiadać najwyższy stopień certyfikacji NSE8) oraz ISO 9001 w zakresie serwisowania urządzeń informatycznych. Wszystkie certyfikaty należy dołączyć do oferty. Zamawiający dopuszcza, aby usługę wsparcia świadczył autoryzowany dystrybutor oferowanego urządzenia, ale wtedy wraz z ofertą należy dostarczyć oświadczenie tego </w:t>
      </w:r>
      <w:r w:rsidRPr="00F76C19">
        <w:rPr>
          <w:color w:val="auto"/>
        </w:rPr>
        <w:lastRenderedPageBreak/>
        <w:t>dystrybutora o gotowości świadczenia takiego wsparcia na rzecz Zamawiającego wraz z zakresem tego wsparcia.</w:t>
      </w:r>
    </w:p>
    <w:p w14:paraId="616B2E2E" w14:textId="67D784A8" w:rsidR="00985F20" w:rsidRDefault="00985F20" w:rsidP="00DF33A7">
      <w:pPr>
        <w:ind w:left="0" w:firstLine="0"/>
      </w:pPr>
    </w:p>
    <w:p w14:paraId="52091B17" w14:textId="77777777" w:rsidR="00985F20" w:rsidRDefault="00985F20" w:rsidP="00985F20">
      <w:pPr>
        <w:ind w:left="797" w:firstLine="0"/>
      </w:pPr>
    </w:p>
    <w:p w14:paraId="70A40025" w14:textId="599700E0" w:rsidR="00636A73" w:rsidRDefault="00000000">
      <w:pPr>
        <w:numPr>
          <w:ilvl w:val="0"/>
          <w:numId w:val="3"/>
        </w:numPr>
        <w:spacing w:after="43"/>
        <w:ind w:hanging="360"/>
      </w:pPr>
      <w:r>
        <w:t>Przedmiot zamówienia obejmuje dostawę, transport przedmiotowego sprzętu spełniającego</w:t>
      </w:r>
      <w:r>
        <w:rPr>
          <w:color w:val="FF0000"/>
        </w:rPr>
        <w:t xml:space="preserve"> </w:t>
      </w:r>
      <w:r>
        <w:t xml:space="preserve">wymagania opisane w </w:t>
      </w:r>
      <w:r w:rsidR="009776D7">
        <w:t>SWZ</w:t>
      </w:r>
      <w:r>
        <w:t xml:space="preserve"> .</w:t>
      </w:r>
      <w:r>
        <w:rPr>
          <w:color w:val="FF0000"/>
        </w:rPr>
        <w:t xml:space="preserve"> </w:t>
      </w:r>
    </w:p>
    <w:p w14:paraId="5EA68BA4" w14:textId="77777777" w:rsidR="00636A73" w:rsidRDefault="00000000">
      <w:pPr>
        <w:numPr>
          <w:ilvl w:val="0"/>
          <w:numId w:val="3"/>
        </w:numPr>
        <w:spacing w:after="41"/>
        <w:ind w:hanging="360"/>
      </w:pPr>
      <w:r>
        <w:t xml:space="preserve">Sprzęt wskazany powyżej musi być fabrycznie nowy, nieuszkodzony, wolny od wad fizycznych i wad prawnych. </w:t>
      </w:r>
      <w:r>
        <w:rPr>
          <w:color w:val="FF0000"/>
        </w:rPr>
        <w:t xml:space="preserve"> </w:t>
      </w:r>
    </w:p>
    <w:p w14:paraId="36480AB0" w14:textId="77777777" w:rsidR="00636A73" w:rsidRDefault="00000000">
      <w:pPr>
        <w:numPr>
          <w:ilvl w:val="0"/>
          <w:numId w:val="3"/>
        </w:numPr>
        <w:ind w:hanging="360"/>
      </w:pPr>
      <w:r>
        <w:t>Zamawiający nie dopuszcza oferowania sprzętu używanego lub po reaktywacji.</w:t>
      </w:r>
      <w:r>
        <w:rPr>
          <w:color w:val="FF0000"/>
        </w:rPr>
        <w:t xml:space="preserve"> </w:t>
      </w:r>
    </w:p>
    <w:p w14:paraId="04CEE24D" w14:textId="77777777" w:rsidR="00636A73" w:rsidRDefault="00000000">
      <w:pPr>
        <w:numPr>
          <w:ilvl w:val="0"/>
          <w:numId w:val="3"/>
        </w:numPr>
        <w:spacing w:after="43"/>
        <w:ind w:hanging="360"/>
      </w:pPr>
      <w:r>
        <w:t>Sprzęt powinien być dostarczony Zamawiającemu w oryginalnych opakowaniach producenta wraz z dokumentami gwarancyjnymi i instrukcja obsługi w języku polskim.</w:t>
      </w:r>
      <w:r>
        <w:rPr>
          <w:color w:val="FF0000"/>
        </w:rPr>
        <w:t xml:space="preserve"> </w:t>
      </w:r>
    </w:p>
    <w:p w14:paraId="0FCC47B7" w14:textId="7A81E224" w:rsidR="00636A73" w:rsidRDefault="00000000">
      <w:pPr>
        <w:numPr>
          <w:ilvl w:val="0"/>
          <w:numId w:val="3"/>
        </w:numPr>
        <w:spacing w:after="44"/>
        <w:ind w:hanging="360"/>
      </w:pPr>
      <w:r>
        <w:t xml:space="preserve">Wykonawca zobowiązany jest do dostarczenia sprzętu, będącego przedmiotem  zamówienia na własny koszt do siedziby Zamawiającego tj. do Urzędu Gminy </w:t>
      </w:r>
      <w:r w:rsidR="00186B88">
        <w:t>w Staroźrebach</w:t>
      </w:r>
      <w:r>
        <w:t xml:space="preserve"> </w:t>
      </w:r>
      <w:r w:rsidR="00186B88">
        <w:t xml:space="preserve">ul. Płocka 18 09-440 Staroźreby </w:t>
      </w:r>
      <w:r>
        <w:t xml:space="preserve">w terminie </w:t>
      </w:r>
      <w:r w:rsidR="00EB1389">
        <w:t>9</w:t>
      </w:r>
      <w:r>
        <w:t>0 dni od podpisania umowy w sprawie zamówienia publicznego.</w:t>
      </w:r>
      <w:r>
        <w:rPr>
          <w:color w:val="FF0000"/>
        </w:rPr>
        <w:t xml:space="preserve"> </w:t>
      </w:r>
    </w:p>
    <w:p w14:paraId="2AE8039C" w14:textId="77777777" w:rsidR="00636A73" w:rsidRDefault="00000000">
      <w:pPr>
        <w:numPr>
          <w:ilvl w:val="0"/>
          <w:numId w:val="3"/>
        </w:numPr>
        <w:spacing w:after="44"/>
        <w:ind w:hanging="360"/>
      </w:pPr>
      <w:r>
        <w:t xml:space="preserve">Zamawiający wymaga od Wykonawcy udzielenia min. 24 miesięcznej gwarancji na dostarczony sprzęt. Okres gwarancji będzie liczony od daty ostatecznego, bezusterkowego odbioru przedmiotu zamówienia. </w:t>
      </w:r>
      <w:r>
        <w:rPr>
          <w:color w:val="FF0000"/>
        </w:rPr>
        <w:t xml:space="preserve"> </w:t>
      </w:r>
    </w:p>
    <w:p w14:paraId="21DF4021" w14:textId="6F073EB3" w:rsidR="00636A73" w:rsidRDefault="00000000">
      <w:pPr>
        <w:numPr>
          <w:ilvl w:val="0"/>
          <w:numId w:val="3"/>
        </w:numPr>
        <w:spacing w:after="41"/>
        <w:ind w:hanging="360"/>
      </w:pPr>
      <w:r>
        <w:t>Szczegółowy zakres przedmiotu zamówienia oraz wykaz asortymentu określa SWZ i załączniki.</w:t>
      </w:r>
      <w:r>
        <w:rPr>
          <w:color w:val="FF0000"/>
        </w:rPr>
        <w:t xml:space="preserve"> </w:t>
      </w:r>
    </w:p>
    <w:p w14:paraId="0CABFE45" w14:textId="400F1BE9" w:rsidR="00636A73" w:rsidRDefault="00000000">
      <w:pPr>
        <w:numPr>
          <w:ilvl w:val="0"/>
          <w:numId w:val="3"/>
        </w:numPr>
        <w:spacing w:after="44"/>
        <w:ind w:hanging="360"/>
      </w:pPr>
      <w:r>
        <w:t xml:space="preserve">Zamówienie obejmuje również dostawę z transportem (na koszt, ryzyko i odpowiedzialność Wykonawcy) sprzętu do siedziby Zamawiającego tj. </w:t>
      </w:r>
      <w:r w:rsidR="00186B88">
        <w:t>09-440 Staroźreby ul. Płocka 18</w:t>
      </w:r>
      <w:r>
        <w:t xml:space="preserve"> w dni robocze, od poniedziałku do piątku, w godzinach 9:00-14:00.</w:t>
      </w:r>
      <w:r>
        <w:rPr>
          <w:color w:val="FF0000"/>
        </w:rPr>
        <w:t xml:space="preserve"> </w:t>
      </w:r>
    </w:p>
    <w:p w14:paraId="3D464D19" w14:textId="77777777" w:rsidR="00636A73" w:rsidRDefault="00000000">
      <w:pPr>
        <w:numPr>
          <w:ilvl w:val="0"/>
          <w:numId w:val="3"/>
        </w:numPr>
        <w:spacing w:after="43"/>
        <w:ind w:hanging="360"/>
      </w:pPr>
      <w:r>
        <w:t>Za dostawę Zamawiający uważa: dowóz wyposażenia do miejsca wskazanego przez Zamawiającego, wniesienie wyposażenia i umiejscowienie w pomieszczeniu wskazanym przez Zamawiającego.</w:t>
      </w:r>
      <w:r>
        <w:rPr>
          <w:color w:val="FF0000"/>
        </w:rPr>
        <w:t xml:space="preserve"> </w:t>
      </w:r>
    </w:p>
    <w:p w14:paraId="4D087C1E" w14:textId="77777777" w:rsidR="00636A73" w:rsidRDefault="00000000">
      <w:pPr>
        <w:numPr>
          <w:ilvl w:val="0"/>
          <w:numId w:val="3"/>
        </w:numPr>
        <w:ind w:hanging="360"/>
      </w:pPr>
      <w:r>
        <w:t>Do każdego urządzenia powinna zostać załączona instrukcja obsługi w języku polskim.</w:t>
      </w:r>
      <w:r>
        <w:rPr>
          <w:color w:val="FF0000"/>
        </w:rPr>
        <w:t xml:space="preserve"> </w:t>
      </w:r>
    </w:p>
    <w:p w14:paraId="598E620A" w14:textId="77777777" w:rsidR="00636A73" w:rsidRDefault="00000000">
      <w:pPr>
        <w:numPr>
          <w:ilvl w:val="0"/>
          <w:numId w:val="3"/>
        </w:numPr>
        <w:spacing w:after="43"/>
        <w:ind w:hanging="360"/>
      </w:pPr>
      <w:r>
        <w:t>Wykonawca zobowiązany jest do wykonania zamówienia z najwyższą starannością, zgodnie z obowiązującymi przepisami, normami, zasadami wiedzy technicznej.</w:t>
      </w:r>
      <w:r>
        <w:rPr>
          <w:color w:val="FF0000"/>
        </w:rPr>
        <w:t xml:space="preserve"> </w:t>
      </w:r>
    </w:p>
    <w:p w14:paraId="4653FCFD" w14:textId="77777777" w:rsidR="00636A73" w:rsidRDefault="00000000">
      <w:pPr>
        <w:numPr>
          <w:ilvl w:val="0"/>
          <w:numId w:val="3"/>
        </w:numPr>
        <w:ind w:hanging="360"/>
      </w:pPr>
      <w:r>
        <w:t xml:space="preserve">Za wypadki i szkody powstałe podczas realizacji zamówienia odpowiada Wykonawca. </w:t>
      </w:r>
    </w:p>
    <w:p w14:paraId="1F1D4A35" w14:textId="77777777" w:rsidR="00636A73" w:rsidRDefault="00000000">
      <w:pPr>
        <w:spacing w:after="44"/>
        <w:ind w:left="807"/>
      </w:pPr>
      <w:r>
        <w:t>Odpowiedzialność cywilną wobec osób trzecich jak i z tytułu zdarzeń losowych przyjmuje na siebie Wykonawca.</w:t>
      </w:r>
      <w:r>
        <w:rPr>
          <w:color w:val="FF0000"/>
        </w:rPr>
        <w:t xml:space="preserve"> </w:t>
      </w:r>
    </w:p>
    <w:p w14:paraId="41B493FE" w14:textId="77777777" w:rsidR="00636A73" w:rsidRDefault="00000000">
      <w:pPr>
        <w:numPr>
          <w:ilvl w:val="0"/>
          <w:numId w:val="3"/>
        </w:numPr>
        <w:spacing w:after="44"/>
        <w:ind w:hanging="360"/>
      </w:pPr>
      <w:r>
        <w:t>Dla sprzętu dostarczanego w ramach niniejszego zamówienia  Zamawiający dopuszcza tolerancję wymiarów w zakresie +/-5% chyba, że w treści SWZ podany jest inny dopuszczalny zakres tolerancji.</w:t>
      </w:r>
      <w:r>
        <w:rPr>
          <w:color w:val="FF0000"/>
        </w:rPr>
        <w:t xml:space="preserve"> </w:t>
      </w:r>
    </w:p>
    <w:p w14:paraId="479E4EB7" w14:textId="77777777" w:rsidR="00636A73" w:rsidRDefault="00000000">
      <w:pPr>
        <w:numPr>
          <w:ilvl w:val="0"/>
          <w:numId w:val="3"/>
        </w:numPr>
        <w:spacing w:after="44"/>
        <w:ind w:hanging="360"/>
      </w:pPr>
      <w:r>
        <w:t xml:space="preserve">Zamawiający, zgodnie z zapisami art. 99 ust. 5 i art. 101 ust. 4 ustawy </w:t>
      </w:r>
      <w:proofErr w:type="spellStart"/>
      <w:r>
        <w:t>Pzp</w:t>
      </w:r>
      <w:proofErr w:type="spellEnd"/>
      <w:r>
        <w:t xml:space="preserve">,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wyłącznie jako propozycje. Ponadto należy przyjąć, że wszystkim takim odniesieniom towarzyszą wyrazy "lub równoważne". Wskazanie równoważności oferowanego rozwiązania zgodnie z art. 101 ust. 5 ustawy i na zasadach tam określonych spoczywa na Wykonawcy.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Na żądanie Zamawiającego, Wykonawca ma obowiązek udowodnienia, iż zastosowane rozwiązania równoważne pozwolą osiągnąć wszystkie założenia techniczne dla przedmiotu zamówienia, biorąc pod uwagę całość </w:t>
      </w:r>
      <w:r>
        <w:lastRenderedPageBreak/>
        <w:t>zadania, a nie wybrany fragment zadania.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Ponadto należy przyjąć, że wszystkim takim odniesieniom towarzyszą wyrazy "lub równoważne". W takim wypadku, procedurę opisaną na wstępie niniejszego punktu stosuje się odpowiednio. W przypadku opisu za pomocą norm za rozwiązania równoważne uznaje się takie rozwiązania, które zapewniają spełnienie wymagań minimalnych określonych w normie na poziomie nie gorszym niż opisano to w stosownych normach. W przypadku przywołanych w SWZ norm (jeżeli nie określono tego szczegółowo) rozumie się normy aktualne.</w:t>
      </w:r>
      <w:r>
        <w:rPr>
          <w:color w:val="FF0000"/>
        </w:rPr>
        <w:t xml:space="preserve"> </w:t>
      </w:r>
    </w:p>
    <w:p w14:paraId="1F3E9B59" w14:textId="77777777" w:rsidR="00636A73" w:rsidRDefault="00000000">
      <w:pPr>
        <w:numPr>
          <w:ilvl w:val="0"/>
          <w:numId w:val="3"/>
        </w:numPr>
        <w:spacing w:after="44"/>
        <w:ind w:hanging="360"/>
      </w:pPr>
      <w: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r>
        <w:rPr>
          <w:color w:val="FF0000"/>
        </w:rPr>
        <w:t xml:space="preserve"> </w:t>
      </w:r>
    </w:p>
    <w:p w14:paraId="3FDA6924" w14:textId="77777777" w:rsidR="00636A73" w:rsidRDefault="00000000">
      <w:pPr>
        <w:numPr>
          <w:ilvl w:val="0"/>
          <w:numId w:val="3"/>
        </w:numPr>
        <w:spacing w:after="44"/>
        <w:ind w:hanging="360"/>
      </w:pPr>
      <w: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r>
        <w:rPr>
          <w:color w:val="FF0000"/>
        </w:rPr>
        <w:t xml:space="preserve"> </w:t>
      </w:r>
    </w:p>
    <w:p w14:paraId="390072AE" w14:textId="77777777" w:rsidR="00636A73" w:rsidRDefault="00000000">
      <w:pPr>
        <w:numPr>
          <w:ilvl w:val="0"/>
          <w:numId w:val="3"/>
        </w:numPr>
        <w:spacing w:after="44"/>
        <w:ind w:hanging="360"/>
      </w:pPr>
      <w:r>
        <w:t>W przypadku wątpliwości co do równoważności zaproponowanych w ofercie zamienników technologii/systemów/urządzeń/materiałów równoważnych, Zamawiający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r>
        <w:rPr>
          <w:color w:val="FF0000"/>
        </w:rPr>
        <w:t xml:space="preserve"> </w:t>
      </w:r>
    </w:p>
    <w:p w14:paraId="613C4690" w14:textId="77777777" w:rsidR="00636A73" w:rsidRDefault="00000000">
      <w:pPr>
        <w:numPr>
          <w:ilvl w:val="0"/>
          <w:numId w:val="3"/>
        </w:numPr>
        <w:spacing w:after="49" w:line="255" w:lineRule="auto"/>
        <w:ind w:hanging="360"/>
      </w:pPr>
      <w:r>
        <w:t xml:space="preserve">Mając na uwadze treść art. 105 ustawy </w:t>
      </w:r>
      <w:proofErr w:type="spellStart"/>
      <w:r>
        <w:t>Pzp</w:t>
      </w:r>
      <w:proofErr w:type="spellEnd"/>
      <w:r>
        <w:t>, Zamawiający podkreśla, iż nie ogranicza katalogu dokumentów jakie Wykonawca, w celu udowodnienia równoważności, winien przedłożyć w ofercie.</w:t>
      </w:r>
      <w:r>
        <w:rPr>
          <w:color w:val="FF0000"/>
        </w:rPr>
        <w:t xml:space="preserve"> </w:t>
      </w:r>
    </w:p>
    <w:p w14:paraId="606BFBD8" w14:textId="77777777" w:rsidR="00636A73" w:rsidRDefault="00000000">
      <w:pPr>
        <w:numPr>
          <w:ilvl w:val="0"/>
          <w:numId w:val="3"/>
        </w:numPr>
        <w:spacing w:after="41"/>
        <w:ind w:hanging="360"/>
      </w:pPr>
      <w:r>
        <w:t>Jeżeli do oferty Wykonawcy nie zostanie załączony wykaz proponowanych technologii/systemów/urządzeń/materiałów równoważnych Zamawiający przyjmie, iż Wykonawca odstępuje od oferowania tego rodzaju technologii, systemów, urządzeń lub materiałów.</w:t>
      </w:r>
      <w:r>
        <w:rPr>
          <w:color w:val="FF0000"/>
        </w:rPr>
        <w:t xml:space="preserve"> </w:t>
      </w:r>
    </w:p>
    <w:p w14:paraId="29A97F23" w14:textId="77777777" w:rsidR="00636A73" w:rsidRDefault="00000000">
      <w:pPr>
        <w:numPr>
          <w:ilvl w:val="0"/>
          <w:numId w:val="3"/>
        </w:numPr>
        <w:spacing w:after="43"/>
        <w:ind w:hanging="360"/>
      </w:pPr>
      <w:r>
        <w:t>Wymagania jakościowe, o których mowa w art. 246 ust. 2 ustawy, Zamawiający szczegółowo opisał w opisie przedmiotu zamówienia i załącznikach do SWZ.</w:t>
      </w:r>
      <w:r>
        <w:rPr>
          <w:color w:val="FF0000"/>
        </w:rPr>
        <w:t xml:space="preserve"> </w:t>
      </w:r>
    </w:p>
    <w:p w14:paraId="667F2A3E" w14:textId="77777777" w:rsidR="00636A73" w:rsidRDefault="00000000">
      <w:pPr>
        <w:numPr>
          <w:ilvl w:val="0"/>
          <w:numId w:val="3"/>
        </w:numPr>
        <w:spacing w:after="44"/>
        <w:ind w:hanging="360"/>
      </w:pPr>
      <w:r>
        <w:t xml:space="preserve">Zamówienie jest przeznaczone do użytku osób fizycznych, dlatego zgodnie z art. 100 ust. 1 ustawy </w:t>
      </w:r>
      <w:proofErr w:type="spellStart"/>
      <w:r>
        <w:t>Pzp</w:t>
      </w:r>
      <w:proofErr w:type="spellEnd"/>
      <w:r>
        <w:t>, Zamawiający przy sporządzaniu opisu przedmiotu zamówienia uwzględnił wymagania w zakresie dostępności dla osób niepełnosprawnych.</w:t>
      </w:r>
      <w:r>
        <w:rPr>
          <w:color w:val="FF0000"/>
        </w:rPr>
        <w:t xml:space="preserve"> </w:t>
      </w:r>
    </w:p>
    <w:p w14:paraId="37848622" w14:textId="77777777" w:rsidR="00636A73" w:rsidRDefault="00000000">
      <w:pPr>
        <w:numPr>
          <w:ilvl w:val="0"/>
          <w:numId w:val="3"/>
        </w:numPr>
        <w:spacing w:after="30"/>
        <w:ind w:hanging="360"/>
      </w:pPr>
      <w:r>
        <w:t>Wymagania jakościowe, o których mowa w art. 246 ust. 2 ustawy, Zamawiający szczegółowo opisał w opisie przedmiotu zamówienia i załącznikach do SWZ.</w:t>
      </w:r>
      <w:r>
        <w:rPr>
          <w:color w:val="FF0000"/>
        </w:rPr>
        <w:t xml:space="preserve"> </w:t>
      </w:r>
    </w:p>
    <w:p w14:paraId="721A989F" w14:textId="77777777" w:rsidR="00636A73" w:rsidRDefault="00000000">
      <w:pPr>
        <w:numPr>
          <w:ilvl w:val="0"/>
          <w:numId w:val="3"/>
        </w:numPr>
        <w:spacing w:after="0" w:line="259" w:lineRule="auto"/>
        <w:ind w:hanging="360"/>
      </w:pPr>
      <w:r>
        <w:rPr>
          <w:sz w:val="24"/>
        </w:rPr>
        <w:t>Nazwy i kody Wspólnego Słownika Zamówień: (CPV):</w:t>
      </w:r>
      <w:r>
        <w:rPr>
          <w:color w:val="FF0000"/>
        </w:rPr>
        <w:t xml:space="preserve"> </w:t>
      </w:r>
    </w:p>
    <w:tbl>
      <w:tblPr>
        <w:tblStyle w:val="TableGrid"/>
        <w:tblW w:w="9262" w:type="dxa"/>
        <w:tblInd w:w="122" w:type="dxa"/>
        <w:tblCellMar>
          <w:top w:w="48" w:type="dxa"/>
          <w:left w:w="41" w:type="dxa"/>
          <w:right w:w="115" w:type="dxa"/>
        </w:tblCellMar>
        <w:tblLook w:val="04A0" w:firstRow="1" w:lastRow="0" w:firstColumn="1" w:lastColumn="0" w:noHBand="0" w:noVBand="1"/>
      </w:tblPr>
      <w:tblGrid>
        <w:gridCol w:w="1656"/>
        <w:gridCol w:w="7606"/>
      </w:tblGrid>
      <w:tr w:rsidR="00636A73" w14:paraId="6522DFF3"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015DF68A" w14:textId="77777777" w:rsidR="00636A73" w:rsidRDefault="00000000">
            <w:pPr>
              <w:spacing w:after="0" w:line="259" w:lineRule="auto"/>
              <w:ind w:left="0" w:firstLine="0"/>
              <w:jc w:val="left"/>
            </w:pPr>
            <w:r>
              <w:t xml:space="preserve">30200000-1 </w:t>
            </w:r>
          </w:p>
        </w:tc>
        <w:tc>
          <w:tcPr>
            <w:tcW w:w="7606" w:type="dxa"/>
            <w:tcBorders>
              <w:top w:val="single" w:sz="4" w:space="0" w:color="000000"/>
              <w:left w:val="single" w:sz="4" w:space="0" w:color="000000"/>
              <w:bottom w:val="single" w:sz="4" w:space="0" w:color="000000"/>
              <w:right w:val="single" w:sz="4" w:space="0" w:color="000000"/>
            </w:tcBorders>
            <w:vAlign w:val="center"/>
          </w:tcPr>
          <w:p w14:paraId="0CC7B978" w14:textId="281D41A4" w:rsidR="00636A73" w:rsidRDefault="00000000" w:rsidP="004D4EE7">
            <w:pPr>
              <w:spacing w:after="0" w:line="259" w:lineRule="auto"/>
              <w:ind w:left="0" w:firstLine="0"/>
              <w:jc w:val="center"/>
            </w:pPr>
            <w:r>
              <w:t>Urządzenia komputerowe</w:t>
            </w:r>
          </w:p>
        </w:tc>
      </w:tr>
      <w:tr w:rsidR="00266BB0" w14:paraId="14AE673B"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6ECA5208" w14:textId="0ECF3DFF" w:rsidR="00266BB0" w:rsidRDefault="00266BB0">
            <w:pPr>
              <w:spacing w:after="0" w:line="259" w:lineRule="auto"/>
              <w:ind w:left="0" w:firstLine="0"/>
              <w:jc w:val="left"/>
            </w:pPr>
            <w:r w:rsidRPr="00E06840">
              <w:rPr>
                <w:sz w:val="24"/>
                <w:szCs w:val="24"/>
              </w:rPr>
              <w:lastRenderedPageBreak/>
              <w:t>33195100-4</w:t>
            </w:r>
          </w:p>
        </w:tc>
        <w:tc>
          <w:tcPr>
            <w:tcW w:w="7606" w:type="dxa"/>
            <w:tcBorders>
              <w:top w:val="single" w:sz="4" w:space="0" w:color="000000"/>
              <w:left w:val="single" w:sz="4" w:space="0" w:color="000000"/>
              <w:bottom w:val="single" w:sz="4" w:space="0" w:color="000000"/>
              <w:right w:val="single" w:sz="4" w:space="0" w:color="000000"/>
            </w:tcBorders>
            <w:vAlign w:val="center"/>
          </w:tcPr>
          <w:p w14:paraId="62BA0067" w14:textId="3D8F2AF3" w:rsidR="00266BB0" w:rsidRDefault="00266BB0" w:rsidP="004D4EE7">
            <w:pPr>
              <w:spacing w:after="0" w:line="259" w:lineRule="auto"/>
              <w:ind w:left="0" w:firstLine="0"/>
              <w:jc w:val="center"/>
            </w:pPr>
            <w:r w:rsidRPr="00E06840">
              <w:rPr>
                <w:sz w:val="24"/>
                <w:szCs w:val="24"/>
              </w:rPr>
              <w:t>Monitory</w:t>
            </w:r>
          </w:p>
        </w:tc>
      </w:tr>
      <w:tr w:rsidR="00266BB0" w14:paraId="309C21DA"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07738B00" w14:textId="633AE6E3" w:rsidR="00266BB0" w:rsidRDefault="00266BB0">
            <w:pPr>
              <w:spacing w:after="0" w:line="259" w:lineRule="auto"/>
              <w:ind w:left="0" w:firstLine="0"/>
              <w:jc w:val="left"/>
            </w:pPr>
            <w:r>
              <w:rPr>
                <w:sz w:val="24"/>
                <w:szCs w:val="24"/>
              </w:rPr>
              <w:t>30213200-7</w:t>
            </w:r>
          </w:p>
        </w:tc>
        <w:tc>
          <w:tcPr>
            <w:tcW w:w="7606" w:type="dxa"/>
            <w:tcBorders>
              <w:top w:val="single" w:sz="4" w:space="0" w:color="000000"/>
              <w:left w:val="single" w:sz="4" w:space="0" w:color="000000"/>
              <w:bottom w:val="single" w:sz="4" w:space="0" w:color="000000"/>
              <w:right w:val="single" w:sz="4" w:space="0" w:color="000000"/>
            </w:tcBorders>
            <w:vAlign w:val="center"/>
          </w:tcPr>
          <w:p w14:paraId="76A84641" w14:textId="58D1E76B" w:rsidR="00266BB0" w:rsidRDefault="00266BB0" w:rsidP="004D4EE7">
            <w:pPr>
              <w:spacing w:after="0" w:line="259" w:lineRule="auto"/>
              <w:ind w:left="0" w:firstLine="0"/>
              <w:jc w:val="center"/>
            </w:pPr>
            <w:r>
              <w:rPr>
                <w:sz w:val="24"/>
                <w:szCs w:val="24"/>
              </w:rPr>
              <w:t>Komputer tablet</w:t>
            </w:r>
          </w:p>
        </w:tc>
      </w:tr>
      <w:tr w:rsidR="00266BB0" w14:paraId="6340C8DC"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4290718B" w14:textId="77777777" w:rsidR="00266BB0" w:rsidRDefault="00266BB0">
            <w:pPr>
              <w:spacing w:after="0" w:line="259" w:lineRule="auto"/>
              <w:ind w:left="0" w:firstLine="0"/>
              <w:jc w:val="left"/>
            </w:pPr>
          </w:p>
          <w:p w14:paraId="2952FE94" w14:textId="3FF43238" w:rsidR="00266BB0" w:rsidRDefault="00266BB0">
            <w:pPr>
              <w:spacing w:after="0" w:line="259" w:lineRule="auto"/>
              <w:ind w:left="0" w:firstLine="0"/>
              <w:jc w:val="left"/>
            </w:pPr>
            <w:r>
              <w:rPr>
                <w:sz w:val="24"/>
                <w:szCs w:val="24"/>
              </w:rPr>
              <w:t>48000000-8</w:t>
            </w:r>
          </w:p>
        </w:tc>
        <w:tc>
          <w:tcPr>
            <w:tcW w:w="7606" w:type="dxa"/>
            <w:tcBorders>
              <w:top w:val="single" w:sz="4" w:space="0" w:color="000000"/>
              <w:left w:val="single" w:sz="4" w:space="0" w:color="000000"/>
              <w:bottom w:val="single" w:sz="4" w:space="0" w:color="000000"/>
              <w:right w:val="single" w:sz="4" w:space="0" w:color="000000"/>
            </w:tcBorders>
            <w:vAlign w:val="center"/>
          </w:tcPr>
          <w:p w14:paraId="6FFD4B5B" w14:textId="22E78D1C" w:rsidR="00266BB0" w:rsidRPr="004D4EE7" w:rsidRDefault="00266BB0" w:rsidP="004D4EE7">
            <w:pPr>
              <w:pStyle w:val="Akapitzlist"/>
              <w:widowControl w:val="0"/>
              <w:tabs>
                <w:tab w:val="left" w:pos="140"/>
              </w:tabs>
              <w:suppressAutoHyphens/>
              <w:autoSpaceDE w:val="0"/>
              <w:spacing w:after="0" w:line="276" w:lineRule="auto"/>
              <w:ind w:left="1571"/>
              <w:jc w:val="center"/>
              <w:rPr>
                <w:sz w:val="24"/>
                <w:szCs w:val="24"/>
              </w:rPr>
            </w:pPr>
            <w:r>
              <w:rPr>
                <w:sz w:val="24"/>
                <w:szCs w:val="24"/>
              </w:rPr>
              <w:t>Pakiety oprogramowania i systemy informatyczne</w:t>
            </w:r>
          </w:p>
        </w:tc>
      </w:tr>
      <w:tr w:rsidR="00266BB0" w14:paraId="7AD36CF7"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53B607BF" w14:textId="63B234E1" w:rsidR="00266BB0" w:rsidRDefault="00266BB0">
            <w:pPr>
              <w:spacing w:after="0" w:line="259" w:lineRule="auto"/>
              <w:ind w:left="0" w:firstLine="0"/>
              <w:jc w:val="left"/>
            </w:pPr>
            <w:r>
              <w:rPr>
                <w:sz w:val="24"/>
                <w:szCs w:val="24"/>
              </w:rPr>
              <w:t>48820000-2</w:t>
            </w:r>
          </w:p>
        </w:tc>
        <w:tc>
          <w:tcPr>
            <w:tcW w:w="7606" w:type="dxa"/>
            <w:tcBorders>
              <w:top w:val="single" w:sz="4" w:space="0" w:color="000000"/>
              <w:left w:val="single" w:sz="4" w:space="0" w:color="000000"/>
              <w:bottom w:val="single" w:sz="4" w:space="0" w:color="000000"/>
              <w:right w:val="single" w:sz="4" w:space="0" w:color="000000"/>
            </w:tcBorders>
            <w:vAlign w:val="center"/>
          </w:tcPr>
          <w:p w14:paraId="09541C6E" w14:textId="6D398AA5" w:rsidR="00266BB0" w:rsidRDefault="00266BB0" w:rsidP="004D4EE7">
            <w:pPr>
              <w:spacing w:after="0" w:line="259" w:lineRule="auto"/>
              <w:ind w:left="0" w:firstLine="0"/>
              <w:jc w:val="center"/>
            </w:pPr>
            <w:r>
              <w:rPr>
                <w:sz w:val="24"/>
                <w:szCs w:val="24"/>
              </w:rPr>
              <w:t>Serwery</w:t>
            </w:r>
          </w:p>
        </w:tc>
      </w:tr>
      <w:tr w:rsidR="00266BB0" w14:paraId="6DCCE4FD"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3CEFD965" w14:textId="73F70D90" w:rsidR="00266BB0" w:rsidRDefault="00266BB0">
            <w:pPr>
              <w:spacing w:after="0" w:line="259" w:lineRule="auto"/>
              <w:ind w:left="0" w:firstLine="0"/>
              <w:jc w:val="left"/>
            </w:pPr>
            <w:r w:rsidRPr="00171211">
              <w:rPr>
                <w:sz w:val="24"/>
                <w:szCs w:val="24"/>
              </w:rPr>
              <w:t>35100000-5</w:t>
            </w:r>
          </w:p>
        </w:tc>
        <w:tc>
          <w:tcPr>
            <w:tcW w:w="7606" w:type="dxa"/>
            <w:tcBorders>
              <w:top w:val="single" w:sz="4" w:space="0" w:color="000000"/>
              <w:left w:val="single" w:sz="4" w:space="0" w:color="000000"/>
              <w:bottom w:val="single" w:sz="4" w:space="0" w:color="000000"/>
              <w:right w:val="single" w:sz="4" w:space="0" w:color="000000"/>
            </w:tcBorders>
            <w:vAlign w:val="center"/>
          </w:tcPr>
          <w:p w14:paraId="352D938A" w14:textId="77777777" w:rsidR="00266BB0" w:rsidRDefault="00266BB0" w:rsidP="004D4EE7">
            <w:pPr>
              <w:pStyle w:val="Akapitzlist"/>
              <w:widowControl w:val="0"/>
              <w:tabs>
                <w:tab w:val="left" w:pos="140"/>
              </w:tabs>
              <w:suppressAutoHyphens/>
              <w:autoSpaceDE w:val="0"/>
              <w:spacing w:after="0" w:line="276" w:lineRule="auto"/>
              <w:ind w:left="1571"/>
              <w:jc w:val="center"/>
              <w:rPr>
                <w:sz w:val="24"/>
                <w:szCs w:val="24"/>
              </w:rPr>
            </w:pPr>
            <w:r w:rsidRPr="00171211">
              <w:rPr>
                <w:sz w:val="24"/>
                <w:szCs w:val="24"/>
              </w:rPr>
              <w:t>Urządzenia</w:t>
            </w:r>
            <w:r>
              <w:rPr>
                <w:sz w:val="24"/>
                <w:szCs w:val="24"/>
              </w:rPr>
              <w:t xml:space="preserve"> </w:t>
            </w:r>
            <w:r w:rsidRPr="00171211">
              <w:rPr>
                <w:sz w:val="24"/>
                <w:szCs w:val="24"/>
              </w:rPr>
              <w:t>awaryjne i zabezpieczające</w:t>
            </w:r>
          </w:p>
          <w:p w14:paraId="5873CEAF" w14:textId="77777777" w:rsidR="00266BB0" w:rsidRDefault="00266BB0" w:rsidP="004D4EE7">
            <w:pPr>
              <w:spacing w:after="0" w:line="259" w:lineRule="auto"/>
              <w:ind w:left="0" w:firstLine="0"/>
              <w:jc w:val="center"/>
            </w:pPr>
          </w:p>
        </w:tc>
      </w:tr>
      <w:tr w:rsidR="00266BB0" w14:paraId="75901B47"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4E8C276A" w14:textId="5EB9F444" w:rsidR="00266BB0" w:rsidRDefault="00266BB0">
            <w:pPr>
              <w:spacing w:after="0" w:line="259" w:lineRule="auto"/>
              <w:ind w:left="0" w:firstLine="0"/>
              <w:jc w:val="left"/>
            </w:pPr>
            <w:r w:rsidRPr="00171211">
              <w:rPr>
                <w:sz w:val="24"/>
                <w:szCs w:val="24"/>
              </w:rPr>
              <w:t>48710000-8</w:t>
            </w:r>
          </w:p>
        </w:tc>
        <w:tc>
          <w:tcPr>
            <w:tcW w:w="7606" w:type="dxa"/>
            <w:tcBorders>
              <w:top w:val="single" w:sz="4" w:space="0" w:color="000000"/>
              <w:left w:val="single" w:sz="4" w:space="0" w:color="000000"/>
              <w:bottom w:val="single" w:sz="4" w:space="0" w:color="000000"/>
              <w:right w:val="single" w:sz="4" w:space="0" w:color="000000"/>
            </w:tcBorders>
            <w:vAlign w:val="center"/>
          </w:tcPr>
          <w:p w14:paraId="71D0E28C" w14:textId="30B664C6" w:rsidR="00266BB0" w:rsidRDefault="004D4EE7" w:rsidP="004D4EE7">
            <w:pPr>
              <w:spacing w:after="0" w:line="259" w:lineRule="auto"/>
              <w:ind w:left="0" w:firstLine="0"/>
              <w:jc w:val="center"/>
            </w:pPr>
            <w:r w:rsidRPr="00171211">
              <w:rPr>
                <w:sz w:val="24"/>
                <w:szCs w:val="24"/>
              </w:rPr>
              <w:t>Pakiety</w:t>
            </w:r>
            <w:r>
              <w:rPr>
                <w:sz w:val="24"/>
                <w:szCs w:val="24"/>
              </w:rPr>
              <w:t xml:space="preserve"> </w:t>
            </w:r>
            <w:r w:rsidRPr="00171211">
              <w:rPr>
                <w:sz w:val="24"/>
                <w:szCs w:val="24"/>
              </w:rPr>
              <w:t>oprogramowania do kopii zapasowych i odzyskiwania</w:t>
            </w:r>
          </w:p>
        </w:tc>
      </w:tr>
      <w:tr w:rsidR="00266BB0" w14:paraId="33D9C175"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5A9F87A5" w14:textId="622527A2" w:rsidR="00266BB0" w:rsidRDefault="004D4EE7">
            <w:pPr>
              <w:spacing w:after="0" w:line="259" w:lineRule="auto"/>
              <w:ind w:left="0" w:firstLine="0"/>
              <w:jc w:val="left"/>
            </w:pPr>
            <w:r w:rsidRPr="00045206">
              <w:rPr>
                <w:sz w:val="24"/>
                <w:szCs w:val="24"/>
              </w:rPr>
              <w:t>32420000-3</w:t>
            </w:r>
          </w:p>
        </w:tc>
        <w:tc>
          <w:tcPr>
            <w:tcW w:w="7606" w:type="dxa"/>
            <w:tcBorders>
              <w:top w:val="single" w:sz="4" w:space="0" w:color="000000"/>
              <w:left w:val="single" w:sz="4" w:space="0" w:color="000000"/>
              <w:bottom w:val="single" w:sz="4" w:space="0" w:color="000000"/>
              <w:right w:val="single" w:sz="4" w:space="0" w:color="000000"/>
            </w:tcBorders>
            <w:vAlign w:val="center"/>
          </w:tcPr>
          <w:p w14:paraId="3523A766" w14:textId="21C18D90" w:rsidR="00266BB0" w:rsidRDefault="004D4EE7" w:rsidP="004D4EE7">
            <w:pPr>
              <w:spacing w:after="0" w:line="259" w:lineRule="auto"/>
              <w:ind w:left="0" w:firstLine="0"/>
              <w:jc w:val="center"/>
            </w:pPr>
            <w:r w:rsidRPr="00045206">
              <w:rPr>
                <w:sz w:val="24"/>
                <w:szCs w:val="24"/>
              </w:rPr>
              <w:t>Urządzenia sieciowe</w:t>
            </w:r>
          </w:p>
        </w:tc>
      </w:tr>
    </w:tbl>
    <w:p w14:paraId="05F64AD4"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6131C6FC" wp14:editId="4DAB9966">
                <wp:extent cx="5055108" cy="6096"/>
                <wp:effectExtent l="0" t="0" r="0" b="0"/>
                <wp:docPr id="20617" name="Group 2061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27" name="Shape 2662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617" style="width:398.04pt;height:0.47998pt;mso-position-horizontal-relative:char;mso-position-vertical-relative:line" coordsize="50551,60">
                <v:shape id="Shape 2662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54A16535" w14:textId="77777777" w:rsidR="00636A73" w:rsidRDefault="00000000">
      <w:pPr>
        <w:pStyle w:val="Nagwek2"/>
        <w:ind w:left="836" w:right="755"/>
      </w:pPr>
      <w:r>
        <w:t xml:space="preserve">ROZDZIAŁ IV. TERMIN WYKONANIA </w:t>
      </w:r>
    </w:p>
    <w:p w14:paraId="4EB472F3"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B28AE74" wp14:editId="72B96E28">
                <wp:extent cx="5055108" cy="6096"/>
                <wp:effectExtent l="0" t="0" r="0" b="0"/>
                <wp:docPr id="20616" name="Group 2061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29" name="Shape 2662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616" style="width:398.04pt;height:0.47998pt;mso-position-horizontal-relative:char;mso-position-vertical-relative:line" coordsize="50551,60">
                <v:shape id="Shape 2663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CCA5E8E" w14:textId="1C6F26E4" w:rsidR="00A95028" w:rsidRDefault="00A95028" w:rsidP="00A95028">
      <w:pPr>
        <w:spacing w:after="4" w:line="255" w:lineRule="auto"/>
        <w:ind w:left="514"/>
      </w:pPr>
      <w:r>
        <w:t xml:space="preserve">Dotyczy części 1, 2, 3,  </w:t>
      </w:r>
    </w:p>
    <w:p w14:paraId="7EB18F10" w14:textId="77777777" w:rsidR="00A95028" w:rsidRDefault="00A95028">
      <w:pPr>
        <w:ind w:left="79"/>
      </w:pPr>
    </w:p>
    <w:p w14:paraId="7BAAC62A" w14:textId="73D6639E" w:rsidR="00636A73" w:rsidRDefault="00000000">
      <w:pPr>
        <w:ind w:left="79"/>
      </w:pPr>
      <w:r>
        <w:t xml:space="preserve">Termin wykonania zamówienia do </w:t>
      </w:r>
      <w:r w:rsidR="00D8309D">
        <w:t xml:space="preserve">20 grudnia 2022r. </w:t>
      </w:r>
      <w:r>
        <w:t>dni</w:t>
      </w:r>
      <w:r w:rsidR="00D8309D">
        <w:t>.</w:t>
      </w:r>
    </w:p>
    <w:p w14:paraId="7FFB88F8" w14:textId="77777777" w:rsidR="002818BC" w:rsidRDefault="002818BC">
      <w:pPr>
        <w:ind w:left="79"/>
      </w:pPr>
    </w:p>
    <w:p w14:paraId="61813D0E" w14:textId="77777777" w:rsidR="00636A73" w:rsidRDefault="00000000">
      <w:pPr>
        <w:pStyle w:val="Nagwek2"/>
        <w:ind w:left="836" w:right="752"/>
      </w:pPr>
      <w:r>
        <w:t xml:space="preserve">ROZDZIAŁ V. INFORMACJE O SPOSOBIE KOMUNIKACJI </w:t>
      </w:r>
    </w:p>
    <w:p w14:paraId="36102F68"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EC3E273" wp14:editId="4BD34199">
                <wp:extent cx="5055108" cy="6096"/>
                <wp:effectExtent l="0" t="0" r="0" b="0"/>
                <wp:docPr id="20966" name="Group 2096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31" name="Shape 2663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966" style="width:398.04pt;height:0.480003pt;mso-position-horizontal-relative:char;mso-position-vertical-relative:line" coordsize="50551,60">
                <v:shape id="Shape 2663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25F78326" w14:textId="2CDEB894" w:rsidR="00636A73" w:rsidRDefault="00000000">
      <w:pPr>
        <w:spacing w:after="4" w:line="255" w:lineRule="auto"/>
        <w:ind w:left="72"/>
      </w:pPr>
      <w:r>
        <w:t xml:space="preserve">Dotyczy części 1, 2, 3, </w:t>
      </w:r>
    </w:p>
    <w:p w14:paraId="236EFE88" w14:textId="77777777" w:rsidR="00636A73" w:rsidRDefault="00000000">
      <w:pPr>
        <w:spacing w:after="0" w:line="259" w:lineRule="auto"/>
        <w:ind w:left="77" w:firstLine="0"/>
        <w:jc w:val="left"/>
      </w:pPr>
      <w:r>
        <w:t xml:space="preserve"> </w:t>
      </w:r>
    </w:p>
    <w:p w14:paraId="742763F2" w14:textId="2D348EA9" w:rsidR="00636A73" w:rsidRDefault="00000000">
      <w:pPr>
        <w:numPr>
          <w:ilvl w:val="0"/>
          <w:numId w:val="4"/>
        </w:numPr>
        <w:ind w:hanging="360"/>
      </w:pPr>
      <w:r>
        <w:t>Komunikacja pomiędzy Zamawiającym a Wykonawcami odbywać się będzie wyłącznie przy użyciu środków komunikacji elektronicznej w rozumieniu ustawy z dnia 18 lipca 2002 r. o świadczeniu usług drogą elektroniczną (</w:t>
      </w:r>
      <w:proofErr w:type="spellStart"/>
      <w:r>
        <w:t>t.j</w:t>
      </w:r>
      <w:proofErr w:type="spellEnd"/>
      <w:r>
        <w:t>. Dz. U. z 2020 r. poz. 344) przy użyciu</w:t>
      </w:r>
      <w:r w:rsidR="00186B88">
        <w:t xml:space="preserve"> platformy E-zamówienia</w:t>
      </w:r>
      <w:r>
        <w:t xml:space="preserve">, który dostępny jest pod adresem </w:t>
      </w:r>
      <w:r>
        <w:rPr>
          <w:color w:val="0000FF"/>
          <w:u w:val="single" w:color="0000FF"/>
        </w:rPr>
        <w:t>https://ezamowienia.gov.pl/pl/</w:t>
      </w:r>
      <w:r>
        <w:t xml:space="preserve">, oraz poprzez pocztę elektroniczną adres e-mail: </w:t>
      </w:r>
      <w:r w:rsidR="00186B88">
        <w:rPr>
          <w:color w:val="0000FF"/>
          <w:u w:val="single" w:color="0000FF"/>
        </w:rPr>
        <w:t>wojt@staroźreby.pl</w:t>
      </w:r>
      <w:r>
        <w:rPr>
          <w:color w:val="0000FF"/>
        </w:rPr>
        <w:t xml:space="preserve"> </w:t>
      </w:r>
    </w:p>
    <w:p w14:paraId="26323220" w14:textId="77777777" w:rsidR="00636A73" w:rsidRDefault="00000000">
      <w:pPr>
        <w:numPr>
          <w:ilvl w:val="0"/>
          <w:numId w:val="4"/>
        </w:numPr>
        <w:ind w:hanging="360"/>
      </w:pPr>
      <w:r>
        <w:t xml:space="preserve">Zamawiający nie przewiduje innego sposobu komunikacji z Wykonawcą poza środkami komunikacji elektronicznej. </w:t>
      </w:r>
    </w:p>
    <w:p w14:paraId="6EB9CF29" w14:textId="77777777" w:rsidR="00636A73" w:rsidRDefault="00000000">
      <w:pPr>
        <w:numPr>
          <w:ilvl w:val="0"/>
          <w:numId w:val="4"/>
        </w:numPr>
        <w:ind w:hanging="360"/>
      </w:pPr>
      <w:r>
        <w:t xml:space="preserve">Wykonawcy składający oferty za pośrednictwem </w:t>
      </w:r>
      <w:proofErr w:type="spellStart"/>
      <w:r>
        <w:t>ePUAP</w:t>
      </w:r>
      <w:proofErr w:type="spellEnd"/>
      <w:r>
        <w:t xml:space="preserve"> muszą posiadać konto firmy na </w:t>
      </w:r>
      <w:proofErr w:type="spellStart"/>
      <w:r>
        <w:t>ePUAP</w:t>
      </w:r>
      <w:proofErr w:type="spellEnd"/>
      <w:r>
        <w:t xml:space="preserve">. </w:t>
      </w:r>
    </w:p>
    <w:p w14:paraId="694D5A6B" w14:textId="77777777" w:rsidR="00636A73" w:rsidRDefault="00000000">
      <w:pPr>
        <w:numPr>
          <w:ilvl w:val="0"/>
          <w:numId w:val="4"/>
        </w:numPr>
        <w:ind w:hanging="360"/>
      </w:pPr>
      <w:r>
        <w:t xml:space="preserve">Na Platformie </w:t>
      </w:r>
      <w:proofErr w:type="spellStart"/>
      <w:r>
        <w:t>ePUAP</w:t>
      </w:r>
      <w:proofErr w:type="spellEnd"/>
      <w:r>
        <w:t xml:space="preserve"> będą dostępne dwa formularze dla Wykonawcy:  </w:t>
      </w:r>
    </w:p>
    <w:p w14:paraId="5792A4E5" w14:textId="77777777" w:rsidR="00636A73" w:rsidRDefault="00000000">
      <w:pPr>
        <w:numPr>
          <w:ilvl w:val="0"/>
          <w:numId w:val="5"/>
        </w:numPr>
        <w:ind w:hanging="360"/>
      </w:pPr>
      <w:r>
        <w:t xml:space="preserve">Formularz do Komunikacji  </w:t>
      </w:r>
    </w:p>
    <w:p w14:paraId="2FCCBFDB" w14:textId="77777777" w:rsidR="00636A73" w:rsidRDefault="00000000">
      <w:pPr>
        <w:numPr>
          <w:ilvl w:val="0"/>
          <w:numId w:val="5"/>
        </w:numPr>
        <w:ind w:hanging="360"/>
      </w:pPr>
      <w:r>
        <w:t xml:space="preserve">Formularz do złożenia, zmiany, wycofania oferty lub wniosku </w:t>
      </w:r>
    </w:p>
    <w:p w14:paraId="5CE90627" w14:textId="77777777" w:rsidR="00636A73" w:rsidRDefault="00000000">
      <w:pPr>
        <w:numPr>
          <w:ilvl w:val="0"/>
          <w:numId w:val="6"/>
        </w:numPr>
        <w:spacing w:after="27"/>
        <w:ind w:hanging="427"/>
      </w:pPr>
      <w:r>
        <w:t xml:space="preserve">Wymagania techniczne i organizacyjne wysyłania, składania dokumentów elektronicznych, elektronicznych kopii dokumentów i oświadczeń zostały szczegółowo opisane w Instrukcji na portalu </w:t>
      </w:r>
      <w:proofErr w:type="spellStart"/>
      <w:r>
        <w:t>eZamówinia</w:t>
      </w:r>
      <w:proofErr w:type="spellEnd"/>
      <w:r>
        <w:t xml:space="preserve"> oraz w Warunkach korzystania z platformy administracji publicznej </w:t>
      </w:r>
      <w:proofErr w:type="spellStart"/>
      <w:r>
        <w:t>ePUAP</w:t>
      </w:r>
      <w:proofErr w:type="spellEnd"/>
      <w:r>
        <w:t xml:space="preserve">. </w:t>
      </w:r>
    </w:p>
    <w:p w14:paraId="729DFEF3" w14:textId="77777777" w:rsidR="00636A73" w:rsidRDefault="00000000">
      <w:pPr>
        <w:numPr>
          <w:ilvl w:val="0"/>
          <w:numId w:val="6"/>
        </w:numPr>
        <w:ind w:hanging="427"/>
      </w:pPr>
      <w:r>
        <w:t>Maksymalny rozmiar plików przesyłanych za pośrednictwem dostępnych na portalu e-</w:t>
      </w:r>
      <w:proofErr w:type="spellStart"/>
      <w:r>
        <w:t>Zamówinia</w:t>
      </w:r>
      <w:proofErr w:type="spellEnd"/>
      <w:r>
        <w:t xml:space="preserve"> formularzy wynosi 150  MB. </w:t>
      </w:r>
    </w:p>
    <w:p w14:paraId="324AA8FD" w14:textId="77777777" w:rsidR="00636A73" w:rsidRDefault="00000000">
      <w:pPr>
        <w:numPr>
          <w:ilvl w:val="0"/>
          <w:numId w:val="6"/>
        </w:numPr>
        <w:ind w:hanging="427"/>
      </w:pPr>
      <w:r>
        <w:t xml:space="preserve">Wiadomości przekazywane droga elektroniczną powinny w sposób jednoznaczny wskazywać nr postępowania oraz dane identyfikujące wykonawcę. </w:t>
      </w:r>
    </w:p>
    <w:p w14:paraId="7541BD5C" w14:textId="77777777" w:rsidR="00636A73" w:rsidRDefault="00000000">
      <w:pPr>
        <w:numPr>
          <w:ilvl w:val="0"/>
          <w:numId w:val="6"/>
        </w:numPr>
        <w:spacing w:after="169"/>
        <w:ind w:hanging="427"/>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2887309" wp14:editId="47B1DBB0">
                <wp:simplePos x="0" y="0"/>
                <wp:positionH relativeFrom="page">
                  <wp:posOffset>1152144</wp:posOffset>
                </wp:positionH>
                <wp:positionV relativeFrom="page">
                  <wp:posOffset>725424</wp:posOffset>
                </wp:positionV>
                <wp:extent cx="5055108" cy="6096"/>
                <wp:effectExtent l="0" t="0" r="0" b="0"/>
                <wp:wrapTopAndBottom/>
                <wp:docPr id="20967" name="Group 2096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33" name="Shape 2663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0967" style="width:398.04pt;height:0.48pt;position:absolute;mso-position-horizontal-relative:page;mso-position-horizontal:absolute;margin-left:90.72pt;mso-position-vertical-relative:page;margin-top:57.12pt;" coordsize="50551,60">
                <v:shape id="Shape 26634" style="position:absolute;width:50551;height:91;left:0;top:0;" coordsize="5055108,9144" path="m0,0l5055108,0l5055108,9144l0,9144l0,0">
                  <v:stroke weight="0pt" endcap="flat" joinstyle="miter" miterlimit="10" on="false" color="#000000" opacity="0"/>
                  <v:fill on="true" color="#4f81bd"/>
                </v:shape>
                <w10:wrap type="topAndBottom"/>
              </v:group>
            </w:pict>
          </mc:Fallback>
        </mc:AlternateContent>
      </w:r>
      <w:r>
        <w:t xml:space="preserve">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 z 2017r. poz.2247). Zamawiający nie dopuszcza przesyłania plików w następujących formatach: </w:t>
      </w:r>
    </w:p>
    <w:p w14:paraId="760A6F40" w14:textId="77777777" w:rsidR="00636A73" w:rsidRDefault="00000000">
      <w:pPr>
        <w:numPr>
          <w:ilvl w:val="1"/>
          <w:numId w:val="6"/>
        </w:numPr>
        <w:ind w:left="1665" w:right="3671" w:hanging="398"/>
      </w:pPr>
      <w:r>
        <w:lastRenderedPageBreak/>
        <w:t xml:space="preserve">- .com  </w:t>
      </w:r>
    </w:p>
    <w:p w14:paraId="095ADBC5" w14:textId="77777777" w:rsidR="00636A73" w:rsidRDefault="00000000">
      <w:pPr>
        <w:numPr>
          <w:ilvl w:val="1"/>
          <w:numId w:val="6"/>
        </w:numPr>
        <w:ind w:left="1665" w:right="3671" w:hanging="398"/>
      </w:pPr>
      <w:r>
        <w:t xml:space="preserve">- .exe 3) - .bat </w:t>
      </w:r>
    </w:p>
    <w:p w14:paraId="7DADCF3B" w14:textId="77777777" w:rsidR="00636A73" w:rsidRDefault="00000000">
      <w:pPr>
        <w:spacing w:after="0" w:line="259" w:lineRule="auto"/>
        <w:ind w:left="1267" w:firstLine="0"/>
        <w:jc w:val="left"/>
      </w:pPr>
      <w:r>
        <w:t>4) - .</w:t>
      </w:r>
      <w:proofErr w:type="spellStart"/>
      <w:r>
        <w:t>msi</w:t>
      </w:r>
      <w:proofErr w:type="spellEnd"/>
      <w:r>
        <w:t xml:space="preserve">. </w:t>
      </w:r>
    </w:p>
    <w:p w14:paraId="0FF41342" w14:textId="77777777" w:rsidR="00636A73" w:rsidRDefault="00000000">
      <w:pPr>
        <w:numPr>
          <w:ilvl w:val="0"/>
          <w:numId w:val="6"/>
        </w:numPr>
        <w:ind w:hanging="427"/>
      </w:pPr>
      <w:r>
        <w:t xml:space="preserve">Za datę przekazania oferty, wniosków, zawiadomień, dokumentów elektronicznych, oświadczeń lub elektronicznych kopii dokumentów lub oświadczeń oraz innych informacji przyjmuje się datę ich przekazania na </w:t>
      </w:r>
      <w:proofErr w:type="spellStart"/>
      <w:r>
        <w:t>ePUAP</w:t>
      </w:r>
      <w:proofErr w:type="spellEnd"/>
      <w:r>
        <w:t xml:space="preserve">. </w:t>
      </w:r>
    </w:p>
    <w:p w14:paraId="2193722B" w14:textId="77777777" w:rsidR="00636A73" w:rsidRDefault="00000000">
      <w:pPr>
        <w:numPr>
          <w:ilvl w:val="0"/>
          <w:numId w:val="6"/>
        </w:numPr>
        <w:ind w:hanging="427"/>
      </w:pPr>
      <w:r>
        <w:t xml:space="preserve">Każda oferta musi być zaszyfrowana. Zaszyfrowane oferty stanowią załącznik do przesłanego na ESP wniosku. </w:t>
      </w:r>
    </w:p>
    <w:p w14:paraId="308F8F06" w14:textId="77777777" w:rsidR="00636A73" w:rsidRDefault="00000000">
      <w:pPr>
        <w:numPr>
          <w:ilvl w:val="0"/>
          <w:numId w:val="6"/>
        </w:numPr>
        <w:ind w:hanging="427"/>
      </w:pPr>
      <w:r>
        <w:t xml:space="preserve">Ofertę należy złożyć w języku polskim. </w:t>
      </w:r>
    </w:p>
    <w:p w14:paraId="0E6EA3E3" w14:textId="77777777" w:rsidR="00636A73" w:rsidRDefault="00000000">
      <w:pPr>
        <w:numPr>
          <w:ilvl w:val="0"/>
          <w:numId w:val="6"/>
        </w:numPr>
        <w:ind w:hanging="427"/>
      </w:pPr>
      <w:r>
        <w:t xml:space="preserve">Ofertę składa się pod rygorem nieważności w formie elektronicznej lub w postaci elektronicznej opatrzonej kwalifikowanym podpisem elektronicznym, podpisem zaufanym lub podpisem osobistym poświadczając zgodność odzwierciedlenia cyfrowego z oryginałem dokumentów  w postaci papierowej. 13. Zamawiający dopuszcza dołączenie do oferty katalogu elektronicznego </w:t>
      </w:r>
    </w:p>
    <w:p w14:paraId="4591F29D" w14:textId="77777777" w:rsidR="00636A73" w:rsidRDefault="00000000">
      <w:pPr>
        <w:numPr>
          <w:ilvl w:val="0"/>
          <w:numId w:val="7"/>
        </w:numPr>
        <w:ind w:right="1722" w:hanging="427"/>
      </w:pPr>
      <w: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0B153EE4" w14:textId="77777777" w:rsidR="00636A73" w:rsidRDefault="00000000">
      <w:pPr>
        <w:numPr>
          <w:ilvl w:val="0"/>
          <w:numId w:val="7"/>
        </w:numPr>
        <w:ind w:right="1722" w:hanging="427"/>
      </w:pPr>
      <w:r>
        <w:t xml:space="preserve">Do oferty należy dołączyć oświadczenie o niepodleganiu wykluczeniu, spełnianiu warunków udziału w postępowaniu lub kryteriów selekcji, wszystkie dokumenty wskazane w SWZ, w formie elektronicznej </w:t>
      </w:r>
    </w:p>
    <w:p w14:paraId="491A59BD" w14:textId="77777777" w:rsidR="00636A73" w:rsidRDefault="00000000">
      <w:pPr>
        <w:ind w:left="514"/>
      </w:pPr>
      <w:r>
        <w:t xml:space="preserve">lub w postaci elektronicznej opatrzonej podpisem zaufanym lub podpisem osobistym, a następnie zaszyfrować wraz z plikami stanowiącymi ofertę. </w:t>
      </w:r>
    </w:p>
    <w:p w14:paraId="12F1883F" w14:textId="77777777" w:rsidR="00636A73" w:rsidRDefault="00000000">
      <w:pPr>
        <w:numPr>
          <w:ilvl w:val="0"/>
          <w:numId w:val="7"/>
        </w:numPr>
        <w:spacing w:after="141"/>
        <w:ind w:right="1722" w:hanging="427"/>
      </w:pPr>
      <w:r>
        <w:t xml:space="preserve">Osobą do kontaktu i porozumiewania się z wykonawcami jest: 1) w sprawach dotyczących przedmiotu zamówienia: </w:t>
      </w:r>
    </w:p>
    <w:p w14:paraId="6DC59415" w14:textId="6DD08725" w:rsidR="00186B88" w:rsidRDefault="00186B88" w:rsidP="00186B88">
      <w:pPr>
        <w:pStyle w:val="Akapitzlist"/>
        <w:numPr>
          <w:ilvl w:val="1"/>
          <w:numId w:val="6"/>
        </w:numPr>
        <w:spacing w:after="159"/>
        <w:ind w:right="2256"/>
      </w:pPr>
      <w:r>
        <w:t xml:space="preserve">Justyna Wilamowska tel. 24 266 30 95, e-mail: </w:t>
      </w:r>
      <w:hyperlink r:id="rId15" w:history="1">
        <w:r w:rsidRPr="00CE4C6E">
          <w:rPr>
            <w:rStyle w:val="Hipercze"/>
          </w:rPr>
          <w:t>zamowianiapubliczne@starozreby.pl</w:t>
        </w:r>
      </w:hyperlink>
      <w:r>
        <w:t xml:space="preserve"> </w:t>
      </w:r>
    </w:p>
    <w:p w14:paraId="422966DF" w14:textId="3335762D" w:rsidR="00186B88" w:rsidRDefault="00186B88" w:rsidP="00186B88">
      <w:pPr>
        <w:pStyle w:val="Akapitzlist"/>
        <w:numPr>
          <w:ilvl w:val="1"/>
          <w:numId w:val="6"/>
        </w:numPr>
        <w:spacing w:after="159"/>
        <w:ind w:right="2256"/>
      </w:pPr>
      <w:r>
        <w:t xml:space="preserve">Kamil Groszewski tel. 24 266 30 81 , e-mail: </w:t>
      </w:r>
      <w:hyperlink r:id="rId16" w:history="1">
        <w:r w:rsidR="007C39A8" w:rsidRPr="00CE4C6E">
          <w:rPr>
            <w:rStyle w:val="Hipercze"/>
          </w:rPr>
          <w:t>wojt@starozreby.pl</w:t>
        </w:r>
      </w:hyperlink>
      <w:r w:rsidR="007C39A8">
        <w:t xml:space="preserve"> </w:t>
      </w:r>
    </w:p>
    <w:p w14:paraId="4764F559" w14:textId="77777777" w:rsidR="00636A73" w:rsidRDefault="00000000">
      <w:pPr>
        <w:numPr>
          <w:ilvl w:val="0"/>
          <w:numId w:val="7"/>
        </w:numPr>
        <w:ind w:right="1722" w:hanging="427"/>
      </w:pPr>
      <w:r>
        <w:t xml:space="preserve">Zamawiający nie przewiduje: 1) wizji lokalnej, </w:t>
      </w:r>
    </w:p>
    <w:p w14:paraId="07253F69" w14:textId="77777777" w:rsidR="00636A73" w:rsidRDefault="00000000">
      <w:pPr>
        <w:ind w:left="447"/>
      </w:pPr>
      <w:r>
        <w:t xml:space="preserve">2) zebrania wykonawców. </w:t>
      </w:r>
    </w:p>
    <w:p w14:paraId="3AFE5E16" w14:textId="77777777" w:rsidR="00636A73" w:rsidRDefault="00000000">
      <w:pPr>
        <w:spacing w:after="0" w:line="259" w:lineRule="auto"/>
        <w:ind w:left="797" w:firstLine="0"/>
        <w:jc w:val="left"/>
      </w:pPr>
      <w:r>
        <w:t xml:space="preserve"> </w:t>
      </w:r>
    </w:p>
    <w:p w14:paraId="4B6C3BA5" w14:textId="77777777" w:rsidR="00636A73" w:rsidRDefault="00000000">
      <w:pPr>
        <w:spacing w:after="87" w:line="259" w:lineRule="auto"/>
        <w:ind w:left="77" w:firstLine="0"/>
        <w:jc w:val="left"/>
      </w:pPr>
      <w:r>
        <w:rPr>
          <w:color w:val="0070C0"/>
        </w:rPr>
        <w:t xml:space="preserve"> </w:t>
      </w:r>
    </w:p>
    <w:p w14:paraId="123917FD"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0D45CA5B" wp14:editId="4970C040">
                <wp:extent cx="5055108" cy="6096"/>
                <wp:effectExtent l="0" t="0" r="0" b="0"/>
                <wp:docPr id="20435" name="Group 2043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35" name="Shape 2663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435" style="width:398.04pt;height:0.47998pt;mso-position-horizontal-relative:char;mso-position-vertical-relative:line" coordsize="50551,60">
                <v:shape id="Shape 2663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359FFBB" w14:textId="77777777" w:rsidR="00636A73" w:rsidRDefault="00000000">
      <w:pPr>
        <w:pStyle w:val="Nagwek2"/>
        <w:ind w:left="836" w:right="755"/>
      </w:pPr>
      <w:r>
        <w:t xml:space="preserve">ROZDZIAŁ VI. TERMIN ZWIĄZANIA OFERTĄ </w:t>
      </w:r>
    </w:p>
    <w:p w14:paraId="1EB472F7"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058C4420" wp14:editId="711E302D">
                <wp:extent cx="5055108" cy="6096"/>
                <wp:effectExtent l="0" t="0" r="0" b="0"/>
                <wp:docPr id="20434" name="Group 2043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37" name="Shape 2663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434" style="width:398.04pt;height:0.480011pt;mso-position-horizontal-relative:char;mso-position-vertical-relative:line" coordsize="50551,60">
                <v:shape id="Shape 2663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BAB32E5" w14:textId="179BB1A4" w:rsidR="00636A73" w:rsidRDefault="00000000">
      <w:pPr>
        <w:spacing w:after="4" w:line="255" w:lineRule="auto"/>
        <w:ind w:left="72"/>
      </w:pPr>
      <w:r>
        <w:t xml:space="preserve">Dotyczy części 1, 2, 3, </w:t>
      </w:r>
    </w:p>
    <w:p w14:paraId="41CC2168" w14:textId="77777777" w:rsidR="00636A73" w:rsidRDefault="00000000">
      <w:pPr>
        <w:spacing w:after="0" w:line="259" w:lineRule="auto"/>
        <w:ind w:left="77" w:firstLine="0"/>
        <w:jc w:val="left"/>
      </w:pPr>
      <w:r>
        <w:t xml:space="preserve"> </w:t>
      </w:r>
    </w:p>
    <w:p w14:paraId="4F2A5EAF" w14:textId="12EE5837" w:rsidR="00636A73" w:rsidRDefault="00000000">
      <w:pPr>
        <w:ind w:left="79"/>
      </w:pPr>
      <w:r>
        <w:t xml:space="preserve">Termin związania ofertą: </w:t>
      </w:r>
      <w:r w:rsidR="008E27C0">
        <w:t xml:space="preserve">30 dni </w:t>
      </w:r>
      <w:proofErr w:type="spellStart"/>
      <w:r w:rsidR="008E27C0">
        <w:t>t.j</w:t>
      </w:r>
      <w:proofErr w:type="spellEnd"/>
      <w:r w:rsidR="008E27C0">
        <w:t xml:space="preserve">. od </w:t>
      </w:r>
      <w:r w:rsidR="00B63F79">
        <w:t>06</w:t>
      </w:r>
      <w:r w:rsidR="008E27C0">
        <w:t xml:space="preserve"> </w:t>
      </w:r>
      <w:r w:rsidR="00B63F79">
        <w:t>października</w:t>
      </w:r>
      <w:r>
        <w:t xml:space="preserve"> i  do dnia </w:t>
      </w:r>
      <w:r w:rsidR="006654A0">
        <w:t>20</w:t>
      </w:r>
      <w:r w:rsidR="00B63F79">
        <w:t xml:space="preserve"> </w:t>
      </w:r>
      <w:r w:rsidR="006654A0">
        <w:t>listopada</w:t>
      </w:r>
      <w:r w:rsidR="00B63F79">
        <w:t xml:space="preserve"> </w:t>
      </w:r>
      <w:r>
        <w:t xml:space="preserve">2022r. Bieg terminu związania ofertą rozpoczyna się wraz z upływem terminu składania ofert, dzień ten jest pierwszym dniem terminu związania ofertą. </w:t>
      </w:r>
    </w:p>
    <w:p w14:paraId="277F397D" w14:textId="77777777" w:rsidR="00636A73" w:rsidRDefault="00000000">
      <w:pPr>
        <w:spacing w:after="87" w:line="259" w:lineRule="auto"/>
        <w:ind w:left="77" w:firstLine="0"/>
        <w:jc w:val="left"/>
      </w:pPr>
      <w:r>
        <w:t xml:space="preserve"> </w:t>
      </w:r>
    </w:p>
    <w:p w14:paraId="56CD490D"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2E2B232A" wp14:editId="47F0BCA0">
                <wp:extent cx="5055108" cy="6097"/>
                <wp:effectExtent l="0" t="0" r="0" b="0"/>
                <wp:docPr id="20437" name="Group 20437"/>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39" name="Shape 2663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437" style="width:398.04pt;height:0.480042pt;mso-position-horizontal-relative:char;mso-position-vertical-relative:line" coordsize="50551,60">
                <v:shape id="Shape 2664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C784CFE" w14:textId="77777777" w:rsidR="00636A73" w:rsidRDefault="00000000">
      <w:pPr>
        <w:pStyle w:val="Nagwek2"/>
        <w:ind w:left="836" w:right="755"/>
      </w:pPr>
      <w:r>
        <w:lastRenderedPageBreak/>
        <w:t xml:space="preserve">ROZDZIAŁ VII. OPIS SPOSOBU PRZYGOTOWANIA OFERTY </w:t>
      </w:r>
    </w:p>
    <w:p w14:paraId="4E2E7ADF"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79813311" wp14:editId="6C91176C">
                <wp:extent cx="5055108" cy="6096"/>
                <wp:effectExtent l="0" t="0" r="0" b="0"/>
                <wp:docPr id="20436" name="Group 2043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41" name="Shape 2664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436" style="width:398.04pt;height:0.480011pt;mso-position-horizontal-relative:char;mso-position-vertical-relative:line" coordsize="50551,60">
                <v:shape id="Shape 2664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682CAB9B" w14:textId="5DF51350" w:rsidR="00636A73" w:rsidRDefault="00000000">
      <w:pPr>
        <w:spacing w:after="4" w:line="255" w:lineRule="auto"/>
        <w:ind w:left="72"/>
      </w:pPr>
      <w:r>
        <w:t xml:space="preserve">Dotyczy części 1, 2, 3, </w:t>
      </w:r>
    </w:p>
    <w:p w14:paraId="14C0370C" w14:textId="77777777" w:rsidR="00636A73" w:rsidRDefault="00000000">
      <w:pPr>
        <w:spacing w:after="7" w:line="259" w:lineRule="auto"/>
        <w:ind w:left="77" w:firstLine="0"/>
        <w:jc w:val="left"/>
      </w:pPr>
      <w:r>
        <w:t xml:space="preserve"> </w:t>
      </w:r>
    </w:p>
    <w:p w14:paraId="2D0C83C1" w14:textId="77777777" w:rsidR="00636A73" w:rsidRDefault="00000000">
      <w:pPr>
        <w:numPr>
          <w:ilvl w:val="0"/>
          <w:numId w:val="8"/>
        </w:numPr>
        <w:ind w:hanging="427"/>
      </w:pPr>
      <w:r>
        <w:t xml:space="preserve">Wykonawca może złożyć tylko jedną ofertę. </w:t>
      </w:r>
    </w:p>
    <w:p w14:paraId="54274606" w14:textId="77777777" w:rsidR="00636A73" w:rsidRDefault="00000000">
      <w:pPr>
        <w:numPr>
          <w:ilvl w:val="0"/>
          <w:numId w:val="8"/>
        </w:numPr>
        <w:ind w:hanging="427"/>
      </w:pPr>
      <w:r>
        <w:t xml:space="preserve">Treść oferty musi odpowiadać treści SWZ. </w:t>
      </w:r>
    </w:p>
    <w:p w14:paraId="01B635E4" w14:textId="7F140AC2" w:rsidR="00636A73" w:rsidRDefault="00000000">
      <w:pPr>
        <w:numPr>
          <w:ilvl w:val="0"/>
          <w:numId w:val="8"/>
        </w:numPr>
        <w:ind w:hanging="427"/>
      </w:pPr>
      <w:r>
        <w:t xml:space="preserve">Ofertę należy sporządzić na formularzu oferty lub według takiego samego schematu, stanowiącego </w:t>
      </w:r>
      <w:r>
        <w:rPr>
          <w:color w:val="0070C0"/>
        </w:rPr>
        <w:t xml:space="preserve">załącznik nr </w:t>
      </w:r>
      <w:r w:rsidR="00D8309D">
        <w:rPr>
          <w:color w:val="0070C0"/>
        </w:rPr>
        <w:t>1</w:t>
      </w:r>
      <w:r>
        <w:rPr>
          <w:color w:val="0070C0"/>
        </w:rPr>
        <w:t xml:space="preserve"> do SWZ</w:t>
      </w:r>
      <w:r>
        <w:t xml:space="preserve">. Ofertę należy złożyć pod rygorem nieważności w formie elektronicznej lub w postaci elektronicznej opatrzonej kwalifikowanym podpisem elektronicznym, lub w postaci elektronicznej opatrzonej podpisem zaufanym lub podpisem osobistym. </w:t>
      </w:r>
    </w:p>
    <w:p w14:paraId="463E19E9" w14:textId="77777777" w:rsidR="00636A73" w:rsidRDefault="00000000">
      <w:pPr>
        <w:numPr>
          <w:ilvl w:val="0"/>
          <w:numId w:val="8"/>
        </w:numPr>
        <w:ind w:hanging="427"/>
      </w:pPr>
      <w:r>
        <w:t xml:space="preserve">Wraz z ofertą wykonawca jest zobowiązany złożyć: </w:t>
      </w:r>
    </w:p>
    <w:p w14:paraId="5774CE52" w14:textId="2421AA5C" w:rsidR="00636A73" w:rsidRDefault="00000000">
      <w:pPr>
        <w:numPr>
          <w:ilvl w:val="1"/>
          <w:numId w:val="8"/>
        </w:numPr>
        <w:ind w:hanging="360"/>
      </w:pPr>
      <w:r>
        <w:t xml:space="preserve">oświadczenie o niepodleganiu wykluczeniu, spełnianiu warunków udziału w postępowaniu, w zakresie wskazanym przez zamawiającego </w:t>
      </w:r>
      <w:r>
        <w:rPr>
          <w:color w:val="0070C0"/>
        </w:rPr>
        <w:t xml:space="preserve">(załącznik nr </w:t>
      </w:r>
      <w:r w:rsidR="001C4563">
        <w:rPr>
          <w:color w:val="0070C0"/>
        </w:rPr>
        <w:t>2</w:t>
      </w:r>
      <w:r>
        <w:rPr>
          <w:color w:val="0070C0"/>
        </w:rPr>
        <w:t xml:space="preserve"> do SWZ), </w:t>
      </w:r>
      <w:r>
        <w:t xml:space="preserve">aktualne na dzień składania ofert. </w:t>
      </w:r>
    </w:p>
    <w:p w14:paraId="371C05FE" w14:textId="7BFA6480" w:rsidR="00636A73" w:rsidRDefault="00000000">
      <w:pPr>
        <w:numPr>
          <w:ilvl w:val="1"/>
          <w:numId w:val="8"/>
        </w:numPr>
        <w:ind w:hanging="360"/>
      </w:pPr>
      <w:r>
        <w:t xml:space="preserve">Oświadczenie o przynależności lub braku przynależności do tej samej grupy kapitałowej </w:t>
      </w:r>
      <w:r>
        <w:rPr>
          <w:color w:val="0070C0"/>
        </w:rPr>
        <w:t xml:space="preserve">(załącznik nr </w:t>
      </w:r>
      <w:r w:rsidR="009776D7">
        <w:rPr>
          <w:color w:val="0070C0"/>
        </w:rPr>
        <w:t>7</w:t>
      </w:r>
      <w:r>
        <w:rPr>
          <w:color w:val="0070C0"/>
        </w:rPr>
        <w:t xml:space="preserve"> do SWZ), </w:t>
      </w:r>
    </w:p>
    <w:p w14:paraId="491EB1D2" w14:textId="77777777" w:rsidR="00636A73" w:rsidRDefault="00000000">
      <w:pPr>
        <w:numPr>
          <w:ilvl w:val="1"/>
          <w:numId w:val="8"/>
        </w:numPr>
        <w:ind w:hanging="360"/>
      </w:pPr>
      <w:r>
        <w:t xml:space="preserve">W przypadku wspólnego ubiegania się o zamówienie przez wielu wykonawców, oświadczenie, o którym mowa powyżej, składa każdy z wykonawców. </w:t>
      </w:r>
    </w:p>
    <w:p w14:paraId="3998A93E" w14:textId="77777777" w:rsidR="00636A73" w:rsidRDefault="00000000">
      <w:pPr>
        <w:ind w:left="368"/>
      </w:pPr>
      <w:r>
        <w:t xml:space="preserve">Oświadczenia te potwierdzają brak podstaw wykluczenia oraz spełnianie warunków udziału w postępowaniu w zakresie, w jakim każdy z wykonawców wykazuje spełnianie warunków udziału w postępowaniu. </w:t>
      </w:r>
    </w:p>
    <w:p w14:paraId="30A19534" w14:textId="77777777" w:rsidR="00636A73" w:rsidRDefault="00000000">
      <w:pPr>
        <w:numPr>
          <w:ilvl w:val="1"/>
          <w:numId w:val="8"/>
        </w:numPr>
        <w:ind w:hanging="360"/>
      </w:pPr>
      <w:r>
        <w:t xml:space="preserve">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41E5B206" w14:textId="77777777" w:rsidR="00636A73" w:rsidRDefault="00000000">
      <w:pPr>
        <w:numPr>
          <w:ilvl w:val="1"/>
          <w:numId w:val="8"/>
        </w:numPr>
        <w:ind w:hanging="360"/>
      </w:pPr>
      <w:r>
        <w:t xml:space="preserve">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w:t>
      </w:r>
    </w:p>
    <w:p w14:paraId="23EB6A9F" w14:textId="77777777" w:rsidR="00636A73" w:rsidRDefault="00000000">
      <w:pPr>
        <w:numPr>
          <w:ilvl w:val="1"/>
          <w:numId w:val="8"/>
        </w:numPr>
        <w:ind w:hanging="360"/>
      </w:pPr>
      <w:r>
        <w:t>Pełnomocnictwo ustanowione do reprezentowania Wykonawcy/ów ubiegającego/</w:t>
      </w:r>
      <w:proofErr w:type="spellStart"/>
      <w:r>
        <w:t>cych</w:t>
      </w:r>
      <w:proofErr w:type="spellEnd"/>
      <w:r>
        <w:t xml:space="preserve"> się o udzielenie zamówienia publicznego. </w:t>
      </w:r>
    </w:p>
    <w:p w14:paraId="19661275" w14:textId="77777777" w:rsidR="00636A73" w:rsidRDefault="00000000">
      <w:pPr>
        <w:numPr>
          <w:ilvl w:val="1"/>
          <w:numId w:val="8"/>
        </w:numPr>
        <w:ind w:hanging="360"/>
      </w:pPr>
      <w:r>
        <w:t xml:space="preserve">Przedmiotowe środki dowodowa o których mowa w rozdziale XV SWZ (jeżeli są wymagane). </w:t>
      </w:r>
    </w:p>
    <w:p w14:paraId="7BDECAEC" w14:textId="77777777" w:rsidR="00636A73" w:rsidRDefault="00000000">
      <w:pPr>
        <w:numPr>
          <w:ilvl w:val="1"/>
          <w:numId w:val="8"/>
        </w:numPr>
        <w:ind w:hanging="360"/>
      </w:pPr>
      <w:r>
        <w:t xml:space="preserve">Dowód wniesienia wadium (jeżeli jest wymagane). </w:t>
      </w:r>
    </w:p>
    <w:p w14:paraId="2D1BB752" w14:textId="77777777" w:rsidR="00636A73" w:rsidRDefault="00000000">
      <w:pPr>
        <w:numPr>
          <w:ilvl w:val="1"/>
          <w:numId w:val="8"/>
        </w:numPr>
        <w:ind w:hanging="360"/>
      </w:pPr>
      <w:r>
        <w:t xml:space="preserve">Oświadczenie w związku z art. 7 ust. 1 ustawy z dnia 13 kwietnia 2022r. o szczególnych rozwiązaniach w zakresie przeciwdziałania wspieraniu agresji na Ukrainę oraz służących ochronie bezpieczeństwa narodowego nie podlega wykluczeniu w związku z art. 7 ust.1 ustawy z dnia 13 kwietnia 2022r. – </w:t>
      </w:r>
      <w:r>
        <w:rPr>
          <w:color w:val="0070C0"/>
        </w:rPr>
        <w:t xml:space="preserve">załącznik nr 7 do </w:t>
      </w:r>
      <w:proofErr w:type="spellStart"/>
      <w:r>
        <w:rPr>
          <w:color w:val="0070C0"/>
        </w:rPr>
        <w:t>swz</w:t>
      </w:r>
      <w:proofErr w:type="spellEnd"/>
      <w:r>
        <w:rPr>
          <w:color w:val="0070C0"/>
        </w:rPr>
        <w:t>.</w:t>
      </w:r>
      <w:r>
        <w:t xml:space="preserve"> </w:t>
      </w:r>
    </w:p>
    <w:p w14:paraId="1B549ABC" w14:textId="77777777" w:rsidR="00636A73" w:rsidRDefault="00000000">
      <w:pPr>
        <w:numPr>
          <w:ilvl w:val="0"/>
          <w:numId w:val="8"/>
        </w:numPr>
        <w:ind w:hanging="427"/>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7C0DEE3" w14:textId="77777777" w:rsidR="00636A73" w:rsidRDefault="00000000">
      <w:pPr>
        <w:numPr>
          <w:ilvl w:val="0"/>
          <w:numId w:val="8"/>
        </w:numPr>
        <w:ind w:hanging="427"/>
      </w:pPr>
      <w: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5D3373F8" w14:textId="77777777" w:rsidR="00636A73" w:rsidRDefault="00000000">
      <w:pPr>
        <w:numPr>
          <w:ilvl w:val="0"/>
          <w:numId w:val="8"/>
        </w:numPr>
        <w:ind w:hanging="427"/>
      </w:pPr>
      <w:r>
        <w:t xml:space="preserve">Ofertę składa się pod rygorem nieważności w formie elektronicznej lub w postaci elektronicznej opatrzonej kwalifikowanym podpisem elektronicznym, podpisem zaufanym lub podpisem osobistym, poświadczające zgodność cyfrowego odwzorowania z dokumentem w postaci papierowej. </w:t>
      </w:r>
    </w:p>
    <w:p w14:paraId="19F4D234" w14:textId="77777777" w:rsidR="00636A73" w:rsidRDefault="00000000">
      <w:pPr>
        <w:numPr>
          <w:ilvl w:val="0"/>
          <w:numId w:val="8"/>
        </w:numPr>
        <w:ind w:hanging="427"/>
      </w:pPr>
      <w:r>
        <w:lastRenderedPageBreak/>
        <w:t xml:space="preserve">Oferta powinna być sporządzona w języku polskim. Każdy dokument składający się na ofertę powinien być czytelny. </w:t>
      </w:r>
    </w:p>
    <w:p w14:paraId="6030D7F3" w14:textId="77777777" w:rsidR="00636A73" w:rsidRDefault="00000000">
      <w:pPr>
        <w:numPr>
          <w:ilvl w:val="0"/>
          <w:numId w:val="8"/>
        </w:numPr>
        <w:ind w:hanging="427"/>
      </w:pPr>
      <w:r>
        <w:t xml:space="preserve">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 .Przed upływem terminu składania ofert, wykonawca może wprowadzić zmiany do złożonej oferty lub wycofać ofertę. W tym celu należy w systemie Platformy kliknąć przycisk „Wycofaj ofertę”. Zmiana oferty następuje poprzez wycofanie oferty oraz jej ponowne złożenie. Podmiotowe środki dowodowe lub inne dokumenty, w tym dokumenty potwierdzające umocowanie do reprezentowania, sporządzone w języku obcym przekazuje się wraz z tłumaczeniem na język polski.  </w:t>
      </w:r>
    </w:p>
    <w:p w14:paraId="4CD974EC" w14:textId="77777777" w:rsidR="00636A73" w:rsidRDefault="00000000">
      <w:pPr>
        <w:numPr>
          <w:ilvl w:val="0"/>
          <w:numId w:val="8"/>
        </w:numPr>
        <w:ind w:hanging="427"/>
      </w:pPr>
      <w:r>
        <w:t xml:space="preserve">Wszystkie koszty związane z uczestnictwem w postępowaniu, w szczególności z przygotowaniem i złożeniem oferty ponosi wykonawca składający ofertę. zamawiający nie przewiduje zwrotu kosztów udziału w postępowaniu. </w:t>
      </w:r>
    </w:p>
    <w:p w14:paraId="4D674DF0" w14:textId="77777777" w:rsidR="00636A73" w:rsidRDefault="00000000">
      <w:pPr>
        <w:spacing w:after="87" w:line="259" w:lineRule="auto"/>
        <w:ind w:left="504" w:firstLine="0"/>
        <w:jc w:val="left"/>
      </w:pPr>
      <w:r>
        <w:rPr>
          <w:color w:val="FF0000"/>
        </w:rPr>
        <w:t xml:space="preserve"> </w:t>
      </w:r>
    </w:p>
    <w:p w14:paraId="0F25BF9D"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153C7B01" wp14:editId="4C479713">
                <wp:extent cx="5055108" cy="6097"/>
                <wp:effectExtent l="0" t="0" r="0" b="0"/>
                <wp:docPr id="20974" name="Group 20974"/>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43" name="Shape 2664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974" style="width:398.04pt;height:0.480042pt;mso-position-horizontal-relative:char;mso-position-vertical-relative:line" coordsize="50551,60">
                <v:shape id="Shape 2664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634B231" w14:textId="77777777" w:rsidR="00636A73" w:rsidRDefault="00000000">
      <w:pPr>
        <w:pStyle w:val="Nagwek2"/>
        <w:ind w:left="836" w:right="752"/>
      </w:pPr>
      <w:r>
        <w:t xml:space="preserve">ROZDZIAŁ VIII. SPOSÓB I TERMIN SKŁADANIA OFERT </w:t>
      </w:r>
    </w:p>
    <w:p w14:paraId="1EA4D892"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717B9934" wp14:editId="2DB14FE9">
                <wp:extent cx="5055108" cy="6096"/>
                <wp:effectExtent l="0" t="0" r="0" b="0"/>
                <wp:docPr id="20972" name="Group 20972"/>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45" name="Shape 2664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972" style="width:398.04pt;height:0.47998pt;mso-position-horizontal-relative:char;mso-position-vertical-relative:line" coordsize="50551,60">
                <v:shape id="Shape 2664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515198E" w14:textId="03D69F52" w:rsidR="00636A73" w:rsidRDefault="00000000">
      <w:pPr>
        <w:spacing w:after="4" w:line="255" w:lineRule="auto"/>
        <w:ind w:left="72"/>
      </w:pPr>
      <w:r>
        <w:t xml:space="preserve">Dotyczy części 1, 2, 3, </w:t>
      </w:r>
    </w:p>
    <w:p w14:paraId="05821F20" w14:textId="77777777" w:rsidR="00636A73" w:rsidRDefault="00000000">
      <w:pPr>
        <w:spacing w:after="0" w:line="259" w:lineRule="auto"/>
        <w:ind w:left="77" w:firstLine="0"/>
        <w:jc w:val="left"/>
      </w:pPr>
      <w:r>
        <w:t xml:space="preserve"> </w:t>
      </w:r>
    </w:p>
    <w:p w14:paraId="6BF0CD7D" w14:textId="77777777" w:rsidR="00636A73" w:rsidRDefault="00000000">
      <w:pPr>
        <w:numPr>
          <w:ilvl w:val="0"/>
          <w:numId w:val="9"/>
        </w:numPr>
        <w:ind w:hanging="427"/>
      </w:pPr>
      <w:r>
        <w:t xml:space="preserve">Wykonawca zamierzający wziąć udział w postępowaniu o udzielenie zamówienia publicznego, musi posiadać konto na </w:t>
      </w:r>
      <w:proofErr w:type="spellStart"/>
      <w:r>
        <w:t>ePUAP</w:t>
      </w:r>
      <w:proofErr w:type="spellEnd"/>
      <w:r>
        <w:t xml:space="preserve">. Wykonawca posiadający konto na </w:t>
      </w:r>
      <w:proofErr w:type="spellStart"/>
      <w:r>
        <w:t>ePUAP</w:t>
      </w:r>
      <w:proofErr w:type="spellEnd"/>
      <w:r>
        <w:t xml:space="preserve"> ma dostęp do następujących formularzy: „Formularz do złożenia, zmiany, wycofania oferty lub wniosku” oraz do „Formularza do komunikacji”. </w:t>
      </w:r>
    </w:p>
    <w:p w14:paraId="10081D76" w14:textId="77777777" w:rsidR="00636A73" w:rsidRDefault="00000000">
      <w:pPr>
        <w:numPr>
          <w:ilvl w:val="0"/>
          <w:numId w:val="9"/>
        </w:numPr>
        <w:ind w:hanging="427"/>
      </w:pPr>
      <w:r>
        <w:t xml:space="preserve">Za datę przekazania oferty, wniosków, zawiadomień, dokumentów elektronicznych, oświadczeń lub elektronicznych kopii dokumentów lub oświadczeń oraz innych informacji przyjmuje się datę ich przekazania na </w:t>
      </w:r>
      <w:proofErr w:type="spellStart"/>
      <w:r>
        <w:t>ePUAP</w:t>
      </w:r>
      <w:proofErr w:type="spellEnd"/>
      <w:r>
        <w:t xml:space="preserve">. </w:t>
      </w:r>
    </w:p>
    <w:p w14:paraId="225F04D2" w14:textId="4E908CB7" w:rsidR="00636A73" w:rsidRDefault="00000000">
      <w:pPr>
        <w:numPr>
          <w:ilvl w:val="0"/>
          <w:numId w:val="9"/>
        </w:numPr>
        <w:ind w:hanging="427"/>
      </w:pPr>
      <w:r>
        <w:t xml:space="preserve">Zamawiający przekazuje link do postępowania oraz ID postępowania. </w:t>
      </w:r>
    </w:p>
    <w:p w14:paraId="3248B4AC" w14:textId="77777777" w:rsidR="00636A73" w:rsidRDefault="00000000">
      <w:pPr>
        <w:numPr>
          <w:ilvl w:val="0"/>
          <w:numId w:val="9"/>
        </w:numPr>
        <w:ind w:hanging="427"/>
      </w:pPr>
      <w:r>
        <w:t xml:space="preserve">Dane postępowanie można wyszukać również na Liście wszystkich postępowań w portalu e-Zamówienia klikając wcześniej opcję „Dla Wykonawców” lub ze strony głównej z zakładki Postępowania. </w:t>
      </w:r>
    </w:p>
    <w:p w14:paraId="2A47EFCB" w14:textId="77777777" w:rsidR="00636A73" w:rsidRDefault="00000000">
      <w:pPr>
        <w:numPr>
          <w:ilvl w:val="0"/>
          <w:numId w:val="9"/>
        </w:numPr>
        <w:ind w:hanging="427"/>
      </w:pPr>
      <w:r>
        <w:t xml:space="preserve">Wykonawca składa Ofertę o dopuszczenie do udziału w postępowaniu, dalej „wniosek” za pośrednictwem „Formularza do złożenia, zmiany, wycofania oferty lub wniosku” dostępnego na </w:t>
      </w:r>
      <w:proofErr w:type="spellStart"/>
      <w:r>
        <w:t>eZamówienia</w:t>
      </w:r>
      <w:proofErr w:type="spellEnd"/>
      <w:r>
        <w:t xml:space="preserve">. </w:t>
      </w:r>
    </w:p>
    <w:p w14:paraId="24C71943" w14:textId="77777777" w:rsidR="00636A73" w:rsidRDefault="00000000">
      <w:pPr>
        <w:numPr>
          <w:ilvl w:val="0"/>
          <w:numId w:val="9"/>
        </w:numPr>
        <w:ind w:hanging="427"/>
      </w:pPr>
      <w:r>
        <w:t xml:space="preserve">W formularzu oferty/wniosku wykonawca zobowiązany jest podać adres skrzynki </w:t>
      </w:r>
      <w:proofErr w:type="spellStart"/>
      <w:r>
        <w:t>ePUAP</w:t>
      </w:r>
      <w:proofErr w:type="spellEnd"/>
      <w:r>
        <w:t xml:space="preserve">, na którym prowadzona będzie korespondencja związana z postępowaniem lub adres e-mail. </w:t>
      </w:r>
    </w:p>
    <w:p w14:paraId="0520E301" w14:textId="0F9F3BC7" w:rsidR="00636A73" w:rsidRDefault="00000000">
      <w:pPr>
        <w:numPr>
          <w:ilvl w:val="0"/>
          <w:numId w:val="9"/>
        </w:numPr>
        <w:ind w:hanging="427"/>
      </w:pPr>
      <w:r>
        <w:t xml:space="preserve">Ustala się termin składania ofert na dzień </w:t>
      </w:r>
      <w:r w:rsidR="00F74258">
        <w:t>21</w:t>
      </w:r>
      <w:r>
        <w:t xml:space="preserve"> </w:t>
      </w:r>
      <w:r w:rsidR="00B63F79">
        <w:t>październik</w:t>
      </w:r>
      <w:r>
        <w:t xml:space="preserve">a 2022 r., godz. </w:t>
      </w:r>
      <w:r w:rsidR="00EA72DD">
        <w:t>1</w:t>
      </w:r>
      <w:r w:rsidR="00F74258">
        <w:t>2</w:t>
      </w:r>
      <w:r>
        <w:t xml:space="preserve">:00. </w:t>
      </w:r>
    </w:p>
    <w:p w14:paraId="59B151A9" w14:textId="77777777" w:rsidR="00636A73" w:rsidRDefault="00000000">
      <w:pPr>
        <w:numPr>
          <w:ilvl w:val="0"/>
          <w:numId w:val="9"/>
        </w:numPr>
        <w:ind w:hanging="427"/>
      </w:pPr>
      <w:r>
        <w:t>Za datę i godzinę złożenia oferty rozumie się datę i godzinę jej wpływu na portalu e-</w:t>
      </w:r>
      <w:proofErr w:type="spellStart"/>
      <w:r>
        <w:t>Zamówinia</w:t>
      </w:r>
      <w:proofErr w:type="spellEnd"/>
      <w:r>
        <w:t xml:space="preserve">. </w:t>
      </w:r>
    </w:p>
    <w:p w14:paraId="0296B85C" w14:textId="77777777" w:rsidR="00636A73" w:rsidRDefault="00000000">
      <w:pPr>
        <w:numPr>
          <w:ilvl w:val="0"/>
          <w:numId w:val="9"/>
        </w:numPr>
        <w:spacing w:after="86"/>
        <w:ind w:hanging="427"/>
      </w:pPr>
      <w:r>
        <w:t xml:space="preserve">W przypadku otrzymania przez Zamawiającego oferty po terminie podanym w ust. 8 niniejszego rozdziału SWZ, oferta zostanie odrzucona. </w:t>
      </w:r>
    </w:p>
    <w:p w14:paraId="6B2B4D7A"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06536667" wp14:editId="488C3F34">
                <wp:extent cx="5055108" cy="6096"/>
                <wp:effectExtent l="0" t="0" r="0" b="0"/>
                <wp:docPr id="23083" name="Group 23083"/>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47" name="Shape 2664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083" style="width:398.04pt;height:0.479996pt;mso-position-horizontal-relative:char;mso-position-vertical-relative:line" coordsize="50551,60">
                <v:shape id="Shape 2664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7483A07" w14:textId="77777777" w:rsidR="00636A73" w:rsidRDefault="00000000">
      <w:pPr>
        <w:pStyle w:val="Nagwek2"/>
        <w:ind w:left="836" w:right="753"/>
      </w:pPr>
      <w:r>
        <w:t xml:space="preserve">ROZDZIAŁ IX. TERMIN OTWARCIA OFERT </w:t>
      </w:r>
    </w:p>
    <w:p w14:paraId="28E7274A"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7619A29" wp14:editId="066402CC">
                <wp:extent cx="5055108" cy="6096"/>
                <wp:effectExtent l="0" t="0" r="0" b="0"/>
                <wp:docPr id="23082" name="Group 23082"/>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49" name="Shape 2664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082" style="width:398.04pt;height:0.479996pt;mso-position-horizontal-relative:char;mso-position-vertical-relative:line" coordsize="50551,60">
                <v:shape id="Shape 2665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2F82BFED" w14:textId="1F5F6D38" w:rsidR="00A95028" w:rsidRDefault="00A95028" w:rsidP="00A95028">
      <w:pPr>
        <w:spacing w:after="4" w:line="255" w:lineRule="auto"/>
        <w:ind w:left="514"/>
      </w:pPr>
      <w:r>
        <w:t xml:space="preserve">Dotyczy części 1, 2, 3, </w:t>
      </w:r>
    </w:p>
    <w:p w14:paraId="75A0A910" w14:textId="77777777" w:rsidR="00A95028" w:rsidRDefault="00A95028" w:rsidP="00A95028">
      <w:pPr>
        <w:ind w:left="494" w:firstLine="0"/>
      </w:pPr>
    </w:p>
    <w:p w14:paraId="46DB0864" w14:textId="78A76140" w:rsidR="00636A73" w:rsidRDefault="00000000">
      <w:pPr>
        <w:numPr>
          <w:ilvl w:val="0"/>
          <w:numId w:val="10"/>
        </w:numPr>
        <w:ind w:hanging="425"/>
      </w:pPr>
      <w:r>
        <w:t xml:space="preserve">Otwarcie ofert nastąpi w dniu  </w:t>
      </w:r>
      <w:r w:rsidR="00F74258">
        <w:t>21</w:t>
      </w:r>
      <w:r w:rsidR="00B63F79">
        <w:t xml:space="preserve"> października </w:t>
      </w:r>
      <w:r>
        <w:t>2022 r., godz.</w:t>
      </w:r>
      <w:r w:rsidR="00EA72DD">
        <w:t>1</w:t>
      </w:r>
      <w:r w:rsidR="00F74258">
        <w:t>2</w:t>
      </w:r>
      <w:r>
        <w:t>:</w:t>
      </w:r>
      <w:r w:rsidR="00EA72DD">
        <w:t>05</w:t>
      </w:r>
      <w:r>
        <w:t xml:space="preserve">. </w:t>
      </w:r>
    </w:p>
    <w:p w14:paraId="5BDDBB3E" w14:textId="77777777" w:rsidR="00636A73" w:rsidRDefault="00000000">
      <w:pPr>
        <w:numPr>
          <w:ilvl w:val="0"/>
          <w:numId w:val="10"/>
        </w:numPr>
        <w:ind w:hanging="425"/>
      </w:pPr>
      <w:r>
        <w:lastRenderedPageBreak/>
        <w:t xml:space="preserve">Najpóźniej przed otwarciem ofert, Zamawiający udostępni na stronie internetowej prowadzonego postępowania informację o kwocie, jaką zamierza przeznaczyć na sfinansowanie niniejszego zamówienia (kwota brutto, wraz z podatkiem VAT). </w:t>
      </w:r>
    </w:p>
    <w:p w14:paraId="64652E56" w14:textId="77777777" w:rsidR="00636A73" w:rsidRDefault="00000000">
      <w:pPr>
        <w:numPr>
          <w:ilvl w:val="0"/>
          <w:numId w:val="10"/>
        </w:numPr>
        <w:ind w:hanging="425"/>
      </w:pPr>
      <w:r>
        <w:t xml:space="preserve">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 </w:t>
      </w:r>
    </w:p>
    <w:p w14:paraId="18AF79E7" w14:textId="77777777" w:rsidR="00636A73" w:rsidRDefault="00000000">
      <w:pPr>
        <w:spacing w:after="87" w:line="259" w:lineRule="auto"/>
        <w:ind w:left="504" w:firstLine="0"/>
        <w:jc w:val="left"/>
      </w:pPr>
      <w:r>
        <w:t xml:space="preserve"> </w:t>
      </w:r>
    </w:p>
    <w:p w14:paraId="1EE45289"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45CBEECD" wp14:editId="3B950C22">
                <wp:extent cx="5055108" cy="6096"/>
                <wp:effectExtent l="0" t="0" r="0" b="0"/>
                <wp:docPr id="23085" name="Group 2308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51" name="Shape 2665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085" style="width:398.04pt;height:0.47998pt;mso-position-horizontal-relative:char;mso-position-vertical-relative:line" coordsize="50551,60">
                <v:shape id="Shape 2665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83F0D6A" w14:textId="77777777" w:rsidR="00636A73" w:rsidRDefault="00000000">
      <w:pPr>
        <w:pStyle w:val="Nagwek2"/>
        <w:ind w:left="836" w:right="752"/>
      </w:pPr>
      <w:r>
        <w:t xml:space="preserve">ROZDIAŁ X. PODSTAWY WYKLUCZENIA </w:t>
      </w:r>
    </w:p>
    <w:p w14:paraId="65F26576"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5FFF5023" wp14:editId="60B23C1C">
                <wp:extent cx="5055108" cy="6096"/>
                <wp:effectExtent l="0" t="0" r="0" b="0"/>
                <wp:docPr id="23084" name="Group 2308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53" name="Shape 2665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084" style="width:398.04pt;height:0.480011pt;mso-position-horizontal-relative:char;mso-position-vertical-relative:line" coordsize="50551,60">
                <v:shape id="Shape 2665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F2B446C" w14:textId="79DC36D9" w:rsidR="00636A73" w:rsidRDefault="00000000">
      <w:pPr>
        <w:spacing w:after="4" w:line="255" w:lineRule="auto"/>
        <w:ind w:left="72"/>
      </w:pPr>
      <w:r>
        <w:t xml:space="preserve">Dotyczy części 1, 2, 3, </w:t>
      </w:r>
    </w:p>
    <w:p w14:paraId="59ECB3EE" w14:textId="77777777" w:rsidR="00636A73" w:rsidRDefault="00000000">
      <w:pPr>
        <w:spacing w:after="0" w:line="259" w:lineRule="auto"/>
        <w:ind w:left="77" w:firstLine="0"/>
        <w:jc w:val="left"/>
      </w:pPr>
      <w:r>
        <w:t xml:space="preserve"> </w:t>
      </w:r>
    </w:p>
    <w:p w14:paraId="68BFA35A" w14:textId="77777777" w:rsidR="00636A73" w:rsidRDefault="00000000">
      <w:pPr>
        <w:numPr>
          <w:ilvl w:val="0"/>
          <w:numId w:val="11"/>
        </w:numPr>
        <w:ind w:hanging="427"/>
      </w:pPr>
      <w:r>
        <w:t xml:space="preserve">Na podstawie art. 108 ust. 1 ustawy PZP z postępowania o udzielenie zamówienia wyklucza się Wykonawcę:  </w:t>
      </w:r>
    </w:p>
    <w:p w14:paraId="1AEA9122" w14:textId="77777777" w:rsidR="00636A73" w:rsidRDefault="00000000">
      <w:pPr>
        <w:numPr>
          <w:ilvl w:val="1"/>
          <w:numId w:val="11"/>
        </w:numPr>
        <w:ind w:hanging="360"/>
      </w:pPr>
      <w:r>
        <w:t xml:space="preserve">będącego osobą fizyczną, którego prawomocnie skazano za przestępstwo: </w:t>
      </w:r>
    </w:p>
    <w:p w14:paraId="33CE8C3C" w14:textId="77777777" w:rsidR="00636A73" w:rsidRDefault="00000000">
      <w:pPr>
        <w:numPr>
          <w:ilvl w:val="2"/>
          <w:numId w:val="11"/>
        </w:numPr>
        <w:ind w:hanging="427"/>
      </w:pPr>
      <w:r>
        <w:t xml:space="preserve">udziału w zorganizowanej grupie przestępczej albo związku mającym na celu popełnienie przestępstwa lub przestępstwa skarbowego, o którym mowa w art. 258 Kodeksu karnego,  </w:t>
      </w:r>
    </w:p>
    <w:p w14:paraId="15E6AD32" w14:textId="77777777" w:rsidR="00636A73" w:rsidRDefault="00000000">
      <w:pPr>
        <w:numPr>
          <w:ilvl w:val="2"/>
          <w:numId w:val="11"/>
        </w:numPr>
        <w:ind w:hanging="427"/>
      </w:pPr>
      <w:r>
        <w:t xml:space="preserve">handlu ludźmi, o którym mowa w art. 189a Kodeksu karnego,  </w:t>
      </w:r>
    </w:p>
    <w:p w14:paraId="4D8F1102" w14:textId="77777777" w:rsidR="00636A73" w:rsidRDefault="00000000">
      <w:pPr>
        <w:numPr>
          <w:ilvl w:val="2"/>
          <w:numId w:val="11"/>
        </w:numPr>
        <w:ind w:hanging="427"/>
      </w:pPr>
      <w:r>
        <w:t xml:space="preserve">o 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2021 r. poz. 523, 1292, 1559 i 2054), </w:t>
      </w:r>
    </w:p>
    <w:p w14:paraId="048C5C43" w14:textId="77777777" w:rsidR="00636A73" w:rsidRDefault="00000000">
      <w:pPr>
        <w:numPr>
          <w:ilvl w:val="2"/>
          <w:numId w:val="11"/>
        </w:numPr>
        <w:ind w:hanging="427"/>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7BC2459" w14:textId="77777777" w:rsidR="00636A73" w:rsidRDefault="00000000">
      <w:pPr>
        <w:numPr>
          <w:ilvl w:val="2"/>
          <w:numId w:val="11"/>
        </w:numPr>
        <w:ind w:hanging="427"/>
      </w:pPr>
      <w:r>
        <w:t xml:space="preserve">o charakterze terrorystycznym, o którym mowa w art. 115 § 20 Kodeksu karnego, lub mające na celu popełnienie tego przestępstwa,  </w:t>
      </w:r>
    </w:p>
    <w:p w14:paraId="27CB320A" w14:textId="77777777" w:rsidR="00636A73" w:rsidRDefault="00000000">
      <w:pPr>
        <w:numPr>
          <w:ilvl w:val="2"/>
          <w:numId w:val="11"/>
        </w:numPr>
        <w:ind w:hanging="427"/>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w:t>
      </w:r>
    </w:p>
    <w:p w14:paraId="394B7CF4" w14:textId="77777777" w:rsidR="00636A73" w:rsidRDefault="00000000">
      <w:pPr>
        <w:ind w:left="1080"/>
      </w:pPr>
      <w:r>
        <w:t xml:space="preserve">2020 r., poz. 2023),  </w:t>
      </w:r>
    </w:p>
    <w:p w14:paraId="200575E2" w14:textId="77777777" w:rsidR="00636A73" w:rsidRDefault="00000000">
      <w:pPr>
        <w:numPr>
          <w:ilvl w:val="2"/>
          <w:numId w:val="11"/>
        </w:numPr>
        <w:ind w:hanging="427"/>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C881F65" w14:textId="77777777" w:rsidR="00636A73" w:rsidRDefault="00000000">
      <w:pPr>
        <w:numPr>
          <w:ilvl w:val="2"/>
          <w:numId w:val="11"/>
        </w:numPr>
        <w:ind w:hanging="427"/>
      </w:pPr>
      <w:r>
        <w:t xml:space="preserve">o którym mowa w art. 9 ust. 1 i 3 lub art. 10 ustawy z dnia 15 czerwca 2012 r. o skutkach powierzania wykonywania pracy cudzoziemcom przebywającym wbrew przepisom na terytorium Rzeczypospolitej Polskiej  </w:t>
      </w:r>
    </w:p>
    <w:p w14:paraId="5D291352" w14:textId="77777777" w:rsidR="00636A73" w:rsidRDefault="00000000">
      <w:pPr>
        <w:ind w:left="653"/>
      </w:pPr>
      <w:r>
        <w:t xml:space="preserve">- lub za odpowiedni czyn zabroniony określony w przepisach prawa obcego; </w:t>
      </w:r>
    </w:p>
    <w:p w14:paraId="0BD72262" w14:textId="77777777" w:rsidR="00636A73" w:rsidRDefault="00000000">
      <w:pPr>
        <w:numPr>
          <w:ilvl w:val="1"/>
          <w:numId w:val="11"/>
        </w:numPr>
        <w:ind w:hanging="360"/>
      </w:pPr>
      <w:r>
        <w:t xml:space="preserve">jeżeli urzędującego członka jego organu zarządzającego lub nadzorczego, wspólnika spółki w spółce jawnej lub partnerskiej albo komplementariusza w spółce komandytowej lub </w:t>
      </w:r>
      <w:proofErr w:type="spellStart"/>
      <w:r>
        <w:t>komandytowoakcyjnej</w:t>
      </w:r>
      <w:proofErr w:type="spellEnd"/>
      <w:r>
        <w:t xml:space="preserve"> lub prokurenta prawomocnie skazano za przestępstwo, o którym mowa w pkt 1;  </w:t>
      </w:r>
    </w:p>
    <w:p w14:paraId="574ECB2A" w14:textId="77777777" w:rsidR="00636A73" w:rsidRDefault="00000000">
      <w:pPr>
        <w:numPr>
          <w:ilvl w:val="1"/>
          <w:numId w:val="11"/>
        </w:numPr>
        <w:ind w:hanging="360"/>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lastRenderedPageBreak/>
        <w:t xml:space="preserve">w postępowaniu albo przed upływem terminu składania ofert dokonał płatności należnych podatków, opłat lub składek na ubezpieczenie społeczne lub zdrowotne wraz z odsetkami lub </w:t>
      </w:r>
    </w:p>
    <w:p w14:paraId="04D4E1A1" w14:textId="77777777" w:rsidR="00636A73" w:rsidRDefault="00000000">
      <w:pPr>
        <w:ind w:left="874"/>
      </w:pPr>
      <w:r>
        <w:t xml:space="preserve">grzywnami lub zawarł wiążące porozumienie w sprawie spłaty tych należności;  </w:t>
      </w:r>
    </w:p>
    <w:p w14:paraId="75E08905" w14:textId="77777777" w:rsidR="00636A73" w:rsidRDefault="00000000">
      <w:pPr>
        <w:numPr>
          <w:ilvl w:val="1"/>
          <w:numId w:val="11"/>
        </w:numPr>
        <w:ind w:hanging="360"/>
      </w:pPr>
      <w:r>
        <w:t xml:space="preserve">wobec którego prawomocnie orzeczono zakaz ubiegania się o zamówienia publiczne;  </w:t>
      </w:r>
    </w:p>
    <w:p w14:paraId="41F5731C" w14:textId="77777777" w:rsidR="00636A73" w:rsidRDefault="00000000">
      <w:pPr>
        <w:numPr>
          <w:ilvl w:val="1"/>
          <w:numId w:val="11"/>
        </w:numPr>
        <w:ind w:hanging="360"/>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04DE167" w14:textId="77777777" w:rsidR="00636A73" w:rsidRDefault="00000000">
      <w:pPr>
        <w:numPr>
          <w:ilvl w:val="1"/>
          <w:numId w:val="11"/>
        </w:numPr>
        <w:ind w:hanging="360"/>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6CCD2EE" w14:textId="77777777" w:rsidR="00636A73" w:rsidRDefault="00000000">
      <w:pPr>
        <w:numPr>
          <w:ilvl w:val="0"/>
          <w:numId w:val="11"/>
        </w:numPr>
        <w:ind w:hanging="427"/>
      </w:pPr>
      <w:r>
        <w:t xml:space="preserve">Na podstawie art. 109 ust. 1 ustawy PZP wyklucza się Wykonawcę, który: </w:t>
      </w:r>
    </w:p>
    <w:p w14:paraId="3AC4DC3D" w14:textId="77777777" w:rsidR="00636A73" w:rsidRDefault="00000000">
      <w:pPr>
        <w:numPr>
          <w:ilvl w:val="1"/>
          <w:numId w:val="11"/>
        </w:numPr>
        <w:ind w:hanging="360"/>
      </w:pPr>
      <w:r>
        <w:t xml:space="preserve">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D41E7FA" w14:textId="77777777" w:rsidR="00636A73" w:rsidRDefault="00000000">
      <w:pPr>
        <w:numPr>
          <w:ilvl w:val="1"/>
          <w:numId w:val="11"/>
        </w:numPr>
        <w:ind w:hanging="360"/>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46D372A" w14:textId="77777777" w:rsidR="00636A73" w:rsidRDefault="00000000">
      <w:pPr>
        <w:numPr>
          <w:ilvl w:val="1"/>
          <w:numId w:val="11"/>
        </w:numPr>
        <w:ind w:hanging="360"/>
      </w:pPr>
      <w: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CEA1BD3" w14:textId="77777777" w:rsidR="00636A73" w:rsidRDefault="00000000">
      <w:pPr>
        <w:numPr>
          <w:ilvl w:val="1"/>
          <w:numId w:val="11"/>
        </w:numPr>
        <w:ind w:hanging="360"/>
      </w:pPr>
      <w:r>
        <w:t xml:space="preserve">który bezprawnie wpływał lub próbował wpływać na czynności zamawiającego lub próbował pozyskać lub pozyskał informacje poufne, mogące dać mu przewagę w postępowaniu o udzielenie zamówienia; </w:t>
      </w:r>
    </w:p>
    <w:p w14:paraId="3C3A5820" w14:textId="77777777" w:rsidR="00636A73" w:rsidRDefault="00000000">
      <w:pPr>
        <w:numPr>
          <w:ilvl w:val="1"/>
          <w:numId w:val="11"/>
        </w:numPr>
        <w:ind w:hanging="360"/>
      </w:pPr>
      <w:r>
        <w:t xml:space="preserve">który w wyniku lekkomyślności lub niedbalstwa przedstawił informacje wprowadzające w błąd, co mogło mieć istotny wpływ na decyzje podejmowane przez zamawiającego w postępowaniu o udzielenie zamówienia. </w:t>
      </w:r>
    </w:p>
    <w:p w14:paraId="2553A1D0" w14:textId="77777777" w:rsidR="00636A73" w:rsidRDefault="00000000">
      <w:pPr>
        <w:numPr>
          <w:ilvl w:val="0"/>
          <w:numId w:val="11"/>
        </w:numPr>
        <w:ind w:hanging="427"/>
      </w:pPr>
      <w:r>
        <w:t xml:space="preserve">Na podstawie art. 7ust. 1 ustawy z dnia 13 kwietnia 2022r. o szczególnych rozwiązaniach w zakresie przeciwdziałania wspieraniu agresji na Ukrainę oraz służących ochronie bezpieczeństwa narodowego (Dz. U. z 2022r. poz. 835), wyklucza się Wykonawcę, który:  </w:t>
      </w:r>
    </w:p>
    <w:p w14:paraId="14736868" w14:textId="77777777" w:rsidR="00636A73" w:rsidRDefault="00000000">
      <w:pPr>
        <w:numPr>
          <w:ilvl w:val="1"/>
          <w:numId w:val="11"/>
        </w:numPr>
        <w:ind w:hanging="360"/>
      </w:pPr>
      <w:r>
        <w:t xml:space="preserve">jest wymieniony w wykazach określonych w rozporządzeniu 765/2006 i rozporządzeniu 269/2014 albo wpisany na listę na podstawie decyzji w sprawie wpisu na listę rozstrzygającej o zastosowaniu środka, o którym mowa w art. 1 pkt 3 </w:t>
      </w:r>
      <w:proofErr w:type="spellStart"/>
      <w:r>
        <w:t>ww</w:t>
      </w:r>
      <w:proofErr w:type="spellEnd"/>
      <w:r>
        <w:t xml:space="preserve"> ustawy; </w:t>
      </w:r>
    </w:p>
    <w:p w14:paraId="2A7907F8" w14:textId="77777777" w:rsidR="00636A73" w:rsidRDefault="00000000">
      <w:pPr>
        <w:numPr>
          <w:ilvl w:val="1"/>
          <w:numId w:val="11"/>
        </w:numPr>
        <w:ind w:hanging="360"/>
      </w:pPr>
      <w:r>
        <w:t xml:space="preserve">beneficjentem rzeczywistym Wykonawcy w rozumieniu ustawy z dnia 1 marca 2018r. o przeciwdziałaniu praniu pieniędzy oraz finansowaniu terroryzmu (Dz. U. z 2022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t>
      </w:r>
      <w:proofErr w:type="spellStart"/>
      <w:r>
        <w:t>ww</w:t>
      </w:r>
      <w:proofErr w:type="spellEnd"/>
      <w:r>
        <w:t xml:space="preserve"> ustawy; </w:t>
      </w:r>
    </w:p>
    <w:p w14:paraId="003372B0" w14:textId="5075FF13" w:rsidR="00636A73" w:rsidRDefault="00000000">
      <w:pPr>
        <w:numPr>
          <w:ilvl w:val="1"/>
          <w:numId w:val="11"/>
        </w:numPr>
        <w:ind w:hanging="360"/>
      </w:pPr>
      <w:r>
        <w:lastRenderedPageBreak/>
        <w:t>jednostką dominującą Wykonawcy w rozumieniu  art. 3 ust. 1 pkt. 37 ustawy z dnia 29 września 1994r. o rachunkowości (</w:t>
      </w:r>
      <w:proofErr w:type="spellStart"/>
      <w:r w:rsidR="007F1BB6">
        <w:t>t.j</w:t>
      </w:r>
      <w:proofErr w:type="spellEnd"/>
      <w:r w:rsidR="007F1BB6">
        <w:t xml:space="preserve">. </w:t>
      </w:r>
      <w:r>
        <w:t>Dz. U. z 2021r. poz.. 217</w:t>
      </w:r>
      <w:r w:rsidR="007F1BB6">
        <w:t xml:space="preserve"> z </w:t>
      </w:r>
      <w:proofErr w:type="spellStart"/>
      <w:r w:rsidR="007F1BB6">
        <w:t>późn</w:t>
      </w:r>
      <w:proofErr w:type="spellEnd"/>
      <w:r w:rsidR="007F1BB6">
        <w:t>. zm.</w:t>
      </w:r>
      <w:r>
        <w:t xml:space="preserve">),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w:t>
      </w:r>
      <w:proofErr w:type="spellStart"/>
      <w:r>
        <w:t>ww</w:t>
      </w:r>
      <w:proofErr w:type="spellEnd"/>
      <w:r>
        <w:t xml:space="preserve"> ustawy </w:t>
      </w:r>
    </w:p>
    <w:p w14:paraId="50C38940" w14:textId="77777777" w:rsidR="00636A73" w:rsidRDefault="00000000">
      <w:pPr>
        <w:pStyle w:val="Nagwek2"/>
        <w:ind w:left="836" w:right="757"/>
      </w:pPr>
      <w:r>
        <w:t xml:space="preserve">ROZDZIAŁ XI. WARUNKI UDZIAŁU W POSTEPOWANIU </w:t>
      </w:r>
    </w:p>
    <w:p w14:paraId="787548BF"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30B8DF81" wp14:editId="3F632FD4">
                <wp:extent cx="5055108" cy="6096"/>
                <wp:effectExtent l="0" t="0" r="0" b="0"/>
                <wp:docPr id="21399" name="Group 21399"/>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55" name="Shape 2665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1399" style="width:398.04pt;height:0.480003pt;mso-position-horizontal-relative:char;mso-position-vertical-relative:line" coordsize="50551,60">
                <v:shape id="Shape 2665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4674B036" w14:textId="49E2ED87" w:rsidR="00636A73" w:rsidRDefault="00000000">
      <w:pPr>
        <w:spacing w:after="4" w:line="255" w:lineRule="auto"/>
        <w:ind w:left="72"/>
      </w:pPr>
      <w:r>
        <w:t xml:space="preserve">Dotyczy części 1, 2, 3, </w:t>
      </w:r>
    </w:p>
    <w:p w14:paraId="0598E5F5" w14:textId="77777777" w:rsidR="00636A73" w:rsidRDefault="00000000">
      <w:pPr>
        <w:spacing w:after="0" w:line="259" w:lineRule="auto"/>
        <w:ind w:left="77" w:firstLine="0"/>
        <w:jc w:val="left"/>
      </w:pPr>
      <w:r>
        <w:t xml:space="preserve"> </w:t>
      </w:r>
    </w:p>
    <w:p w14:paraId="55BA8F6A" w14:textId="77777777" w:rsidR="00636A73" w:rsidRDefault="00000000">
      <w:pPr>
        <w:ind w:left="79"/>
      </w:pPr>
      <w:r>
        <w:t xml:space="preserve">Na podstawie art. 112 ust. 2 o udzielenie niniejszego zamówienia publicznego mogą ubiegać się Wykonawcy, którzy spełniają warunki udziału w postępowaniu, dotyczące: </w:t>
      </w:r>
    </w:p>
    <w:p w14:paraId="711CC42D" w14:textId="77777777" w:rsidR="00636A73" w:rsidRDefault="00000000">
      <w:pPr>
        <w:numPr>
          <w:ilvl w:val="0"/>
          <w:numId w:val="12"/>
        </w:numPr>
        <w:spacing w:after="4" w:line="255" w:lineRule="auto"/>
        <w:ind w:hanging="427"/>
      </w:pPr>
      <w:r>
        <w:t xml:space="preserve">zdolności do występowania w obrocie gospodarczym; 1) Zamawiający nie określa tego warunku. </w:t>
      </w:r>
    </w:p>
    <w:p w14:paraId="779ED70C" w14:textId="77777777" w:rsidR="00636A73" w:rsidRDefault="00000000">
      <w:pPr>
        <w:spacing w:after="0" w:line="259" w:lineRule="auto"/>
        <w:ind w:left="785" w:firstLine="0"/>
        <w:jc w:val="left"/>
      </w:pPr>
      <w:r>
        <w:t xml:space="preserve"> </w:t>
      </w:r>
    </w:p>
    <w:p w14:paraId="23ACEC5C" w14:textId="77777777" w:rsidR="00636A73" w:rsidRDefault="00000000">
      <w:pPr>
        <w:numPr>
          <w:ilvl w:val="0"/>
          <w:numId w:val="12"/>
        </w:numPr>
        <w:spacing w:after="4" w:line="255" w:lineRule="auto"/>
        <w:ind w:hanging="427"/>
      </w:pPr>
      <w:r>
        <w:t xml:space="preserve">uprawnień do prowadzenia określonej działalności gospodarczej lub zawodowej, o ile wynika to z odrębnych przepisów; </w:t>
      </w:r>
    </w:p>
    <w:p w14:paraId="3BF448C8" w14:textId="77777777" w:rsidR="00636A73" w:rsidRDefault="00000000">
      <w:pPr>
        <w:tabs>
          <w:tab w:val="center" w:pos="593"/>
          <w:tab w:val="center" w:pos="2688"/>
        </w:tabs>
        <w:ind w:left="0" w:firstLine="0"/>
        <w:jc w:val="left"/>
      </w:pPr>
      <w:r>
        <w:rPr>
          <w:rFonts w:ascii="Calibri" w:eastAsia="Calibri" w:hAnsi="Calibri" w:cs="Calibri"/>
        </w:rPr>
        <w:tab/>
      </w:r>
      <w:r>
        <w:t xml:space="preserve">1) </w:t>
      </w:r>
      <w:r>
        <w:tab/>
        <w:t xml:space="preserve">Zamawiający nie określa tego warunku. </w:t>
      </w:r>
    </w:p>
    <w:p w14:paraId="259905D0" w14:textId="77777777" w:rsidR="00636A73" w:rsidRDefault="00000000">
      <w:pPr>
        <w:spacing w:after="0" w:line="259" w:lineRule="auto"/>
        <w:ind w:left="2026" w:firstLine="0"/>
        <w:jc w:val="left"/>
      </w:pPr>
      <w:r>
        <w:t xml:space="preserve"> </w:t>
      </w:r>
    </w:p>
    <w:p w14:paraId="7A80B847" w14:textId="77777777" w:rsidR="00636A73" w:rsidRDefault="00000000">
      <w:pPr>
        <w:numPr>
          <w:ilvl w:val="0"/>
          <w:numId w:val="12"/>
        </w:numPr>
        <w:spacing w:after="155" w:line="255" w:lineRule="auto"/>
        <w:ind w:hanging="427"/>
      </w:pPr>
      <w:r>
        <w:t xml:space="preserve">sytuacji ekonomicznej lub finansowej; </w:t>
      </w:r>
    </w:p>
    <w:p w14:paraId="372A7314" w14:textId="77777777" w:rsidR="00636A73" w:rsidRDefault="00000000">
      <w:pPr>
        <w:ind w:left="795"/>
      </w:pPr>
      <w:r>
        <w:t xml:space="preserve">1) Zamawiający nie określa tego warunku. </w:t>
      </w:r>
    </w:p>
    <w:p w14:paraId="728DA6B2" w14:textId="77777777" w:rsidR="00636A73" w:rsidRDefault="00000000">
      <w:pPr>
        <w:spacing w:after="0" w:line="259" w:lineRule="auto"/>
        <w:ind w:left="785" w:firstLine="0"/>
        <w:jc w:val="left"/>
      </w:pPr>
      <w:r>
        <w:t xml:space="preserve"> </w:t>
      </w:r>
    </w:p>
    <w:p w14:paraId="3F40F21A" w14:textId="77777777" w:rsidR="00636A73" w:rsidRDefault="00000000">
      <w:pPr>
        <w:numPr>
          <w:ilvl w:val="0"/>
          <w:numId w:val="12"/>
        </w:numPr>
        <w:spacing w:after="4" w:line="255" w:lineRule="auto"/>
        <w:ind w:hanging="427"/>
      </w:pPr>
      <w:r>
        <w:t xml:space="preserve">doświadczenia  zawodowego; </w:t>
      </w:r>
    </w:p>
    <w:p w14:paraId="3994979A" w14:textId="50B0162A" w:rsidR="00636A73" w:rsidRDefault="00000000">
      <w:pPr>
        <w:ind w:left="1224" w:hanging="360"/>
      </w:pPr>
      <w:r>
        <w:t xml:space="preserve">1) Wykonawca posiada doświadczenie polegające na dostawie sprzętu komputerowego tj. co najmniej 1 sztuki urządzenia w zależności od danej części wykazać w/w doświadczenie na </w:t>
      </w:r>
      <w:r>
        <w:rPr>
          <w:color w:val="0070C0"/>
        </w:rPr>
        <w:t xml:space="preserve">załączniku nr </w:t>
      </w:r>
      <w:r w:rsidR="009776D7">
        <w:rPr>
          <w:color w:val="0070C0"/>
        </w:rPr>
        <w:t>6</w:t>
      </w:r>
      <w:r>
        <w:rPr>
          <w:color w:val="0070C0"/>
        </w:rPr>
        <w:t xml:space="preserve"> do </w:t>
      </w:r>
      <w:proofErr w:type="spellStart"/>
      <w:r>
        <w:rPr>
          <w:color w:val="0070C0"/>
        </w:rPr>
        <w:t>swz</w:t>
      </w:r>
      <w:proofErr w:type="spellEnd"/>
      <w:r>
        <w:rPr>
          <w:color w:val="0070C0"/>
        </w:rPr>
        <w:t>.</w:t>
      </w:r>
      <w:r>
        <w:t xml:space="preserve"> </w:t>
      </w:r>
    </w:p>
    <w:p w14:paraId="1488C5B7" w14:textId="77777777" w:rsidR="00636A73" w:rsidRDefault="00000000">
      <w:pPr>
        <w:ind w:left="1234"/>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B2EBB4B" wp14:editId="2AD41FF0">
                <wp:simplePos x="0" y="0"/>
                <wp:positionH relativeFrom="page">
                  <wp:posOffset>1152144</wp:posOffset>
                </wp:positionH>
                <wp:positionV relativeFrom="page">
                  <wp:posOffset>725424</wp:posOffset>
                </wp:positionV>
                <wp:extent cx="5055108" cy="6096"/>
                <wp:effectExtent l="0" t="0" r="0" b="0"/>
                <wp:wrapTopAndBottom/>
                <wp:docPr id="21400" name="Group 21400"/>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57" name="Shape 2665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1400" style="width:398.04pt;height:0.48pt;position:absolute;mso-position-horizontal-relative:page;mso-position-horizontal:absolute;margin-left:90.72pt;mso-position-vertical-relative:page;margin-top:57.12pt;" coordsize="50551,60">
                <v:shape id="Shape 26658" style="position:absolute;width:50551;height:91;left:0;top:0;" coordsize="5055108,9144" path="m0,0l5055108,0l5055108,9144l0,9144l0,0">
                  <v:stroke weight="0pt" endcap="flat" joinstyle="miter" miterlimit="10" on="false" color="#000000" opacity="0"/>
                  <v:fill on="true" color="#4f81bd"/>
                </v:shape>
                <w10:wrap type="topAndBottom"/>
              </v:group>
            </w:pict>
          </mc:Fallback>
        </mc:AlternateContent>
      </w:r>
      <w:r>
        <w:t xml:space="preserve">[wykazu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5E15BDFE" w14:textId="77777777" w:rsidR="00636A73" w:rsidRDefault="00000000">
      <w:pPr>
        <w:spacing w:after="186" w:line="259" w:lineRule="auto"/>
        <w:ind w:left="1224" w:firstLine="0"/>
        <w:jc w:val="left"/>
      </w:pPr>
      <w:r>
        <w:t xml:space="preserve"> </w:t>
      </w:r>
    </w:p>
    <w:p w14:paraId="0326A22D" w14:textId="77777777" w:rsidR="00636A73" w:rsidRDefault="00000000">
      <w:pPr>
        <w:spacing w:after="4" w:line="255" w:lineRule="auto"/>
        <w:ind w:left="72"/>
      </w:pPr>
      <w:r>
        <w:rPr>
          <w:sz w:val="24"/>
        </w:rPr>
        <w:t>5.</w:t>
      </w:r>
      <w:r>
        <w:t xml:space="preserve">w zakresie osób zdolnych do wykonania zamówienia; </w:t>
      </w:r>
    </w:p>
    <w:p w14:paraId="7C285736" w14:textId="77777777" w:rsidR="00636A73" w:rsidRDefault="00000000">
      <w:pPr>
        <w:ind w:left="874"/>
      </w:pPr>
      <w:r>
        <w:t xml:space="preserve">1) Zamawiający nie określa warunku udziału w postępowaniu w tym zakresie; </w:t>
      </w:r>
    </w:p>
    <w:p w14:paraId="32A69BAC" w14:textId="77777777" w:rsidR="00636A73" w:rsidRDefault="00000000">
      <w:pPr>
        <w:spacing w:after="84" w:line="259" w:lineRule="auto"/>
        <w:ind w:left="1224" w:firstLine="0"/>
        <w:jc w:val="left"/>
      </w:pPr>
      <w:r>
        <w:t xml:space="preserve"> </w:t>
      </w:r>
    </w:p>
    <w:p w14:paraId="3CAED300"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26D9FF0C" wp14:editId="141A466E">
                <wp:extent cx="5055108" cy="6097"/>
                <wp:effectExtent l="0" t="0" r="0" b="0"/>
                <wp:docPr id="21401" name="Group 21401"/>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59" name="Shape 2665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1401" style="width:398.04pt;height:0.480042pt;mso-position-horizontal-relative:char;mso-position-vertical-relative:line" coordsize="50551,60">
                <v:shape id="Shape 2666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9E185B6" w14:textId="77777777" w:rsidR="00636A73" w:rsidRDefault="00000000">
      <w:pPr>
        <w:pStyle w:val="Nagwek2"/>
        <w:ind w:left="836" w:right="757"/>
      </w:pPr>
      <w:r>
        <w:t xml:space="preserve">ROZDZIAŁ XII. KORZYSTANIE Z ZASOBÓW INNYCH PODMIOTÓW W CELU POTWIERDZENIA SPELNIANIA WARUNKÓW UDZIAŁU W POSTĘPOWANIU </w:t>
      </w:r>
    </w:p>
    <w:p w14:paraId="7BD3615E"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F0C9FFC" wp14:editId="32625EF7">
                <wp:extent cx="5055108" cy="6095"/>
                <wp:effectExtent l="0" t="0" r="0" b="0"/>
                <wp:docPr id="21402" name="Group 21402"/>
                <wp:cNvGraphicFramePr/>
                <a:graphic xmlns:a="http://schemas.openxmlformats.org/drawingml/2006/main">
                  <a:graphicData uri="http://schemas.microsoft.com/office/word/2010/wordprocessingGroup">
                    <wpg:wgp>
                      <wpg:cNvGrpSpPr/>
                      <wpg:grpSpPr>
                        <a:xfrm>
                          <a:off x="0" y="0"/>
                          <a:ext cx="5055108" cy="6095"/>
                          <a:chOff x="0" y="0"/>
                          <a:chExt cx="5055108" cy="6095"/>
                        </a:xfrm>
                      </wpg:grpSpPr>
                      <wps:wsp>
                        <wps:cNvPr id="26661" name="Shape 2666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1402" style="width:398.04pt;height:0.479919pt;mso-position-horizontal-relative:char;mso-position-vertical-relative:line" coordsize="50551,60">
                <v:shape id="Shape 2666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74B5393" w14:textId="3FDF96CC" w:rsidR="00636A73" w:rsidRDefault="00000000">
      <w:pPr>
        <w:spacing w:after="4" w:line="255" w:lineRule="auto"/>
        <w:ind w:left="72"/>
      </w:pPr>
      <w:r>
        <w:t xml:space="preserve">Dotyczy części 1, 2, 3, </w:t>
      </w:r>
    </w:p>
    <w:p w14:paraId="1FD21522" w14:textId="77777777" w:rsidR="00636A73" w:rsidRDefault="00000000">
      <w:pPr>
        <w:spacing w:after="21" w:line="259" w:lineRule="auto"/>
        <w:ind w:left="77" w:firstLine="0"/>
        <w:jc w:val="left"/>
      </w:pPr>
      <w:r>
        <w:lastRenderedPageBreak/>
        <w:t xml:space="preserve"> </w:t>
      </w:r>
    </w:p>
    <w:p w14:paraId="59816E06" w14:textId="77777777" w:rsidR="00636A73" w:rsidRDefault="00000000">
      <w:pPr>
        <w:numPr>
          <w:ilvl w:val="0"/>
          <w:numId w:val="13"/>
        </w:numPr>
        <w:ind w:hanging="427"/>
      </w:pPr>
      <w:r>
        <w:t xml:space="preserve">Wykonawca może w celu potwierdzenia spełniania warunków udziału w postepowaniu, w stosownych sytuacjach oraz w odniesieniu do konkretnego zamówienia, lub jego części, polegać na zdolnościach technicznych lub zawodowych innych podmiotów (dot. Warunków udziału w postępowaniu określonych przez Zamawiającego w rozdziale XI SWZ), niezależnie od charakteru prawnego łączących go z nim stosunków prawnych. </w:t>
      </w:r>
    </w:p>
    <w:p w14:paraId="5566D09E" w14:textId="05A9CBCC" w:rsidR="00636A73" w:rsidRDefault="00000000">
      <w:pPr>
        <w:numPr>
          <w:ilvl w:val="0"/>
          <w:numId w:val="13"/>
        </w:numPr>
        <w:ind w:hanging="427"/>
      </w:pPr>
      <w:r>
        <w:t xml:space="preserve">Wykonawca korzystający z zasobów innych podmiotów dołącza do oferty </w:t>
      </w:r>
      <w:bookmarkStart w:id="20" w:name="_Hlk114833847"/>
      <w:r>
        <w:t xml:space="preserve">zobowiązanie podmiotu trzeciego </w:t>
      </w:r>
      <w:bookmarkEnd w:id="20"/>
      <w:r>
        <w:t xml:space="preserve">– </w:t>
      </w:r>
      <w:r>
        <w:rPr>
          <w:color w:val="0070C0"/>
        </w:rPr>
        <w:t xml:space="preserve">załącznik nr </w:t>
      </w:r>
      <w:r w:rsidR="007F1BB6">
        <w:rPr>
          <w:color w:val="0070C0"/>
        </w:rPr>
        <w:t>7</w:t>
      </w:r>
      <w:r>
        <w:rPr>
          <w:color w:val="0070C0"/>
        </w:rPr>
        <w:t xml:space="preserve">. </w:t>
      </w:r>
    </w:p>
    <w:p w14:paraId="645E2193" w14:textId="46117D8A" w:rsidR="00636A73" w:rsidRDefault="00000000">
      <w:pPr>
        <w:numPr>
          <w:ilvl w:val="0"/>
          <w:numId w:val="13"/>
        </w:numPr>
        <w:ind w:hanging="427"/>
      </w:pPr>
      <w:r>
        <w:t xml:space="preserve">Na podstawie art. 125 ust. 5 wykonawca dołącza do oferty oświadczenie podmiotu udostępniającego zasoby, potwierdzające brak podstaw do wykluczenia tego podmiotu – </w:t>
      </w:r>
      <w:r>
        <w:rPr>
          <w:color w:val="0070C0"/>
        </w:rPr>
        <w:t xml:space="preserve">załącznik nr </w:t>
      </w:r>
      <w:r w:rsidR="00AB2CEE">
        <w:rPr>
          <w:color w:val="0070C0"/>
        </w:rPr>
        <w:t>2</w:t>
      </w:r>
      <w:r>
        <w:rPr>
          <w:color w:val="0070C0"/>
        </w:rPr>
        <w:t>.</w:t>
      </w:r>
      <w:r>
        <w:t xml:space="preserve"> </w:t>
      </w:r>
    </w:p>
    <w:p w14:paraId="0A3AFEFD" w14:textId="77777777" w:rsidR="00636A73" w:rsidRDefault="00000000">
      <w:pPr>
        <w:numPr>
          <w:ilvl w:val="0"/>
          <w:numId w:val="13"/>
        </w:numPr>
        <w:ind w:hanging="427"/>
      </w:pPr>
      <w: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zobowiązanie) należy dołączyć do oferty. </w:t>
      </w:r>
    </w:p>
    <w:p w14:paraId="1454E9AF" w14:textId="77777777" w:rsidR="00636A73" w:rsidRDefault="00000000">
      <w:pPr>
        <w:spacing w:after="32"/>
        <w:ind w:left="79"/>
      </w:pPr>
      <w:r>
        <w:t xml:space="preserve"> Z dokumentu (np. zobowiązania), o którym mowa w pkt 2 musi wynikać w szczególności: </w:t>
      </w:r>
    </w:p>
    <w:p w14:paraId="189593C7" w14:textId="77777777" w:rsidR="00636A73" w:rsidRDefault="00000000">
      <w:pPr>
        <w:numPr>
          <w:ilvl w:val="0"/>
          <w:numId w:val="14"/>
        </w:numPr>
        <w:spacing w:after="30"/>
        <w:ind w:hanging="360"/>
      </w:pPr>
      <w:r>
        <w:t xml:space="preserve">zakres dostępnych Wykonawcy zasobów innego podmiotu, </w:t>
      </w:r>
    </w:p>
    <w:p w14:paraId="3D52EB6C" w14:textId="77777777" w:rsidR="00636A73" w:rsidRDefault="00000000">
      <w:pPr>
        <w:numPr>
          <w:ilvl w:val="0"/>
          <w:numId w:val="14"/>
        </w:numPr>
        <w:spacing w:after="33"/>
        <w:ind w:hanging="360"/>
      </w:pPr>
      <w:r>
        <w:t xml:space="preserve">sposób wykorzystania zasobów innego podmiotu, przez Wykonawcę, przy wykonywaniu zamówienia publicznego, </w:t>
      </w:r>
    </w:p>
    <w:p w14:paraId="311E5591" w14:textId="77777777" w:rsidR="00636A73" w:rsidRDefault="00000000">
      <w:pPr>
        <w:numPr>
          <w:ilvl w:val="0"/>
          <w:numId w:val="14"/>
        </w:numPr>
        <w:spacing w:after="29"/>
        <w:ind w:hanging="360"/>
      </w:pPr>
      <w:r>
        <w:t xml:space="preserve">zakres i okres udziału innego podmiotu przy wykonywaniu zamówienia publicznego, </w:t>
      </w:r>
    </w:p>
    <w:p w14:paraId="73C57284" w14:textId="77777777" w:rsidR="00636A73" w:rsidRDefault="00000000">
      <w:pPr>
        <w:numPr>
          <w:ilvl w:val="0"/>
          <w:numId w:val="14"/>
        </w:numPr>
        <w:ind w:hanging="360"/>
      </w:pPr>
      <w:r>
        <w:t xml:space="preserve">czy podmiot, na zdolnościach którego Wykonawca polega w odniesieniu do warunków udziału w postępowaniu dotyczących wykształcenia, kwalifikacji zawodowych lub doświadczenia, zrealizuje roboty budowlane, których wskazane zdolności dotyczą. </w:t>
      </w:r>
    </w:p>
    <w:p w14:paraId="78C71FCB" w14:textId="77777777" w:rsidR="00636A73" w:rsidRDefault="00000000">
      <w:pPr>
        <w:numPr>
          <w:ilvl w:val="0"/>
          <w:numId w:val="15"/>
        </w:numPr>
        <w:ind w:hanging="425"/>
      </w:pPr>
      <w: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108 ustawy </w:t>
      </w:r>
      <w:proofErr w:type="spellStart"/>
      <w:r>
        <w:t>Pzp</w:t>
      </w:r>
      <w:proofErr w:type="spellEnd"/>
      <w:r>
        <w:t xml:space="preserve"> </w:t>
      </w:r>
    </w:p>
    <w:p w14:paraId="0A1BBA0B" w14:textId="77777777" w:rsidR="00636A73" w:rsidRDefault="00000000">
      <w:pPr>
        <w:numPr>
          <w:ilvl w:val="0"/>
          <w:numId w:val="15"/>
        </w:numPr>
        <w:ind w:hanging="425"/>
      </w:pPr>
      <w:r>
        <w:t xml:space="preserve">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 </w:t>
      </w:r>
    </w:p>
    <w:p w14:paraId="64BCDEE2" w14:textId="77777777" w:rsidR="00636A73" w:rsidRDefault="00000000">
      <w:pPr>
        <w:numPr>
          <w:ilvl w:val="1"/>
          <w:numId w:val="15"/>
        </w:numPr>
        <w:ind w:hanging="230"/>
      </w:pPr>
      <w:r>
        <w:t xml:space="preserve">zastąpił ten podmiot innym podmiotem lub podmiotami lub </w:t>
      </w:r>
    </w:p>
    <w:p w14:paraId="3CBF685B" w14:textId="77777777" w:rsidR="00636A73" w:rsidRDefault="00000000">
      <w:pPr>
        <w:numPr>
          <w:ilvl w:val="1"/>
          <w:numId w:val="15"/>
        </w:numPr>
        <w:ind w:hanging="230"/>
      </w:pPr>
      <w:r>
        <w:t xml:space="preserve">zobowiązał się do osobistego wykonania odpowiedniej części zamówienia, jeżeli wykaże zdolności techniczne lub zawodowe lub sytuację finansową lub ekonomiczną, o których mowa w pkt 1 niniejszego rozdziału. </w:t>
      </w:r>
    </w:p>
    <w:p w14:paraId="16134640" w14:textId="77777777" w:rsidR="00636A73" w:rsidRDefault="00000000">
      <w:pPr>
        <w:numPr>
          <w:ilvl w:val="0"/>
          <w:numId w:val="15"/>
        </w:numPr>
        <w:ind w:hanging="425"/>
      </w:pPr>
      <w:r>
        <w:t xml:space="preserve">Jeżeli Wykonawca wykazując spełnianie warunków udziału w postępowaniu, określonych przez Zamawiającego w pkt 4 rozdziału XI SWZ, polega na zdolnościach innych podmiotów, na zasadach określonych powyżej, zamieszcza informacje o tych podmiotach w oświadczeniu, o którym mowa w art. 125 ust. 1 ustawy. </w:t>
      </w:r>
    </w:p>
    <w:p w14:paraId="7C7ABAE5" w14:textId="77777777" w:rsidR="00636A73" w:rsidRDefault="00000000">
      <w:pPr>
        <w:numPr>
          <w:ilvl w:val="0"/>
          <w:numId w:val="15"/>
        </w:numPr>
        <w:ind w:hanging="425"/>
      </w:pPr>
      <w:r>
        <w:t xml:space="preserve">Wykonawca zobowiązany będzie również złożyć wskazane w SWZ dokumenty tego podmiotu potwierdzające spełnianie warunków udziału w postępowaniu w zakresie zdolności, na których Wykonawca polegał w celu wykazania spełniania tych warunków. </w:t>
      </w:r>
    </w:p>
    <w:p w14:paraId="0B60E57F" w14:textId="77777777" w:rsidR="00636A73" w:rsidRDefault="00000000">
      <w:pPr>
        <w:numPr>
          <w:ilvl w:val="0"/>
          <w:numId w:val="15"/>
        </w:numPr>
        <w:ind w:hanging="425"/>
      </w:pPr>
      <w:r>
        <w:t xml:space="preserve">Zamawiający nie określa zakresu zadań kluczowych do osobistego wykonania przez poszczególnych wykonawców w razie wspólnego ubiegania się o udzielenia zamówienia </w:t>
      </w:r>
    </w:p>
    <w:p w14:paraId="1F50E7D2" w14:textId="77777777" w:rsidR="00636A73" w:rsidRDefault="00000000">
      <w:pPr>
        <w:spacing w:after="87" w:line="259" w:lineRule="auto"/>
        <w:ind w:left="502" w:firstLine="0"/>
        <w:jc w:val="left"/>
      </w:pPr>
      <w:r>
        <w:t xml:space="preserve"> </w:t>
      </w:r>
    </w:p>
    <w:p w14:paraId="7DDA1CFB"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02E1EA19" wp14:editId="2FDE75AF">
                <wp:extent cx="5055108" cy="6097"/>
                <wp:effectExtent l="0" t="0" r="0" b="0"/>
                <wp:docPr id="22770" name="Group 22770"/>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67" name="Shape 2666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770" style="width:398.04pt;height:0.480042pt;mso-position-horizontal-relative:char;mso-position-vertical-relative:line" coordsize="50551,60">
                <v:shape id="Shape 2666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396C424" w14:textId="77777777" w:rsidR="00636A73" w:rsidRDefault="00000000">
      <w:pPr>
        <w:pStyle w:val="Nagwek2"/>
        <w:ind w:left="836" w:right="709"/>
      </w:pPr>
      <w:r>
        <w:t xml:space="preserve">ROZDZIAL XIII. INFORMACJA NA TEMAT MOZLIWOŚCI SKŁADANIA OFERTY WSPÓLNEJ (PRZEZ DWA LUB WIĘCEJ PODMIOTÓW) </w:t>
      </w:r>
    </w:p>
    <w:p w14:paraId="39EF75C4"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045581B0" wp14:editId="5F5CEF83">
                <wp:extent cx="5055108" cy="6096"/>
                <wp:effectExtent l="0" t="0" r="0" b="0"/>
                <wp:docPr id="22771" name="Group 22771"/>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69" name="Shape 2666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771" style="width:398.04pt;height:0.47998pt;mso-position-horizontal-relative:char;mso-position-vertical-relative:line" coordsize="50551,60">
                <v:shape id="Shape 2667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285AE21" w14:textId="0E773D34" w:rsidR="00636A73" w:rsidRDefault="00000000">
      <w:pPr>
        <w:spacing w:after="4" w:line="255" w:lineRule="auto"/>
        <w:ind w:left="72"/>
      </w:pPr>
      <w:r>
        <w:lastRenderedPageBreak/>
        <w:t xml:space="preserve">Dotyczy części 1, 2, 3, </w:t>
      </w:r>
    </w:p>
    <w:p w14:paraId="4D75FE3B" w14:textId="77777777" w:rsidR="00636A73" w:rsidRDefault="00000000">
      <w:pPr>
        <w:spacing w:after="0" w:line="259" w:lineRule="auto"/>
        <w:ind w:left="77" w:firstLine="0"/>
        <w:jc w:val="left"/>
      </w:pPr>
      <w:r>
        <w:t xml:space="preserve"> </w:t>
      </w:r>
    </w:p>
    <w:p w14:paraId="42A6F9E5" w14:textId="77777777" w:rsidR="00636A73" w:rsidRDefault="00000000">
      <w:pPr>
        <w:spacing w:after="0" w:line="259" w:lineRule="auto"/>
        <w:ind w:left="504" w:firstLine="0"/>
        <w:jc w:val="left"/>
      </w:pPr>
      <w:r>
        <w:t xml:space="preserve"> </w:t>
      </w:r>
    </w:p>
    <w:p w14:paraId="1ACDA594" w14:textId="77777777" w:rsidR="00636A73" w:rsidRDefault="00000000">
      <w:pPr>
        <w:numPr>
          <w:ilvl w:val="0"/>
          <w:numId w:val="16"/>
        </w:numPr>
        <w:ind w:hanging="396"/>
      </w:pPr>
      <w:r>
        <w:t xml:space="preserve">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5E55DB02" w14:textId="77777777" w:rsidR="00636A73" w:rsidRDefault="00000000">
      <w:pPr>
        <w:numPr>
          <w:ilvl w:val="0"/>
          <w:numId w:val="16"/>
        </w:numPr>
        <w:spacing w:after="152"/>
        <w:ind w:hanging="396"/>
      </w:pPr>
      <w:r>
        <w:t xml:space="preserve">Wykonawcy tworzący jeden podmiot przedłożą wraz z ofertą stosowne pełnomocnictwo –– nie dotyczy spółki cywilnej, o ile upoważnienie/pełnomocnictwo do występowania w imieniu tej spółki wynika z dołączonej do oferty umowy spółki bądź wszyscy wspólnicy podpiszą ofertę. </w:t>
      </w:r>
    </w:p>
    <w:p w14:paraId="1EBFB711" w14:textId="77777777" w:rsidR="00636A73" w:rsidRDefault="00000000">
      <w:pPr>
        <w:spacing w:after="4" w:line="255" w:lineRule="auto"/>
        <w:ind w:left="483"/>
      </w:pPr>
      <w:r>
        <w:rPr>
          <w:u w:val="single" w:color="000000"/>
        </w:rPr>
        <w:t xml:space="preserve">Uwaga: </w:t>
      </w:r>
      <w:r>
        <w:t xml:space="preserve">Pełnomocnictwo, o którym mowa powyżej może wynikać albo z dokumentu pod taką samą nazwą, albo z umowy podmiotów składających wspólnie ofertę. </w:t>
      </w:r>
    </w:p>
    <w:p w14:paraId="3BDECAC3" w14:textId="77777777" w:rsidR="00636A73" w:rsidRDefault="00000000">
      <w:pPr>
        <w:numPr>
          <w:ilvl w:val="0"/>
          <w:numId w:val="16"/>
        </w:numPr>
        <w:ind w:hanging="396"/>
      </w:pPr>
      <w:r>
        <w:t xml:space="preserve">Oferta musi być podpisana w taki sposób, by prawnie zobowiązywała wszystkich Wykonawców występujących wspólnie (przez każdego z Wykonawców lub pełnomocnika). </w:t>
      </w:r>
    </w:p>
    <w:p w14:paraId="6D156E88" w14:textId="71AAE6FA" w:rsidR="00636A73" w:rsidRDefault="00000000">
      <w:pPr>
        <w:numPr>
          <w:ilvl w:val="0"/>
          <w:numId w:val="16"/>
        </w:numPr>
        <w:ind w:hanging="396"/>
      </w:pPr>
      <w:r>
        <w:t xml:space="preserve">W przypadku wspólnego ubiegania się o zamówienie przez Wykonawców, oświadczenie, o którym mowa w art. 125 ust.1 ustawy </w:t>
      </w:r>
      <w:r>
        <w:rPr>
          <w:color w:val="0070C0"/>
        </w:rPr>
        <w:t xml:space="preserve">(załącznik nr </w:t>
      </w:r>
      <w:r w:rsidR="00AB2CEE">
        <w:rPr>
          <w:color w:val="0070C0"/>
        </w:rPr>
        <w:t>2</w:t>
      </w:r>
      <w:r>
        <w:rPr>
          <w:color w:val="0070C0"/>
        </w:rPr>
        <w:t xml:space="preserve">) </w:t>
      </w:r>
      <w:r>
        <w:t xml:space="preserve">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dopuszcza się złożenie oświadczenia łącznie, pod warunkiem, iż oświadczenie to zostanie podpisane w imieniu wszystkich podmiotów występujących wspólnie (przez Pełnomocnika) lub wszystkie podmioty składające ofertę wspólną). </w:t>
      </w:r>
    </w:p>
    <w:p w14:paraId="6A3E537C" w14:textId="77777777" w:rsidR="00636A73" w:rsidRDefault="00000000">
      <w:pPr>
        <w:numPr>
          <w:ilvl w:val="0"/>
          <w:numId w:val="16"/>
        </w:numPr>
        <w:ind w:hanging="396"/>
      </w:pPr>
      <w:r>
        <w:t xml:space="preserve">Dopuszcza się, aby wadium zostało wniesione przez pełnomocnika (lidera) lub jednego z Wykonawców wspólnie składających ofertę. </w:t>
      </w:r>
    </w:p>
    <w:p w14:paraId="7415B474" w14:textId="77777777" w:rsidR="00636A73" w:rsidRDefault="00000000">
      <w:pPr>
        <w:numPr>
          <w:ilvl w:val="0"/>
          <w:numId w:val="16"/>
        </w:numPr>
        <w:ind w:hanging="396"/>
      </w:pPr>
      <w:r>
        <w:t xml:space="preserve">Wszelka korespondencja prowadzona będzie wyłącznie z podmiotem występującym, jako pełnomocnik Wykonawców składających wspólną ofertę. </w:t>
      </w:r>
    </w:p>
    <w:p w14:paraId="7FB8C25E" w14:textId="77777777" w:rsidR="00636A73" w:rsidRDefault="00000000">
      <w:pPr>
        <w:numPr>
          <w:ilvl w:val="0"/>
          <w:numId w:val="16"/>
        </w:numPr>
        <w:ind w:hanging="396"/>
      </w:pPr>
      <w:r>
        <w:t xml:space="preserve">Zamawiający może badać, czy nie zachodzą wobec podwykonawcy niebędącego podmiotem udostępniającym zasoby, podstawy wykluczenia, o których mowa w art. 108 i art. 109 ustawy </w:t>
      </w:r>
      <w:proofErr w:type="spellStart"/>
      <w:r>
        <w:t>Pzp</w:t>
      </w:r>
      <w:proofErr w:type="spellEnd"/>
      <w:r>
        <w:t xml:space="preserve">. </w:t>
      </w:r>
    </w:p>
    <w:p w14:paraId="6E0596A4" w14:textId="77777777" w:rsidR="00636A73" w:rsidRDefault="00000000">
      <w:pPr>
        <w:spacing w:after="87" w:line="259" w:lineRule="auto"/>
        <w:ind w:left="530" w:firstLine="0"/>
        <w:jc w:val="left"/>
      </w:pPr>
      <w:r>
        <w:t xml:space="preserve"> </w:t>
      </w:r>
    </w:p>
    <w:p w14:paraId="67711394"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0B5D65BC" wp14:editId="19149B6A">
                <wp:extent cx="5055108" cy="6096"/>
                <wp:effectExtent l="0" t="0" r="0" b="0"/>
                <wp:docPr id="24745" name="Group 2474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71" name="Shape 2667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745" style="width:398.04pt;height:0.480011pt;mso-position-horizontal-relative:char;mso-position-vertical-relative:line" coordsize="50551,60">
                <v:shape id="Shape 2667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808F44C" w14:textId="77777777" w:rsidR="00636A73" w:rsidRDefault="00000000">
      <w:pPr>
        <w:spacing w:after="3" w:line="265" w:lineRule="auto"/>
        <w:ind w:left="941" w:right="267" w:firstLine="0"/>
        <w:jc w:val="left"/>
      </w:pPr>
      <w:r>
        <w:rPr>
          <w:color w:val="4F81BD"/>
        </w:rPr>
        <w:t xml:space="preserve">ROZDZIAŁ XIV. INFORMACJA NA TEMAT PODWYKONAWCÓW </w:t>
      </w:r>
    </w:p>
    <w:p w14:paraId="0A90F828"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69AFB3D" wp14:editId="42A522CF">
                <wp:extent cx="5055108" cy="6096"/>
                <wp:effectExtent l="0" t="0" r="0" b="0"/>
                <wp:docPr id="24744" name="Group 2474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73" name="Shape 2667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744" style="width:398.04pt;height:0.480011pt;mso-position-horizontal-relative:char;mso-position-vertical-relative:line" coordsize="50551,60">
                <v:shape id="Shape 2667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68CC369" w14:textId="62309B18" w:rsidR="00636A73" w:rsidRDefault="00000000">
      <w:pPr>
        <w:spacing w:after="4" w:line="255" w:lineRule="auto"/>
        <w:ind w:left="72"/>
      </w:pPr>
      <w:r>
        <w:t xml:space="preserve">Dotyczy części 1, 2, 3, </w:t>
      </w:r>
    </w:p>
    <w:p w14:paraId="11318BC8" w14:textId="77777777" w:rsidR="00636A73" w:rsidRDefault="00000000">
      <w:pPr>
        <w:spacing w:after="16" w:line="259" w:lineRule="auto"/>
        <w:ind w:left="77" w:firstLine="0"/>
        <w:jc w:val="left"/>
      </w:pPr>
      <w:r>
        <w:t xml:space="preserve"> </w:t>
      </w:r>
    </w:p>
    <w:p w14:paraId="34CC3C37" w14:textId="77777777" w:rsidR="00636A73" w:rsidRDefault="00000000">
      <w:pPr>
        <w:numPr>
          <w:ilvl w:val="0"/>
          <w:numId w:val="17"/>
        </w:numPr>
        <w:ind w:hanging="425"/>
      </w:pPr>
      <w:r>
        <w:t xml:space="preserve">Wykonawca może powierzyć wykonanie części zamówienia podwykonawcy. </w:t>
      </w:r>
    </w:p>
    <w:p w14:paraId="1A2EEB8A" w14:textId="7C4668BD" w:rsidR="00636A73" w:rsidRDefault="00000000">
      <w:pPr>
        <w:numPr>
          <w:ilvl w:val="0"/>
          <w:numId w:val="17"/>
        </w:numPr>
        <w:ind w:hanging="425"/>
      </w:pPr>
      <w:r>
        <w:t xml:space="preserve">Wykonawca, który zamierza wykonywać zamówienie przy udziale podwykonawcy, musi wyraźnie w ofercie wskazać, jaką część (zakres zamówienia) wykonywać będzie w jego imieniu podwykonawca oraz podać firmę podwykonawcy (z zastrzeżeniem pkt 3 niniejszego rozdziału). Należy w tym celu wypełnić odpowiedni punkt formularza ofertowego, stanowiącego </w:t>
      </w:r>
      <w:r>
        <w:rPr>
          <w:color w:val="0070C0"/>
        </w:rPr>
        <w:t xml:space="preserve">załącznik nr </w:t>
      </w:r>
      <w:r w:rsidR="00AB2CEE">
        <w:rPr>
          <w:color w:val="0070C0"/>
        </w:rPr>
        <w:t>1</w:t>
      </w:r>
      <w:r>
        <w:rPr>
          <w:color w:val="0070C0"/>
        </w:rPr>
        <w:t xml:space="preserve"> </w:t>
      </w:r>
      <w:r>
        <w:t xml:space="preserve">do SWZ.W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150ED3A5" w14:textId="77777777" w:rsidR="00636A73" w:rsidRDefault="00000000">
      <w:pPr>
        <w:numPr>
          <w:ilvl w:val="0"/>
          <w:numId w:val="17"/>
        </w:numPr>
        <w:ind w:hanging="425"/>
      </w:pPr>
      <w:r>
        <w:lastRenderedPageBreak/>
        <w:t xml:space="preserve">Wykonawca zobowiązany jest do zawiadamiania Zamawiającego o wszelkich zmianach w zakresie podwykonawców.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Nowy podwykonawca, który jednocześnie przekazuje swoje zasoby w celu wykazania spełniania warunków, nie może także podlegać wykluczeniu z postępowania w takim samym zakresie, jak Wykonawca. </w:t>
      </w:r>
    </w:p>
    <w:p w14:paraId="74DA117E" w14:textId="77777777" w:rsidR="00636A73" w:rsidRDefault="00000000">
      <w:pPr>
        <w:numPr>
          <w:ilvl w:val="0"/>
          <w:numId w:val="17"/>
        </w:numPr>
        <w:ind w:hanging="425"/>
      </w:pPr>
      <w:r>
        <w:t xml:space="preserve">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 </w:t>
      </w:r>
    </w:p>
    <w:p w14:paraId="6CDE0396" w14:textId="77777777" w:rsidR="00636A73" w:rsidRDefault="00000000">
      <w:pPr>
        <w:numPr>
          <w:ilvl w:val="0"/>
          <w:numId w:val="17"/>
        </w:numPr>
        <w:spacing w:after="84"/>
        <w:ind w:hanging="425"/>
      </w:pPr>
      <w:r>
        <w:t xml:space="preserve">Powierzenie wykonania części zamówienia podwykonawcom nie zwalnia Wykonawcy z odpowiedzialności za należyte wykonanie tego zamówienia. </w:t>
      </w:r>
    </w:p>
    <w:p w14:paraId="1C3C723A"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54353C42" wp14:editId="1955A0BF">
                <wp:extent cx="5055108" cy="6096"/>
                <wp:effectExtent l="0" t="0" r="0" b="0"/>
                <wp:docPr id="24748" name="Group 2474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75" name="Shape 2667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748" style="width:398.04pt;height:0.47998pt;mso-position-horizontal-relative:char;mso-position-vertical-relative:line" coordsize="50551,60">
                <v:shape id="Shape 2667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55F6E1BA" w14:textId="77777777" w:rsidR="00636A73" w:rsidRDefault="00000000">
      <w:pPr>
        <w:pStyle w:val="Nagwek2"/>
        <w:ind w:left="836" w:right="754"/>
      </w:pPr>
      <w:r>
        <w:t xml:space="preserve">ROZDZIAŁ XV. PODMIOTOWE ŚRODKI DOWODOWE </w:t>
      </w:r>
    </w:p>
    <w:p w14:paraId="7B3E816C" w14:textId="77777777" w:rsidR="00636A73" w:rsidRDefault="00000000">
      <w:pPr>
        <w:spacing w:after="0" w:line="259" w:lineRule="auto"/>
        <w:ind w:left="912" w:firstLine="0"/>
        <w:jc w:val="left"/>
      </w:pPr>
      <w:r>
        <w:rPr>
          <w:rFonts w:ascii="Calibri" w:eastAsia="Calibri" w:hAnsi="Calibri" w:cs="Calibri"/>
          <w:noProof/>
        </w:rPr>
        <mc:AlternateContent>
          <mc:Choice Requires="wpg">
            <w:drawing>
              <wp:inline distT="0" distB="0" distL="0" distR="0" wp14:anchorId="05048107" wp14:editId="18D6A184">
                <wp:extent cx="5055108" cy="6096"/>
                <wp:effectExtent l="0" t="0" r="0" b="0"/>
                <wp:docPr id="24746" name="Group 2474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77" name="Shape 2667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746" style="width:398.04pt;height:0.47998pt;mso-position-horizontal-relative:char;mso-position-vertical-relative:line" coordsize="50551,60">
                <v:shape id="Shape 2667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54EDB23A" w14:textId="0596E377" w:rsidR="00A93CA2" w:rsidRDefault="00A93CA2" w:rsidP="00A93CA2">
      <w:pPr>
        <w:spacing w:after="4" w:line="255" w:lineRule="auto"/>
        <w:ind w:left="514"/>
      </w:pPr>
      <w:r>
        <w:t xml:space="preserve">Dotyczy części 1, 2, 3, </w:t>
      </w:r>
    </w:p>
    <w:p w14:paraId="5BB1F415" w14:textId="77777777" w:rsidR="00A93CA2" w:rsidRDefault="00A93CA2">
      <w:pPr>
        <w:ind w:left="79"/>
      </w:pPr>
    </w:p>
    <w:p w14:paraId="27F7F8CF" w14:textId="1849A0FE" w:rsidR="00636A73" w:rsidRDefault="00000000">
      <w:pPr>
        <w:ind w:left="79"/>
      </w:pPr>
      <w:r>
        <w:t xml:space="preserve">W postepowaniu o udzielenie zamówienia Zamawiający żąda złożenia podmiotowych środków dowodowych na wezwanie Zamawiającego przez Wykonawcę, którego oferta została najwyżej oceniona, dotyczących: </w:t>
      </w:r>
    </w:p>
    <w:p w14:paraId="6F10D851" w14:textId="77777777" w:rsidR="00636A73" w:rsidRDefault="00000000">
      <w:pPr>
        <w:numPr>
          <w:ilvl w:val="0"/>
          <w:numId w:val="18"/>
        </w:numPr>
        <w:ind w:left="784" w:hanging="566"/>
      </w:pPr>
      <w:r>
        <w:t xml:space="preserve">braku podstaw wykluczenia: </w:t>
      </w:r>
    </w:p>
    <w:p w14:paraId="74478153" w14:textId="77777777" w:rsidR="00636A73" w:rsidRDefault="00000000">
      <w:pPr>
        <w:numPr>
          <w:ilvl w:val="1"/>
          <w:numId w:val="18"/>
        </w:numPr>
        <w:ind w:hanging="360"/>
      </w:pPr>
      <w:r>
        <w:t xml:space="preserve">oświadczenie, że wykonawca nie zalega z opłacaniem składek na ubezpieczenia społeczne i zdrowotne do Zakładu Ubezpieczeń Społecznych lub Kasy Rolniczego Ubezpieczenia Społecznego w zakresie art. 109 ust. 1 pkt.1; </w:t>
      </w:r>
    </w:p>
    <w:p w14:paraId="76394E8D" w14:textId="77777777" w:rsidR="00636A73" w:rsidRDefault="00000000">
      <w:pPr>
        <w:numPr>
          <w:ilvl w:val="1"/>
          <w:numId w:val="18"/>
        </w:numPr>
        <w:ind w:hanging="360"/>
      </w:pPr>
      <w:r>
        <w:t xml:space="preserve">oświadczenie, że wykonawca nie zalega z opłacaniem podatków i opłat do Urzędu Skarbowego w zakresie art. 109 ust. 1 pkt 1: </w:t>
      </w:r>
    </w:p>
    <w:p w14:paraId="0F876BBD" w14:textId="77777777" w:rsidR="00636A73" w:rsidRDefault="00000000">
      <w:pPr>
        <w:numPr>
          <w:ilvl w:val="1"/>
          <w:numId w:val="18"/>
        </w:numPr>
        <w:ind w:hanging="360"/>
      </w:pPr>
      <w:r>
        <w:t xml:space="preserve">oświadczenie w zakresie art. 109 ust.1 pkt. 8,9,10  </w:t>
      </w:r>
    </w:p>
    <w:p w14:paraId="593CF685" w14:textId="77777777" w:rsidR="00636A73" w:rsidRDefault="00000000">
      <w:pPr>
        <w:numPr>
          <w:ilvl w:val="1"/>
          <w:numId w:val="18"/>
        </w:numPr>
        <w:ind w:hanging="360"/>
      </w:pPr>
      <w:r>
        <w:t xml:space="preserve">W przypadku wspólnego ubiegania się o zamówienie przez Wykonawców, oświadczenie w zakresie ust. 1 składa każdy z Wykonawców wspólnie ubiegających się o zamówienie. </w:t>
      </w:r>
    </w:p>
    <w:p w14:paraId="12CA2363" w14:textId="77777777" w:rsidR="00636A73" w:rsidRDefault="00000000">
      <w:pPr>
        <w:numPr>
          <w:ilvl w:val="0"/>
          <w:numId w:val="18"/>
        </w:numPr>
        <w:ind w:left="784" w:hanging="566"/>
      </w:pPr>
      <w:r>
        <w:t xml:space="preserve">spełnienia warunków udziału w postepowaniu: </w:t>
      </w:r>
    </w:p>
    <w:p w14:paraId="6FBC42FC" w14:textId="3F195CBA" w:rsidR="00636A73" w:rsidRDefault="00000000">
      <w:pPr>
        <w:numPr>
          <w:ilvl w:val="1"/>
          <w:numId w:val="18"/>
        </w:numPr>
        <w:ind w:hanging="360"/>
      </w:pPr>
      <w:r>
        <w:t xml:space="preserve">wykaz dostaw sprzętu komputerowego tj. co najmniej 1 sztuki urządzenia w zależności od danej części wykazać w/w doświadczenie na </w:t>
      </w:r>
      <w:r>
        <w:rPr>
          <w:color w:val="0070C0"/>
        </w:rPr>
        <w:t xml:space="preserve">załączniku nr </w:t>
      </w:r>
      <w:r w:rsidR="00AB2CEE">
        <w:rPr>
          <w:color w:val="0070C0"/>
        </w:rPr>
        <w:t>6</w:t>
      </w:r>
      <w:r>
        <w:rPr>
          <w:color w:val="0070C0"/>
        </w:rPr>
        <w:t xml:space="preserve"> do </w:t>
      </w:r>
      <w:proofErr w:type="spellStart"/>
      <w:r>
        <w:rPr>
          <w:color w:val="0070C0"/>
        </w:rPr>
        <w:t>swz</w:t>
      </w:r>
      <w:proofErr w:type="spellEnd"/>
      <w:r>
        <w:rPr>
          <w:color w:val="0070C0"/>
        </w:rPr>
        <w:t>.</w:t>
      </w:r>
      <w:r>
        <w:t xml:space="preserve"> </w:t>
      </w:r>
    </w:p>
    <w:p w14:paraId="2462BC54" w14:textId="77777777" w:rsidR="00636A73" w:rsidRDefault="00000000">
      <w:pPr>
        <w:spacing w:after="159" w:line="252" w:lineRule="auto"/>
        <w:ind w:left="62" w:firstLine="0"/>
        <w:jc w:val="left"/>
      </w:pPr>
      <w:r>
        <w:t xml:space="preserve">[wykazu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7ADFA2E0" w14:textId="77777777" w:rsidR="00636A73" w:rsidRDefault="00000000">
      <w:pPr>
        <w:numPr>
          <w:ilvl w:val="0"/>
          <w:numId w:val="18"/>
        </w:numPr>
        <w:ind w:left="784" w:hanging="566"/>
      </w:pPr>
      <w:r>
        <w:t xml:space="preserve">Oświadczenia i podmiotowe środki dowodowe Wykonawca składa w formie elektronicznej, w postaci elektronicznej opatrzonej podpisem kwalifikowanym, zaufanym lub osobistym. </w:t>
      </w:r>
    </w:p>
    <w:p w14:paraId="70786CB3" w14:textId="77777777" w:rsidR="00636A73" w:rsidRDefault="00000000">
      <w:pPr>
        <w:spacing w:after="87" w:line="259" w:lineRule="auto"/>
        <w:ind w:left="77" w:firstLine="0"/>
        <w:jc w:val="left"/>
      </w:pPr>
      <w:r>
        <w:t xml:space="preserve"> </w:t>
      </w:r>
    </w:p>
    <w:p w14:paraId="56EEFCA5" w14:textId="77777777" w:rsidR="00636A73" w:rsidRDefault="00000000">
      <w:pPr>
        <w:spacing w:after="242" w:line="259" w:lineRule="auto"/>
        <w:ind w:left="912" w:firstLine="0"/>
        <w:jc w:val="left"/>
      </w:pPr>
      <w:r>
        <w:rPr>
          <w:rFonts w:ascii="Calibri" w:eastAsia="Calibri" w:hAnsi="Calibri" w:cs="Calibri"/>
          <w:noProof/>
        </w:rPr>
        <w:lastRenderedPageBreak/>
        <mc:AlternateContent>
          <mc:Choice Requires="wpg">
            <w:drawing>
              <wp:inline distT="0" distB="0" distL="0" distR="0" wp14:anchorId="7CFF12BA" wp14:editId="607E583D">
                <wp:extent cx="5055108" cy="6096"/>
                <wp:effectExtent l="0" t="0" r="0" b="0"/>
                <wp:docPr id="22904" name="Group 2290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81" name="Shape 2668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04" style="width:398.04pt;height:0.47998pt;mso-position-horizontal-relative:char;mso-position-vertical-relative:line" coordsize="50551,60">
                <v:shape id="Shape 2668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295F3C41" w14:textId="77777777" w:rsidR="00636A73" w:rsidRDefault="00000000">
      <w:pPr>
        <w:pStyle w:val="Nagwek2"/>
        <w:ind w:left="836" w:right="755"/>
      </w:pPr>
      <w:r>
        <w:t xml:space="preserve">ROZDZIAŁ XVI. WYMAGANIA W ZAKRESIE ZATRUDNIENIA NA PODSTAWIE STOSUNKU PRACY, W OKOLICZNOŚCIACH, O KTÓRYCH MOWA W ART. 95 </w:t>
      </w:r>
    </w:p>
    <w:p w14:paraId="45975C2F"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6A0C00F0" wp14:editId="698CDCCA">
                <wp:extent cx="5055108" cy="6096"/>
                <wp:effectExtent l="0" t="0" r="0" b="0"/>
                <wp:docPr id="22905" name="Group 2290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83" name="Shape 2668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05" style="width:398.04pt;height:0.47998pt;mso-position-horizontal-relative:char;mso-position-vertical-relative:line" coordsize="50551,60">
                <v:shape id="Shape 2668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4E535B0" w14:textId="20AA3505" w:rsidR="00A93CA2" w:rsidRDefault="00A93CA2" w:rsidP="00A93CA2">
      <w:pPr>
        <w:spacing w:after="4" w:line="255" w:lineRule="auto"/>
        <w:ind w:left="514"/>
      </w:pPr>
      <w:r>
        <w:t xml:space="preserve">Dotyczy części 1, 2, 3, </w:t>
      </w:r>
    </w:p>
    <w:p w14:paraId="5E7CCD84" w14:textId="77777777" w:rsidR="00A93CA2" w:rsidRDefault="00A93CA2">
      <w:pPr>
        <w:spacing w:after="85"/>
        <w:ind w:left="653"/>
      </w:pPr>
    </w:p>
    <w:p w14:paraId="5AB8575B" w14:textId="3A3A0273" w:rsidR="00636A73" w:rsidRDefault="00000000">
      <w:pPr>
        <w:spacing w:after="85"/>
        <w:ind w:left="653"/>
      </w:pPr>
      <w:r>
        <w:t xml:space="preserve">Zamawiający nie określa tych wymagań. </w:t>
      </w:r>
    </w:p>
    <w:p w14:paraId="6CFC278E" w14:textId="77777777" w:rsidR="00636A73" w:rsidRDefault="00000000">
      <w:pPr>
        <w:spacing w:after="242" w:line="259" w:lineRule="auto"/>
        <w:ind w:left="768" w:firstLine="0"/>
        <w:jc w:val="left"/>
      </w:pPr>
      <w:r>
        <w:rPr>
          <w:rFonts w:ascii="Calibri" w:eastAsia="Calibri" w:hAnsi="Calibri" w:cs="Calibri"/>
          <w:noProof/>
        </w:rPr>
        <mc:AlternateContent>
          <mc:Choice Requires="wpg">
            <w:drawing>
              <wp:inline distT="0" distB="0" distL="0" distR="0" wp14:anchorId="5BFF16E9" wp14:editId="641EC734">
                <wp:extent cx="5146548" cy="6097"/>
                <wp:effectExtent l="0" t="0" r="0" b="0"/>
                <wp:docPr id="22906" name="Group 22906"/>
                <wp:cNvGraphicFramePr/>
                <a:graphic xmlns:a="http://schemas.openxmlformats.org/drawingml/2006/main">
                  <a:graphicData uri="http://schemas.microsoft.com/office/word/2010/wordprocessingGroup">
                    <wpg:wgp>
                      <wpg:cNvGrpSpPr/>
                      <wpg:grpSpPr>
                        <a:xfrm>
                          <a:off x="0" y="0"/>
                          <a:ext cx="5146548" cy="6097"/>
                          <a:chOff x="0" y="0"/>
                          <a:chExt cx="5146548" cy="6097"/>
                        </a:xfrm>
                      </wpg:grpSpPr>
                      <wps:wsp>
                        <wps:cNvPr id="26685" name="Shape 26685"/>
                        <wps:cNvSpPr/>
                        <wps:spPr>
                          <a:xfrm>
                            <a:off x="0" y="0"/>
                            <a:ext cx="5146548" cy="9144"/>
                          </a:xfrm>
                          <a:custGeom>
                            <a:avLst/>
                            <a:gdLst/>
                            <a:ahLst/>
                            <a:cxnLst/>
                            <a:rect l="0" t="0" r="0" b="0"/>
                            <a:pathLst>
                              <a:path w="5146548" h="9144">
                                <a:moveTo>
                                  <a:pt x="0" y="0"/>
                                </a:moveTo>
                                <a:lnTo>
                                  <a:pt x="5146548" y="0"/>
                                </a:lnTo>
                                <a:lnTo>
                                  <a:pt x="514654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06" style="width:405.24pt;height:0.480042pt;mso-position-horizontal-relative:char;mso-position-vertical-relative:line" coordsize="51465,60">
                <v:shape id="Shape 26686" style="position:absolute;width:51465;height:91;left:0;top:0;" coordsize="5146548,9144" path="m0,0l5146548,0l5146548,9144l0,9144l0,0">
                  <v:stroke weight="0pt" endcap="flat" joinstyle="miter" miterlimit="10" on="false" color="#000000" opacity="0"/>
                  <v:fill on="true" color="#4f81bd"/>
                </v:shape>
              </v:group>
            </w:pict>
          </mc:Fallback>
        </mc:AlternateContent>
      </w:r>
    </w:p>
    <w:p w14:paraId="20866933" w14:textId="77777777" w:rsidR="00636A73" w:rsidRDefault="00000000">
      <w:pPr>
        <w:spacing w:after="3" w:line="265" w:lineRule="auto"/>
        <w:ind w:left="3854" w:right="267" w:hanging="3046"/>
        <w:jc w:val="left"/>
      </w:pPr>
      <w:r>
        <w:rPr>
          <w:color w:val="4F81BD"/>
        </w:rPr>
        <w:t xml:space="preserve">ROZDZIAŁ XVII.  INFORMACJA NA TEMAT CZĘŚCI ZAMÓWIENIA I MOŻLIWOŚCI SKŁADANIA OFERT CZĘŚCIOWYCH </w:t>
      </w:r>
    </w:p>
    <w:p w14:paraId="5F7E91AF" w14:textId="77777777" w:rsidR="00636A73" w:rsidRDefault="00000000">
      <w:pPr>
        <w:spacing w:after="403" w:line="259" w:lineRule="auto"/>
        <w:ind w:left="768" w:firstLine="0"/>
        <w:jc w:val="left"/>
      </w:pPr>
      <w:r>
        <w:rPr>
          <w:rFonts w:ascii="Calibri" w:eastAsia="Calibri" w:hAnsi="Calibri" w:cs="Calibri"/>
          <w:noProof/>
        </w:rPr>
        <mc:AlternateContent>
          <mc:Choice Requires="wpg">
            <w:drawing>
              <wp:inline distT="0" distB="0" distL="0" distR="0" wp14:anchorId="0BCCF893" wp14:editId="5168DB58">
                <wp:extent cx="5146548" cy="6097"/>
                <wp:effectExtent l="0" t="0" r="0" b="0"/>
                <wp:docPr id="22907" name="Group 22907"/>
                <wp:cNvGraphicFramePr/>
                <a:graphic xmlns:a="http://schemas.openxmlformats.org/drawingml/2006/main">
                  <a:graphicData uri="http://schemas.microsoft.com/office/word/2010/wordprocessingGroup">
                    <wpg:wgp>
                      <wpg:cNvGrpSpPr/>
                      <wpg:grpSpPr>
                        <a:xfrm>
                          <a:off x="0" y="0"/>
                          <a:ext cx="5146548" cy="6097"/>
                          <a:chOff x="0" y="0"/>
                          <a:chExt cx="5146548" cy="6097"/>
                        </a:xfrm>
                      </wpg:grpSpPr>
                      <wps:wsp>
                        <wps:cNvPr id="26687" name="Shape 26687"/>
                        <wps:cNvSpPr/>
                        <wps:spPr>
                          <a:xfrm>
                            <a:off x="0" y="0"/>
                            <a:ext cx="5146548" cy="9144"/>
                          </a:xfrm>
                          <a:custGeom>
                            <a:avLst/>
                            <a:gdLst/>
                            <a:ahLst/>
                            <a:cxnLst/>
                            <a:rect l="0" t="0" r="0" b="0"/>
                            <a:pathLst>
                              <a:path w="5146548" h="9144">
                                <a:moveTo>
                                  <a:pt x="0" y="0"/>
                                </a:moveTo>
                                <a:lnTo>
                                  <a:pt x="5146548" y="0"/>
                                </a:lnTo>
                                <a:lnTo>
                                  <a:pt x="514654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07" style="width:405.24pt;height:0.480042pt;mso-position-horizontal-relative:char;mso-position-vertical-relative:line" coordsize="51465,60">
                <v:shape id="Shape 26688" style="position:absolute;width:51465;height:91;left:0;top:0;" coordsize="5146548,9144" path="m0,0l5146548,0l5146548,9144l0,9144l0,0">
                  <v:stroke weight="0pt" endcap="flat" joinstyle="miter" miterlimit="10" on="false" color="#000000" opacity="0"/>
                  <v:fill on="true" color="#4f81bd"/>
                </v:shape>
              </v:group>
            </w:pict>
          </mc:Fallback>
        </mc:AlternateContent>
      </w:r>
    </w:p>
    <w:p w14:paraId="15A7BD58" w14:textId="3CC0B68A" w:rsidR="00636A73" w:rsidRDefault="00000000">
      <w:pPr>
        <w:spacing w:after="4" w:line="255" w:lineRule="auto"/>
        <w:ind w:left="514"/>
      </w:pPr>
      <w:r>
        <w:t xml:space="preserve">Dotyczy części 1, 2, 3,  </w:t>
      </w:r>
    </w:p>
    <w:p w14:paraId="5F17997B" w14:textId="77777777" w:rsidR="00636A73" w:rsidRDefault="00000000">
      <w:pPr>
        <w:spacing w:after="0" w:line="259" w:lineRule="auto"/>
        <w:ind w:left="504" w:firstLine="0"/>
        <w:jc w:val="left"/>
      </w:pPr>
      <w:r>
        <w:t xml:space="preserve"> </w:t>
      </w:r>
    </w:p>
    <w:p w14:paraId="2767EC96" w14:textId="77777777" w:rsidR="00636A73" w:rsidRDefault="00000000">
      <w:pPr>
        <w:numPr>
          <w:ilvl w:val="0"/>
          <w:numId w:val="19"/>
        </w:numPr>
        <w:ind w:hanging="218"/>
      </w:pPr>
      <w:r>
        <w:t xml:space="preserve">Zamawiający dopuszcza składanie ofert częściowych.  </w:t>
      </w:r>
    </w:p>
    <w:p w14:paraId="58EBF55B" w14:textId="77777777" w:rsidR="00636A73" w:rsidRDefault="00000000">
      <w:pPr>
        <w:numPr>
          <w:ilvl w:val="0"/>
          <w:numId w:val="19"/>
        </w:numPr>
        <w:ind w:hanging="218"/>
      </w:pPr>
      <w:r>
        <w:t xml:space="preserve">Zamówienie zostało podzielone na 4 części:  </w:t>
      </w:r>
    </w:p>
    <w:p w14:paraId="6F308D1B" w14:textId="79FEE899" w:rsidR="00636A73" w:rsidRDefault="00636A73" w:rsidP="00A93CA2">
      <w:pPr>
        <w:spacing w:after="4" w:line="256" w:lineRule="auto"/>
        <w:ind w:left="0" w:right="3131" w:firstLine="0"/>
        <w:jc w:val="left"/>
      </w:pPr>
    </w:p>
    <w:p w14:paraId="783DC269" w14:textId="77777777" w:rsidR="00A93CA2" w:rsidRPr="00985F20" w:rsidRDefault="00A93CA2" w:rsidP="00A93CA2">
      <w:pPr>
        <w:spacing w:after="4" w:line="255" w:lineRule="auto"/>
        <w:ind w:left="797" w:firstLine="0"/>
        <w:rPr>
          <w:color w:val="auto"/>
        </w:rPr>
      </w:pPr>
      <w:r w:rsidRPr="00985F20">
        <w:rPr>
          <w:color w:val="auto"/>
        </w:rPr>
        <w:t xml:space="preserve">Część 1: </w:t>
      </w:r>
      <w:r w:rsidRPr="00985F20">
        <w:rPr>
          <w:rFonts w:eastAsiaTheme="minorEastAsia"/>
          <w:color w:val="auto"/>
        </w:rPr>
        <w:t>Stacje robocze – 15 sztuk</w:t>
      </w:r>
      <w:r>
        <w:rPr>
          <w:rFonts w:eastAsiaTheme="minorEastAsia"/>
          <w:color w:val="auto"/>
        </w:rPr>
        <w:t xml:space="preserve"> wraz z monitorami i oprogramowaniem</w:t>
      </w:r>
      <w:r w:rsidRPr="00985F20">
        <w:rPr>
          <w:rFonts w:eastAsiaTheme="minorEastAsia"/>
          <w:color w:val="auto"/>
        </w:rPr>
        <w:t xml:space="preserve">, </w:t>
      </w:r>
      <w:r w:rsidRPr="00985F20">
        <w:rPr>
          <w:color w:val="auto"/>
        </w:rPr>
        <w:t>Tablety – 18 sztuk</w:t>
      </w:r>
    </w:p>
    <w:p w14:paraId="74582A6E" w14:textId="77777777" w:rsidR="00A93CA2" w:rsidRPr="00985F20" w:rsidRDefault="00A93CA2" w:rsidP="00A93CA2">
      <w:pPr>
        <w:spacing w:after="4" w:line="256" w:lineRule="auto"/>
        <w:ind w:left="792" w:right="3131"/>
        <w:jc w:val="left"/>
        <w:rPr>
          <w:color w:val="auto"/>
        </w:rPr>
      </w:pPr>
      <w:r w:rsidRPr="00985F20">
        <w:rPr>
          <w:color w:val="auto"/>
        </w:rPr>
        <w:t xml:space="preserve">Część 2: serwer – 1 sztuka </w:t>
      </w:r>
    </w:p>
    <w:p w14:paraId="1AE22937" w14:textId="138DBF27" w:rsidR="00A93CA2" w:rsidRDefault="00A93CA2" w:rsidP="00A93CA2">
      <w:pPr>
        <w:autoSpaceDE w:val="0"/>
        <w:autoSpaceDN w:val="0"/>
        <w:adjustRightInd w:val="0"/>
        <w:spacing w:after="0" w:line="240" w:lineRule="auto"/>
        <w:ind w:left="0" w:firstLine="708"/>
        <w:jc w:val="left"/>
        <w:rPr>
          <w:color w:val="auto"/>
        </w:rPr>
      </w:pPr>
      <w:r w:rsidRPr="00985F20">
        <w:rPr>
          <w:color w:val="auto"/>
        </w:rPr>
        <w:t xml:space="preserve">Część </w:t>
      </w:r>
      <w:r w:rsidR="00F74258">
        <w:rPr>
          <w:color w:val="auto"/>
        </w:rPr>
        <w:t>3</w:t>
      </w:r>
      <w:r w:rsidRPr="00985F20">
        <w:rPr>
          <w:color w:val="auto"/>
        </w:rPr>
        <w:t xml:space="preserve">: Zakup i konfiguracja oprogramowania firewall  </w:t>
      </w:r>
    </w:p>
    <w:p w14:paraId="4E4A2C57" w14:textId="77777777" w:rsidR="00636A73" w:rsidRDefault="00000000">
      <w:pPr>
        <w:spacing w:after="0" w:line="259" w:lineRule="auto"/>
        <w:ind w:left="504" w:firstLine="0"/>
        <w:jc w:val="left"/>
      </w:pPr>
      <w:r>
        <w:t xml:space="preserve"> </w:t>
      </w:r>
    </w:p>
    <w:p w14:paraId="0E93DA21" w14:textId="4B072E07" w:rsidR="00636A73" w:rsidRDefault="00000000">
      <w:pPr>
        <w:ind w:left="514"/>
      </w:pPr>
      <w:r>
        <w:t xml:space="preserve">3.Szczegółowy zakres prac zawarty został w SWZ – opis przedmiotu zamówienia  </w:t>
      </w:r>
    </w:p>
    <w:p w14:paraId="5923D344" w14:textId="77777777" w:rsidR="00636A73" w:rsidRDefault="00000000">
      <w:pPr>
        <w:ind w:left="514"/>
      </w:pPr>
      <w:r>
        <w:t xml:space="preserve">4. Wykonawca może złożyć ofertę na jedną lub więcej części </w:t>
      </w:r>
    </w:p>
    <w:p w14:paraId="4E6CC925" w14:textId="77777777" w:rsidR="00636A73" w:rsidRDefault="00000000">
      <w:pPr>
        <w:pStyle w:val="Nagwek2"/>
        <w:spacing w:after="12" w:line="259" w:lineRule="auto"/>
        <w:ind w:left="71" w:firstLine="0"/>
      </w:pPr>
      <w:r>
        <w:rPr>
          <w:color w:val="0070C0"/>
        </w:rPr>
        <w:t xml:space="preserve">ROZDZIAŁ XVIII. INFORMACJA DOTYCZĄCA MOŻLIWOŚCI SKŁADANIA OFERT </w:t>
      </w:r>
    </w:p>
    <w:p w14:paraId="3E6D6A6E" w14:textId="77777777" w:rsidR="00636A73" w:rsidRDefault="00000000">
      <w:pPr>
        <w:pStyle w:val="Nagwek3"/>
        <w:ind w:left="836" w:right="757"/>
      </w:pPr>
      <w:r>
        <w:t xml:space="preserve">WARIANTOWYCH </w:t>
      </w:r>
    </w:p>
    <w:p w14:paraId="0698DD93" w14:textId="77777777" w:rsidR="00636A73" w:rsidRDefault="00000000">
      <w:pPr>
        <w:spacing w:after="401" w:line="259" w:lineRule="auto"/>
        <w:ind w:left="912" w:firstLine="0"/>
        <w:jc w:val="left"/>
      </w:pPr>
      <w:r>
        <w:rPr>
          <w:rFonts w:ascii="Calibri" w:eastAsia="Calibri" w:hAnsi="Calibri" w:cs="Calibri"/>
          <w:noProof/>
        </w:rPr>
        <mc:AlternateContent>
          <mc:Choice Requires="wpg">
            <w:drawing>
              <wp:inline distT="0" distB="0" distL="0" distR="0" wp14:anchorId="3EB3A4CC" wp14:editId="0CC5FA2F">
                <wp:extent cx="5055108" cy="6096"/>
                <wp:effectExtent l="0" t="0" r="0" b="0"/>
                <wp:docPr id="24516" name="Group 2451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93" name="Shape 2669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516" style="width:398.04pt;height:0.480003pt;mso-position-horizontal-relative:char;mso-position-vertical-relative:line" coordsize="50551,60">
                <v:shape id="Shape 2669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178FB30" w14:textId="321FC9A2" w:rsidR="00636A73" w:rsidRDefault="00000000">
      <w:pPr>
        <w:spacing w:after="4" w:line="255" w:lineRule="auto"/>
        <w:ind w:left="72"/>
      </w:pPr>
      <w:r>
        <w:t xml:space="preserve">Dotyczy części 1, 2, 3, </w:t>
      </w:r>
    </w:p>
    <w:p w14:paraId="09492F6A" w14:textId="77777777" w:rsidR="00636A73" w:rsidRDefault="00000000">
      <w:pPr>
        <w:spacing w:after="0" w:line="259" w:lineRule="auto"/>
        <w:ind w:left="77" w:firstLine="0"/>
        <w:jc w:val="left"/>
      </w:pPr>
      <w:r>
        <w:t xml:space="preserve"> </w:t>
      </w:r>
    </w:p>
    <w:p w14:paraId="57ACBA37" w14:textId="77777777" w:rsidR="00636A73" w:rsidRDefault="00000000">
      <w:pPr>
        <w:ind w:left="514"/>
      </w:pPr>
      <w:r>
        <w:t xml:space="preserve">Zamawiający nie przewiduje możliwości składania ofert wariantowych. </w:t>
      </w:r>
    </w:p>
    <w:p w14:paraId="1870BF7A" w14:textId="77777777" w:rsidR="00636A73" w:rsidRDefault="00000000">
      <w:pPr>
        <w:spacing w:after="87" w:line="259" w:lineRule="auto"/>
        <w:ind w:left="504" w:firstLine="0"/>
        <w:jc w:val="left"/>
      </w:pPr>
      <w:r>
        <w:t xml:space="preserve"> </w:t>
      </w:r>
    </w:p>
    <w:p w14:paraId="386E6996"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221B88E9" wp14:editId="15601017">
                <wp:extent cx="5055108" cy="6096"/>
                <wp:effectExtent l="0" t="0" r="0" b="0"/>
                <wp:docPr id="24518" name="Group 2451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95" name="Shape 2669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518" style="width:398.04pt;height:0.480011pt;mso-position-horizontal-relative:char;mso-position-vertical-relative:line" coordsize="50551,60">
                <v:shape id="Shape 2669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ED57728" w14:textId="77777777" w:rsidR="00636A73" w:rsidRDefault="00000000">
      <w:pPr>
        <w:pStyle w:val="Nagwek3"/>
        <w:ind w:left="836" w:right="753"/>
      </w:pPr>
      <w:r>
        <w:t xml:space="preserve">ROZDZIAŁ XIX. SPOSÓB OBLICZENIA CENY </w:t>
      </w:r>
    </w:p>
    <w:p w14:paraId="5E49274D"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2155F3BC" wp14:editId="797441AB">
                <wp:extent cx="5055108" cy="6096"/>
                <wp:effectExtent l="0" t="0" r="0" b="0"/>
                <wp:docPr id="24517" name="Group 2451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97" name="Shape 2669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517" style="width:398.04pt;height:0.480011pt;mso-position-horizontal-relative:char;mso-position-vertical-relative:line" coordsize="50551,60">
                <v:shape id="Shape 2669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77592DC" w14:textId="08871835" w:rsidR="00636A73" w:rsidRDefault="00000000">
      <w:pPr>
        <w:spacing w:after="4" w:line="255" w:lineRule="auto"/>
        <w:ind w:left="72"/>
      </w:pPr>
      <w:r>
        <w:t xml:space="preserve">Dotyczy części 1, 2, 3,  </w:t>
      </w:r>
    </w:p>
    <w:p w14:paraId="348FCC40" w14:textId="77777777" w:rsidR="00636A73" w:rsidRDefault="00000000">
      <w:pPr>
        <w:spacing w:after="0" w:line="259" w:lineRule="auto"/>
        <w:ind w:left="77" w:firstLine="0"/>
        <w:jc w:val="left"/>
      </w:pPr>
      <w:r>
        <w:t xml:space="preserve"> </w:t>
      </w:r>
    </w:p>
    <w:p w14:paraId="0B9B9449" w14:textId="050802BF" w:rsidR="00636A73" w:rsidRDefault="00000000">
      <w:pPr>
        <w:numPr>
          <w:ilvl w:val="0"/>
          <w:numId w:val="20"/>
        </w:numPr>
        <w:ind w:hanging="360"/>
      </w:pPr>
      <w:r>
        <w:t xml:space="preserve">Oferta powinna być sporządzona na formularzu ofertowym, w języku polskim, w formie elektronicznej, podpisana podpisem kwalifikowanym, lub w postaci elektronicznej podpisanej profilem zaufanym lub osobistym przez osobę upoważnioną </w:t>
      </w:r>
      <w:r>
        <w:rPr>
          <w:color w:val="0070C0"/>
        </w:rPr>
        <w:t xml:space="preserve">– załącznik nr </w:t>
      </w:r>
      <w:r w:rsidR="00AB2CEE">
        <w:rPr>
          <w:color w:val="0070C0"/>
        </w:rPr>
        <w:t>1</w:t>
      </w:r>
      <w:r>
        <w:rPr>
          <w:color w:val="0070C0"/>
        </w:rPr>
        <w:t xml:space="preserve"> </w:t>
      </w:r>
    </w:p>
    <w:p w14:paraId="6A94709C" w14:textId="77777777" w:rsidR="00636A73" w:rsidRDefault="00000000">
      <w:pPr>
        <w:numPr>
          <w:ilvl w:val="0"/>
          <w:numId w:val="20"/>
        </w:numPr>
        <w:ind w:hanging="360"/>
      </w:pPr>
      <w:r>
        <w:t xml:space="preserve">W ofercie należy podać cenę zamówienia, przez którą należy rozumieć cenę w rozumieniu art. 3 ust.1 pkt 1 i ust. 2 ustawy z dnia 9 maja 2014 r. o informowaniu o cenach towarów i usług (Dz.U. z 2019 poz.178). </w:t>
      </w:r>
    </w:p>
    <w:p w14:paraId="5BB1046F" w14:textId="77777777" w:rsidR="00636A73" w:rsidRDefault="00000000">
      <w:pPr>
        <w:numPr>
          <w:ilvl w:val="0"/>
          <w:numId w:val="20"/>
        </w:numPr>
        <w:ind w:hanging="360"/>
      </w:pPr>
      <w:r>
        <w:t xml:space="preserve">Podana w ofercie cena musi być wyrażona w PLN. </w:t>
      </w:r>
    </w:p>
    <w:p w14:paraId="31040884" w14:textId="77777777" w:rsidR="00636A73" w:rsidRDefault="00000000">
      <w:pPr>
        <w:numPr>
          <w:ilvl w:val="0"/>
          <w:numId w:val="21"/>
        </w:numPr>
        <w:ind w:hanging="427"/>
      </w:pPr>
      <w:r>
        <w:lastRenderedPageBreak/>
        <w:t xml:space="preserve">Wykonawca zobowiązany jest podać cenę netto i brutto za realizację całości przedmiotu zamówienia określonego w rozdziale III SWZ, z wyszczególnionym podatkiem VAT. </w:t>
      </w:r>
    </w:p>
    <w:p w14:paraId="02C782E7" w14:textId="77777777" w:rsidR="00636A73" w:rsidRDefault="00000000">
      <w:pPr>
        <w:numPr>
          <w:ilvl w:val="0"/>
          <w:numId w:val="21"/>
        </w:numPr>
        <w:ind w:hanging="427"/>
      </w:pPr>
      <w:r>
        <w:t xml:space="preserve">Zastosowane materiały mają posiadać odpowiednie certyfikaty, aprobaty techniczne lub deklaracje zgodności dopuszczające do stosowania w budownictwie i atesty. </w:t>
      </w:r>
    </w:p>
    <w:p w14:paraId="3AF58E51" w14:textId="77777777" w:rsidR="00636A73" w:rsidRDefault="00000000">
      <w:pPr>
        <w:numPr>
          <w:ilvl w:val="0"/>
          <w:numId w:val="21"/>
        </w:numPr>
        <w:ind w:hanging="427"/>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C083D2C" wp14:editId="631FAB28">
                <wp:simplePos x="0" y="0"/>
                <wp:positionH relativeFrom="page">
                  <wp:posOffset>1152144</wp:posOffset>
                </wp:positionH>
                <wp:positionV relativeFrom="page">
                  <wp:posOffset>725424</wp:posOffset>
                </wp:positionV>
                <wp:extent cx="5055108" cy="6096"/>
                <wp:effectExtent l="0" t="0" r="0" b="0"/>
                <wp:wrapTopAndBottom/>
                <wp:docPr id="24515" name="Group 2451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01" name="Shape 2670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4515" style="width:398.04pt;height:0.48pt;position:absolute;mso-position-horizontal-relative:page;mso-position-horizontal:absolute;margin-left:90.72pt;mso-position-vertical-relative:page;margin-top:57.12pt;" coordsize="50551,60">
                <v:shape id="Shape 26702" style="position:absolute;width:50551;height:91;left:0;top:0;" coordsize="5055108,9144" path="m0,0l5055108,0l5055108,9144l0,9144l0,0">
                  <v:stroke weight="0pt" endcap="flat" joinstyle="miter" miterlimit="10" on="false" color="#000000" opacity="0"/>
                  <v:fill on="true" color="#4f81bd"/>
                </v:shape>
                <w10:wrap type="topAndBottom"/>
              </v:group>
            </w:pict>
          </mc:Fallback>
        </mc:AlternateContent>
      </w:r>
      <w:r>
        <w:t xml:space="preserve">Cena musi uwzględniać wszystkie wymagania niniejszej SWZ oraz obejmować wszelkie koszty, jakie poniesie Wykonawca z tytułu należytej oraz zgodnej z obowiązującymi przepisami realizacji przedmiotu zamówienia. </w:t>
      </w:r>
    </w:p>
    <w:p w14:paraId="79618E52" w14:textId="77777777" w:rsidR="00636A73" w:rsidRDefault="00000000">
      <w:pPr>
        <w:numPr>
          <w:ilvl w:val="0"/>
          <w:numId w:val="21"/>
        </w:numPr>
        <w:ind w:hanging="427"/>
      </w:pPr>
      <w: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zobowiązującymi przepisami. W ofercie, o której wykonawca ma obowiązek: </w:t>
      </w:r>
    </w:p>
    <w:p w14:paraId="2E9DC8EA" w14:textId="77777777" w:rsidR="00636A73" w:rsidRDefault="00000000">
      <w:pPr>
        <w:numPr>
          <w:ilvl w:val="1"/>
          <w:numId w:val="21"/>
        </w:numPr>
        <w:ind w:hanging="360"/>
      </w:pPr>
      <w:r>
        <w:t xml:space="preserve">poinformowania zamawiającego, że wybór jego oferty będzie prowadził do powstania u Zamawiającego obowiązku podatkowego; </w:t>
      </w:r>
    </w:p>
    <w:p w14:paraId="76318CD9" w14:textId="77777777" w:rsidR="00636A73" w:rsidRDefault="00000000">
      <w:pPr>
        <w:numPr>
          <w:ilvl w:val="1"/>
          <w:numId w:val="21"/>
        </w:numPr>
        <w:ind w:hanging="360"/>
      </w:pPr>
      <w:r>
        <w:t xml:space="preserve">wskazania nazwy (rodzaju) towaru lub usługi, których dostawa lub świadczenie będą prowadziły do powstania obowiązku podatkowego; </w:t>
      </w:r>
    </w:p>
    <w:p w14:paraId="65F56AD9" w14:textId="77777777" w:rsidR="00636A73" w:rsidRDefault="00000000">
      <w:pPr>
        <w:numPr>
          <w:ilvl w:val="1"/>
          <w:numId w:val="21"/>
        </w:numPr>
        <w:ind w:hanging="360"/>
      </w:pPr>
      <w:r>
        <w:t xml:space="preserve">wskazania wartości towaru lub usługi objętego obowiązkiem podatkowym zamawiającego, bez kwoty podatku; </w:t>
      </w:r>
    </w:p>
    <w:p w14:paraId="1310F727" w14:textId="77777777" w:rsidR="00636A73" w:rsidRDefault="00000000">
      <w:pPr>
        <w:numPr>
          <w:ilvl w:val="1"/>
          <w:numId w:val="21"/>
        </w:numPr>
        <w:ind w:hanging="360"/>
      </w:pPr>
      <w:r>
        <w:t xml:space="preserve">wskazania stawki podatku od towarów i usług, która zgodnie z wiedzą wykonawcy, będzie miała zastosowanie. </w:t>
      </w:r>
    </w:p>
    <w:p w14:paraId="0CE6515D" w14:textId="77777777" w:rsidR="00636A73" w:rsidRDefault="00000000">
      <w:pPr>
        <w:numPr>
          <w:ilvl w:val="0"/>
          <w:numId w:val="21"/>
        </w:numPr>
        <w:ind w:hanging="427"/>
      </w:pPr>
      <w:r>
        <w:t xml:space="preserve">Sposób zapłaty i rozliczenia za realizację niniejszego zamówienia, określone zostały we wzorze umowy stanowiącym załącznik do niniejszej SWZ. </w:t>
      </w:r>
    </w:p>
    <w:p w14:paraId="7ACC071E" w14:textId="77777777" w:rsidR="00636A73" w:rsidRDefault="00000000">
      <w:pPr>
        <w:numPr>
          <w:ilvl w:val="0"/>
          <w:numId w:val="21"/>
        </w:numPr>
        <w:ind w:hanging="427"/>
      </w:pPr>
      <w:r>
        <w:t xml:space="preserve">Zamawiający poprawi w ofercie oczywiste omyłki rachunkowe, z uwzględnieniem konsekwencji rachunkowych dokonanych poprawek, stosownie do treści art. 223 ust. 2 </w:t>
      </w:r>
      <w:proofErr w:type="spellStart"/>
      <w:r>
        <w:t>Pzp</w:t>
      </w:r>
      <w:proofErr w:type="spellEnd"/>
      <w:r>
        <w:t xml:space="preserve">. Zamawiający zawiadomi Wykonawcę, którego oferta została poprawiona. </w:t>
      </w:r>
    </w:p>
    <w:p w14:paraId="0039FBCB" w14:textId="77777777" w:rsidR="00636A73" w:rsidRDefault="00000000">
      <w:pPr>
        <w:numPr>
          <w:ilvl w:val="0"/>
          <w:numId w:val="21"/>
        </w:numPr>
        <w:ind w:hanging="427"/>
      </w:pPr>
      <w:r>
        <w:t xml:space="preserve">W przypadku podejrzeń zaoferowania w ofercie rażąco niskiej ceny Zamawiający przeprowadzi procedurę wyjaśniającą zgodnie z art. 224 ustawy </w:t>
      </w:r>
      <w:proofErr w:type="spellStart"/>
      <w:r>
        <w:t>Pzp</w:t>
      </w:r>
      <w:proofErr w:type="spellEnd"/>
      <w:r>
        <w:t xml:space="preserve">. </w:t>
      </w:r>
    </w:p>
    <w:p w14:paraId="4B7D51D1" w14:textId="77777777" w:rsidR="00636A73" w:rsidRDefault="00000000">
      <w:pPr>
        <w:numPr>
          <w:ilvl w:val="0"/>
          <w:numId w:val="21"/>
        </w:numPr>
        <w:ind w:hanging="427"/>
      </w:pPr>
      <w:r>
        <w:t xml:space="preserve">Cena za wykonanie przedmiotu zamówienia podana przez Wykonawcę w formularzu ofertowym, wyliczona na podstawie kosztorysu ofertowego jest stałą ceną ryczałtową. Powyższe nie odnosi się do realizacji dodatkowych dostaw, usług lub robót budowlanych oraz robót zamiennych – w tym zakresie wynagrodzenie ma charakter kosztorysowy. Szczegółowe postanowienia dotyczące zakresu robót do których odnosi się wynagrodzenie ryczałtowe lub kosztorysowe oraz sposobu rozliczania zawierają projektowane postanowienia umowy, które zostaną wprowadzone do treści tej umowy, stanowiące załącznik  do SWZ. </w:t>
      </w:r>
    </w:p>
    <w:p w14:paraId="21B8AC2D" w14:textId="77777777" w:rsidR="00636A73" w:rsidRDefault="00000000">
      <w:pPr>
        <w:spacing w:after="0" w:line="259" w:lineRule="auto"/>
        <w:ind w:left="504" w:firstLine="0"/>
        <w:jc w:val="left"/>
      </w:pPr>
      <w:r>
        <w:t xml:space="preserve"> </w:t>
      </w:r>
    </w:p>
    <w:p w14:paraId="44B1F5C4" w14:textId="77777777" w:rsidR="00636A73" w:rsidRDefault="00000000">
      <w:pPr>
        <w:spacing w:after="87" w:line="259" w:lineRule="auto"/>
        <w:ind w:left="504" w:firstLine="0"/>
        <w:jc w:val="left"/>
      </w:pPr>
      <w:r>
        <w:t xml:space="preserve"> </w:t>
      </w:r>
    </w:p>
    <w:p w14:paraId="7A2E3B9D"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50F60635" wp14:editId="0958EF95">
                <wp:extent cx="5055108" cy="6096"/>
                <wp:effectExtent l="0" t="0" r="0" b="0"/>
                <wp:docPr id="25248" name="Group 2524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03" name="Shape 2670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5248" style="width:398.04pt;height:0.480003pt;mso-position-horizontal-relative:char;mso-position-vertical-relative:line" coordsize="50551,60">
                <v:shape id="Shape 2670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5AB1E6F3" w14:textId="77777777" w:rsidR="00636A73" w:rsidRDefault="00000000">
      <w:pPr>
        <w:pStyle w:val="Nagwek3"/>
        <w:ind w:left="836" w:right="755"/>
      </w:pPr>
      <w:r>
        <w:t xml:space="preserve">ROZDZIAŁ XX.  OPIS KRYTERIÓW OCENY OFERT, WRAZ Z PODANIEM WAG TYCH KRYTERIÓW I SPOSOBU OCENY OFERT </w:t>
      </w:r>
    </w:p>
    <w:p w14:paraId="75F5EE49"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33EBCFD1" wp14:editId="7890509A">
                <wp:extent cx="5055108" cy="6096"/>
                <wp:effectExtent l="0" t="0" r="0" b="0"/>
                <wp:docPr id="25249" name="Group 25249"/>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05" name="Shape 2670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5249" style="width:398.04pt;height:0.479996pt;mso-position-horizontal-relative:char;mso-position-vertical-relative:line" coordsize="50551,60">
                <v:shape id="Shape 2670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6C369F1" w14:textId="59515D87" w:rsidR="00636A73" w:rsidRDefault="00000000">
      <w:pPr>
        <w:spacing w:after="4" w:line="255" w:lineRule="auto"/>
        <w:ind w:left="72"/>
      </w:pPr>
      <w:r>
        <w:t xml:space="preserve">Dotyczy części 1, 2, 3, </w:t>
      </w:r>
    </w:p>
    <w:p w14:paraId="41C43378" w14:textId="77777777" w:rsidR="00636A73" w:rsidRDefault="00000000">
      <w:pPr>
        <w:spacing w:after="0" w:line="259" w:lineRule="auto"/>
        <w:ind w:left="360" w:firstLine="0"/>
        <w:jc w:val="left"/>
      </w:pPr>
      <w:r>
        <w:t xml:space="preserve"> </w:t>
      </w:r>
    </w:p>
    <w:p w14:paraId="1EF7523F" w14:textId="77777777" w:rsidR="00636A73" w:rsidRDefault="00000000">
      <w:pPr>
        <w:numPr>
          <w:ilvl w:val="0"/>
          <w:numId w:val="22"/>
        </w:numPr>
        <w:ind w:hanging="283"/>
      </w:pPr>
      <w:r>
        <w:t xml:space="preserve">Zamawiający oceni i porówna jedynie te oferty, które: </w:t>
      </w:r>
    </w:p>
    <w:p w14:paraId="111AF196" w14:textId="77777777" w:rsidR="00636A73" w:rsidRDefault="00000000">
      <w:pPr>
        <w:ind w:left="514" w:right="1842"/>
      </w:pPr>
      <w:r>
        <w:t xml:space="preserve">1) </w:t>
      </w:r>
      <w:r>
        <w:tab/>
        <w:t xml:space="preserve">zostaną złożone przez Wykonawców niewykluczonych przez Zamawiającego 2) </w:t>
      </w:r>
      <w:r>
        <w:tab/>
        <w:t xml:space="preserve">nie zostaną odrzucone przez Zamawiającego. </w:t>
      </w:r>
    </w:p>
    <w:p w14:paraId="51B2D1E5" w14:textId="77777777" w:rsidR="00636A73" w:rsidRDefault="00000000">
      <w:pPr>
        <w:numPr>
          <w:ilvl w:val="0"/>
          <w:numId w:val="22"/>
        </w:numPr>
        <w:spacing w:after="149"/>
        <w:ind w:hanging="283"/>
      </w:pPr>
      <w:r>
        <w:t xml:space="preserve">Przy wyborze oferty najkorzystniejszej, Zamawiający będzie się kierował następującymi kryteriami: </w:t>
      </w:r>
    </w:p>
    <w:p w14:paraId="542B2631" w14:textId="77777777" w:rsidR="00636A73" w:rsidRDefault="00000000">
      <w:pPr>
        <w:spacing w:after="0" w:line="259" w:lineRule="auto"/>
        <w:ind w:left="77" w:firstLine="0"/>
        <w:jc w:val="left"/>
      </w:pPr>
      <w:r>
        <w:t xml:space="preserve"> </w:t>
      </w:r>
    </w:p>
    <w:p w14:paraId="16650423" w14:textId="77777777" w:rsidR="00636A73" w:rsidRDefault="00000000">
      <w:pPr>
        <w:spacing w:after="0" w:line="259" w:lineRule="auto"/>
        <w:ind w:left="77" w:firstLine="0"/>
        <w:jc w:val="left"/>
      </w:pPr>
      <w:r>
        <w:t xml:space="preserve"> </w:t>
      </w:r>
    </w:p>
    <w:tbl>
      <w:tblPr>
        <w:tblStyle w:val="TableGrid"/>
        <w:tblW w:w="9245" w:type="dxa"/>
        <w:tblInd w:w="-26" w:type="dxa"/>
        <w:tblCellMar>
          <w:top w:w="48" w:type="dxa"/>
          <w:left w:w="108" w:type="dxa"/>
          <w:right w:w="70" w:type="dxa"/>
        </w:tblCellMar>
        <w:tblLook w:val="04A0" w:firstRow="1" w:lastRow="0" w:firstColumn="1" w:lastColumn="0" w:noHBand="0" w:noVBand="1"/>
      </w:tblPr>
      <w:tblGrid>
        <w:gridCol w:w="545"/>
        <w:gridCol w:w="4178"/>
        <w:gridCol w:w="2245"/>
        <w:gridCol w:w="2277"/>
      </w:tblGrid>
      <w:tr w:rsidR="00636A73" w14:paraId="2208BE39" w14:textId="77777777">
        <w:trPr>
          <w:trHeight w:val="547"/>
        </w:trPr>
        <w:tc>
          <w:tcPr>
            <w:tcW w:w="530" w:type="dxa"/>
            <w:tcBorders>
              <w:top w:val="single" w:sz="4" w:space="0" w:color="00000A"/>
              <w:left w:val="single" w:sz="4" w:space="0" w:color="00000A"/>
              <w:bottom w:val="single" w:sz="4" w:space="0" w:color="00000A"/>
              <w:right w:val="single" w:sz="4" w:space="0" w:color="00000A"/>
            </w:tcBorders>
          </w:tcPr>
          <w:p w14:paraId="3C5C807E" w14:textId="77777777" w:rsidR="00636A73" w:rsidRDefault="00000000">
            <w:pPr>
              <w:spacing w:after="0" w:line="259" w:lineRule="auto"/>
              <w:ind w:left="0" w:firstLine="0"/>
              <w:jc w:val="left"/>
            </w:pPr>
            <w:r>
              <w:rPr>
                <w:color w:val="00000A"/>
              </w:rPr>
              <w:lastRenderedPageBreak/>
              <w:t xml:space="preserve">L.P. </w:t>
            </w:r>
          </w:p>
        </w:tc>
        <w:tc>
          <w:tcPr>
            <w:tcW w:w="4186" w:type="dxa"/>
            <w:tcBorders>
              <w:top w:val="single" w:sz="4" w:space="0" w:color="00000A"/>
              <w:left w:val="single" w:sz="4" w:space="0" w:color="00000A"/>
              <w:bottom w:val="single" w:sz="4" w:space="0" w:color="00000A"/>
              <w:right w:val="single" w:sz="4" w:space="0" w:color="00000A"/>
            </w:tcBorders>
          </w:tcPr>
          <w:p w14:paraId="43BA2A14" w14:textId="77777777" w:rsidR="00636A73" w:rsidRDefault="00000000">
            <w:pPr>
              <w:spacing w:after="0" w:line="259" w:lineRule="auto"/>
              <w:ind w:left="0" w:firstLine="0"/>
              <w:jc w:val="left"/>
            </w:pPr>
            <w:r>
              <w:rPr>
                <w:color w:val="00000A"/>
              </w:rPr>
              <w:t xml:space="preserve">Nazwa kryterium </w:t>
            </w:r>
          </w:p>
        </w:tc>
        <w:tc>
          <w:tcPr>
            <w:tcW w:w="2249" w:type="dxa"/>
            <w:tcBorders>
              <w:top w:val="single" w:sz="4" w:space="0" w:color="00000A"/>
              <w:left w:val="single" w:sz="4" w:space="0" w:color="00000A"/>
              <w:bottom w:val="single" w:sz="4" w:space="0" w:color="00000A"/>
              <w:right w:val="single" w:sz="4" w:space="0" w:color="00000A"/>
            </w:tcBorders>
          </w:tcPr>
          <w:p w14:paraId="57ED25F8" w14:textId="77777777" w:rsidR="00636A73" w:rsidRDefault="00000000">
            <w:pPr>
              <w:spacing w:after="0" w:line="259" w:lineRule="auto"/>
              <w:ind w:left="0" w:firstLine="0"/>
              <w:jc w:val="left"/>
            </w:pPr>
            <w:r>
              <w:rPr>
                <w:color w:val="00000A"/>
              </w:rPr>
              <w:t xml:space="preserve">Waga % </w:t>
            </w:r>
          </w:p>
        </w:tc>
        <w:tc>
          <w:tcPr>
            <w:tcW w:w="2280" w:type="dxa"/>
            <w:tcBorders>
              <w:top w:val="single" w:sz="4" w:space="0" w:color="00000A"/>
              <w:left w:val="single" w:sz="4" w:space="0" w:color="00000A"/>
              <w:bottom w:val="single" w:sz="4" w:space="0" w:color="00000A"/>
              <w:right w:val="single" w:sz="4" w:space="0" w:color="00000A"/>
            </w:tcBorders>
          </w:tcPr>
          <w:p w14:paraId="3FD679BB" w14:textId="77777777" w:rsidR="00636A73" w:rsidRDefault="00000000">
            <w:pPr>
              <w:spacing w:after="0" w:line="259" w:lineRule="auto"/>
              <w:ind w:left="0" w:firstLine="0"/>
              <w:jc w:val="left"/>
            </w:pPr>
            <w:r>
              <w:rPr>
                <w:color w:val="00000A"/>
              </w:rPr>
              <w:t xml:space="preserve">Maksymalna liczba punktów </w:t>
            </w:r>
          </w:p>
        </w:tc>
      </w:tr>
      <w:tr w:rsidR="00636A73" w14:paraId="2021AD79" w14:textId="77777777">
        <w:trPr>
          <w:trHeight w:val="278"/>
        </w:trPr>
        <w:tc>
          <w:tcPr>
            <w:tcW w:w="530" w:type="dxa"/>
            <w:tcBorders>
              <w:top w:val="single" w:sz="4" w:space="0" w:color="00000A"/>
              <w:left w:val="single" w:sz="4" w:space="0" w:color="00000A"/>
              <w:bottom w:val="single" w:sz="4" w:space="0" w:color="00000A"/>
              <w:right w:val="single" w:sz="4" w:space="0" w:color="00000A"/>
            </w:tcBorders>
          </w:tcPr>
          <w:p w14:paraId="44764887" w14:textId="77777777" w:rsidR="00636A73" w:rsidRDefault="00000000">
            <w:pPr>
              <w:spacing w:after="0" w:line="259" w:lineRule="auto"/>
              <w:ind w:left="0" w:firstLine="0"/>
              <w:jc w:val="left"/>
            </w:pPr>
            <w:r>
              <w:rPr>
                <w:color w:val="00000A"/>
              </w:rPr>
              <w:t xml:space="preserve">1. </w:t>
            </w:r>
          </w:p>
        </w:tc>
        <w:tc>
          <w:tcPr>
            <w:tcW w:w="4186" w:type="dxa"/>
            <w:tcBorders>
              <w:top w:val="single" w:sz="4" w:space="0" w:color="00000A"/>
              <w:left w:val="single" w:sz="4" w:space="0" w:color="00000A"/>
              <w:bottom w:val="single" w:sz="4" w:space="0" w:color="00000A"/>
              <w:right w:val="single" w:sz="4" w:space="0" w:color="00000A"/>
            </w:tcBorders>
          </w:tcPr>
          <w:p w14:paraId="08C94940" w14:textId="77777777" w:rsidR="00636A73" w:rsidRDefault="00000000">
            <w:pPr>
              <w:spacing w:after="0" w:line="259" w:lineRule="auto"/>
              <w:ind w:left="0" w:firstLine="0"/>
              <w:jc w:val="left"/>
            </w:pPr>
            <w:r>
              <w:rPr>
                <w:color w:val="00000A"/>
              </w:rPr>
              <w:t xml:space="preserve">Cena ofertowa brutto </w:t>
            </w:r>
          </w:p>
        </w:tc>
        <w:tc>
          <w:tcPr>
            <w:tcW w:w="2249" w:type="dxa"/>
            <w:tcBorders>
              <w:top w:val="single" w:sz="4" w:space="0" w:color="00000A"/>
              <w:left w:val="single" w:sz="4" w:space="0" w:color="00000A"/>
              <w:bottom w:val="single" w:sz="4" w:space="0" w:color="00000A"/>
              <w:right w:val="single" w:sz="4" w:space="0" w:color="00000A"/>
            </w:tcBorders>
          </w:tcPr>
          <w:p w14:paraId="2D0BC670" w14:textId="77777777" w:rsidR="00636A73" w:rsidRDefault="00000000">
            <w:pPr>
              <w:spacing w:after="0" w:line="259" w:lineRule="auto"/>
              <w:ind w:left="0" w:firstLine="0"/>
              <w:jc w:val="left"/>
            </w:pPr>
            <w:r>
              <w:rPr>
                <w:color w:val="00000A"/>
              </w:rPr>
              <w:t xml:space="preserve">60 </w:t>
            </w:r>
          </w:p>
        </w:tc>
        <w:tc>
          <w:tcPr>
            <w:tcW w:w="2280" w:type="dxa"/>
            <w:tcBorders>
              <w:top w:val="single" w:sz="4" w:space="0" w:color="00000A"/>
              <w:left w:val="single" w:sz="4" w:space="0" w:color="00000A"/>
              <w:bottom w:val="single" w:sz="4" w:space="0" w:color="00000A"/>
              <w:right w:val="single" w:sz="4" w:space="0" w:color="00000A"/>
            </w:tcBorders>
          </w:tcPr>
          <w:p w14:paraId="37C87448" w14:textId="77777777" w:rsidR="00636A73" w:rsidRDefault="00000000">
            <w:pPr>
              <w:spacing w:after="0" w:line="259" w:lineRule="auto"/>
              <w:ind w:left="0" w:firstLine="0"/>
              <w:jc w:val="left"/>
            </w:pPr>
            <w:r>
              <w:rPr>
                <w:color w:val="00000A"/>
              </w:rPr>
              <w:t xml:space="preserve">60 </w:t>
            </w:r>
          </w:p>
        </w:tc>
      </w:tr>
      <w:tr w:rsidR="00636A73" w14:paraId="7C6ADB32" w14:textId="77777777">
        <w:trPr>
          <w:trHeight w:val="281"/>
        </w:trPr>
        <w:tc>
          <w:tcPr>
            <w:tcW w:w="530" w:type="dxa"/>
            <w:tcBorders>
              <w:top w:val="single" w:sz="4" w:space="0" w:color="00000A"/>
              <w:left w:val="single" w:sz="4" w:space="0" w:color="00000A"/>
              <w:bottom w:val="single" w:sz="4" w:space="0" w:color="00000A"/>
              <w:right w:val="single" w:sz="4" w:space="0" w:color="00000A"/>
            </w:tcBorders>
          </w:tcPr>
          <w:p w14:paraId="4708C117" w14:textId="77777777" w:rsidR="00636A73" w:rsidRDefault="00000000">
            <w:pPr>
              <w:spacing w:after="0" w:line="259" w:lineRule="auto"/>
              <w:ind w:left="0" w:firstLine="0"/>
              <w:jc w:val="left"/>
            </w:pPr>
            <w:r>
              <w:rPr>
                <w:color w:val="00000A"/>
              </w:rPr>
              <w:t xml:space="preserve">2. </w:t>
            </w:r>
          </w:p>
        </w:tc>
        <w:tc>
          <w:tcPr>
            <w:tcW w:w="4186" w:type="dxa"/>
            <w:tcBorders>
              <w:top w:val="single" w:sz="4" w:space="0" w:color="00000A"/>
              <w:left w:val="single" w:sz="4" w:space="0" w:color="00000A"/>
              <w:bottom w:val="single" w:sz="4" w:space="0" w:color="00000A"/>
              <w:right w:val="single" w:sz="4" w:space="0" w:color="00000A"/>
            </w:tcBorders>
          </w:tcPr>
          <w:p w14:paraId="35E469CB" w14:textId="77777777" w:rsidR="00636A73" w:rsidRDefault="00000000">
            <w:pPr>
              <w:spacing w:after="0" w:line="259" w:lineRule="auto"/>
              <w:ind w:left="0" w:firstLine="0"/>
              <w:jc w:val="left"/>
            </w:pPr>
            <w:r>
              <w:rPr>
                <w:color w:val="00000A"/>
              </w:rPr>
              <w:t xml:space="preserve">Gwarancja </w:t>
            </w:r>
          </w:p>
        </w:tc>
        <w:tc>
          <w:tcPr>
            <w:tcW w:w="2249" w:type="dxa"/>
            <w:tcBorders>
              <w:top w:val="single" w:sz="4" w:space="0" w:color="00000A"/>
              <w:left w:val="single" w:sz="4" w:space="0" w:color="00000A"/>
              <w:bottom w:val="single" w:sz="4" w:space="0" w:color="00000A"/>
              <w:right w:val="single" w:sz="4" w:space="0" w:color="00000A"/>
            </w:tcBorders>
          </w:tcPr>
          <w:p w14:paraId="16BB73CE" w14:textId="77777777" w:rsidR="00636A73" w:rsidRDefault="00000000">
            <w:pPr>
              <w:spacing w:after="0" w:line="259" w:lineRule="auto"/>
              <w:ind w:left="0" w:firstLine="0"/>
              <w:jc w:val="left"/>
            </w:pPr>
            <w:r>
              <w:rPr>
                <w:color w:val="00000A"/>
              </w:rPr>
              <w:t xml:space="preserve">40 </w:t>
            </w:r>
          </w:p>
        </w:tc>
        <w:tc>
          <w:tcPr>
            <w:tcW w:w="2280" w:type="dxa"/>
            <w:tcBorders>
              <w:top w:val="single" w:sz="4" w:space="0" w:color="00000A"/>
              <w:left w:val="single" w:sz="4" w:space="0" w:color="00000A"/>
              <w:bottom w:val="single" w:sz="4" w:space="0" w:color="00000A"/>
              <w:right w:val="single" w:sz="4" w:space="0" w:color="00000A"/>
            </w:tcBorders>
          </w:tcPr>
          <w:p w14:paraId="30565E42" w14:textId="77777777" w:rsidR="00636A73" w:rsidRDefault="00000000">
            <w:pPr>
              <w:spacing w:after="0" w:line="259" w:lineRule="auto"/>
              <w:ind w:left="0" w:firstLine="0"/>
              <w:jc w:val="left"/>
            </w:pPr>
            <w:r>
              <w:rPr>
                <w:color w:val="00000A"/>
              </w:rPr>
              <w:t xml:space="preserve">40 </w:t>
            </w:r>
          </w:p>
        </w:tc>
      </w:tr>
    </w:tbl>
    <w:p w14:paraId="2A680979" w14:textId="77777777" w:rsidR="00636A73" w:rsidRDefault="00000000">
      <w:pPr>
        <w:spacing w:after="0" w:line="259" w:lineRule="auto"/>
        <w:ind w:left="77" w:firstLine="0"/>
        <w:jc w:val="left"/>
      </w:pPr>
      <w:r>
        <w:rPr>
          <w:color w:val="00B050"/>
        </w:rPr>
        <w:t xml:space="preserve"> </w:t>
      </w:r>
    </w:p>
    <w:p w14:paraId="7440279E" w14:textId="77777777" w:rsidR="00636A73" w:rsidRDefault="00000000">
      <w:pPr>
        <w:spacing w:after="0" w:line="259" w:lineRule="auto"/>
        <w:ind w:left="77" w:firstLine="0"/>
        <w:jc w:val="left"/>
      </w:pPr>
      <w:r>
        <w:t xml:space="preserve"> </w:t>
      </w:r>
    </w:p>
    <w:p w14:paraId="5C3CCF3C" w14:textId="77777777" w:rsidR="00636A73" w:rsidRDefault="00000000">
      <w:pPr>
        <w:numPr>
          <w:ilvl w:val="1"/>
          <w:numId w:val="22"/>
        </w:numPr>
        <w:ind w:right="2497" w:hanging="578"/>
        <w:jc w:val="left"/>
      </w:pPr>
      <w:r>
        <w:t xml:space="preserve">CENA BRUTTO – WAGA 60% maksymalna ilość punktów do zdobycia – 60 </w:t>
      </w:r>
    </w:p>
    <w:p w14:paraId="23E70DEF" w14:textId="77777777" w:rsidR="00636A73" w:rsidRDefault="00000000">
      <w:pPr>
        <w:spacing w:after="0" w:line="259" w:lineRule="auto"/>
        <w:ind w:left="785" w:firstLine="0"/>
        <w:jc w:val="left"/>
      </w:pPr>
      <w:r>
        <w:t xml:space="preserve"> </w:t>
      </w:r>
    </w:p>
    <w:p w14:paraId="720E5B32" w14:textId="77777777" w:rsidR="00636A73" w:rsidRDefault="00000000">
      <w:pPr>
        <w:ind w:left="795"/>
      </w:pPr>
      <w:r>
        <w:t xml:space="preserve">Kryterium będzie oceniane na podstawie ceny brutto podanej w formularzu ofertowym wg poniższego wzoru: </w:t>
      </w:r>
    </w:p>
    <w:p w14:paraId="2BCD710C" w14:textId="77777777" w:rsidR="00636A73" w:rsidRDefault="00000000">
      <w:pPr>
        <w:spacing w:after="0" w:line="259" w:lineRule="auto"/>
        <w:ind w:left="77" w:firstLine="0"/>
        <w:jc w:val="left"/>
      </w:pPr>
      <w:r>
        <w:t xml:space="preserve"> </w:t>
      </w:r>
    </w:p>
    <w:p w14:paraId="037691C9" w14:textId="77777777" w:rsidR="00636A73" w:rsidRDefault="00000000">
      <w:pPr>
        <w:spacing w:after="0" w:line="259" w:lineRule="auto"/>
        <w:ind w:left="83" w:right="6"/>
        <w:jc w:val="center"/>
      </w:pPr>
      <w:r>
        <w:t xml:space="preserve">najniższa oferowana cena spośród wszystkich ważnych nieodrzuconych ofert </w:t>
      </w:r>
    </w:p>
    <w:p w14:paraId="76C376E0" w14:textId="77777777" w:rsidR="00636A73" w:rsidRDefault="00000000">
      <w:pPr>
        <w:spacing w:after="4" w:line="255" w:lineRule="auto"/>
        <w:ind w:left="3958" w:right="619" w:hanging="2741"/>
      </w:pPr>
      <w:r>
        <w:t xml:space="preserve">Liczba pkt =  …………………………………….….……………………..…….………………………   x  60   cena badanej oferty </w:t>
      </w:r>
    </w:p>
    <w:p w14:paraId="43B46BAE" w14:textId="77777777" w:rsidR="00636A73" w:rsidRDefault="00000000">
      <w:pPr>
        <w:spacing w:after="0" w:line="259" w:lineRule="auto"/>
        <w:ind w:left="77" w:firstLine="0"/>
        <w:jc w:val="left"/>
      </w:pPr>
      <w:r>
        <w:rPr>
          <w:color w:val="00B050"/>
        </w:rPr>
        <w:t xml:space="preserve"> </w:t>
      </w:r>
    </w:p>
    <w:p w14:paraId="7B93D93C" w14:textId="77777777" w:rsidR="00636A73" w:rsidRDefault="00000000">
      <w:pPr>
        <w:spacing w:after="0" w:line="259" w:lineRule="auto"/>
        <w:ind w:left="77" w:firstLine="0"/>
        <w:jc w:val="left"/>
      </w:pPr>
      <w:r>
        <w:rPr>
          <w:color w:val="00B050"/>
        </w:rPr>
        <w:t xml:space="preserve"> </w:t>
      </w:r>
    </w:p>
    <w:p w14:paraId="7201C9A1" w14:textId="77777777" w:rsidR="00636A73" w:rsidRDefault="00000000">
      <w:pPr>
        <w:numPr>
          <w:ilvl w:val="1"/>
          <w:numId w:val="22"/>
        </w:numPr>
        <w:spacing w:after="0" w:line="259" w:lineRule="auto"/>
        <w:ind w:right="2497" w:hanging="578"/>
        <w:jc w:val="left"/>
      </w:pPr>
      <w:r>
        <w:rPr>
          <w:color w:val="00000A"/>
        </w:rPr>
        <w:t xml:space="preserve">KRYTERIUM GWARANCJA </w:t>
      </w:r>
    </w:p>
    <w:p w14:paraId="49A128FD" w14:textId="77777777" w:rsidR="00636A73" w:rsidRDefault="00000000">
      <w:pPr>
        <w:spacing w:after="0" w:line="259" w:lineRule="auto"/>
        <w:ind w:left="643" w:firstLine="0"/>
        <w:jc w:val="left"/>
      </w:pPr>
      <w:r>
        <w:rPr>
          <w:color w:val="00000A"/>
        </w:rPr>
        <w:t xml:space="preserve"> </w:t>
      </w:r>
    </w:p>
    <w:p w14:paraId="46AE435B" w14:textId="77777777" w:rsidR="00636A73" w:rsidRDefault="00000000">
      <w:pPr>
        <w:ind w:left="79"/>
      </w:pPr>
      <w:r>
        <w:t xml:space="preserve">Za każdy 1 rok udzielonej gwarancji powyżej wymaganych min. 2 lat . Wykonawca otrzyma punkty zgodnie z poniższym maksymalnie 40 pkt, za 4 i więcej lat okresu gwarancji.  </w:t>
      </w:r>
    </w:p>
    <w:p w14:paraId="265AE4E9" w14:textId="77777777" w:rsidR="00636A73" w:rsidRDefault="00000000">
      <w:pPr>
        <w:spacing w:after="0" w:line="259" w:lineRule="auto"/>
        <w:ind w:left="77" w:firstLine="0"/>
        <w:jc w:val="left"/>
      </w:pPr>
      <w:r>
        <w:t xml:space="preserve"> </w:t>
      </w:r>
    </w:p>
    <w:p w14:paraId="080C72E0" w14:textId="77777777" w:rsidR="00636A73" w:rsidRDefault="00000000">
      <w:pPr>
        <w:ind w:left="79"/>
      </w:pPr>
      <w:r>
        <w:t xml:space="preserve">Gwarancja 2 lata - 0 punktów – wymagana długość gwarancji  </w:t>
      </w:r>
    </w:p>
    <w:p w14:paraId="609F9FA3" w14:textId="77777777" w:rsidR="00636A73" w:rsidRDefault="00000000">
      <w:pPr>
        <w:ind w:left="79"/>
      </w:pPr>
      <w:r>
        <w:t xml:space="preserve">Gwarancja 3 lata – 20 punktów </w:t>
      </w:r>
    </w:p>
    <w:p w14:paraId="66BC2D1E" w14:textId="77777777" w:rsidR="00636A73" w:rsidRDefault="00000000">
      <w:pPr>
        <w:ind w:left="79"/>
      </w:pPr>
      <w:r>
        <w:t xml:space="preserve">Gwarancja 4 lat i więcej – 40 punktów </w:t>
      </w:r>
    </w:p>
    <w:p w14:paraId="5C1BD03B" w14:textId="77777777" w:rsidR="00636A73" w:rsidRDefault="00000000">
      <w:pPr>
        <w:spacing w:after="0" w:line="259" w:lineRule="auto"/>
        <w:ind w:left="77" w:firstLine="0"/>
        <w:jc w:val="left"/>
      </w:pPr>
      <w:r>
        <w:t xml:space="preserve"> </w:t>
      </w:r>
    </w:p>
    <w:p w14:paraId="32105CB3" w14:textId="77777777" w:rsidR="00636A73" w:rsidRDefault="00000000">
      <w:pPr>
        <w:ind w:left="79"/>
      </w:pPr>
      <w:r>
        <w:t xml:space="preserve">UWAGA Wykonawca w formularzu oferty jest zobligowany określić gwarancję min. 2 lata, każde kolejne lata będę punktowane zgodnie z powyższą zasadą. Inne wartości będą zaniżane w dół (np. liczba 2 i 9 miesięcy będzie traktowana jako 2 lata). W przypadku wpisania w formularzu oferty gwarancji niższej niż 2 lata oferta zostanie odrzucona jako niezgodna z SWZ. </w:t>
      </w:r>
    </w:p>
    <w:p w14:paraId="38C0FCC5" w14:textId="77777777" w:rsidR="00636A73" w:rsidRDefault="00000000">
      <w:pPr>
        <w:spacing w:after="0" w:line="259" w:lineRule="auto"/>
        <w:ind w:left="77" w:firstLine="0"/>
        <w:jc w:val="left"/>
      </w:pPr>
      <w:r>
        <w:t xml:space="preserve"> </w:t>
      </w:r>
    </w:p>
    <w:p w14:paraId="5EADDED1" w14:textId="77777777" w:rsidR="00636A73" w:rsidRDefault="00000000">
      <w:pPr>
        <w:numPr>
          <w:ilvl w:val="0"/>
          <w:numId w:val="22"/>
        </w:numPr>
        <w:ind w:hanging="283"/>
      </w:pPr>
      <w:r>
        <w:t xml:space="preserve">Wybrana zostanie oferta, która uzyska najwyższą łączną ilość punktów w powyższych kryteriach. Maksymalna łączna ilość punktów do zdobycia – 100. </w:t>
      </w:r>
    </w:p>
    <w:p w14:paraId="4F49DC2E" w14:textId="77777777" w:rsidR="00636A73" w:rsidRDefault="00000000">
      <w:pPr>
        <w:numPr>
          <w:ilvl w:val="0"/>
          <w:numId w:val="22"/>
        </w:numPr>
        <w:ind w:hanging="283"/>
      </w:pPr>
      <w:r>
        <w:t xml:space="preserve">Zamawiający poprawi w ofercie oczywiste omyłki pisarskie, oczywiste omyłki rachunkowe, inne omyłki polegające na niezgodności oferty ze specyfikacją istotnych warunków zamówienia, niepowodujące istotnych zmian w treści oferty. </w:t>
      </w:r>
    </w:p>
    <w:p w14:paraId="5F90ABE6" w14:textId="77777777" w:rsidR="00636A73" w:rsidRDefault="00000000">
      <w:pPr>
        <w:numPr>
          <w:ilvl w:val="0"/>
          <w:numId w:val="22"/>
        </w:numPr>
        <w:ind w:hanging="283"/>
      </w:pPr>
      <w:r>
        <w:t xml:space="preserve">Każdy z Wykonawców  otrzyma odpowiednią ilość punktów, wyliczoną o powyższe kryteria. Będzie ona stanowiła składową uzyskanych punktów w każdym kryterium. Wykonawca może uzyskać max. 100 pkt. </w:t>
      </w:r>
    </w:p>
    <w:p w14:paraId="4A6E9539" w14:textId="77777777" w:rsidR="00A22BBC" w:rsidRDefault="00000000">
      <w:pPr>
        <w:numPr>
          <w:ilvl w:val="0"/>
          <w:numId w:val="22"/>
        </w:numPr>
        <w:ind w:hanging="283"/>
      </w:pPr>
      <w:r>
        <w:t xml:space="preserve">Przy obliczaniu punktów Zamawiający zastosuje zaokrąglenia do dwóch miejsc po przecinku według zasady, że trzecia cyfra po przecinku od 5 w górę powoduje zaokrąglenie drugiej cyfry po przecinku w górę o 1. Jeśli trzecia cyfra po przecinku  jest mniejsza niż 5, to druga cyfra po przecinku nie ulegnie zmianie.  </w:t>
      </w:r>
    </w:p>
    <w:p w14:paraId="4C1F7291" w14:textId="4081B0F6" w:rsidR="00636A73" w:rsidRDefault="00000000" w:rsidP="00A22BBC">
      <w:pPr>
        <w:ind w:left="352" w:firstLine="0"/>
      </w:pPr>
      <w:r>
        <w:t xml:space="preserve">  </w:t>
      </w:r>
    </w:p>
    <w:p w14:paraId="6D7B009C" w14:textId="77777777" w:rsidR="00636A73" w:rsidRDefault="00000000">
      <w:pPr>
        <w:spacing w:after="0" w:line="259" w:lineRule="auto"/>
        <w:ind w:left="77" w:firstLine="0"/>
        <w:jc w:val="left"/>
      </w:pPr>
      <w:r>
        <w:t xml:space="preserve"> </w:t>
      </w:r>
    </w:p>
    <w:p w14:paraId="22D35C02" w14:textId="77777777" w:rsidR="00636A73" w:rsidRDefault="00000000">
      <w:pPr>
        <w:spacing w:after="4" w:line="255" w:lineRule="auto"/>
        <w:ind w:left="72"/>
      </w:pPr>
      <w:r>
        <w:rPr>
          <w:u w:val="single" w:color="000000"/>
        </w:rPr>
        <w:t>Uwaga</w:t>
      </w:r>
      <w: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217D6B9B" w14:textId="77777777" w:rsidR="00636A73" w:rsidRDefault="00000000">
      <w:pPr>
        <w:spacing w:after="0" w:line="259" w:lineRule="auto"/>
        <w:ind w:left="504" w:firstLine="0"/>
        <w:jc w:val="left"/>
      </w:pPr>
      <w:r>
        <w:t xml:space="preserve"> </w:t>
      </w:r>
    </w:p>
    <w:p w14:paraId="6395D998" w14:textId="77777777" w:rsidR="00636A73" w:rsidRDefault="00000000">
      <w:pPr>
        <w:spacing w:after="87" w:line="259" w:lineRule="auto"/>
        <w:ind w:left="504" w:firstLine="0"/>
        <w:jc w:val="left"/>
      </w:pPr>
      <w:r>
        <w:t xml:space="preserve"> </w:t>
      </w:r>
    </w:p>
    <w:p w14:paraId="06C99695" w14:textId="77777777" w:rsidR="00636A73" w:rsidRDefault="00000000">
      <w:pPr>
        <w:spacing w:after="242" w:line="259" w:lineRule="auto"/>
        <w:ind w:left="912" w:firstLine="0"/>
        <w:jc w:val="left"/>
      </w:pPr>
      <w:r>
        <w:rPr>
          <w:rFonts w:ascii="Calibri" w:eastAsia="Calibri" w:hAnsi="Calibri" w:cs="Calibri"/>
          <w:noProof/>
        </w:rPr>
        <w:lastRenderedPageBreak/>
        <mc:AlternateContent>
          <mc:Choice Requires="wpg">
            <w:drawing>
              <wp:inline distT="0" distB="0" distL="0" distR="0" wp14:anchorId="53710F51" wp14:editId="33657B81">
                <wp:extent cx="5055108" cy="6096"/>
                <wp:effectExtent l="0" t="0" r="0" b="0"/>
                <wp:docPr id="23470" name="Group 23470"/>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09" name="Shape 2670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0" style="width:398.04pt;height:0.479996pt;mso-position-horizontal-relative:char;mso-position-vertical-relative:line" coordsize="50551,60">
                <v:shape id="Shape 2671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EA276FD" w14:textId="77777777" w:rsidR="00636A73" w:rsidRDefault="00000000">
      <w:pPr>
        <w:pStyle w:val="Nagwek3"/>
        <w:ind w:left="836" w:right="753"/>
      </w:pPr>
      <w:r>
        <w:t xml:space="preserve">ROZDZIAŁ XXI. WYMAGANIA DOTYCZĄCE WADIUM </w:t>
      </w:r>
    </w:p>
    <w:p w14:paraId="39BBD633"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573FDEFA" wp14:editId="4859F1DD">
                <wp:extent cx="5055108" cy="6096"/>
                <wp:effectExtent l="0" t="0" r="0" b="0"/>
                <wp:docPr id="23469" name="Group 23469"/>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11" name="Shape 2671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69" style="width:398.04pt;height:0.480011pt;mso-position-horizontal-relative:char;mso-position-vertical-relative:line" coordsize="50551,60">
                <v:shape id="Shape 2671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61539F7" w14:textId="77777777" w:rsidR="00636A73" w:rsidRDefault="00000000">
      <w:pPr>
        <w:spacing w:after="0" w:line="259" w:lineRule="auto"/>
        <w:ind w:left="77" w:firstLine="0"/>
        <w:jc w:val="left"/>
      </w:pPr>
      <w:r>
        <w:t xml:space="preserve"> </w:t>
      </w:r>
    </w:p>
    <w:p w14:paraId="275DB7F6" w14:textId="745CDCC8" w:rsidR="00636A73" w:rsidRDefault="00000000">
      <w:pPr>
        <w:spacing w:after="4" w:line="255" w:lineRule="auto"/>
        <w:ind w:left="72"/>
      </w:pPr>
      <w:r>
        <w:t xml:space="preserve">Dotyczy części 1, 2, 3, </w:t>
      </w:r>
    </w:p>
    <w:p w14:paraId="51671C54" w14:textId="77777777" w:rsidR="00636A73" w:rsidRDefault="00000000">
      <w:pPr>
        <w:spacing w:after="85"/>
        <w:ind w:left="79"/>
      </w:pPr>
      <w:r>
        <w:t xml:space="preserve">Zamawiający nie wymaga wniesienia wadium. </w:t>
      </w:r>
    </w:p>
    <w:p w14:paraId="7BB692B0" w14:textId="77777777" w:rsidR="00636A73" w:rsidRDefault="00000000">
      <w:pPr>
        <w:spacing w:after="182" w:line="259" w:lineRule="auto"/>
        <w:ind w:left="912" w:firstLine="0"/>
        <w:jc w:val="left"/>
      </w:pPr>
      <w:r>
        <w:rPr>
          <w:rFonts w:ascii="Calibri" w:eastAsia="Calibri" w:hAnsi="Calibri" w:cs="Calibri"/>
          <w:noProof/>
        </w:rPr>
        <mc:AlternateContent>
          <mc:Choice Requires="wpg">
            <w:drawing>
              <wp:inline distT="0" distB="0" distL="0" distR="0" wp14:anchorId="3DA08B58" wp14:editId="530E8390">
                <wp:extent cx="5055108" cy="6097"/>
                <wp:effectExtent l="0" t="0" r="0" b="0"/>
                <wp:docPr id="23471" name="Group 23471"/>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13" name="Shape 2671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1" style="width:398.04pt;height:0.480042pt;mso-position-horizontal-relative:char;mso-position-vertical-relative:line" coordsize="50551,60">
                <v:shape id="Shape 2671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2626516A" w14:textId="77777777" w:rsidR="00636A73" w:rsidRDefault="00000000">
      <w:pPr>
        <w:pStyle w:val="Nagwek3"/>
        <w:ind w:left="836" w:right="753"/>
      </w:pPr>
      <w:r>
        <w:t xml:space="preserve">ROZDZIAŁ XXII. INFORMACJA O PRZEWIDYWANYCH ZAMÓWIENIACH, O KTÓRYCH MOWA W ART. 214 UST. 1 PKT. 7 I 8 </w:t>
      </w:r>
    </w:p>
    <w:p w14:paraId="270E2381"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6EDA07EC" wp14:editId="3D6ED60E">
                <wp:extent cx="5055108" cy="6096"/>
                <wp:effectExtent l="0" t="0" r="0" b="0"/>
                <wp:docPr id="23472" name="Group 23472"/>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15" name="Shape 2671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2" style="width:398.04pt;height:0.480011pt;mso-position-horizontal-relative:char;mso-position-vertical-relative:line" coordsize="50551,60">
                <v:shape id="Shape 2671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6474D717" w14:textId="66036AE0" w:rsidR="00636A73" w:rsidRDefault="00000000">
      <w:pPr>
        <w:spacing w:after="4" w:line="255" w:lineRule="auto"/>
        <w:ind w:left="72"/>
      </w:pPr>
      <w:r>
        <w:t xml:space="preserve">Dotyczy części 1, 2, 3, </w:t>
      </w:r>
    </w:p>
    <w:p w14:paraId="716C7547" w14:textId="77777777" w:rsidR="00636A73" w:rsidRDefault="00000000">
      <w:pPr>
        <w:spacing w:after="0" w:line="259" w:lineRule="auto"/>
        <w:ind w:left="77" w:firstLine="0"/>
        <w:jc w:val="left"/>
      </w:pPr>
      <w:r>
        <w:t xml:space="preserve"> </w:t>
      </w:r>
    </w:p>
    <w:p w14:paraId="68DC2285" w14:textId="77777777" w:rsidR="00636A73" w:rsidRDefault="00000000">
      <w:pPr>
        <w:spacing w:after="85"/>
        <w:ind w:left="79"/>
      </w:pPr>
      <w:r>
        <w:t xml:space="preserve">Zamawiający nie przewiduje udzielania takich zamówień. </w:t>
      </w:r>
    </w:p>
    <w:p w14:paraId="602540B9"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6016B186" wp14:editId="61A544BC">
                <wp:extent cx="5055108" cy="6096"/>
                <wp:effectExtent l="0" t="0" r="0" b="0"/>
                <wp:docPr id="23474" name="Group 2347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17" name="Shape 2671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4" style="width:398.04pt;height:0.480011pt;mso-position-horizontal-relative:char;mso-position-vertical-relative:line" coordsize="50551,60">
                <v:shape id="Shape 2671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030F571" w14:textId="77777777" w:rsidR="00636A73" w:rsidRDefault="00000000">
      <w:pPr>
        <w:pStyle w:val="Nagwek3"/>
        <w:ind w:left="836" w:right="755"/>
      </w:pPr>
      <w:r>
        <w:t xml:space="preserve">ROZDZIAŁ XXIII. INFORMACJE DOTYCZĄCE WIZJI LOKALNEJ </w:t>
      </w:r>
    </w:p>
    <w:p w14:paraId="4144A9AC"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1C4ABF15" wp14:editId="7A9159D9">
                <wp:extent cx="5055108" cy="6096"/>
                <wp:effectExtent l="0" t="0" r="0" b="0"/>
                <wp:docPr id="23473" name="Group 23473"/>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19" name="Shape 2671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3" style="width:398.04pt;height:0.47998pt;mso-position-horizontal-relative:char;mso-position-vertical-relative:line" coordsize="50551,60">
                <v:shape id="Shape 2672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22DF91D" w14:textId="179B10EA" w:rsidR="00636A73" w:rsidRDefault="00000000">
      <w:pPr>
        <w:spacing w:after="4" w:line="255" w:lineRule="auto"/>
        <w:ind w:left="72"/>
      </w:pPr>
      <w:r>
        <w:t xml:space="preserve">Dotyczy części 1, 2, 3, </w:t>
      </w:r>
    </w:p>
    <w:p w14:paraId="38BA87E8" w14:textId="77777777" w:rsidR="00636A73" w:rsidRDefault="00000000">
      <w:pPr>
        <w:spacing w:after="0" w:line="259" w:lineRule="auto"/>
        <w:ind w:left="77" w:firstLine="0"/>
        <w:jc w:val="left"/>
      </w:pPr>
      <w:r>
        <w:t xml:space="preserve"> </w:t>
      </w:r>
    </w:p>
    <w:p w14:paraId="66FC95DD" w14:textId="77777777" w:rsidR="00636A73" w:rsidRDefault="00000000">
      <w:pPr>
        <w:spacing w:after="107"/>
        <w:ind w:left="79"/>
      </w:pPr>
      <w:r>
        <w:t xml:space="preserve">Zamawiający nie przewiduje obowiązku przeprowadzenia wizji lokalnej. </w:t>
      </w:r>
    </w:p>
    <w:p w14:paraId="030E342D"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3530D624" wp14:editId="2D93E3BE">
                <wp:extent cx="5055108" cy="6096"/>
                <wp:effectExtent l="0" t="0" r="0" b="0"/>
                <wp:docPr id="23475" name="Group 2347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21" name="Shape 2672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5" style="width:398.04pt;height:0.47998pt;mso-position-horizontal-relative:char;mso-position-vertical-relative:line" coordsize="50551,60">
                <v:shape id="Shape 2672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52F4639C" w14:textId="77777777" w:rsidR="00636A73" w:rsidRDefault="00000000">
      <w:pPr>
        <w:pStyle w:val="Nagwek3"/>
        <w:ind w:left="836" w:right="709"/>
      </w:pPr>
      <w:r>
        <w:t xml:space="preserve">ROZDZIAŁ XXIV. INFORMACJE DOTYCZACE ZWROTU KOSZTÓW UDZIALU W POSTĘPOWANIU </w:t>
      </w:r>
    </w:p>
    <w:p w14:paraId="049E3989"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1D94C080" wp14:editId="6EA9A51F">
                <wp:extent cx="5055108" cy="6096"/>
                <wp:effectExtent l="0" t="0" r="0" b="0"/>
                <wp:docPr id="23476" name="Group 2347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23" name="Shape 2672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6" style="width:398.04pt;height:0.47998pt;mso-position-horizontal-relative:char;mso-position-vertical-relative:line" coordsize="50551,60">
                <v:shape id="Shape 2672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4511E96D" w14:textId="0A17DD12" w:rsidR="00636A73" w:rsidRDefault="00000000">
      <w:pPr>
        <w:spacing w:after="4" w:line="255" w:lineRule="auto"/>
        <w:ind w:left="72"/>
      </w:pPr>
      <w:r>
        <w:t xml:space="preserve">Dotyczy części 1, 2, 3, </w:t>
      </w:r>
    </w:p>
    <w:p w14:paraId="5B34DE53" w14:textId="77777777" w:rsidR="00636A73" w:rsidRDefault="00000000">
      <w:pPr>
        <w:spacing w:after="0" w:line="259" w:lineRule="auto"/>
        <w:ind w:left="77" w:firstLine="0"/>
        <w:jc w:val="left"/>
      </w:pPr>
      <w:r>
        <w:t xml:space="preserve"> </w:t>
      </w:r>
    </w:p>
    <w:p w14:paraId="16420D4B" w14:textId="77777777" w:rsidR="00636A73" w:rsidRDefault="00000000">
      <w:pPr>
        <w:spacing w:after="85"/>
        <w:ind w:left="79"/>
      </w:pPr>
      <w:r>
        <w:t xml:space="preserve">Zamawiający nie przewiduje zwrotu kosztów udziału w postępowaniu. </w:t>
      </w:r>
    </w:p>
    <w:p w14:paraId="7F04A260"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7D30800F" wp14:editId="48ADAB92">
                <wp:extent cx="5055108" cy="6097"/>
                <wp:effectExtent l="0" t="0" r="0" b="0"/>
                <wp:docPr id="23478" name="Group 23478"/>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25" name="Shape 2672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8" style="width:398.04pt;height:0.480042pt;mso-position-horizontal-relative:char;mso-position-vertical-relative:line" coordsize="50551,60">
                <v:shape id="Shape 2672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6FD63C8D" w14:textId="77777777" w:rsidR="00636A73" w:rsidRDefault="00000000">
      <w:pPr>
        <w:pStyle w:val="Nagwek3"/>
        <w:ind w:left="836" w:right="755"/>
      </w:pPr>
      <w:r>
        <w:t xml:space="preserve">ROZDZIAŁ XXV. INFORMACJA DOTYCZĄCA UMOWY RAMOWEJ </w:t>
      </w:r>
    </w:p>
    <w:p w14:paraId="08DDDAD9"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99BDE13" wp14:editId="7BA3572A">
                <wp:extent cx="5055108" cy="6096"/>
                <wp:effectExtent l="0" t="0" r="0" b="0"/>
                <wp:docPr id="23477" name="Group 2347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27" name="Shape 2672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7" style="width:398.04pt;height:0.47998pt;mso-position-horizontal-relative:char;mso-position-vertical-relative:line" coordsize="50551,60">
                <v:shape id="Shape 2672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4221606B" w14:textId="2713999A" w:rsidR="00636A73" w:rsidRDefault="00000000">
      <w:pPr>
        <w:spacing w:after="4" w:line="255" w:lineRule="auto"/>
        <w:ind w:left="72"/>
      </w:pPr>
      <w:r>
        <w:t xml:space="preserve">Dotyczy części 1, 2, 3, </w:t>
      </w:r>
    </w:p>
    <w:p w14:paraId="157CBB72" w14:textId="77777777" w:rsidR="00636A73" w:rsidRDefault="00000000">
      <w:pPr>
        <w:spacing w:after="0" w:line="259" w:lineRule="auto"/>
        <w:ind w:left="77" w:firstLine="0"/>
        <w:jc w:val="left"/>
      </w:pPr>
      <w:r>
        <w:t xml:space="preserve"> </w:t>
      </w:r>
    </w:p>
    <w:p w14:paraId="6D2FBE55" w14:textId="77777777" w:rsidR="00636A73" w:rsidRDefault="00000000">
      <w:pPr>
        <w:spacing w:after="85"/>
        <w:ind w:left="79"/>
      </w:pPr>
      <w:r>
        <w:t xml:space="preserve">Zamawiający nie przewiduje zawarcia umowy ramowej. </w:t>
      </w:r>
    </w:p>
    <w:p w14:paraId="5BA5AC60"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4453E569" wp14:editId="6194D06C">
                <wp:extent cx="5055108" cy="6097"/>
                <wp:effectExtent l="0" t="0" r="0" b="0"/>
                <wp:docPr id="23480" name="Group 23480"/>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29" name="Shape 2672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80" style="width:398.04pt;height:0.480042pt;mso-position-horizontal-relative:char;mso-position-vertical-relative:line" coordsize="50551,60">
                <v:shape id="Shape 2673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DD2D57C" w14:textId="77777777" w:rsidR="00636A73" w:rsidRDefault="00000000">
      <w:pPr>
        <w:pStyle w:val="Nagwek3"/>
        <w:ind w:left="836" w:right="752"/>
      </w:pPr>
      <w:r>
        <w:t xml:space="preserve">ROZDZIAŁ XXVI. INFORMACJA DOTYCZACA AUKCJI ELEKTRONICZNEJ </w:t>
      </w:r>
    </w:p>
    <w:p w14:paraId="1C54E47E"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250CB2ED" wp14:editId="7338F2F4">
                <wp:extent cx="5055108" cy="6097"/>
                <wp:effectExtent l="0" t="0" r="0" b="0"/>
                <wp:docPr id="23479" name="Group 23479"/>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31" name="Shape 2673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9" style="width:398.04pt;height:0.480042pt;mso-position-horizontal-relative:char;mso-position-vertical-relative:line" coordsize="50551,60">
                <v:shape id="Shape 2673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FCE85B8" w14:textId="154EBDC7" w:rsidR="00636A73" w:rsidRDefault="00000000">
      <w:pPr>
        <w:spacing w:after="4" w:line="255" w:lineRule="auto"/>
        <w:ind w:left="72"/>
      </w:pPr>
      <w:r>
        <w:lastRenderedPageBreak/>
        <w:t xml:space="preserve">Dotyczy części 1, 2, 3, </w:t>
      </w:r>
    </w:p>
    <w:p w14:paraId="30ECDCC7" w14:textId="77777777" w:rsidR="00636A73" w:rsidRDefault="00000000">
      <w:pPr>
        <w:spacing w:after="0" w:line="259" w:lineRule="auto"/>
        <w:ind w:left="77" w:firstLine="0"/>
        <w:jc w:val="left"/>
      </w:pPr>
      <w:r>
        <w:t xml:space="preserve"> </w:t>
      </w:r>
    </w:p>
    <w:p w14:paraId="09DE9EBB" w14:textId="77777777" w:rsidR="00636A73" w:rsidRDefault="00000000">
      <w:pPr>
        <w:ind w:left="79"/>
      </w:pPr>
      <w:r>
        <w:t xml:space="preserve">Zamawiający nie przewiduje aukcji elektronicznej. </w:t>
      </w:r>
    </w:p>
    <w:p w14:paraId="3C7C16A5" w14:textId="77777777" w:rsidR="00636A73" w:rsidRDefault="00000000">
      <w:pPr>
        <w:spacing w:after="87" w:line="259" w:lineRule="auto"/>
        <w:ind w:left="77" w:firstLine="0"/>
        <w:jc w:val="left"/>
      </w:pPr>
      <w:r>
        <w:t xml:space="preserve"> </w:t>
      </w:r>
    </w:p>
    <w:p w14:paraId="7F7D7FF2"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6ACD7811" wp14:editId="67842713">
                <wp:extent cx="5055108" cy="6096"/>
                <wp:effectExtent l="0" t="0" r="0" b="0"/>
                <wp:docPr id="22236" name="Group 2223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33" name="Shape 2673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236" style="width:398.04pt;height:0.479996pt;mso-position-horizontal-relative:char;mso-position-vertical-relative:line" coordsize="50551,60">
                <v:shape id="Shape 2673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CA2561C" w14:textId="77777777" w:rsidR="00636A73" w:rsidRDefault="00000000">
      <w:pPr>
        <w:pStyle w:val="Nagwek3"/>
        <w:ind w:left="836" w:right="708"/>
      </w:pPr>
      <w:r>
        <w:t xml:space="preserve">ROZDZIAŁ XXVII. INFORMACJA DOTYCZĄCA ZABEZPIECZENIA NALEŻYTEGO WYKONANIA UMOWY </w:t>
      </w:r>
    </w:p>
    <w:p w14:paraId="4ACE38ED"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53DBEA54" wp14:editId="36B97DF8">
                <wp:extent cx="5055108" cy="6096"/>
                <wp:effectExtent l="0" t="0" r="0" b="0"/>
                <wp:docPr id="22237" name="Group 2223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35" name="Shape 2673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237" style="width:398.04pt;height:0.480011pt;mso-position-horizontal-relative:char;mso-position-vertical-relative:line" coordsize="50551,60">
                <v:shape id="Shape 2673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646AC43F" w14:textId="2B20116F" w:rsidR="00636A73" w:rsidRDefault="00000000">
      <w:pPr>
        <w:spacing w:after="4" w:line="255" w:lineRule="auto"/>
        <w:ind w:left="72"/>
      </w:pPr>
      <w:r>
        <w:t xml:space="preserve">Dotyczy części 1, 2, 3, </w:t>
      </w:r>
    </w:p>
    <w:p w14:paraId="6EF79128" w14:textId="77777777" w:rsidR="00636A73" w:rsidRDefault="00000000">
      <w:pPr>
        <w:spacing w:after="0" w:line="259" w:lineRule="auto"/>
        <w:ind w:left="77" w:firstLine="0"/>
        <w:jc w:val="left"/>
      </w:pPr>
      <w:r>
        <w:t xml:space="preserve"> </w:t>
      </w:r>
    </w:p>
    <w:p w14:paraId="2A88976E" w14:textId="77777777" w:rsidR="00636A73" w:rsidRDefault="00000000">
      <w:pPr>
        <w:spacing w:after="85"/>
        <w:ind w:left="79"/>
      </w:pPr>
      <w:r>
        <w:t xml:space="preserve">Zamawiający nie wymaga wniesienia zabezpieczenia należytego wykonania umowy. </w:t>
      </w:r>
    </w:p>
    <w:p w14:paraId="55262004"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05226AB0" wp14:editId="1463A261">
                <wp:extent cx="5055108" cy="6096"/>
                <wp:effectExtent l="0" t="0" r="0" b="0"/>
                <wp:docPr id="22239" name="Group 22239"/>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37" name="Shape 2673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239" style="width:398.04pt;height:0.480011pt;mso-position-horizontal-relative:char;mso-position-vertical-relative:line" coordsize="50551,60">
                <v:shape id="Shape 2673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2A7171D" w14:textId="77777777" w:rsidR="00636A73" w:rsidRDefault="00000000">
      <w:pPr>
        <w:pStyle w:val="Nagwek3"/>
        <w:ind w:left="836" w:right="758"/>
      </w:pPr>
      <w:r>
        <w:t xml:space="preserve">ROZDZIAŁ XXVIII. INFORMACJA O ŚRODKACH OCHRONY PRAWNEJ  </w:t>
      </w:r>
    </w:p>
    <w:p w14:paraId="4F2E8F52"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D591ECE" wp14:editId="6EFFAE2F">
                <wp:extent cx="5055108" cy="6097"/>
                <wp:effectExtent l="0" t="0" r="0" b="0"/>
                <wp:docPr id="22238" name="Group 22238"/>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39" name="Shape 2673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238" style="width:398.04pt;height:0.480042pt;mso-position-horizontal-relative:char;mso-position-vertical-relative:line" coordsize="50551,60">
                <v:shape id="Shape 2674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930752F" w14:textId="0C4D690C" w:rsidR="00A93CA2" w:rsidRDefault="00A93CA2" w:rsidP="00A93CA2">
      <w:pPr>
        <w:spacing w:after="4" w:line="255" w:lineRule="auto"/>
        <w:ind w:left="72"/>
      </w:pPr>
      <w:r>
        <w:t xml:space="preserve">Dotyczy części 1, 2, 3, </w:t>
      </w:r>
    </w:p>
    <w:p w14:paraId="44E3FB67" w14:textId="77777777" w:rsidR="00A93CA2" w:rsidRDefault="00A93CA2" w:rsidP="00A93CA2">
      <w:pPr>
        <w:ind w:left="785" w:firstLine="0"/>
      </w:pPr>
    </w:p>
    <w:p w14:paraId="483D2A2F" w14:textId="49906E4A" w:rsidR="00636A73" w:rsidRDefault="00000000">
      <w:pPr>
        <w:numPr>
          <w:ilvl w:val="0"/>
          <w:numId w:val="23"/>
        </w:numPr>
        <w:ind w:hanging="295"/>
      </w:pPr>
      <w:r>
        <w:t xml:space="preserve">Zasady, terminy oraz sposób korzystania ze środków ochrony prawnej szczegółowo regulują przepisy działu IX ustawy – Środki ochrony prawnej (art. 513 – 521 ustawy). </w:t>
      </w:r>
    </w:p>
    <w:p w14:paraId="6D882E67" w14:textId="77777777" w:rsidR="00636A73" w:rsidRDefault="00000000">
      <w:pPr>
        <w:numPr>
          <w:ilvl w:val="0"/>
          <w:numId w:val="23"/>
        </w:numPr>
        <w:ind w:hanging="295"/>
      </w:pPr>
      <w:r>
        <w:t xml:space="preserve">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 </w:t>
      </w:r>
    </w:p>
    <w:p w14:paraId="1C6923C0" w14:textId="77777777" w:rsidR="00636A73" w:rsidRDefault="00000000">
      <w:pPr>
        <w:numPr>
          <w:ilvl w:val="0"/>
          <w:numId w:val="23"/>
        </w:numPr>
        <w:ind w:hanging="295"/>
      </w:pPr>
      <w:r>
        <w:t xml:space="preserve">Środki ochrony prawnej wobec ogłoszenia o zamówieniu oraz SWZ, przysługują również organizacjom wpisanym na listę organizacji uprawnionych do wnoszenia środków ochrony prawnej, prowadzoną przez Prezesa Urzędu Zamówień Publicznych. </w:t>
      </w:r>
    </w:p>
    <w:p w14:paraId="088D39D2" w14:textId="77777777" w:rsidR="00636A73" w:rsidRDefault="00000000">
      <w:pPr>
        <w:numPr>
          <w:ilvl w:val="0"/>
          <w:numId w:val="23"/>
        </w:numPr>
        <w:ind w:hanging="295"/>
      </w:pPr>
      <w:r>
        <w:t xml:space="preserve">Terminy wnoszenia </w:t>
      </w:r>
      <w:proofErr w:type="spellStart"/>
      <w:r>
        <w:t>odwołań</w:t>
      </w:r>
      <w:proofErr w:type="spellEnd"/>
      <w:r>
        <w:t xml:space="preserve">: </w:t>
      </w:r>
    </w:p>
    <w:p w14:paraId="2CEFE231" w14:textId="77777777" w:rsidR="00636A73" w:rsidRDefault="00000000">
      <w:pPr>
        <w:numPr>
          <w:ilvl w:val="1"/>
          <w:numId w:val="23"/>
        </w:numPr>
        <w:ind w:hanging="425"/>
      </w:pPr>
      <w:r>
        <w:t xml:space="preserve">Odwołanie wnosi się przy zamówieniach których wartość jest równa lub przekracza progi unijne: </w:t>
      </w:r>
    </w:p>
    <w:p w14:paraId="09C52E6C" w14:textId="77777777" w:rsidR="00636A73" w:rsidRDefault="00000000">
      <w:pPr>
        <w:numPr>
          <w:ilvl w:val="2"/>
          <w:numId w:val="23"/>
        </w:numPr>
        <w:ind w:hanging="427"/>
      </w:pPr>
      <w:r>
        <w:t xml:space="preserve">w terminie 10 dni od dnia przesłania informacji o czynności Zamawiającego stanowiącej podstawę jego wniesienia przy użyciu środków komunikacji elektronicznej </w:t>
      </w:r>
    </w:p>
    <w:p w14:paraId="6C9296AF" w14:textId="77777777" w:rsidR="00636A73" w:rsidRDefault="00000000">
      <w:pPr>
        <w:numPr>
          <w:ilvl w:val="2"/>
          <w:numId w:val="23"/>
        </w:numPr>
        <w:ind w:hanging="427"/>
      </w:pPr>
      <w:r>
        <w:t xml:space="preserve">w terminie 15 dni – jeżeli informacja została przekazana w inny sposób, 2) Dla zamówień poniżej progów unijnych: </w:t>
      </w:r>
    </w:p>
    <w:p w14:paraId="4EABB348" w14:textId="77777777" w:rsidR="00636A73" w:rsidRDefault="00000000">
      <w:pPr>
        <w:numPr>
          <w:ilvl w:val="2"/>
          <w:numId w:val="25"/>
        </w:numPr>
        <w:ind w:hanging="427"/>
      </w:pPr>
      <w:r>
        <w:t xml:space="preserve">w terminie 5 dni od dnia przesłania informacji o czynności Zamawiającego stanowiącej podstawę jego wniesienia przy użyciu środków komunikacji elektronicznej </w:t>
      </w:r>
    </w:p>
    <w:p w14:paraId="2C09A6CD" w14:textId="77777777" w:rsidR="00636A73" w:rsidRDefault="00000000">
      <w:pPr>
        <w:numPr>
          <w:ilvl w:val="2"/>
          <w:numId w:val="25"/>
        </w:numPr>
        <w:ind w:hanging="427"/>
      </w:pPr>
      <w:r>
        <w:t xml:space="preserve">w terminie 10 dni – jeżeli informacja została przekazana w inny sposób </w:t>
      </w:r>
    </w:p>
    <w:p w14:paraId="0950D18E" w14:textId="77777777" w:rsidR="00636A73" w:rsidRDefault="00000000">
      <w:pPr>
        <w:numPr>
          <w:ilvl w:val="1"/>
          <w:numId w:val="24"/>
        </w:numPr>
        <w:ind w:hanging="360"/>
      </w:pPr>
      <w:r>
        <w:t xml:space="preserve">Odwołanie wobec treści ogłoszenia o zamówieniu oraz wobec postanowień SWZ, wnosi się w terminie: 10 dni od dnia publikacji ogłoszenia w Dzienniku Urzędowym Unii Europejskiej lub zamieszczenia SWZ na stronie internetowej, oraz 5 dni od dnia publikacji ogłoszenia w BZP lub dokumentów zamówienia na stronie Zamawiającego – dla zamówień poniżej progów unijnych. </w:t>
      </w:r>
    </w:p>
    <w:p w14:paraId="7C83E835" w14:textId="77777777" w:rsidR="00636A73" w:rsidRDefault="00000000">
      <w:pPr>
        <w:numPr>
          <w:ilvl w:val="1"/>
          <w:numId w:val="24"/>
        </w:numPr>
        <w:ind w:hanging="360"/>
      </w:pPr>
      <w:r>
        <w:t xml:space="preserve">Odwołanie wobec czynności innych niż określone w pkt. 4.1. i 4.2. wnosi się: </w:t>
      </w:r>
    </w:p>
    <w:p w14:paraId="6B703F39" w14:textId="77777777" w:rsidR="00636A73" w:rsidRDefault="00000000">
      <w:pPr>
        <w:numPr>
          <w:ilvl w:val="1"/>
          <w:numId w:val="24"/>
        </w:numPr>
        <w:ind w:hanging="360"/>
      </w:pPr>
      <w:r>
        <w:t xml:space="preserve">w terminie 10 dni od dnia, w którym powzięto lub przy zachowaniu należytej staranności można było powziąć wiadomość o okolicznościach stanowiących podstawę jego wniesienia – dla zamówień o wartości równej lub wyższej niż progi unijne, oraz 5 dni – dla zamówień poniżej progów unijnych. </w:t>
      </w:r>
    </w:p>
    <w:p w14:paraId="4C366538" w14:textId="77777777" w:rsidR="00636A73" w:rsidRDefault="00000000">
      <w:pPr>
        <w:numPr>
          <w:ilvl w:val="0"/>
          <w:numId w:val="23"/>
        </w:numPr>
        <w:ind w:hanging="295"/>
      </w:pPr>
      <w:r>
        <w:lastRenderedPageBreak/>
        <w:t xml:space="preserve">Odwołanie przysługuje wyłącznie od niezgodnej przepisami ustawy czynności Zamawiającego podjętej w postępowaniu o udzielenie zamówienia lub zaniechania czynności, do której Zamawiający jest zobowiązany na podstawie ustawy. </w:t>
      </w:r>
    </w:p>
    <w:p w14:paraId="5DD5E464" w14:textId="77777777" w:rsidR="00636A73" w:rsidRDefault="00000000">
      <w:pPr>
        <w:numPr>
          <w:ilvl w:val="1"/>
          <w:numId w:val="23"/>
        </w:numPr>
        <w:ind w:hanging="425"/>
      </w:pPr>
      <w:r>
        <w:t xml:space="preserve">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w:t>
      </w:r>
    </w:p>
    <w:p w14:paraId="71A7C25E" w14:textId="77777777" w:rsidR="00636A73" w:rsidRDefault="00000000">
      <w:pPr>
        <w:numPr>
          <w:ilvl w:val="1"/>
          <w:numId w:val="23"/>
        </w:numPr>
        <w:ind w:hanging="425"/>
      </w:pPr>
      <w:r>
        <w:t xml:space="preserve">Odwołanie wnosi się do Prezesa Izby w formie pisemnej w postaci papierowej albo postaci elektronicznej, opatrzone odpowiednio własnoręcznym podpisem albo kwalifikowanym podpisem elektronicznym. </w:t>
      </w:r>
    </w:p>
    <w:p w14:paraId="4BD87B85" w14:textId="77777777" w:rsidR="00636A73" w:rsidRDefault="00000000">
      <w:pPr>
        <w:numPr>
          <w:ilvl w:val="1"/>
          <w:numId w:val="23"/>
        </w:numPr>
        <w:ind w:hanging="425"/>
      </w:pPr>
      <w:r>
        <w:t xml:space="preserve">Odwołanie podlega rozpoznaniu, jeżeli: </w:t>
      </w:r>
    </w:p>
    <w:p w14:paraId="4B078265" w14:textId="77777777" w:rsidR="00636A73" w:rsidRDefault="00000000">
      <w:pPr>
        <w:numPr>
          <w:ilvl w:val="2"/>
          <w:numId w:val="23"/>
        </w:numPr>
        <w:ind w:hanging="427"/>
      </w:pPr>
      <w:r>
        <w:t xml:space="preserve">nie zawiera braków formalnych; </w:t>
      </w:r>
    </w:p>
    <w:p w14:paraId="7A2237CD" w14:textId="77777777" w:rsidR="00636A73" w:rsidRDefault="00000000">
      <w:pPr>
        <w:numPr>
          <w:ilvl w:val="2"/>
          <w:numId w:val="23"/>
        </w:numPr>
        <w:ind w:hanging="427"/>
      </w:pPr>
      <w:r>
        <w:t xml:space="preserve">uiszczono wpis (wpis uiszcza się najpóźniej do dnia upływu terminu do wniesienia odwołania, a dowód jego uiszczenia dołącza się do odwołania). </w:t>
      </w:r>
    </w:p>
    <w:p w14:paraId="0DC3AEE2" w14:textId="77777777" w:rsidR="00636A73" w:rsidRDefault="00000000">
      <w:pPr>
        <w:numPr>
          <w:ilvl w:val="1"/>
          <w:numId w:val="23"/>
        </w:numPr>
        <w:ind w:hanging="425"/>
      </w:pPr>
      <w: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2718CDE0" w14:textId="77777777" w:rsidR="00636A73" w:rsidRDefault="00000000">
      <w:pPr>
        <w:numPr>
          <w:ilvl w:val="0"/>
          <w:numId w:val="23"/>
        </w:numPr>
        <w:ind w:hanging="295"/>
      </w:pPr>
      <w:r>
        <w:t xml:space="preserve">Na orzeczenie Izby stronom oraz uczestnikom postępowania odwoławczego przysługuje skarga do sądu. </w:t>
      </w:r>
    </w:p>
    <w:p w14:paraId="7D9EBF92" w14:textId="77777777" w:rsidR="00636A73" w:rsidRDefault="00000000">
      <w:pPr>
        <w:numPr>
          <w:ilvl w:val="1"/>
          <w:numId w:val="23"/>
        </w:numPr>
        <w:ind w:hanging="425"/>
      </w:pPr>
      <w:r>
        <w:t xml:space="preserve">W postępowaniu toczącym się wskutek wniesienia skargi stosuje się odpowiednio przepisy ustawy z dnia 17 listopada 1964 r. – Kodeks postępowania cywilnego o apelacji, jeżeli przepisy ustawy nie stanowią inaczej. Jeżeli koniec terminu do wykonania czynności przypada na sobotę lub dzień ustawowo wolny od pracy, termin upływa dnia następnego po dniu lub dniach wolnych od pracy. </w:t>
      </w:r>
    </w:p>
    <w:p w14:paraId="4E2842E4" w14:textId="77777777" w:rsidR="00636A73" w:rsidRDefault="00000000">
      <w:pPr>
        <w:numPr>
          <w:ilvl w:val="1"/>
          <w:numId w:val="23"/>
        </w:numPr>
        <w:ind w:hanging="425"/>
      </w:pPr>
      <w:r>
        <w:t xml:space="preserve">Skargę wnosi się do sądu właściwego dla siedziby albo miejsca zamieszkania zamawiającego za pośrednictwem Prezesa Izby w terminie 7 dni od dnia doręczenia orzeczenia Izby, przesyłające jednocześnie jej odpis przeciwnikowi skargi. Złożenie skargi w placówce pocztowej operatora wyznaczonego jest równoznaczne z jej wniesieniem. </w:t>
      </w:r>
    </w:p>
    <w:p w14:paraId="799B1298" w14:textId="77777777" w:rsidR="00636A73" w:rsidRDefault="00000000">
      <w:pPr>
        <w:numPr>
          <w:ilvl w:val="1"/>
          <w:numId w:val="23"/>
        </w:numPr>
        <w:ind w:hanging="425"/>
      </w:pPr>
      <w:r>
        <w:t xml:space="preserve">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 </w:t>
      </w:r>
    </w:p>
    <w:p w14:paraId="4D255564" w14:textId="77777777" w:rsidR="00636A73" w:rsidRDefault="00000000">
      <w:pPr>
        <w:numPr>
          <w:ilvl w:val="1"/>
          <w:numId w:val="23"/>
        </w:numPr>
        <w:ind w:hanging="425"/>
      </w:pPr>
      <w:r>
        <w:t xml:space="preserve">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 </w:t>
      </w:r>
    </w:p>
    <w:p w14:paraId="2C49C70E" w14:textId="77777777" w:rsidR="00636A73" w:rsidRDefault="00000000">
      <w:pPr>
        <w:numPr>
          <w:ilvl w:val="1"/>
          <w:numId w:val="23"/>
        </w:numPr>
        <w:ind w:hanging="425"/>
      </w:pPr>
      <w:r>
        <w:t xml:space="preserve">W postępowaniu toczącym się na skutek wniesienia skargi nie można rozszerzyć żądania odwołania ani występować z nowymi żądaniami. </w:t>
      </w:r>
    </w:p>
    <w:p w14:paraId="256622E1" w14:textId="77777777" w:rsidR="00636A73" w:rsidRDefault="00000000">
      <w:pPr>
        <w:spacing w:after="87" w:line="259" w:lineRule="auto"/>
        <w:ind w:left="77" w:firstLine="0"/>
        <w:jc w:val="left"/>
      </w:pPr>
      <w:r>
        <w:t xml:space="preserve"> </w:t>
      </w:r>
    </w:p>
    <w:p w14:paraId="5A54CD74"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61CA29BF" wp14:editId="23B07B26">
                <wp:extent cx="5055108" cy="6096"/>
                <wp:effectExtent l="0" t="0" r="0" b="0"/>
                <wp:docPr id="22908" name="Group 2290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43" name="Shape 2674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08" style="width:398.04pt;height:0.47998pt;mso-position-horizontal-relative:char;mso-position-vertical-relative:line" coordsize="50551,60">
                <v:shape id="Shape 2674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25AD26E" w14:textId="77777777" w:rsidR="00636A73" w:rsidRDefault="00000000">
      <w:pPr>
        <w:pStyle w:val="Nagwek3"/>
        <w:ind w:left="836" w:right="754"/>
      </w:pPr>
      <w:r>
        <w:t xml:space="preserve">ROZDZIAŁ XXIX. OPIS SPOSOBU UDZIELANIA WYJASNIEŃ DOTYCZĄCYCH SPECYFIKACJI WARUNKÓW ZAMÓWIENIA </w:t>
      </w:r>
    </w:p>
    <w:p w14:paraId="71478007"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47136D3" wp14:editId="46510435">
                <wp:extent cx="5055108" cy="6097"/>
                <wp:effectExtent l="0" t="0" r="0" b="0"/>
                <wp:docPr id="22909" name="Group 22909"/>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45" name="Shape 2674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09" style="width:398.04pt;height:0.480042pt;mso-position-horizontal-relative:char;mso-position-vertical-relative:line" coordsize="50551,60">
                <v:shape id="Shape 2674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5F0783FB" w14:textId="3BFF1E45" w:rsidR="00636A73" w:rsidRDefault="00000000">
      <w:pPr>
        <w:spacing w:after="4" w:line="255" w:lineRule="auto"/>
        <w:ind w:left="72"/>
      </w:pPr>
      <w:r>
        <w:t xml:space="preserve">Dotyczy części 1, 2, 3, </w:t>
      </w:r>
    </w:p>
    <w:p w14:paraId="3E5F1345" w14:textId="77777777" w:rsidR="00636A73" w:rsidRDefault="00000000">
      <w:pPr>
        <w:spacing w:after="0" w:line="259" w:lineRule="auto"/>
        <w:ind w:left="77" w:firstLine="0"/>
        <w:jc w:val="left"/>
      </w:pPr>
      <w:r>
        <w:t xml:space="preserve"> </w:t>
      </w:r>
    </w:p>
    <w:p w14:paraId="607304CC" w14:textId="77777777" w:rsidR="00636A73" w:rsidRDefault="00000000">
      <w:pPr>
        <w:numPr>
          <w:ilvl w:val="0"/>
          <w:numId w:val="26"/>
        </w:numPr>
        <w:ind w:hanging="566"/>
      </w:pPr>
      <w:r>
        <w:lastRenderedPageBreak/>
        <w:t xml:space="preserve">Na podstawie art. 284 ustawy Wykonawca może zwrócić się do Zamawiającego o wyjaśnienie treści SWZ. </w:t>
      </w:r>
    </w:p>
    <w:p w14:paraId="378BF1EF" w14:textId="77777777" w:rsidR="00636A73" w:rsidRDefault="00000000">
      <w:pPr>
        <w:numPr>
          <w:ilvl w:val="0"/>
          <w:numId w:val="26"/>
        </w:numPr>
        <w:ind w:hanging="566"/>
      </w:pPr>
      <w:r>
        <w:t xml:space="preserve">Zamawiający niezwłocznie udzieli wyjaśnień, jednakże nie później niż na 2 dni przed upływem terminu składania ofert, o ile wniosek o wyjaśnienie Specyfikacji wpłynie do Zamawiającego nie później niż na 4 dni przed upływem wyznaczonego terminu składania ofert. </w:t>
      </w:r>
    </w:p>
    <w:p w14:paraId="0ECD1FEA" w14:textId="649A9DD7" w:rsidR="00636A73" w:rsidRDefault="00000000">
      <w:pPr>
        <w:numPr>
          <w:ilvl w:val="0"/>
          <w:numId w:val="26"/>
        </w:numPr>
        <w:ind w:hanging="566"/>
      </w:pPr>
      <w:r>
        <w:t xml:space="preserve">W uzasadnionych przypadkach Zamawiający może przed upływem terminu składania ofert zmienić treść SWZ. Każda wprowadzona przez Zamawiającego zmiana staje się w takim przypadku częścią Specyfikacji. Dokonaną zmianę treści SWZ Zamawiający udostępnia na stronie internetowej pod adresem: </w:t>
      </w:r>
      <w:r>
        <w:rPr>
          <w:color w:val="0000FF"/>
          <w:u w:val="single" w:color="0000FF"/>
        </w:rPr>
        <w:t>www.bip.</w:t>
      </w:r>
      <w:r w:rsidR="007C39A8">
        <w:rPr>
          <w:color w:val="0000FF"/>
          <w:u w:val="single" w:color="0000FF"/>
        </w:rPr>
        <w:t>starozreby.pl</w:t>
      </w:r>
      <w:r>
        <w:t xml:space="preserve"> </w:t>
      </w:r>
    </w:p>
    <w:p w14:paraId="6E4E0F6C" w14:textId="77777777" w:rsidR="00636A73" w:rsidRDefault="00000000">
      <w:pPr>
        <w:numPr>
          <w:ilvl w:val="0"/>
          <w:numId w:val="26"/>
        </w:numPr>
        <w:ind w:hanging="566"/>
      </w:pPr>
      <w:r>
        <w:t xml:space="preserve">Zamawiający oświadcza, iż nie zamierza zwoływać zebrania Wykonawców w celu wyjaśnienia treści SWZ. </w:t>
      </w:r>
    </w:p>
    <w:p w14:paraId="43B2A403" w14:textId="77777777" w:rsidR="00636A73" w:rsidRDefault="00000000">
      <w:pPr>
        <w:numPr>
          <w:ilvl w:val="0"/>
          <w:numId w:val="26"/>
        </w:numPr>
        <w:ind w:hanging="566"/>
      </w:pPr>
      <w:r>
        <w:t xml:space="preserve">Treść niniejszej SWZ zamieszczona jest na stronie internetowej, pod następującym adresem: </w:t>
      </w:r>
    </w:p>
    <w:p w14:paraId="374AD1A5" w14:textId="0D1CECB7" w:rsidR="00636A73" w:rsidRDefault="00000000">
      <w:pPr>
        <w:spacing w:after="86"/>
        <w:ind w:left="653"/>
      </w:pPr>
      <w:r>
        <w:rPr>
          <w:color w:val="0000FF"/>
          <w:u w:val="single" w:color="0000FF"/>
        </w:rPr>
        <w:t>www.bip.</w:t>
      </w:r>
      <w:r w:rsidR="007C39A8">
        <w:rPr>
          <w:color w:val="0000FF"/>
          <w:u w:val="single" w:color="0000FF"/>
        </w:rPr>
        <w:t>starozreby.pl</w:t>
      </w:r>
      <w:r>
        <w:t xml:space="preserve"> Wszelkie zmiany treści SWZ, jak też wyjaśnienia i odpowiedzi na pytania co do treści SWZ, Zamawiający zamieszczać będzie także pod wskazanym wyżej adresem internetowym. </w:t>
      </w:r>
    </w:p>
    <w:p w14:paraId="4C597684"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2D1B5101" wp14:editId="0BFF4E7C">
                <wp:extent cx="5055108" cy="6096"/>
                <wp:effectExtent l="0" t="0" r="0" b="0"/>
                <wp:docPr id="22911" name="Group 22911"/>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47" name="Shape 2674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11" style="width:398.04pt;height:0.47998pt;mso-position-horizontal-relative:char;mso-position-vertical-relative:line" coordsize="50551,60">
                <v:shape id="Shape 2674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F247C0C" w14:textId="77777777" w:rsidR="00636A73" w:rsidRDefault="00000000">
      <w:pPr>
        <w:pStyle w:val="Nagwek3"/>
        <w:ind w:left="836" w:right="752"/>
      </w:pPr>
      <w:r>
        <w:t xml:space="preserve">ROZDZIAŁ XXX. INFORMACJA NA TEMAT ROZLICZANIA SIĘ W WALUTACH OBCYCH </w:t>
      </w:r>
    </w:p>
    <w:p w14:paraId="55B7A6E2" w14:textId="77777777" w:rsidR="00636A73" w:rsidRDefault="00000000">
      <w:pPr>
        <w:spacing w:after="0" w:line="259" w:lineRule="auto"/>
        <w:ind w:left="912" w:firstLine="0"/>
        <w:jc w:val="left"/>
      </w:pPr>
      <w:r>
        <w:rPr>
          <w:rFonts w:ascii="Calibri" w:eastAsia="Calibri" w:hAnsi="Calibri" w:cs="Calibri"/>
          <w:noProof/>
        </w:rPr>
        <mc:AlternateContent>
          <mc:Choice Requires="wpg">
            <w:drawing>
              <wp:inline distT="0" distB="0" distL="0" distR="0" wp14:anchorId="5C72AA96" wp14:editId="36071788">
                <wp:extent cx="5055108" cy="6096"/>
                <wp:effectExtent l="0" t="0" r="0" b="0"/>
                <wp:docPr id="22910" name="Group 22910"/>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49" name="Shape 2674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10" style="width:398.04pt;height:0.47998pt;mso-position-horizontal-relative:char;mso-position-vertical-relative:line" coordsize="50551,60">
                <v:shape id="Shape 2675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18A13BB" w14:textId="385C0909" w:rsidR="00636A73" w:rsidRDefault="00000000">
      <w:pPr>
        <w:spacing w:after="4" w:line="255" w:lineRule="auto"/>
        <w:ind w:left="72"/>
      </w:pPr>
      <w:r>
        <w:t xml:space="preserve">Dotyczy części 1, 2, 3, </w:t>
      </w:r>
    </w:p>
    <w:p w14:paraId="2923A86E" w14:textId="77777777" w:rsidR="00636A73" w:rsidRDefault="00000000">
      <w:pPr>
        <w:spacing w:after="0" w:line="259" w:lineRule="auto"/>
        <w:ind w:left="77" w:firstLine="0"/>
        <w:jc w:val="left"/>
      </w:pPr>
      <w:r>
        <w:t xml:space="preserve"> </w:t>
      </w:r>
    </w:p>
    <w:p w14:paraId="58013FFB" w14:textId="77777777" w:rsidR="00636A73" w:rsidRDefault="00000000">
      <w:pPr>
        <w:spacing w:after="219"/>
        <w:ind w:left="79"/>
      </w:pPr>
      <w:r>
        <w:t xml:space="preserve">Zamawiający będzie rozliczał się z Wykonawcą wyłącznie z uwzględnieniem waluty polskiej. </w:t>
      </w:r>
    </w:p>
    <w:p w14:paraId="4300521E"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491E8A7B" wp14:editId="33B374DD">
                <wp:extent cx="5055108" cy="6096"/>
                <wp:effectExtent l="0" t="0" r="0" b="0"/>
                <wp:docPr id="24105" name="Group 2410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51" name="Shape 2675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105" style="width:398.04pt;height:0.479996pt;mso-position-horizontal-relative:char;mso-position-vertical-relative:line" coordsize="50551,60">
                <v:shape id="Shape 2675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E5B2774" w14:textId="77777777" w:rsidR="00636A73" w:rsidRDefault="00000000">
      <w:pPr>
        <w:pStyle w:val="Nagwek3"/>
        <w:ind w:left="836" w:right="756"/>
      </w:pPr>
      <w:r>
        <w:t xml:space="preserve">ROZDZIAŁ XXXI. INFORMACJA O FORMALNOŚCIACH, JAKIE POWINNY ZOSTAĆ DOPEŁNIONE PO WYBORZE OFERTY W CELU ZAWARCIA UMOWY W SPRAWIE ZAMÓWIENIA PUBLICZNEGO </w:t>
      </w:r>
    </w:p>
    <w:p w14:paraId="0A059630"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06971682" wp14:editId="6D4732FE">
                <wp:extent cx="5055108" cy="6096"/>
                <wp:effectExtent l="0" t="0" r="0" b="0"/>
                <wp:docPr id="24106" name="Group 2410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53" name="Shape 2675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106" style="width:398.04pt;height:0.479996pt;mso-position-horizontal-relative:char;mso-position-vertical-relative:line" coordsize="50551,60">
                <v:shape id="Shape 2675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35F6B75" w14:textId="71D0DD14" w:rsidR="00636A73" w:rsidRDefault="00000000">
      <w:pPr>
        <w:spacing w:after="4" w:line="255" w:lineRule="auto"/>
        <w:ind w:left="72"/>
      </w:pPr>
      <w:r>
        <w:t xml:space="preserve">Dotyczy części 1, 2, 3, </w:t>
      </w:r>
    </w:p>
    <w:p w14:paraId="4EAA2DF0" w14:textId="77777777" w:rsidR="00636A73" w:rsidRDefault="00000000">
      <w:pPr>
        <w:spacing w:after="0" w:line="259" w:lineRule="auto"/>
        <w:ind w:left="77" w:firstLine="0"/>
        <w:jc w:val="left"/>
      </w:pPr>
      <w:r>
        <w:t xml:space="preserve"> </w:t>
      </w:r>
    </w:p>
    <w:p w14:paraId="71B12022" w14:textId="77777777" w:rsidR="00636A73" w:rsidRDefault="00000000">
      <w:pPr>
        <w:ind w:left="79"/>
      </w:pPr>
      <w:r>
        <w:t xml:space="preserve">1. Zamawiający zawiadomi niezwłocznie Wykonawców, którzy ubiegali się o udzielenie zamówienia o: </w:t>
      </w:r>
    </w:p>
    <w:p w14:paraId="332AB149" w14:textId="77777777" w:rsidR="00636A73" w:rsidRDefault="00000000">
      <w:pPr>
        <w:numPr>
          <w:ilvl w:val="0"/>
          <w:numId w:val="27"/>
        </w:numPr>
        <w:spacing w:after="0" w:line="252" w:lineRule="auto"/>
        <w:ind w:right="2251" w:hanging="360"/>
        <w:jc w:val="left"/>
      </w:pPr>
      <w: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7E01DF5" w14:textId="77777777" w:rsidR="00636A73" w:rsidRDefault="00000000">
      <w:pPr>
        <w:numPr>
          <w:ilvl w:val="0"/>
          <w:numId w:val="27"/>
        </w:numPr>
        <w:ind w:right="2251" w:hanging="360"/>
        <w:jc w:val="left"/>
      </w:pPr>
      <w:r>
        <w:t xml:space="preserve">wykonawcach, których oferty zostały odrzucone - podając uzasadnienie faktyczne i prawne. </w:t>
      </w:r>
    </w:p>
    <w:p w14:paraId="3BE9EAB7" w14:textId="77777777" w:rsidR="00636A73" w:rsidRDefault="00000000">
      <w:pPr>
        <w:numPr>
          <w:ilvl w:val="0"/>
          <w:numId w:val="28"/>
        </w:numPr>
        <w:ind w:hanging="360"/>
      </w:pPr>
      <w:r>
        <w:t xml:space="preserve">Zamawiający zawrze umowę w sprawie zamówienia publicznego w terminie określonym w art. 264 ust. ustawy </w:t>
      </w:r>
      <w:proofErr w:type="spellStart"/>
      <w:r>
        <w:t>Pzp</w:t>
      </w:r>
      <w:proofErr w:type="spellEnd"/>
      <w:r>
        <w:t xml:space="preserve"> w siedzibie Zamawiającego lub w formie elektronicznej. </w:t>
      </w:r>
    </w:p>
    <w:p w14:paraId="17DE367D" w14:textId="77777777" w:rsidR="00636A73" w:rsidRDefault="00000000">
      <w:pPr>
        <w:numPr>
          <w:ilvl w:val="0"/>
          <w:numId w:val="28"/>
        </w:numPr>
        <w:ind w:hanging="360"/>
      </w:pPr>
      <w:r>
        <w:t xml:space="preserve">Zamawiający powiadomi drogą elektroniczną Wykonawcę, którego oferta została wybrana o terminie zawarcia umowy.  </w:t>
      </w:r>
    </w:p>
    <w:p w14:paraId="42DD223E" w14:textId="77777777" w:rsidR="00636A73" w:rsidRDefault="00000000">
      <w:pPr>
        <w:numPr>
          <w:ilvl w:val="0"/>
          <w:numId w:val="28"/>
        </w:numPr>
        <w:ind w:hanging="360"/>
      </w:pPr>
      <w:r>
        <w:t xml:space="preserve">Jeżeli Wykonawca, którego oferta została wybrana, będzie się uchylał od zawarcia umowy w sprawie zamówienia publicznego, Zamawiający wybierze ofertę najkorzystniejszą spośród pozostałych ofert, bez przeprowadzania ich ponownej oceny. </w:t>
      </w:r>
    </w:p>
    <w:p w14:paraId="38776D48" w14:textId="77777777" w:rsidR="00636A73" w:rsidRDefault="00000000">
      <w:pPr>
        <w:spacing w:after="87" w:line="259" w:lineRule="auto"/>
        <w:ind w:left="437" w:firstLine="0"/>
        <w:jc w:val="left"/>
      </w:pPr>
      <w:r>
        <w:t xml:space="preserve"> </w:t>
      </w:r>
    </w:p>
    <w:p w14:paraId="58A824F1" w14:textId="77777777" w:rsidR="00636A73" w:rsidRDefault="00000000">
      <w:pPr>
        <w:spacing w:after="242" w:line="259" w:lineRule="auto"/>
        <w:ind w:left="912" w:firstLine="0"/>
        <w:jc w:val="left"/>
      </w:pPr>
      <w:r>
        <w:rPr>
          <w:rFonts w:ascii="Calibri" w:eastAsia="Calibri" w:hAnsi="Calibri" w:cs="Calibri"/>
          <w:noProof/>
        </w:rPr>
        <w:lastRenderedPageBreak/>
        <mc:AlternateContent>
          <mc:Choice Requires="wpg">
            <w:drawing>
              <wp:inline distT="0" distB="0" distL="0" distR="0" wp14:anchorId="5F7C3C33" wp14:editId="3C1E492B">
                <wp:extent cx="5055108" cy="6097"/>
                <wp:effectExtent l="0" t="0" r="0" b="0"/>
                <wp:docPr id="24108" name="Group 24108"/>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55" name="Shape 2675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108" style="width:398.04pt;height:0.480042pt;mso-position-horizontal-relative:char;mso-position-vertical-relative:line" coordsize="50551,60">
                <v:shape id="Shape 2675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459E1DD2" w14:textId="77777777" w:rsidR="00636A73" w:rsidRDefault="00000000">
      <w:pPr>
        <w:pStyle w:val="Nagwek3"/>
        <w:ind w:left="836" w:right="756"/>
      </w:pPr>
      <w:r>
        <w:t xml:space="preserve">ROZDZIAŁ XXXII. INFORMACJE DOTYCZĄCE UMOWY </w:t>
      </w:r>
    </w:p>
    <w:p w14:paraId="5DEAED2F"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70E9CBE3" wp14:editId="543FB86D">
                <wp:extent cx="5055108" cy="6096"/>
                <wp:effectExtent l="0" t="0" r="0" b="0"/>
                <wp:docPr id="24107" name="Group 2410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57" name="Shape 2675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107" style="width:398.04pt;height:0.480011pt;mso-position-horizontal-relative:char;mso-position-vertical-relative:line" coordsize="50551,60">
                <v:shape id="Shape 2675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89A137F" w14:textId="409BF009" w:rsidR="00636A73" w:rsidRDefault="00000000">
      <w:pPr>
        <w:spacing w:after="4" w:line="255" w:lineRule="auto"/>
        <w:ind w:left="72"/>
      </w:pPr>
      <w:r>
        <w:t xml:space="preserve">Dotyczy części 1, 2, 3, </w:t>
      </w:r>
    </w:p>
    <w:p w14:paraId="69EAA66E" w14:textId="77777777" w:rsidR="00636A73" w:rsidRDefault="00000000">
      <w:pPr>
        <w:spacing w:after="0" w:line="259" w:lineRule="auto"/>
        <w:ind w:left="77" w:firstLine="0"/>
        <w:jc w:val="left"/>
      </w:pPr>
      <w:r>
        <w:t xml:space="preserve"> </w:t>
      </w:r>
    </w:p>
    <w:p w14:paraId="69FFCC1C" w14:textId="77777777" w:rsidR="00636A73" w:rsidRDefault="00000000">
      <w:pPr>
        <w:numPr>
          <w:ilvl w:val="0"/>
          <w:numId w:val="29"/>
        </w:numPr>
        <w:spacing w:after="37"/>
        <w:ind w:hanging="283"/>
      </w:pPr>
      <w:r>
        <w:t xml:space="preserve">Istotne dla Zamawiającego postanowienia umowy, zawiera załączony do niniejszej SWZ wzór umowy. </w:t>
      </w:r>
    </w:p>
    <w:p w14:paraId="15463B92" w14:textId="77777777" w:rsidR="00636A73" w:rsidRDefault="00000000">
      <w:pPr>
        <w:tabs>
          <w:tab w:val="center" w:pos="457"/>
          <w:tab w:val="center" w:pos="1505"/>
          <w:tab w:val="center" w:pos="3001"/>
          <w:tab w:val="center" w:pos="4385"/>
          <w:tab w:val="center" w:pos="5541"/>
          <w:tab w:val="center" w:pos="6815"/>
          <w:tab w:val="center" w:pos="8199"/>
          <w:tab w:val="right" w:pos="9714"/>
        </w:tabs>
        <w:spacing w:after="0" w:line="259" w:lineRule="auto"/>
        <w:ind w:left="0" w:firstLine="0"/>
        <w:jc w:val="left"/>
      </w:pPr>
      <w:r>
        <w:rPr>
          <w:rFonts w:ascii="Calibri" w:eastAsia="Calibri" w:hAnsi="Calibri" w:cs="Calibri"/>
        </w:rPr>
        <w:tab/>
      </w:r>
      <w:r>
        <w:rPr>
          <w:sz w:val="24"/>
        </w:rPr>
        <w:t xml:space="preserve">1) </w:t>
      </w:r>
      <w:r>
        <w:rPr>
          <w:sz w:val="24"/>
        </w:rPr>
        <w:tab/>
      </w:r>
      <w:r>
        <w:t xml:space="preserve">Zamawiający </w:t>
      </w:r>
      <w:r>
        <w:tab/>
        <w:t xml:space="preserve">przewiduje </w:t>
      </w:r>
      <w:r>
        <w:tab/>
        <w:t xml:space="preserve">możliwość </w:t>
      </w:r>
      <w:r>
        <w:tab/>
        <w:t xml:space="preserve">zmian </w:t>
      </w:r>
      <w:r>
        <w:tab/>
        <w:t xml:space="preserve">postanowień </w:t>
      </w:r>
      <w:r>
        <w:tab/>
        <w:t xml:space="preserve">zawartej </w:t>
      </w:r>
      <w:r>
        <w:tab/>
        <w:t xml:space="preserve">umowy,  </w:t>
      </w:r>
    </w:p>
    <w:p w14:paraId="42680B02" w14:textId="77777777" w:rsidR="00636A73" w:rsidRDefault="00000000">
      <w:pPr>
        <w:ind w:left="939"/>
      </w:pPr>
      <w:r>
        <w:t xml:space="preserve">w stosunku do treści oferty, na podstawie której dokonano wyboru Wykonawcy zgodnie z warunkami podanymi we wzorze umowy, stanowiącym załącznik do SWZ. </w:t>
      </w:r>
    </w:p>
    <w:p w14:paraId="2C7B23B2" w14:textId="77777777" w:rsidR="00636A73" w:rsidRDefault="00000000">
      <w:pPr>
        <w:numPr>
          <w:ilvl w:val="0"/>
          <w:numId w:val="29"/>
        </w:numPr>
        <w:ind w:hanging="283"/>
      </w:pPr>
      <w:r>
        <w:t xml:space="preserve">Zmiana umowy może także nastąpić w przypadkach, o których mowa w art. 454 i 455 ustawy PZP. </w:t>
      </w:r>
      <w:r>
        <w:rPr>
          <w:u w:val="single" w:color="000000"/>
        </w:rPr>
        <w:t>Zmiany</w:t>
      </w:r>
      <w:r>
        <w:t xml:space="preserve"> </w:t>
      </w:r>
      <w:r>
        <w:rPr>
          <w:u w:val="single" w:color="000000"/>
        </w:rPr>
        <w:t>umowy zostały określone w projekcie umowy.</w:t>
      </w:r>
      <w:r>
        <w:t xml:space="preserve"> </w:t>
      </w:r>
    </w:p>
    <w:p w14:paraId="0B152096" w14:textId="77777777" w:rsidR="00636A73" w:rsidRDefault="00000000">
      <w:pPr>
        <w:numPr>
          <w:ilvl w:val="0"/>
          <w:numId w:val="29"/>
        </w:numPr>
        <w:ind w:hanging="283"/>
      </w:pPr>
      <w:r>
        <w:t xml:space="preserve">Umowa w sprawie zamówienia publicznego może zostać zawarta wyłącznie z Wykonawcą, którego oferta zostanie wybrana jako najkorzystniejsza, po upływie terminów określonych w art. 264 ustawy. </w:t>
      </w:r>
    </w:p>
    <w:p w14:paraId="448FC174" w14:textId="77777777" w:rsidR="00636A73" w:rsidRDefault="00000000">
      <w:pPr>
        <w:numPr>
          <w:ilvl w:val="0"/>
          <w:numId w:val="29"/>
        </w:numPr>
        <w:ind w:hanging="283"/>
      </w:pPr>
      <w:r>
        <w:t xml:space="preserve">W przypadku wniesienia odwołania, aż do jego rozstrzygnięcia, Zamawiający wstrzyma podpisanie umowy. </w:t>
      </w:r>
    </w:p>
    <w:p w14:paraId="59FD6A5D" w14:textId="1C6BB0D1" w:rsidR="00636A73" w:rsidRDefault="00000000">
      <w:pPr>
        <w:ind w:left="352" w:hanging="283"/>
      </w:pPr>
      <w:r>
        <w:t xml:space="preserve">4. W przedmiotowym postępowaniu zostanie zawarta umowa pomiędzy </w:t>
      </w:r>
      <w:r w:rsidR="007C39A8">
        <w:t>Wójtem Gminy Staroźreby</w:t>
      </w:r>
      <w:r>
        <w:t xml:space="preserve"> reprezentującym Gminę </w:t>
      </w:r>
      <w:r w:rsidR="007C39A8">
        <w:t>Staroźreby</w:t>
      </w:r>
      <w:r>
        <w:t xml:space="preserve">  a Wykonawcą. </w:t>
      </w:r>
    </w:p>
    <w:p w14:paraId="69E648D9" w14:textId="77777777" w:rsidR="00636A73" w:rsidRDefault="00000000">
      <w:pPr>
        <w:spacing w:after="87" w:line="259" w:lineRule="auto"/>
        <w:ind w:left="77" w:firstLine="0"/>
        <w:jc w:val="left"/>
      </w:pPr>
      <w:r>
        <w:t xml:space="preserve"> </w:t>
      </w:r>
    </w:p>
    <w:p w14:paraId="4285AF95"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2B931C45" wp14:editId="45B04168">
                <wp:extent cx="5055108" cy="6097"/>
                <wp:effectExtent l="0" t="0" r="0" b="0"/>
                <wp:docPr id="24110" name="Group 24110"/>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59" name="Shape 2675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110" style="width:398.04pt;height:0.480042pt;mso-position-horizontal-relative:char;mso-position-vertical-relative:line" coordsize="50551,60">
                <v:shape id="Shape 2676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DADBF8C" w14:textId="77777777" w:rsidR="00636A73" w:rsidRDefault="00000000">
      <w:pPr>
        <w:pStyle w:val="Nagwek3"/>
        <w:ind w:left="836" w:right="756"/>
      </w:pPr>
      <w:r>
        <w:t xml:space="preserve">ROZDZIAŁ XXXIII. RODO </w:t>
      </w:r>
    </w:p>
    <w:p w14:paraId="2D9A1E39"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15CA116B" wp14:editId="040AF929">
                <wp:extent cx="5055108" cy="6097"/>
                <wp:effectExtent l="0" t="0" r="0" b="0"/>
                <wp:docPr id="24109" name="Group 24109"/>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61" name="Shape 2676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109" style="width:398.04pt;height:0.480042pt;mso-position-horizontal-relative:char;mso-position-vertical-relative:line" coordsize="50551,60">
                <v:shape id="Shape 2676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C864BAC" w14:textId="76B86BD7" w:rsidR="00636A73" w:rsidRDefault="00000000">
      <w:pPr>
        <w:spacing w:after="4" w:line="255" w:lineRule="auto"/>
        <w:ind w:left="72"/>
      </w:pPr>
      <w:r>
        <w:t xml:space="preserve">Dotyczy części 1, 2, 3, </w:t>
      </w:r>
    </w:p>
    <w:p w14:paraId="1711CC98" w14:textId="77777777" w:rsidR="00636A73" w:rsidRDefault="00000000">
      <w:pPr>
        <w:spacing w:after="0" w:line="259" w:lineRule="auto"/>
        <w:ind w:left="77" w:firstLine="0"/>
        <w:jc w:val="left"/>
      </w:pPr>
      <w:r>
        <w:t xml:space="preserve"> </w:t>
      </w:r>
    </w:p>
    <w:p w14:paraId="20E2A528" w14:textId="77777777" w:rsidR="00636A73" w:rsidRDefault="00000000">
      <w:pPr>
        <w:ind w:left="360" w:hanging="360"/>
      </w:pPr>
      <w: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1E6C361" w14:textId="7F39A5E6" w:rsidR="00636A73" w:rsidRDefault="00000000">
      <w:pPr>
        <w:numPr>
          <w:ilvl w:val="0"/>
          <w:numId w:val="30"/>
        </w:numPr>
        <w:ind w:hanging="566"/>
      </w:pPr>
      <w:r>
        <w:t xml:space="preserve">administratorem Pani/Pana danych osobowych jest </w:t>
      </w:r>
      <w:r w:rsidR="007C39A8">
        <w:t>Wójt Gminy Staroźreby</w:t>
      </w:r>
      <w:r>
        <w:t xml:space="preserve">, Urząd Gminy w </w:t>
      </w:r>
      <w:r w:rsidR="007C39A8">
        <w:t>Staroźrebach</w:t>
      </w:r>
      <w:r>
        <w:t xml:space="preserve"> przy ul. </w:t>
      </w:r>
      <w:r w:rsidR="007C39A8">
        <w:t>Płockiej 18, 09-440 Staroźreby</w:t>
      </w:r>
    </w:p>
    <w:p w14:paraId="7CE21D87" w14:textId="1617F646" w:rsidR="00636A73" w:rsidRDefault="00000000">
      <w:pPr>
        <w:numPr>
          <w:ilvl w:val="0"/>
          <w:numId w:val="30"/>
        </w:numPr>
        <w:ind w:hanging="566"/>
      </w:pPr>
      <w:r>
        <w:t>inspektorem ochrony danych osobowych w Gminie</w:t>
      </w:r>
      <w:r w:rsidR="007C39A8">
        <w:t xml:space="preserve"> Staroźreby</w:t>
      </w:r>
      <w:r>
        <w:t xml:space="preserve"> jest Inspektor ds. danych osobowych, z którym skontaktować się można – mail: </w:t>
      </w:r>
      <w:r>
        <w:rPr>
          <w:color w:val="0000FF"/>
          <w:u w:val="single" w:color="0000FF"/>
        </w:rPr>
        <w:t>iod@</w:t>
      </w:r>
      <w:r w:rsidR="007C39A8">
        <w:rPr>
          <w:color w:val="0000FF"/>
          <w:u w:val="single" w:color="0000FF"/>
        </w:rPr>
        <w:t>starozreby.pl</w:t>
      </w:r>
      <w:r>
        <w:rPr>
          <w:color w:val="0000FF"/>
          <w:u w:val="single" w:color="0000FF"/>
        </w:rPr>
        <w:t xml:space="preserve"> </w:t>
      </w:r>
      <w:r>
        <w:t xml:space="preserve">tel. </w:t>
      </w:r>
      <w:r w:rsidR="007C39A8">
        <w:t>24 266 30 86</w:t>
      </w:r>
      <w:r>
        <w:t xml:space="preserve">. Pani/Pana dane osobowe przetwarzane będą na podstawie art. 6 ust. 1 lit. C RODO w celu związanym z postępowaniem o udzielenie zamówienia publicznego Dostawa sprzętu komputerowego dla gminy </w:t>
      </w:r>
      <w:r w:rsidR="007C39A8">
        <w:t>Staroźreby</w:t>
      </w:r>
      <w:r>
        <w:t xml:space="preserve"> w ramach projektu grantowego Cyfrowa Gmina prowadzonym w trybie podstawowym;  </w:t>
      </w:r>
    </w:p>
    <w:p w14:paraId="0993B437" w14:textId="77777777" w:rsidR="00636A73" w:rsidRDefault="00000000">
      <w:pPr>
        <w:numPr>
          <w:ilvl w:val="0"/>
          <w:numId w:val="30"/>
        </w:numPr>
        <w:ind w:hanging="566"/>
      </w:pPr>
      <w:r>
        <w:t xml:space="preserve">przetwarzane będą na podstawie art. 6 ust. 1 lit. C RODO w celu związanym z postępowaniem o udzielenie zamówienia publicznego /dane identyfikujące postępowanie, np. nazwa, numer/ prowadzonym w trybie podstawowym; </w:t>
      </w:r>
    </w:p>
    <w:p w14:paraId="02755250" w14:textId="77777777" w:rsidR="00636A73" w:rsidRDefault="00000000">
      <w:pPr>
        <w:numPr>
          <w:ilvl w:val="0"/>
          <w:numId w:val="30"/>
        </w:numPr>
        <w:ind w:hanging="566"/>
      </w:pPr>
      <w:r>
        <w:t xml:space="preserve">odbiorcami Pani/Pana danych osobowych będą osoby lub podmioty, którym udostępniona zostanie dokumentacja postępowania w oparciu o art. 18 oraz art. 78 ustawy Prawo zamówień publicznych, dalej „ustawa </w:t>
      </w:r>
      <w:proofErr w:type="spellStart"/>
      <w:r>
        <w:t>Pzp</w:t>
      </w:r>
      <w:proofErr w:type="spellEnd"/>
      <w:r>
        <w:t xml:space="preserve">”;   </w:t>
      </w:r>
    </w:p>
    <w:p w14:paraId="69E3809B" w14:textId="77777777" w:rsidR="00636A73" w:rsidRDefault="00000000">
      <w:pPr>
        <w:numPr>
          <w:ilvl w:val="0"/>
          <w:numId w:val="30"/>
        </w:numPr>
        <w:ind w:hanging="566"/>
      </w:pPr>
      <w:r>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p>
    <w:p w14:paraId="57C9A755" w14:textId="77777777" w:rsidR="00636A73" w:rsidRDefault="00000000">
      <w:pPr>
        <w:numPr>
          <w:ilvl w:val="0"/>
          <w:numId w:val="30"/>
        </w:numPr>
        <w:spacing w:after="141"/>
        <w:ind w:hanging="566"/>
      </w:pPr>
      <w:r>
        <w:lastRenderedPageBreak/>
        <w:t xml:space="preserve">w odniesieniu do Pani/Pana danych osobowych decyzje nie będą podejmowane w sposób zautomatyzowany, stosowanie do art. 22 RODO; </w:t>
      </w:r>
      <w:r>
        <w:rPr>
          <w:color w:val="00000A"/>
        </w:rPr>
        <w:t xml:space="preserve">7) </w:t>
      </w:r>
      <w:r>
        <w:t xml:space="preserve">posiada Pani/Pan: </w:t>
      </w:r>
    </w:p>
    <w:p w14:paraId="6E253D5F" w14:textId="77777777" w:rsidR="00636A73" w:rsidRDefault="00000000">
      <w:pPr>
        <w:ind w:left="514"/>
      </w:pPr>
      <w:r>
        <w:rPr>
          <w:color w:val="00000A"/>
        </w:rPr>
        <w:t xml:space="preserve">− </w:t>
      </w:r>
      <w:r>
        <w:t xml:space="preserve">na podstawie art. 15 RODO prawo dostępu do danych osobowych Pani/Pana dotyczących; </w:t>
      </w:r>
    </w:p>
    <w:p w14:paraId="25B04905" w14:textId="77777777" w:rsidR="00636A73" w:rsidRDefault="00000000">
      <w:pPr>
        <w:ind w:left="514"/>
      </w:pPr>
      <w:r>
        <w:rPr>
          <w:color w:val="00000A"/>
        </w:rPr>
        <w:t xml:space="preserve">− </w:t>
      </w:r>
      <w:r>
        <w:t xml:space="preserve">na podstawie art. 16 RODO prawo do sprostowania Pani/Pana danych osobowych </w:t>
      </w:r>
      <w:r>
        <w:rPr>
          <w:vertAlign w:val="superscript"/>
        </w:rPr>
        <w:t>**</w:t>
      </w:r>
      <w:r>
        <w:t xml:space="preserve">; </w:t>
      </w:r>
    </w:p>
    <w:p w14:paraId="76EE00AE" w14:textId="77777777" w:rsidR="00636A73" w:rsidRDefault="00000000">
      <w:pPr>
        <w:ind w:left="785" w:hanging="281"/>
      </w:pPr>
      <w:r>
        <w:rPr>
          <w:color w:val="00000A"/>
        </w:rPr>
        <w:t xml:space="preserve">− </w:t>
      </w:r>
      <w:r>
        <w:t xml:space="preserve">na podstawie art. 18 RODO prawo żądania od administratora ograniczenia przetwarzania danych osobowych z zastrzeżeniem przypadków, o których mowa w art. 18 ust. 2 RODO;   </w:t>
      </w:r>
    </w:p>
    <w:p w14:paraId="239D186F" w14:textId="77777777" w:rsidR="00636A73" w:rsidRDefault="00000000">
      <w:pPr>
        <w:ind w:left="437" w:firstLine="67"/>
      </w:pPr>
      <w:r>
        <w:rPr>
          <w:color w:val="00000A"/>
        </w:rPr>
        <w:t xml:space="preserve">− </w:t>
      </w:r>
      <w:r>
        <w:t xml:space="preserve">prawo do wniesienia skargi do Prezesa Urzędu Ochrony Danych Osobowych, gdy uzna Pani/Pan, że przetwarzanie danych osobowych Pani/Pana dotyczących narusza przepisy RODO; </w:t>
      </w:r>
      <w:r>
        <w:rPr>
          <w:color w:val="00000A"/>
        </w:rPr>
        <w:t xml:space="preserve">8) </w:t>
      </w:r>
      <w:r>
        <w:t xml:space="preserve">nie przysługuje Pani/Panu: </w:t>
      </w:r>
    </w:p>
    <w:p w14:paraId="5CBF32AA" w14:textId="77777777" w:rsidR="00636A73" w:rsidRDefault="00000000">
      <w:pPr>
        <w:ind w:left="514"/>
      </w:pPr>
      <w:r>
        <w:rPr>
          <w:color w:val="00000A"/>
        </w:rPr>
        <w:t xml:space="preserve">− </w:t>
      </w:r>
      <w:r>
        <w:t xml:space="preserve">w związku z art. 17 ust. 3 lit. b, d lub e RODO prawo do usunięcia danych osobowych; </w:t>
      </w:r>
    </w:p>
    <w:p w14:paraId="2E078385" w14:textId="77777777" w:rsidR="00636A73" w:rsidRDefault="00000000">
      <w:pPr>
        <w:ind w:left="514"/>
      </w:pPr>
      <w:r>
        <w:rPr>
          <w:color w:val="00000A"/>
        </w:rPr>
        <w:t xml:space="preserve">− </w:t>
      </w:r>
      <w:r>
        <w:t xml:space="preserve">prawo do przenoszenia danych osobowych, o którym mowa w art. 20 RODO; </w:t>
      </w:r>
    </w:p>
    <w:p w14:paraId="714D3E09" w14:textId="77777777" w:rsidR="00636A73" w:rsidRDefault="00000000">
      <w:pPr>
        <w:spacing w:after="146" w:line="255" w:lineRule="auto"/>
        <w:ind w:left="785" w:hanging="281"/>
      </w:pPr>
      <w:r>
        <w:rPr>
          <w:color w:val="00000A"/>
        </w:rPr>
        <w:t xml:space="preserve">− </w:t>
      </w:r>
      <w:r>
        <w:t xml:space="preserve">na podstawie art. 21 RODO prawo sprzeciwu, wobec przetwarzania danych osobowych, gdyż podstawą prawną przetwarzania Pani/Pana danych osobowych jest art. 6 ust. 1 lit. c RODO.  </w:t>
      </w:r>
    </w:p>
    <w:p w14:paraId="3B51CC5E" w14:textId="77777777" w:rsidR="00636A73" w:rsidRDefault="00000000">
      <w:pPr>
        <w:spacing w:after="2" w:line="256" w:lineRule="auto"/>
        <w:ind w:left="82" w:right="3"/>
        <w:jc w:val="center"/>
      </w:pPr>
      <w:r>
        <w:t xml:space="preserve">Wykaz załączników do SWZ. </w:t>
      </w:r>
    </w:p>
    <w:p w14:paraId="4C19F79B" w14:textId="77777777" w:rsidR="00636A73" w:rsidRDefault="00000000">
      <w:pPr>
        <w:spacing w:after="0" w:line="259" w:lineRule="auto"/>
        <w:ind w:left="118" w:firstLine="0"/>
        <w:jc w:val="center"/>
      </w:pPr>
      <w:r>
        <w:t xml:space="preserve"> </w:t>
      </w:r>
    </w:p>
    <w:p w14:paraId="1B3CDDC3" w14:textId="7D08B08B" w:rsidR="00636A73" w:rsidRDefault="00000000">
      <w:pPr>
        <w:numPr>
          <w:ilvl w:val="0"/>
          <w:numId w:val="31"/>
        </w:numPr>
        <w:ind w:hanging="360"/>
      </w:pPr>
      <w:r>
        <w:t xml:space="preserve">Załącznik nr 1 – </w:t>
      </w:r>
      <w:r w:rsidR="00C72134">
        <w:t>formularz ofertowy</w:t>
      </w:r>
    </w:p>
    <w:p w14:paraId="09143D43" w14:textId="51565D76" w:rsidR="00636A73" w:rsidRDefault="00000000">
      <w:pPr>
        <w:numPr>
          <w:ilvl w:val="0"/>
          <w:numId w:val="31"/>
        </w:numPr>
        <w:ind w:hanging="360"/>
      </w:pPr>
      <w:r>
        <w:t xml:space="preserve">Załącznik nr 2 – </w:t>
      </w:r>
      <w:r w:rsidR="00C72134">
        <w:t xml:space="preserve">oświadczenie Wykonawcy art.125 ust.1 </w:t>
      </w:r>
      <w:proofErr w:type="spellStart"/>
      <w:r w:rsidR="00C72134">
        <w:t>Pzp</w:t>
      </w:r>
      <w:proofErr w:type="spellEnd"/>
    </w:p>
    <w:p w14:paraId="687EE863" w14:textId="5EB4AF32" w:rsidR="00636A73" w:rsidRDefault="00000000">
      <w:pPr>
        <w:numPr>
          <w:ilvl w:val="0"/>
          <w:numId w:val="31"/>
        </w:numPr>
        <w:ind w:hanging="360"/>
      </w:pPr>
      <w:r>
        <w:t xml:space="preserve">Załącznik nr 3 - </w:t>
      </w:r>
      <w:r w:rsidR="00C72134">
        <w:t>Projekt umowy</w:t>
      </w:r>
    </w:p>
    <w:p w14:paraId="67A60EE1" w14:textId="30A676C5" w:rsidR="00636A73" w:rsidRDefault="00000000">
      <w:pPr>
        <w:numPr>
          <w:ilvl w:val="0"/>
          <w:numId w:val="31"/>
        </w:numPr>
        <w:ind w:hanging="360"/>
      </w:pPr>
      <w:r>
        <w:t>Załącznik nr 4 –</w:t>
      </w:r>
      <w:r w:rsidR="00C72134" w:rsidRPr="00C72134">
        <w:t xml:space="preserve">oświadczenie w zakresie art. 108 ust.1 pkt 5 ustawy </w:t>
      </w:r>
      <w:proofErr w:type="spellStart"/>
      <w:r w:rsidR="00C72134" w:rsidRPr="00C72134">
        <w:t>Pzp</w:t>
      </w:r>
      <w:proofErr w:type="spellEnd"/>
    </w:p>
    <w:p w14:paraId="19E4120E" w14:textId="77777777" w:rsidR="00C72134" w:rsidRDefault="00000000" w:rsidP="00C72134">
      <w:pPr>
        <w:numPr>
          <w:ilvl w:val="0"/>
          <w:numId w:val="31"/>
        </w:numPr>
        <w:ind w:hanging="360"/>
      </w:pPr>
      <w:r>
        <w:t xml:space="preserve">Załącznik nr 5 – </w:t>
      </w:r>
      <w:r w:rsidR="00C72134" w:rsidRPr="00C72134">
        <w:t xml:space="preserve">oświadczenie wykonawców wspólnie ubiegających się o udzielenie zamówienia </w:t>
      </w:r>
    </w:p>
    <w:p w14:paraId="7528E44E" w14:textId="1F5E05F9" w:rsidR="00C72134" w:rsidRDefault="00000000" w:rsidP="00C72134">
      <w:pPr>
        <w:numPr>
          <w:ilvl w:val="0"/>
          <w:numId w:val="31"/>
        </w:numPr>
        <w:ind w:hanging="360"/>
      </w:pPr>
      <w:r>
        <w:t>Za</w:t>
      </w:r>
      <w:r w:rsidR="00C72134">
        <w:t>łącznik</w:t>
      </w:r>
      <w:r>
        <w:t xml:space="preserve"> nr 6 – </w:t>
      </w:r>
      <w:r w:rsidR="00C72134" w:rsidRPr="00C72134">
        <w:t xml:space="preserve">Wykaz dostaw </w:t>
      </w:r>
    </w:p>
    <w:p w14:paraId="45E21F9F" w14:textId="5ECBEF54" w:rsidR="00636A73" w:rsidRDefault="00AB2CEE" w:rsidP="006C1EE5">
      <w:pPr>
        <w:numPr>
          <w:ilvl w:val="0"/>
          <w:numId w:val="31"/>
        </w:numPr>
        <w:ind w:hanging="360"/>
      </w:pPr>
      <w:r>
        <w:t xml:space="preserve">Załącznik nr 7 - </w:t>
      </w:r>
      <w:r w:rsidR="006C1EE5">
        <w:t>zobowiązanie podmiotu trzeciego.</w:t>
      </w:r>
    </w:p>
    <w:sectPr w:rsidR="00636A73">
      <w:headerReference w:type="even" r:id="rId17"/>
      <w:headerReference w:type="default" r:id="rId18"/>
      <w:footerReference w:type="default" r:id="rId19"/>
      <w:headerReference w:type="first" r:id="rId20"/>
      <w:pgSz w:w="11906" w:h="16838"/>
      <w:pgMar w:top="1183" w:right="1290" w:bottom="289" w:left="902" w:header="7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5DB3" w14:textId="77777777" w:rsidR="009F687F" w:rsidRDefault="009F687F">
      <w:pPr>
        <w:spacing w:after="0" w:line="240" w:lineRule="auto"/>
      </w:pPr>
      <w:r>
        <w:separator/>
      </w:r>
    </w:p>
  </w:endnote>
  <w:endnote w:type="continuationSeparator" w:id="0">
    <w:p w14:paraId="455D773F" w14:textId="77777777" w:rsidR="009F687F" w:rsidRDefault="009F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altName w:val="Calibri"/>
    <w:charset w:val="00"/>
    <w:family w:val="swiss"/>
    <w:pitch w:val="variable"/>
    <w:sig w:usb0="E00002FF" w:usb1="5000205B"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Gungsuh">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900324"/>
      <w:docPartObj>
        <w:docPartGallery w:val="Page Numbers (Bottom of Page)"/>
        <w:docPartUnique/>
      </w:docPartObj>
    </w:sdtPr>
    <w:sdtEndPr>
      <w:rPr>
        <w:color w:val="7F7F7F" w:themeColor="background1" w:themeShade="7F"/>
        <w:spacing w:val="60"/>
      </w:rPr>
    </w:sdtEndPr>
    <w:sdtContent>
      <w:p w14:paraId="1FDC228E" w14:textId="281446DA" w:rsidR="00DF33A7" w:rsidRDefault="00DF33A7">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6324F029" w14:textId="77777777" w:rsidR="00DF33A7" w:rsidRDefault="00DF33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2D2A" w14:textId="77777777" w:rsidR="009F687F" w:rsidRDefault="009F687F">
      <w:pPr>
        <w:spacing w:after="0" w:line="240" w:lineRule="auto"/>
      </w:pPr>
      <w:r>
        <w:separator/>
      </w:r>
    </w:p>
  </w:footnote>
  <w:footnote w:type="continuationSeparator" w:id="0">
    <w:p w14:paraId="5C70E8DC" w14:textId="77777777" w:rsidR="009F687F" w:rsidRDefault="009F6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5F89" w14:textId="77777777" w:rsidR="00636A73" w:rsidRDefault="00000000">
    <w:pPr>
      <w:spacing w:after="0" w:line="259" w:lineRule="auto"/>
      <w:ind w:left="77" w:right="83" w:firstLine="0"/>
      <w:jc w:val="left"/>
    </w:pPr>
    <w:r>
      <w:rPr>
        <w:noProof/>
      </w:rPr>
      <w:drawing>
        <wp:anchor distT="0" distB="0" distL="114300" distR="114300" simplePos="0" relativeHeight="251658240" behindDoc="0" locked="0" layoutInCell="1" allowOverlap="0" wp14:anchorId="14EBED38" wp14:editId="39F828F4">
          <wp:simplePos x="0" y="0"/>
          <wp:positionH relativeFrom="page">
            <wp:posOffset>934212</wp:posOffset>
          </wp:positionH>
          <wp:positionV relativeFrom="page">
            <wp:posOffset>134113</wp:posOffset>
          </wp:positionV>
          <wp:extent cx="5754624" cy="59588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4" cy="595884"/>
                  </a:xfrm>
                  <a:prstGeom prst="rect">
                    <a:avLst/>
                  </a:prstGeom>
                </pic:spPr>
              </pic:pic>
            </a:graphicData>
          </a:graphic>
        </wp:anchor>
      </w:drawing>
    </w:r>
    <w:r>
      <w:rPr>
        <w:sz w:val="20"/>
      </w:rPr>
      <w:t xml:space="preserve"> </w:t>
    </w:r>
  </w:p>
  <w:p w14:paraId="65B3FF35" w14:textId="77777777" w:rsidR="00636A73" w:rsidRDefault="00000000">
    <w:r>
      <w:rPr>
        <w:rFonts w:ascii="Calibri" w:eastAsia="Calibri" w:hAnsi="Calibri" w:cs="Calibri"/>
        <w:noProof/>
      </w:rPr>
      <mc:AlternateContent>
        <mc:Choice Requires="wpg">
          <w:drawing>
            <wp:anchor distT="0" distB="0" distL="114300" distR="114300" simplePos="0" relativeHeight="251659264" behindDoc="1" locked="0" layoutInCell="1" allowOverlap="1" wp14:anchorId="0047E78B" wp14:editId="618A7D3C">
              <wp:simplePos x="0" y="0"/>
              <wp:positionH relativeFrom="page">
                <wp:posOffset>0</wp:posOffset>
              </wp:positionH>
              <wp:positionV relativeFrom="page">
                <wp:posOffset>0</wp:posOffset>
              </wp:positionV>
              <wp:extent cx="1" cy="1"/>
              <wp:effectExtent l="0" t="0" r="0" b="0"/>
              <wp:wrapNone/>
              <wp:docPr id="25742" name="Group 2574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574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9E6A" w14:textId="42DE1276" w:rsidR="00636A73" w:rsidRDefault="008A1FD1" w:rsidP="008A1FD1">
    <w:pPr>
      <w:spacing w:after="0" w:line="259" w:lineRule="auto"/>
      <w:ind w:left="0" w:right="83" w:firstLine="0"/>
      <w:jc w:val="left"/>
    </w:pPr>
    <w:r>
      <w:rPr>
        <w:noProof/>
      </w:rPr>
      <w:drawing>
        <wp:anchor distT="0" distB="0" distL="114300" distR="114300" simplePos="0" relativeHeight="251660288" behindDoc="0" locked="0" layoutInCell="1" allowOverlap="0" wp14:anchorId="18F35A6A" wp14:editId="56057F55">
          <wp:simplePos x="0" y="0"/>
          <wp:positionH relativeFrom="page">
            <wp:posOffset>842645</wp:posOffset>
          </wp:positionH>
          <wp:positionV relativeFrom="page">
            <wp:posOffset>88265</wp:posOffset>
          </wp:positionV>
          <wp:extent cx="5754624" cy="59588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4" cy="595884"/>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1312" behindDoc="1" locked="0" layoutInCell="1" allowOverlap="1" wp14:anchorId="1CEDD56A" wp14:editId="35E1A234">
              <wp:simplePos x="0" y="0"/>
              <wp:positionH relativeFrom="page">
                <wp:posOffset>0</wp:posOffset>
              </wp:positionH>
              <wp:positionV relativeFrom="page">
                <wp:posOffset>0</wp:posOffset>
              </wp:positionV>
              <wp:extent cx="1" cy="1"/>
              <wp:effectExtent l="0" t="0" r="0" b="0"/>
              <wp:wrapNone/>
              <wp:docPr id="25733" name="Group 2573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5733"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9FF4" w14:textId="77777777" w:rsidR="00636A73" w:rsidRDefault="00000000">
    <w:pPr>
      <w:spacing w:after="0" w:line="259" w:lineRule="auto"/>
      <w:ind w:left="77" w:right="83" w:firstLine="0"/>
      <w:jc w:val="left"/>
    </w:pPr>
    <w:r>
      <w:rPr>
        <w:noProof/>
      </w:rPr>
      <w:drawing>
        <wp:anchor distT="0" distB="0" distL="114300" distR="114300" simplePos="0" relativeHeight="251662336" behindDoc="0" locked="0" layoutInCell="1" allowOverlap="0" wp14:anchorId="6D2B36A3" wp14:editId="2DDBEEA5">
          <wp:simplePos x="0" y="0"/>
          <wp:positionH relativeFrom="page">
            <wp:posOffset>934212</wp:posOffset>
          </wp:positionH>
          <wp:positionV relativeFrom="page">
            <wp:posOffset>134113</wp:posOffset>
          </wp:positionV>
          <wp:extent cx="5754624" cy="595884"/>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4" cy="595884"/>
                  </a:xfrm>
                  <a:prstGeom prst="rect">
                    <a:avLst/>
                  </a:prstGeom>
                </pic:spPr>
              </pic:pic>
            </a:graphicData>
          </a:graphic>
        </wp:anchor>
      </w:drawing>
    </w:r>
    <w:r>
      <w:rPr>
        <w:sz w:val="20"/>
      </w:rPr>
      <w:t xml:space="preserve"> </w:t>
    </w:r>
  </w:p>
  <w:p w14:paraId="17C21821" w14:textId="77777777" w:rsidR="00636A73" w:rsidRDefault="00000000">
    <w:r>
      <w:rPr>
        <w:rFonts w:ascii="Calibri" w:eastAsia="Calibri" w:hAnsi="Calibri" w:cs="Calibri"/>
        <w:noProof/>
      </w:rPr>
      <mc:AlternateContent>
        <mc:Choice Requires="wpg">
          <w:drawing>
            <wp:anchor distT="0" distB="0" distL="114300" distR="114300" simplePos="0" relativeHeight="251663360" behindDoc="1" locked="0" layoutInCell="1" allowOverlap="1" wp14:anchorId="695F0B47" wp14:editId="7E408CBD">
              <wp:simplePos x="0" y="0"/>
              <wp:positionH relativeFrom="page">
                <wp:posOffset>0</wp:posOffset>
              </wp:positionH>
              <wp:positionV relativeFrom="page">
                <wp:posOffset>0</wp:posOffset>
              </wp:positionV>
              <wp:extent cx="1" cy="1"/>
              <wp:effectExtent l="0" t="0" r="0" b="0"/>
              <wp:wrapNone/>
              <wp:docPr id="25724" name="Group 2572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5724"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07A"/>
    <w:multiLevelType w:val="hybridMultilevel"/>
    <w:tmpl w:val="90AA6216"/>
    <w:lvl w:ilvl="0" w:tplc="45542A08">
      <w:start w:val="5"/>
      <w:numFmt w:val="decimal"/>
      <w:lvlText w:val="%1."/>
      <w:lvlJc w:val="left"/>
      <w:pPr>
        <w:ind w:left="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148208">
      <w:start w:val="1"/>
      <w:numFmt w:val="decimal"/>
      <w:lvlText w:val="%2)"/>
      <w:lvlJc w:val="left"/>
      <w:pPr>
        <w:ind w:left="1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6CF91C">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C8525C">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A04DBA">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204BCE">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E0710A">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645766">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C68BA8">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275821"/>
    <w:multiLevelType w:val="hybridMultilevel"/>
    <w:tmpl w:val="4CBAE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F5789"/>
    <w:multiLevelType w:val="multilevel"/>
    <w:tmpl w:val="DB0A8A3C"/>
    <w:lvl w:ilvl="0">
      <w:start w:val="1"/>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C95450"/>
    <w:multiLevelType w:val="hybridMultilevel"/>
    <w:tmpl w:val="6EC28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D846F5"/>
    <w:multiLevelType w:val="hybridMultilevel"/>
    <w:tmpl w:val="C81EDE14"/>
    <w:lvl w:ilvl="0" w:tplc="41CEE4DC">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C6F8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7208E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C635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4A18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523D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88724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286C5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5229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047D00"/>
    <w:multiLevelType w:val="multilevel"/>
    <w:tmpl w:val="80A6F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B337F7"/>
    <w:multiLevelType w:val="hybridMultilevel"/>
    <w:tmpl w:val="77E4C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793B39"/>
    <w:multiLevelType w:val="hybridMultilevel"/>
    <w:tmpl w:val="90744C4A"/>
    <w:lvl w:ilvl="0" w:tplc="4AA2B10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78E9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2477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1EDD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E2EF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4E75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0A9D7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1C61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70D1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FD3411"/>
    <w:multiLevelType w:val="hybridMultilevel"/>
    <w:tmpl w:val="4A54E626"/>
    <w:lvl w:ilvl="0" w:tplc="F2ECEB36">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3059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885B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E858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E8F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B0F2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84E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6D6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AA2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724501"/>
    <w:multiLevelType w:val="hybridMultilevel"/>
    <w:tmpl w:val="BD529B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8A1BE0"/>
    <w:multiLevelType w:val="multilevel"/>
    <w:tmpl w:val="3E303A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1B80230"/>
    <w:multiLevelType w:val="hybridMultilevel"/>
    <w:tmpl w:val="3C76E684"/>
    <w:lvl w:ilvl="0" w:tplc="22684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FD7969"/>
    <w:multiLevelType w:val="multilevel"/>
    <w:tmpl w:val="F0ACA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9216FA"/>
    <w:multiLevelType w:val="hybridMultilevel"/>
    <w:tmpl w:val="5EB6C2E2"/>
    <w:lvl w:ilvl="0" w:tplc="D970364A">
      <w:start w:val="1"/>
      <w:numFmt w:val="decimal"/>
      <w:lvlText w:val="%1."/>
      <w:lvlJc w:val="left"/>
      <w:pPr>
        <w:ind w:left="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84A78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B0DF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42624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6201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B438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9EAE4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146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0AA0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CC1144"/>
    <w:multiLevelType w:val="hybridMultilevel"/>
    <w:tmpl w:val="78BA15F2"/>
    <w:lvl w:ilvl="0" w:tplc="04150011">
      <w:start w:val="1"/>
      <w:numFmt w:val="decimal"/>
      <w:lvlText w:val="%1)"/>
      <w:lvlJc w:val="left"/>
      <w:pPr>
        <w:ind w:left="720" w:hanging="360"/>
      </w:pPr>
    </w:lvl>
    <w:lvl w:ilvl="1" w:tplc="6426742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0E03F8"/>
    <w:multiLevelType w:val="hybridMultilevel"/>
    <w:tmpl w:val="E3D87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5E4688"/>
    <w:multiLevelType w:val="multilevel"/>
    <w:tmpl w:val="110A0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ADC1BF7"/>
    <w:multiLevelType w:val="hybridMultilevel"/>
    <w:tmpl w:val="06401D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A24D67"/>
    <w:multiLevelType w:val="hybridMultilevel"/>
    <w:tmpl w:val="72AC894C"/>
    <w:lvl w:ilvl="0" w:tplc="8D3EFA5C">
      <w:start w:val="1"/>
      <w:numFmt w:val="decimal"/>
      <w:lvlText w:val="%1."/>
      <w:lvlJc w:val="left"/>
      <w:pPr>
        <w:ind w:left="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188BFE">
      <w:start w:val="1"/>
      <w:numFmt w:val="lowerLetter"/>
      <w:lvlText w:val="%2"/>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C4795A">
      <w:start w:val="1"/>
      <w:numFmt w:val="lowerRoman"/>
      <w:lvlText w:val="%3"/>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F2A040">
      <w:start w:val="1"/>
      <w:numFmt w:val="decimal"/>
      <w:lvlText w:val="%4"/>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264F62">
      <w:start w:val="1"/>
      <w:numFmt w:val="lowerLetter"/>
      <w:lvlText w:val="%5"/>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4E4910">
      <w:start w:val="1"/>
      <w:numFmt w:val="lowerRoman"/>
      <w:lvlText w:val="%6"/>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B6AA22">
      <w:start w:val="1"/>
      <w:numFmt w:val="decimal"/>
      <w:lvlText w:val="%7"/>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CE26D6">
      <w:start w:val="1"/>
      <w:numFmt w:val="lowerLetter"/>
      <w:lvlText w:val="%8"/>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1A4CA6">
      <w:start w:val="1"/>
      <w:numFmt w:val="lowerRoman"/>
      <w:lvlText w:val="%9"/>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21549CB"/>
    <w:multiLevelType w:val="hybridMultilevel"/>
    <w:tmpl w:val="78BA15F2"/>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7322FF"/>
    <w:multiLevelType w:val="hybridMultilevel"/>
    <w:tmpl w:val="AC143100"/>
    <w:lvl w:ilvl="0" w:tplc="3CACF72A">
      <w:start w:val="1"/>
      <w:numFmt w:val="decimal"/>
      <w:lvlText w:val="%1)"/>
      <w:lvlJc w:val="left"/>
      <w:pPr>
        <w:ind w:left="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325D1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0E93F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C846E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1C5F7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D45DA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ACFE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382A2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F4A27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5672BBC"/>
    <w:multiLevelType w:val="multilevel"/>
    <w:tmpl w:val="2AF09C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269C555F"/>
    <w:multiLevelType w:val="multilevel"/>
    <w:tmpl w:val="B6AC8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83001EB"/>
    <w:multiLevelType w:val="hybridMultilevel"/>
    <w:tmpl w:val="985CA080"/>
    <w:lvl w:ilvl="0" w:tplc="CF4E622C">
      <w:start w:val="5"/>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EE51AA">
      <w:start w:val="1"/>
      <w:numFmt w:val="decimal"/>
      <w:lvlText w:val="%2)"/>
      <w:lvlJc w:val="left"/>
      <w:pPr>
        <w:ind w:left="1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E2FD0E">
      <w:start w:val="1"/>
      <w:numFmt w:val="lowerRoman"/>
      <w:lvlText w:val="%3"/>
      <w:lvlJc w:val="left"/>
      <w:pPr>
        <w:ind w:left="2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36794C">
      <w:start w:val="1"/>
      <w:numFmt w:val="decimal"/>
      <w:lvlText w:val="%4"/>
      <w:lvlJc w:val="left"/>
      <w:pPr>
        <w:ind w:left="2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2CF81A">
      <w:start w:val="1"/>
      <w:numFmt w:val="lowerLetter"/>
      <w:lvlText w:val="%5"/>
      <w:lvlJc w:val="left"/>
      <w:pPr>
        <w:ind w:left="3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A03AB6">
      <w:start w:val="1"/>
      <w:numFmt w:val="lowerRoman"/>
      <w:lvlText w:val="%6"/>
      <w:lvlJc w:val="left"/>
      <w:pPr>
        <w:ind w:left="4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2E090E">
      <w:start w:val="1"/>
      <w:numFmt w:val="decimal"/>
      <w:lvlText w:val="%7"/>
      <w:lvlJc w:val="left"/>
      <w:pPr>
        <w:ind w:left="5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6CE8B4">
      <w:start w:val="1"/>
      <w:numFmt w:val="lowerLetter"/>
      <w:lvlText w:val="%8"/>
      <w:lvlJc w:val="left"/>
      <w:pPr>
        <w:ind w:left="5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7E1054">
      <w:start w:val="1"/>
      <w:numFmt w:val="lowerRoman"/>
      <w:lvlText w:val="%9"/>
      <w:lvlJc w:val="left"/>
      <w:pPr>
        <w:ind w:left="6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E664208"/>
    <w:multiLevelType w:val="hybridMultilevel"/>
    <w:tmpl w:val="BF082498"/>
    <w:lvl w:ilvl="0" w:tplc="4C2E01D4">
      <w:start w:val="1"/>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1A88D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8494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1484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7298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22FD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106B3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A45E3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90B0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EAE0B6E"/>
    <w:multiLevelType w:val="hybridMultilevel"/>
    <w:tmpl w:val="EBA47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FF7D2B"/>
    <w:multiLevelType w:val="hybridMultilevel"/>
    <w:tmpl w:val="FE663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020AB7"/>
    <w:multiLevelType w:val="hybridMultilevel"/>
    <w:tmpl w:val="13449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0072F7"/>
    <w:multiLevelType w:val="hybridMultilevel"/>
    <w:tmpl w:val="58B449EE"/>
    <w:lvl w:ilvl="0" w:tplc="BFB4EA88">
      <w:start w:val="1"/>
      <w:numFmt w:val="bullet"/>
      <w:lvlText w:val="-"/>
      <w:lvlJc w:val="left"/>
      <w:pPr>
        <w:ind w:left="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8A9F76">
      <w:start w:val="1"/>
      <w:numFmt w:val="bullet"/>
      <w:lvlText w:val="o"/>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CA739E">
      <w:start w:val="1"/>
      <w:numFmt w:val="bullet"/>
      <w:lvlText w:val="▪"/>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F2ED64">
      <w:start w:val="1"/>
      <w:numFmt w:val="bullet"/>
      <w:lvlText w:val="•"/>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2C2366">
      <w:start w:val="1"/>
      <w:numFmt w:val="bullet"/>
      <w:lvlText w:val="o"/>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C0AEE2">
      <w:start w:val="1"/>
      <w:numFmt w:val="bullet"/>
      <w:lvlText w:val="▪"/>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668E7C">
      <w:start w:val="1"/>
      <w:numFmt w:val="bullet"/>
      <w:lvlText w:val="•"/>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587838">
      <w:start w:val="1"/>
      <w:numFmt w:val="bullet"/>
      <w:lvlText w:val="o"/>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483B06">
      <w:start w:val="1"/>
      <w:numFmt w:val="bullet"/>
      <w:lvlText w:val="▪"/>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55F4AF7"/>
    <w:multiLevelType w:val="hybridMultilevel"/>
    <w:tmpl w:val="DD5A8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C44008"/>
    <w:multiLevelType w:val="multilevel"/>
    <w:tmpl w:val="48A0A8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37644290"/>
    <w:multiLevelType w:val="hybridMultilevel"/>
    <w:tmpl w:val="9CE6CFF2"/>
    <w:lvl w:ilvl="0" w:tplc="318657FC">
      <w:start w:val="1"/>
      <w:numFmt w:val="decimal"/>
      <w:lvlText w:val="%1."/>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58DA24">
      <w:start w:val="1"/>
      <w:numFmt w:val="decimal"/>
      <w:lvlText w:val="%2)"/>
      <w:lvlJc w:val="left"/>
      <w:pPr>
        <w:ind w:left="1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78AE4C">
      <w:start w:val="1"/>
      <w:numFmt w:val="lowerLetter"/>
      <w:lvlText w:val="%3)"/>
      <w:lvlJc w:val="left"/>
      <w:pPr>
        <w:ind w:left="1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1E2BBC">
      <w:start w:val="1"/>
      <w:numFmt w:val="decimal"/>
      <w:lvlText w:val="%4"/>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0C0CAE">
      <w:start w:val="1"/>
      <w:numFmt w:val="lowerLetter"/>
      <w:lvlText w:val="%5"/>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A8F878">
      <w:start w:val="1"/>
      <w:numFmt w:val="lowerRoman"/>
      <w:lvlText w:val="%6"/>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D0464C">
      <w:start w:val="1"/>
      <w:numFmt w:val="decimal"/>
      <w:lvlText w:val="%7"/>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D0B746">
      <w:start w:val="1"/>
      <w:numFmt w:val="lowerLetter"/>
      <w:lvlText w:val="%8"/>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F6F9E2">
      <w:start w:val="1"/>
      <w:numFmt w:val="lowerRoman"/>
      <w:lvlText w:val="%9"/>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85F6596"/>
    <w:multiLevelType w:val="multilevel"/>
    <w:tmpl w:val="DAAA2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AA86E36"/>
    <w:multiLevelType w:val="hybridMultilevel"/>
    <w:tmpl w:val="9DFEA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B020EA"/>
    <w:multiLevelType w:val="multilevel"/>
    <w:tmpl w:val="DACAF1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3D484508"/>
    <w:multiLevelType w:val="hybridMultilevel"/>
    <w:tmpl w:val="11EAB788"/>
    <w:lvl w:ilvl="0" w:tplc="77BAB046">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7A36DA">
      <w:start w:val="1"/>
      <w:numFmt w:val="decimal"/>
      <w:lvlText w:val="%2)"/>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C42B4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782F7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0C412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9C9C6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78994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1CCF2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FE31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E480C97"/>
    <w:multiLevelType w:val="hybridMultilevel"/>
    <w:tmpl w:val="491E7856"/>
    <w:lvl w:ilvl="0" w:tplc="FB1E3946">
      <w:start w:val="1"/>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8209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A58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3417B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E25A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944A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B03C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9603A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88E8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0605B53"/>
    <w:multiLevelType w:val="hybridMultilevel"/>
    <w:tmpl w:val="B5A62354"/>
    <w:lvl w:ilvl="0" w:tplc="D16E1348">
      <w:start w:val="1"/>
      <w:numFmt w:val="decimal"/>
      <w:lvlText w:val="%1."/>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C8A2A4">
      <w:start w:val="1"/>
      <w:numFmt w:val="decimal"/>
      <w:lvlText w:val="%2)"/>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00232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5458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42FDB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E8A6B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62B2F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F80F1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7039A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0BB7872"/>
    <w:multiLevelType w:val="hybridMultilevel"/>
    <w:tmpl w:val="E5F6C0E8"/>
    <w:lvl w:ilvl="0" w:tplc="03B0C4DE">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A284E4">
      <w:start w:val="1"/>
      <w:numFmt w:val="decimal"/>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EAF5B2">
      <w:start w:val="1"/>
      <w:numFmt w:val="lowerLetter"/>
      <w:lvlText w:val="%3)"/>
      <w:lvlJc w:val="left"/>
      <w:pPr>
        <w:ind w:left="1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6A57E2">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F29B66">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5A9718">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E4FF9A">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8C95F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903BBA">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6002E14"/>
    <w:multiLevelType w:val="hybridMultilevel"/>
    <w:tmpl w:val="38E27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C411E3"/>
    <w:multiLevelType w:val="hybridMultilevel"/>
    <w:tmpl w:val="C84818B4"/>
    <w:lvl w:ilvl="0" w:tplc="04243310">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047E2D"/>
    <w:multiLevelType w:val="hybridMultilevel"/>
    <w:tmpl w:val="B1848A8A"/>
    <w:lvl w:ilvl="0" w:tplc="399EC05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A8B3A2">
      <w:start w:val="1"/>
      <w:numFmt w:val="lowerLetter"/>
      <w:lvlText w:val="%2"/>
      <w:lvlJc w:val="left"/>
      <w:pPr>
        <w:ind w:left="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9AF210">
      <w:start w:val="1"/>
      <w:numFmt w:val="lowerLetter"/>
      <w:lvlText w:val="%3)"/>
      <w:lvlJc w:val="left"/>
      <w:pPr>
        <w:ind w:left="1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6A9784">
      <w:start w:val="1"/>
      <w:numFmt w:val="decimal"/>
      <w:lvlText w:val="%4"/>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3847E2">
      <w:start w:val="1"/>
      <w:numFmt w:val="lowerLetter"/>
      <w:lvlText w:val="%5"/>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AEB5EA">
      <w:start w:val="1"/>
      <w:numFmt w:val="lowerRoman"/>
      <w:lvlText w:val="%6"/>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5680A4">
      <w:start w:val="1"/>
      <w:numFmt w:val="decimal"/>
      <w:lvlText w:val="%7"/>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168524">
      <w:start w:val="1"/>
      <w:numFmt w:val="lowerLetter"/>
      <w:lvlText w:val="%8"/>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AE8316">
      <w:start w:val="1"/>
      <w:numFmt w:val="lowerRoman"/>
      <w:lvlText w:val="%9"/>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9B910AF"/>
    <w:multiLevelType w:val="hybridMultilevel"/>
    <w:tmpl w:val="70F86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F56E6C"/>
    <w:multiLevelType w:val="hybridMultilevel"/>
    <w:tmpl w:val="36408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D75B0D"/>
    <w:multiLevelType w:val="hybridMultilevel"/>
    <w:tmpl w:val="A6684C64"/>
    <w:lvl w:ilvl="0" w:tplc="17EACA62">
      <w:start w:val="1"/>
      <w:numFmt w:val="bullet"/>
      <w:lvlText w:val=""/>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34EBF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9E7D3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80A4D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FACEF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96648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BCDF5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9A098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F0417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E583A27"/>
    <w:multiLevelType w:val="multilevel"/>
    <w:tmpl w:val="6220E5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4EE60DC1"/>
    <w:multiLevelType w:val="hybridMultilevel"/>
    <w:tmpl w:val="8EAE1E90"/>
    <w:lvl w:ilvl="0" w:tplc="F65607B4">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65D4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A40A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A580A">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28EDD2">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698E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CF92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6BA6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588724">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1783530"/>
    <w:multiLevelType w:val="hybridMultilevel"/>
    <w:tmpl w:val="54780404"/>
    <w:lvl w:ilvl="0" w:tplc="606EE73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6491CA">
      <w:start w:val="3"/>
      <w:numFmt w:val="decimal"/>
      <w:lvlText w:val="%2)"/>
      <w:lvlJc w:val="left"/>
      <w:pPr>
        <w:ind w:left="1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3C338A">
      <w:start w:val="1"/>
      <w:numFmt w:val="lowerRoman"/>
      <w:lvlText w:val="%3"/>
      <w:lvlJc w:val="left"/>
      <w:pPr>
        <w:ind w:left="1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A42B78">
      <w:start w:val="1"/>
      <w:numFmt w:val="decimal"/>
      <w:lvlText w:val="%4"/>
      <w:lvlJc w:val="left"/>
      <w:pPr>
        <w:ind w:left="2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D62518">
      <w:start w:val="1"/>
      <w:numFmt w:val="lowerLetter"/>
      <w:lvlText w:val="%5"/>
      <w:lvlJc w:val="left"/>
      <w:pPr>
        <w:ind w:left="3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402024">
      <w:start w:val="1"/>
      <w:numFmt w:val="lowerRoman"/>
      <w:lvlText w:val="%6"/>
      <w:lvlJc w:val="left"/>
      <w:pPr>
        <w:ind w:left="4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2035AC">
      <w:start w:val="1"/>
      <w:numFmt w:val="decimal"/>
      <w:lvlText w:val="%7"/>
      <w:lvlJc w:val="left"/>
      <w:pPr>
        <w:ind w:left="4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74A20C">
      <w:start w:val="1"/>
      <w:numFmt w:val="lowerLetter"/>
      <w:lvlText w:val="%8"/>
      <w:lvlJc w:val="left"/>
      <w:pPr>
        <w:ind w:left="5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40774E">
      <w:start w:val="1"/>
      <w:numFmt w:val="lowerRoman"/>
      <w:lvlText w:val="%9"/>
      <w:lvlJc w:val="left"/>
      <w:pPr>
        <w:ind w:left="6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4AA55F4"/>
    <w:multiLevelType w:val="hybridMultilevel"/>
    <w:tmpl w:val="73F4DFE0"/>
    <w:lvl w:ilvl="0" w:tplc="7F3C9D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637E3E"/>
    <w:multiLevelType w:val="hybridMultilevel"/>
    <w:tmpl w:val="A97A501C"/>
    <w:lvl w:ilvl="0" w:tplc="CEEA9926">
      <w:start w:val="1"/>
      <w:numFmt w:val="decimal"/>
      <w:lvlText w:val="%1."/>
      <w:lvlJc w:val="left"/>
      <w:pPr>
        <w:ind w:left="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D87AA0">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30520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22BBC6">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4A74FC">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F8B6D4">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C2C888">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0A7FAC">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41726">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6717665"/>
    <w:multiLevelType w:val="multilevel"/>
    <w:tmpl w:val="A5A08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96659E8"/>
    <w:multiLevelType w:val="hybridMultilevel"/>
    <w:tmpl w:val="E370E296"/>
    <w:lvl w:ilvl="0" w:tplc="3F82A936">
      <w:start w:val="2"/>
      <w:numFmt w:val="decimal"/>
      <w:lvlText w:val="%1."/>
      <w:lvlJc w:val="left"/>
      <w:pPr>
        <w:ind w:left="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4264C2">
      <w:start w:val="1"/>
      <w:numFmt w:val="decimal"/>
      <w:lvlText w:val="%2)"/>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CCA806">
      <w:start w:val="1"/>
      <w:numFmt w:val="lowerRoman"/>
      <w:lvlText w:val="%3"/>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104B8E">
      <w:start w:val="1"/>
      <w:numFmt w:val="decimal"/>
      <w:lvlText w:val="%4"/>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762ABC">
      <w:start w:val="1"/>
      <w:numFmt w:val="lowerLetter"/>
      <w:lvlText w:val="%5"/>
      <w:lvlJc w:val="left"/>
      <w:pPr>
        <w:ind w:left="2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001766">
      <w:start w:val="1"/>
      <w:numFmt w:val="lowerRoman"/>
      <w:lvlText w:val="%6"/>
      <w:lvlJc w:val="left"/>
      <w:pPr>
        <w:ind w:left="3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745858">
      <w:start w:val="1"/>
      <w:numFmt w:val="decimal"/>
      <w:lvlText w:val="%7"/>
      <w:lvlJc w:val="left"/>
      <w:pPr>
        <w:ind w:left="4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DEC604">
      <w:start w:val="1"/>
      <w:numFmt w:val="lowerLetter"/>
      <w:lvlText w:val="%8"/>
      <w:lvlJc w:val="left"/>
      <w:pPr>
        <w:ind w:left="5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90C3F4">
      <w:start w:val="1"/>
      <w:numFmt w:val="lowerRoman"/>
      <w:lvlText w:val="%9"/>
      <w:lvlJc w:val="left"/>
      <w:pPr>
        <w:ind w:left="5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A565C5A"/>
    <w:multiLevelType w:val="hybridMultilevel"/>
    <w:tmpl w:val="89C6F0B0"/>
    <w:lvl w:ilvl="0" w:tplc="AE243F02">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982E1D"/>
    <w:multiLevelType w:val="hybridMultilevel"/>
    <w:tmpl w:val="70A26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084BDD"/>
    <w:multiLevelType w:val="multilevel"/>
    <w:tmpl w:val="2F2630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612D3B8A"/>
    <w:multiLevelType w:val="hybridMultilevel"/>
    <w:tmpl w:val="E1E48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48357F"/>
    <w:multiLevelType w:val="hybridMultilevel"/>
    <w:tmpl w:val="F6048946"/>
    <w:lvl w:ilvl="0" w:tplc="AB28902E">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44D99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C642C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42754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4A44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C6FB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B62D8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C26A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6673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69A68AB"/>
    <w:multiLevelType w:val="hybridMultilevel"/>
    <w:tmpl w:val="4872B680"/>
    <w:lvl w:ilvl="0" w:tplc="CC36D4F8">
      <w:start w:val="3"/>
      <w:numFmt w:val="decimal"/>
      <w:lvlText w:val="%1."/>
      <w:lvlJc w:val="left"/>
      <w:pPr>
        <w:ind w:left="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4A326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6E81E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54D7B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D4AB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9025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D4D12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ACFD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D07A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82061E3"/>
    <w:multiLevelType w:val="hybridMultilevel"/>
    <w:tmpl w:val="145C8764"/>
    <w:lvl w:ilvl="0" w:tplc="ACBAF28A">
      <w:start w:val="1"/>
      <w:numFmt w:val="decimal"/>
      <w:lvlText w:val="%1)"/>
      <w:lvlJc w:val="left"/>
      <w:pPr>
        <w:ind w:left="635"/>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60541310">
      <w:start w:val="1"/>
      <w:numFmt w:val="lowerLetter"/>
      <w:lvlText w:val="%2"/>
      <w:lvlJc w:val="left"/>
      <w:pPr>
        <w:ind w:left="121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CB7E370A">
      <w:start w:val="1"/>
      <w:numFmt w:val="lowerRoman"/>
      <w:lvlText w:val="%3"/>
      <w:lvlJc w:val="left"/>
      <w:pPr>
        <w:ind w:left="193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F0408FB2">
      <w:start w:val="1"/>
      <w:numFmt w:val="decimal"/>
      <w:lvlText w:val="%4"/>
      <w:lvlJc w:val="left"/>
      <w:pPr>
        <w:ind w:left="265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04164108">
      <w:start w:val="1"/>
      <w:numFmt w:val="lowerLetter"/>
      <w:lvlText w:val="%5"/>
      <w:lvlJc w:val="left"/>
      <w:pPr>
        <w:ind w:left="337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3F9C9BE8">
      <w:start w:val="1"/>
      <w:numFmt w:val="lowerRoman"/>
      <w:lvlText w:val="%6"/>
      <w:lvlJc w:val="left"/>
      <w:pPr>
        <w:ind w:left="409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A33E01E0">
      <w:start w:val="1"/>
      <w:numFmt w:val="decimal"/>
      <w:lvlText w:val="%7"/>
      <w:lvlJc w:val="left"/>
      <w:pPr>
        <w:ind w:left="481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44A61964">
      <w:start w:val="1"/>
      <w:numFmt w:val="lowerLetter"/>
      <w:lvlText w:val="%8"/>
      <w:lvlJc w:val="left"/>
      <w:pPr>
        <w:ind w:left="553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85BE5BAC">
      <w:start w:val="1"/>
      <w:numFmt w:val="lowerRoman"/>
      <w:lvlText w:val="%9"/>
      <w:lvlJc w:val="left"/>
      <w:pPr>
        <w:ind w:left="625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59" w15:restartNumberingAfterBreak="0">
    <w:nsid w:val="68C92BBB"/>
    <w:multiLevelType w:val="hybridMultilevel"/>
    <w:tmpl w:val="CAE08496"/>
    <w:lvl w:ilvl="0" w:tplc="0BCA9F9C">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58A1F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EC48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4D0E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6CAEB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5612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830B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06F5E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420D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ED65185"/>
    <w:multiLevelType w:val="hybridMultilevel"/>
    <w:tmpl w:val="8884C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B04C88"/>
    <w:multiLevelType w:val="hybridMultilevel"/>
    <w:tmpl w:val="B680D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CC636F"/>
    <w:multiLevelType w:val="hybridMultilevel"/>
    <w:tmpl w:val="E6700CD8"/>
    <w:lvl w:ilvl="0" w:tplc="FD926C02">
      <w:start w:val="1"/>
      <w:numFmt w:val="decimal"/>
      <w:lvlText w:val="%1."/>
      <w:lvlJc w:val="left"/>
      <w:pPr>
        <w:ind w:left="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860FE6">
      <w:start w:val="1"/>
      <w:numFmt w:val="lowerLetter"/>
      <w:lvlText w:val="%2"/>
      <w:lvlJc w:val="left"/>
      <w:pPr>
        <w:ind w:left="1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0625F4">
      <w:start w:val="1"/>
      <w:numFmt w:val="lowerRoman"/>
      <w:lvlText w:val="%3"/>
      <w:lvlJc w:val="left"/>
      <w:pPr>
        <w:ind w:left="1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D4E69E">
      <w:start w:val="1"/>
      <w:numFmt w:val="decimal"/>
      <w:lvlText w:val="%4"/>
      <w:lvlJc w:val="left"/>
      <w:pPr>
        <w:ind w:left="2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E23834">
      <w:start w:val="1"/>
      <w:numFmt w:val="lowerLetter"/>
      <w:lvlText w:val="%5"/>
      <w:lvlJc w:val="left"/>
      <w:pPr>
        <w:ind w:left="3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3CA624">
      <w:start w:val="1"/>
      <w:numFmt w:val="lowerRoman"/>
      <w:lvlText w:val="%6"/>
      <w:lvlJc w:val="left"/>
      <w:pPr>
        <w:ind w:left="4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2C0E68">
      <w:start w:val="1"/>
      <w:numFmt w:val="decimal"/>
      <w:lvlText w:val="%7"/>
      <w:lvlJc w:val="left"/>
      <w:pPr>
        <w:ind w:left="4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3AF208">
      <w:start w:val="1"/>
      <w:numFmt w:val="lowerLetter"/>
      <w:lvlText w:val="%8"/>
      <w:lvlJc w:val="left"/>
      <w:pPr>
        <w:ind w:left="5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024BF4">
      <w:start w:val="1"/>
      <w:numFmt w:val="lowerRoman"/>
      <w:lvlText w:val="%9"/>
      <w:lvlJc w:val="left"/>
      <w:pPr>
        <w:ind w:left="6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2661562"/>
    <w:multiLevelType w:val="hybridMultilevel"/>
    <w:tmpl w:val="FD28A5CE"/>
    <w:lvl w:ilvl="0" w:tplc="47526B02">
      <w:start w:val="1"/>
      <w:numFmt w:val="decimal"/>
      <w:lvlText w:val="%1)"/>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E87C0A">
      <w:start w:val="1"/>
      <w:numFmt w:val="lowerLetter"/>
      <w:lvlText w:val="%2"/>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402846">
      <w:start w:val="1"/>
      <w:numFmt w:val="lowerRoman"/>
      <w:lvlText w:val="%3"/>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AC553A">
      <w:start w:val="1"/>
      <w:numFmt w:val="decimal"/>
      <w:lvlText w:val="%4"/>
      <w:lvlJc w:val="left"/>
      <w:pPr>
        <w:ind w:left="2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F29EE2">
      <w:start w:val="1"/>
      <w:numFmt w:val="lowerLetter"/>
      <w:lvlText w:val="%5"/>
      <w:lvlJc w:val="left"/>
      <w:pPr>
        <w:ind w:left="3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BAC09E">
      <w:start w:val="1"/>
      <w:numFmt w:val="lowerRoman"/>
      <w:lvlText w:val="%6"/>
      <w:lvlJc w:val="left"/>
      <w:pPr>
        <w:ind w:left="4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A00990">
      <w:start w:val="1"/>
      <w:numFmt w:val="decimal"/>
      <w:lvlText w:val="%7"/>
      <w:lvlJc w:val="left"/>
      <w:pPr>
        <w:ind w:left="5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7EA5E2">
      <w:start w:val="1"/>
      <w:numFmt w:val="lowerLetter"/>
      <w:lvlText w:val="%8"/>
      <w:lvlJc w:val="left"/>
      <w:pPr>
        <w:ind w:left="5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EA2136">
      <w:start w:val="1"/>
      <w:numFmt w:val="lowerRoman"/>
      <w:lvlText w:val="%9"/>
      <w:lvlJc w:val="left"/>
      <w:pPr>
        <w:ind w:left="6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28D5700"/>
    <w:multiLevelType w:val="multilevel"/>
    <w:tmpl w:val="A498E0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73C81349"/>
    <w:multiLevelType w:val="hybridMultilevel"/>
    <w:tmpl w:val="1C3A5124"/>
    <w:lvl w:ilvl="0" w:tplc="2CAE978A">
      <w:start w:val="1"/>
      <w:numFmt w:val="decimal"/>
      <w:lvlText w:val="%1."/>
      <w:lvlJc w:val="left"/>
      <w:pPr>
        <w:ind w:left="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46AF9C">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A60310">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8633EC">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30338E">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EE1E66">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7E95A6">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163D7C">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A2A85E">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3E2080D"/>
    <w:multiLevelType w:val="hybridMultilevel"/>
    <w:tmpl w:val="1ACA3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7B4F60"/>
    <w:multiLevelType w:val="hybridMultilevel"/>
    <w:tmpl w:val="D72AE4D6"/>
    <w:lvl w:ilvl="0" w:tplc="8A10F3A4">
      <w:start w:val="1"/>
      <w:numFmt w:val="decimal"/>
      <w:lvlText w:val="%1."/>
      <w:lvlJc w:val="left"/>
      <w:pPr>
        <w:ind w:left="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8CF896">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22382C">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4CF0A6">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02EFAE">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F87138">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1E9FEA">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0EAD56">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FED36A">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9C847A8"/>
    <w:multiLevelType w:val="hybridMultilevel"/>
    <w:tmpl w:val="5BFE712C"/>
    <w:lvl w:ilvl="0" w:tplc="44EEF5A2">
      <w:start w:val="14"/>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4C4470">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18944E">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8EA762">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F6D748">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948B46">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526746">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AC16C0">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68C802">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C6C167A"/>
    <w:multiLevelType w:val="multilevel"/>
    <w:tmpl w:val="DDDC04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7D07391B"/>
    <w:multiLevelType w:val="hybridMultilevel"/>
    <w:tmpl w:val="DF44C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D160CF"/>
    <w:multiLevelType w:val="multilevel"/>
    <w:tmpl w:val="4EC67B1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0302255">
    <w:abstractNumId w:val="36"/>
  </w:num>
  <w:num w:numId="2" w16cid:durableId="1237014189">
    <w:abstractNumId w:val="59"/>
  </w:num>
  <w:num w:numId="3" w16cid:durableId="1491288301">
    <w:abstractNumId w:val="8"/>
  </w:num>
  <w:num w:numId="4" w16cid:durableId="714620974">
    <w:abstractNumId w:val="65"/>
  </w:num>
  <w:num w:numId="5" w16cid:durableId="1409305017">
    <w:abstractNumId w:val="28"/>
  </w:num>
  <w:num w:numId="6" w16cid:durableId="562912240">
    <w:abstractNumId w:val="23"/>
  </w:num>
  <w:num w:numId="7" w16cid:durableId="662008454">
    <w:abstractNumId w:val="68"/>
  </w:num>
  <w:num w:numId="8" w16cid:durableId="1910798397">
    <w:abstractNumId w:val="35"/>
  </w:num>
  <w:num w:numId="9" w16cid:durableId="356347730">
    <w:abstractNumId w:val="4"/>
  </w:num>
  <w:num w:numId="10" w16cid:durableId="1402367133">
    <w:abstractNumId w:val="49"/>
  </w:num>
  <w:num w:numId="11" w16cid:durableId="923143692">
    <w:abstractNumId w:val="38"/>
  </w:num>
  <w:num w:numId="12" w16cid:durableId="31613102">
    <w:abstractNumId w:val="67"/>
  </w:num>
  <w:num w:numId="13" w16cid:durableId="822889913">
    <w:abstractNumId w:val="56"/>
  </w:num>
  <w:num w:numId="14" w16cid:durableId="149175546">
    <w:abstractNumId w:val="44"/>
  </w:num>
  <w:num w:numId="15" w16cid:durableId="700470399">
    <w:abstractNumId w:val="0"/>
  </w:num>
  <w:num w:numId="16" w16cid:durableId="1949197798">
    <w:abstractNumId w:val="62"/>
  </w:num>
  <w:num w:numId="17" w16cid:durableId="292249960">
    <w:abstractNumId w:val="46"/>
  </w:num>
  <w:num w:numId="18" w16cid:durableId="842159979">
    <w:abstractNumId w:val="37"/>
  </w:num>
  <w:num w:numId="19" w16cid:durableId="1930649843">
    <w:abstractNumId w:val="18"/>
  </w:num>
  <w:num w:numId="20" w16cid:durableId="240873783">
    <w:abstractNumId w:val="7"/>
  </w:num>
  <w:num w:numId="21" w16cid:durableId="366561521">
    <w:abstractNumId w:val="51"/>
  </w:num>
  <w:num w:numId="22" w16cid:durableId="1108351794">
    <w:abstractNumId w:val="2"/>
  </w:num>
  <w:num w:numId="23" w16cid:durableId="608776162">
    <w:abstractNumId w:val="31"/>
  </w:num>
  <w:num w:numId="24" w16cid:durableId="310255307">
    <w:abstractNumId w:val="47"/>
  </w:num>
  <w:num w:numId="25" w16cid:durableId="2116442885">
    <w:abstractNumId w:val="41"/>
  </w:num>
  <w:num w:numId="26" w16cid:durableId="127018092">
    <w:abstractNumId w:val="13"/>
  </w:num>
  <w:num w:numId="27" w16cid:durableId="233204031">
    <w:abstractNumId w:val="20"/>
  </w:num>
  <w:num w:numId="28" w16cid:durableId="39674193">
    <w:abstractNumId w:val="57"/>
  </w:num>
  <w:num w:numId="29" w16cid:durableId="1825273938">
    <w:abstractNumId w:val="24"/>
  </w:num>
  <w:num w:numId="30" w16cid:durableId="444739219">
    <w:abstractNumId w:val="58"/>
  </w:num>
  <w:num w:numId="31" w16cid:durableId="838079151">
    <w:abstractNumId w:val="63"/>
  </w:num>
  <w:num w:numId="32" w16cid:durableId="1986354785">
    <w:abstractNumId w:val="45"/>
  </w:num>
  <w:num w:numId="33" w16cid:durableId="1734815972">
    <w:abstractNumId w:val="64"/>
  </w:num>
  <w:num w:numId="34" w16cid:durableId="1287659033">
    <w:abstractNumId w:val="10"/>
  </w:num>
  <w:num w:numId="35" w16cid:durableId="1502115409">
    <w:abstractNumId w:val="32"/>
  </w:num>
  <w:num w:numId="36" w16cid:durableId="1464229299">
    <w:abstractNumId w:val="5"/>
  </w:num>
  <w:num w:numId="37" w16cid:durableId="1427382265">
    <w:abstractNumId w:val="30"/>
  </w:num>
  <w:num w:numId="38" w16cid:durableId="1549024431">
    <w:abstractNumId w:val="21"/>
  </w:num>
  <w:num w:numId="39" w16cid:durableId="1134719689">
    <w:abstractNumId w:val="34"/>
  </w:num>
  <w:num w:numId="40" w16cid:durableId="1257405695">
    <w:abstractNumId w:val="12"/>
  </w:num>
  <w:num w:numId="41" w16cid:durableId="667682181">
    <w:abstractNumId w:val="54"/>
  </w:num>
  <w:num w:numId="42" w16cid:durableId="1911504313">
    <w:abstractNumId w:val="55"/>
  </w:num>
  <w:num w:numId="43" w16cid:durableId="411245012">
    <w:abstractNumId w:val="9"/>
  </w:num>
  <w:num w:numId="44" w16cid:durableId="87122441">
    <w:abstractNumId w:val="33"/>
  </w:num>
  <w:num w:numId="45" w16cid:durableId="784807673">
    <w:abstractNumId w:val="39"/>
  </w:num>
  <w:num w:numId="46" w16cid:durableId="600071811">
    <w:abstractNumId w:val="60"/>
  </w:num>
  <w:num w:numId="47" w16cid:durableId="431627804">
    <w:abstractNumId w:val="66"/>
  </w:num>
  <w:num w:numId="48" w16cid:durableId="1325934613">
    <w:abstractNumId w:val="27"/>
  </w:num>
  <w:num w:numId="49" w16cid:durableId="1857618470">
    <w:abstractNumId w:val="3"/>
  </w:num>
  <w:num w:numId="50" w16cid:durableId="681274826">
    <w:abstractNumId w:val="15"/>
  </w:num>
  <w:num w:numId="51" w16cid:durableId="709764126">
    <w:abstractNumId w:val="70"/>
  </w:num>
  <w:num w:numId="52" w16cid:durableId="1438713122">
    <w:abstractNumId w:val="42"/>
  </w:num>
  <w:num w:numId="53" w16cid:durableId="422803675">
    <w:abstractNumId w:val="53"/>
  </w:num>
  <w:num w:numId="54" w16cid:durableId="1143355372">
    <w:abstractNumId w:val="6"/>
  </w:num>
  <w:num w:numId="55" w16cid:durableId="259143454">
    <w:abstractNumId w:val="29"/>
  </w:num>
  <w:num w:numId="56" w16cid:durableId="1047022232">
    <w:abstractNumId w:val="61"/>
  </w:num>
  <w:num w:numId="57" w16cid:durableId="1538195548">
    <w:abstractNumId w:val="25"/>
  </w:num>
  <w:num w:numId="58" w16cid:durableId="1897428339">
    <w:abstractNumId w:val="43"/>
  </w:num>
  <w:num w:numId="59" w16cid:durableId="2069918172">
    <w:abstractNumId w:val="26"/>
  </w:num>
  <w:num w:numId="60" w16cid:durableId="1150557320">
    <w:abstractNumId w:val="1"/>
  </w:num>
  <w:num w:numId="61" w16cid:durableId="1247691372">
    <w:abstractNumId w:val="14"/>
  </w:num>
  <w:num w:numId="62" w16cid:durableId="1948654859">
    <w:abstractNumId w:val="17"/>
  </w:num>
  <w:num w:numId="63" w16cid:durableId="1808013324">
    <w:abstractNumId w:val="52"/>
  </w:num>
  <w:num w:numId="64" w16cid:durableId="846284689">
    <w:abstractNumId w:val="40"/>
  </w:num>
  <w:num w:numId="65" w16cid:durableId="991720074">
    <w:abstractNumId w:val="19"/>
  </w:num>
  <w:num w:numId="66" w16cid:durableId="1854029877">
    <w:abstractNumId w:val="11"/>
  </w:num>
  <w:num w:numId="67" w16cid:durableId="1978949827">
    <w:abstractNumId w:val="22"/>
  </w:num>
  <w:num w:numId="68" w16cid:durableId="1647972787">
    <w:abstractNumId w:val="16"/>
  </w:num>
  <w:num w:numId="69" w16cid:durableId="1030758263">
    <w:abstractNumId w:val="71"/>
  </w:num>
  <w:num w:numId="70" w16cid:durableId="1288588358">
    <w:abstractNumId w:val="69"/>
  </w:num>
  <w:num w:numId="71" w16cid:durableId="1532064310">
    <w:abstractNumId w:val="50"/>
  </w:num>
  <w:num w:numId="72" w16cid:durableId="1530490932">
    <w:abstractNumId w:val="4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A73"/>
    <w:rsid w:val="00080B09"/>
    <w:rsid w:val="00186B88"/>
    <w:rsid w:val="001B7518"/>
    <w:rsid w:val="001C4563"/>
    <w:rsid w:val="00266BB0"/>
    <w:rsid w:val="002818BC"/>
    <w:rsid w:val="002D6AA6"/>
    <w:rsid w:val="003164F4"/>
    <w:rsid w:val="00327AAF"/>
    <w:rsid w:val="00377200"/>
    <w:rsid w:val="00440118"/>
    <w:rsid w:val="004D4EE7"/>
    <w:rsid w:val="005D06C6"/>
    <w:rsid w:val="005E3127"/>
    <w:rsid w:val="00636A73"/>
    <w:rsid w:val="006654A0"/>
    <w:rsid w:val="006C1EE5"/>
    <w:rsid w:val="0079681B"/>
    <w:rsid w:val="007C39A8"/>
    <w:rsid w:val="007F1BB6"/>
    <w:rsid w:val="008A1FD1"/>
    <w:rsid w:val="008E27C0"/>
    <w:rsid w:val="008F6FCE"/>
    <w:rsid w:val="009536AA"/>
    <w:rsid w:val="009776D7"/>
    <w:rsid w:val="00985F20"/>
    <w:rsid w:val="00994F30"/>
    <w:rsid w:val="009B5B02"/>
    <w:rsid w:val="009F687F"/>
    <w:rsid w:val="00A06385"/>
    <w:rsid w:val="00A22BBC"/>
    <w:rsid w:val="00A57A6D"/>
    <w:rsid w:val="00A93CA2"/>
    <w:rsid w:val="00A95028"/>
    <w:rsid w:val="00AB2CEE"/>
    <w:rsid w:val="00B542FB"/>
    <w:rsid w:val="00B55048"/>
    <w:rsid w:val="00B63F79"/>
    <w:rsid w:val="00C7205C"/>
    <w:rsid w:val="00C72134"/>
    <w:rsid w:val="00D03519"/>
    <w:rsid w:val="00D62C2F"/>
    <w:rsid w:val="00D8309D"/>
    <w:rsid w:val="00DC74B6"/>
    <w:rsid w:val="00DF33A7"/>
    <w:rsid w:val="00E47294"/>
    <w:rsid w:val="00E64134"/>
    <w:rsid w:val="00E803D6"/>
    <w:rsid w:val="00EA72DD"/>
    <w:rsid w:val="00EB1389"/>
    <w:rsid w:val="00EC7B30"/>
    <w:rsid w:val="00F2388F"/>
    <w:rsid w:val="00F74258"/>
    <w:rsid w:val="00F870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AF0A3"/>
  <w15:docId w15:val="{9CAEEA5D-CE9D-4823-A609-155C30DF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1" w:lineRule="auto"/>
      <w:ind w:left="10"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0" w:line="253" w:lineRule="auto"/>
      <w:ind w:left="55"/>
      <w:jc w:val="center"/>
      <w:outlineLvl w:val="0"/>
    </w:pPr>
    <w:rPr>
      <w:rFonts w:ascii="Times New Roman" w:eastAsia="Times New Roman" w:hAnsi="Times New Roman" w:cs="Times New Roman"/>
      <w:color w:val="0070C0"/>
      <w:sz w:val="28"/>
    </w:rPr>
  </w:style>
  <w:style w:type="paragraph" w:styleId="Nagwek2">
    <w:name w:val="heading 2"/>
    <w:next w:val="Normalny"/>
    <w:link w:val="Nagwek2Znak"/>
    <w:unhideWhenUsed/>
    <w:qFormat/>
    <w:pPr>
      <w:keepNext/>
      <w:keepLines/>
      <w:spacing w:after="4" w:line="266" w:lineRule="auto"/>
      <w:ind w:left="83" w:hanging="10"/>
      <w:jc w:val="center"/>
      <w:outlineLvl w:val="1"/>
    </w:pPr>
    <w:rPr>
      <w:rFonts w:ascii="Times New Roman" w:eastAsia="Times New Roman" w:hAnsi="Times New Roman" w:cs="Times New Roman"/>
      <w:color w:val="4F81BD"/>
    </w:rPr>
  </w:style>
  <w:style w:type="paragraph" w:styleId="Nagwek3">
    <w:name w:val="heading 3"/>
    <w:next w:val="Normalny"/>
    <w:link w:val="Nagwek3Znak"/>
    <w:uiPriority w:val="9"/>
    <w:unhideWhenUsed/>
    <w:qFormat/>
    <w:pPr>
      <w:keepNext/>
      <w:keepLines/>
      <w:spacing w:after="4" w:line="266" w:lineRule="auto"/>
      <w:ind w:left="83" w:hanging="10"/>
      <w:jc w:val="center"/>
      <w:outlineLvl w:val="2"/>
    </w:pPr>
    <w:rPr>
      <w:rFonts w:ascii="Times New Roman" w:eastAsia="Times New Roman" w:hAnsi="Times New Roman" w:cs="Times New Roman"/>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Times New Roman" w:eastAsia="Times New Roman" w:hAnsi="Times New Roman" w:cs="Times New Roman"/>
      <w:color w:val="0070C0"/>
      <w:sz w:val="28"/>
    </w:rPr>
  </w:style>
  <w:style w:type="character" w:customStyle="1" w:styleId="Nagwek2Znak">
    <w:name w:val="Nagłówek 2 Znak"/>
    <w:link w:val="Nagwek2"/>
    <w:rPr>
      <w:rFonts w:ascii="Times New Roman" w:eastAsia="Times New Roman" w:hAnsi="Times New Roman" w:cs="Times New Roman"/>
      <w:color w:val="4F81BD"/>
      <w:sz w:val="22"/>
    </w:rPr>
  </w:style>
  <w:style w:type="character" w:customStyle="1" w:styleId="Nagwek3Znak">
    <w:name w:val="Nagłówek 3 Znak"/>
    <w:link w:val="Nagwek3"/>
    <w:rPr>
      <w:rFonts w:ascii="Times New Roman" w:eastAsia="Times New Roman" w:hAnsi="Times New Roman" w:cs="Times New Roman"/>
      <w:color w:val="4F81BD"/>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nhideWhenUsed/>
    <w:rsid w:val="00186B88"/>
    <w:rPr>
      <w:color w:val="0563C1" w:themeColor="hyperlink"/>
      <w:u w:val="single"/>
    </w:rPr>
  </w:style>
  <w:style w:type="character" w:styleId="Nierozpoznanawzmianka">
    <w:name w:val="Unresolved Mention"/>
    <w:basedOn w:val="Domylnaczcionkaakapitu"/>
    <w:uiPriority w:val="99"/>
    <w:semiHidden/>
    <w:unhideWhenUsed/>
    <w:rsid w:val="00186B88"/>
    <w:rPr>
      <w:color w:val="605E5C"/>
      <w:shd w:val="clear" w:color="auto" w:fill="E1DFDD"/>
    </w:rPr>
  </w:style>
  <w:style w:type="paragraph" w:styleId="Akapitzlist">
    <w:name w:val="List Paragraph"/>
    <w:aliases w:val="List Paragraph"/>
    <w:basedOn w:val="Normalny"/>
    <w:uiPriority w:val="34"/>
    <w:qFormat/>
    <w:rsid w:val="00186B88"/>
    <w:pPr>
      <w:ind w:left="720"/>
      <w:contextualSpacing/>
    </w:pPr>
  </w:style>
  <w:style w:type="paragraph" w:styleId="Nagwek">
    <w:name w:val="header"/>
    <w:basedOn w:val="Normalny"/>
    <w:link w:val="NagwekZnak"/>
    <w:uiPriority w:val="99"/>
    <w:rsid w:val="00985F20"/>
    <w:pPr>
      <w:tabs>
        <w:tab w:val="center" w:pos="4536"/>
        <w:tab w:val="right" w:pos="9072"/>
      </w:tabs>
      <w:spacing w:after="0" w:line="240" w:lineRule="auto"/>
      <w:ind w:left="0" w:firstLine="0"/>
      <w:jc w:val="left"/>
    </w:pPr>
    <w:rPr>
      <w:color w:val="auto"/>
      <w:sz w:val="24"/>
      <w:szCs w:val="24"/>
      <w:lang w:val="x-none" w:eastAsia="x-none"/>
    </w:rPr>
  </w:style>
  <w:style w:type="character" w:customStyle="1" w:styleId="NagwekZnak">
    <w:name w:val="Nagłówek Znak"/>
    <w:basedOn w:val="Domylnaczcionkaakapitu"/>
    <w:link w:val="Nagwek"/>
    <w:uiPriority w:val="99"/>
    <w:rsid w:val="00985F20"/>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985F20"/>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uiPriority w:val="99"/>
    <w:rsid w:val="00985F20"/>
    <w:rPr>
      <w:rFonts w:ascii="Times New Roman" w:eastAsia="Times New Roman" w:hAnsi="Times New Roman" w:cs="Times New Roman"/>
      <w:sz w:val="24"/>
      <w:szCs w:val="24"/>
    </w:rPr>
  </w:style>
  <w:style w:type="paragraph" w:styleId="Tekstdymka">
    <w:name w:val="Balloon Text"/>
    <w:basedOn w:val="Normalny"/>
    <w:link w:val="TekstdymkaZnak"/>
    <w:rsid w:val="00985F20"/>
    <w:pPr>
      <w:spacing w:after="0" w:line="240" w:lineRule="auto"/>
      <w:ind w:left="0" w:firstLine="0"/>
      <w:jc w:val="left"/>
    </w:pPr>
    <w:rPr>
      <w:rFonts w:ascii="Tahoma" w:hAnsi="Tahoma"/>
      <w:color w:val="auto"/>
      <w:sz w:val="16"/>
      <w:szCs w:val="16"/>
      <w:lang w:val="x-none" w:eastAsia="x-none"/>
    </w:rPr>
  </w:style>
  <w:style w:type="character" w:customStyle="1" w:styleId="TekstdymkaZnak">
    <w:name w:val="Tekst dymka Znak"/>
    <w:basedOn w:val="Domylnaczcionkaakapitu"/>
    <w:link w:val="Tekstdymka"/>
    <w:rsid w:val="00985F20"/>
    <w:rPr>
      <w:rFonts w:ascii="Tahoma" w:eastAsia="Times New Roman" w:hAnsi="Tahoma" w:cs="Times New Roman"/>
      <w:sz w:val="16"/>
      <w:szCs w:val="16"/>
      <w:lang w:val="x-none" w:eastAsia="x-none"/>
    </w:rPr>
  </w:style>
  <w:style w:type="paragraph" w:customStyle="1" w:styleId="Default">
    <w:name w:val="Default"/>
    <w:rsid w:val="00985F20"/>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small">
    <w:name w:val="small"/>
    <w:rsid w:val="00985F20"/>
  </w:style>
  <w:style w:type="paragraph" w:styleId="NormalnyWeb">
    <w:name w:val="Normal (Web)"/>
    <w:basedOn w:val="Normalny"/>
    <w:uiPriority w:val="99"/>
    <w:unhideWhenUsed/>
    <w:rsid w:val="00985F20"/>
    <w:pPr>
      <w:spacing w:before="100" w:beforeAutospacing="1" w:after="100" w:afterAutospacing="1" w:line="240" w:lineRule="auto"/>
      <w:ind w:left="0" w:firstLine="0"/>
      <w:jc w:val="left"/>
    </w:pPr>
    <w:rPr>
      <w:color w:val="auto"/>
      <w:sz w:val="24"/>
      <w:szCs w:val="24"/>
    </w:rPr>
  </w:style>
  <w:style w:type="character" w:styleId="Pogrubienie">
    <w:name w:val="Strong"/>
    <w:uiPriority w:val="22"/>
    <w:qFormat/>
    <w:rsid w:val="00985F20"/>
    <w:rPr>
      <w:b/>
      <w:bCs/>
    </w:rPr>
  </w:style>
  <w:style w:type="character" w:customStyle="1" w:styleId="articleseperator">
    <w:name w:val="article_seperator"/>
    <w:rsid w:val="00985F20"/>
  </w:style>
  <w:style w:type="character" w:customStyle="1" w:styleId="pagenav">
    <w:name w:val="pagenav"/>
    <w:rsid w:val="00985F20"/>
  </w:style>
  <w:style w:type="paragraph" w:styleId="Tekstpodstawowy">
    <w:name w:val="Body Text"/>
    <w:basedOn w:val="Normalny"/>
    <w:link w:val="TekstpodstawowyZnak"/>
    <w:uiPriority w:val="1"/>
    <w:unhideWhenUsed/>
    <w:qFormat/>
    <w:rsid w:val="00985F20"/>
    <w:pPr>
      <w:widowControl w:val="0"/>
      <w:autoSpaceDE w:val="0"/>
      <w:autoSpaceDN w:val="0"/>
      <w:spacing w:after="0" w:line="240" w:lineRule="auto"/>
      <w:ind w:left="0" w:firstLine="0"/>
      <w:jc w:val="left"/>
    </w:pPr>
    <w:rPr>
      <w:rFonts w:ascii="Ubuntu" w:eastAsia="Ubuntu" w:hAnsi="Ubuntu" w:cs="Ubuntu"/>
      <w:color w:val="auto"/>
      <w:sz w:val="14"/>
      <w:szCs w:val="14"/>
      <w:lang w:val="en-US" w:eastAsia="en-US"/>
    </w:rPr>
  </w:style>
  <w:style w:type="character" w:customStyle="1" w:styleId="TekstpodstawowyZnak">
    <w:name w:val="Tekst podstawowy Znak"/>
    <w:basedOn w:val="Domylnaczcionkaakapitu"/>
    <w:link w:val="Tekstpodstawowy"/>
    <w:uiPriority w:val="1"/>
    <w:rsid w:val="00985F20"/>
    <w:rPr>
      <w:rFonts w:ascii="Ubuntu" w:eastAsia="Ubuntu" w:hAnsi="Ubuntu" w:cs="Ubuntu"/>
      <w:sz w:val="14"/>
      <w:szCs w:val="14"/>
      <w:lang w:val="en-US" w:eastAsia="en-US"/>
    </w:rPr>
  </w:style>
  <w:style w:type="table" w:styleId="Tabela-Siatka">
    <w:name w:val="Table Grid"/>
    <w:basedOn w:val="Standardowy"/>
    <w:uiPriority w:val="39"/>
    <w:rsid w:val="00985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eocardbenchmark.net/gpu_list.php" TargetMode="External"/><Relationship Id="rId13" Type="http://schemas.openxmlformats.org/officeDocument/2006/relationships/hyperlink" Target="http://www.dmtf.org/standards/mgmt/dash/"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pubenchmark.net/cpu_list.php" TargetMode="External"/><Relationship Id="rId12" Type="http://schemas.openxmlformats.org/officeDocument/2006/relationships/hyperlink" Target="http://www.dmtf.org/standards/wsma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wojt@starozreby.pl"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mtf.org/standards/mgmt/dash/" TargetMode="External"/><Relationship Id="rId5" Type="http://schemas.openxmlformats.org/officeDocument/2006/relationships/footnotes" Target="footnotes.xml"/><Relationship Id="rId15" Type="http://schemas.openxmlformats.org/officeDocument/2006/relationships/hyperlink" Target="mailto:zamowianiapubliczne@starozreby.pl" TargetMode="External"/><Relationship Id="rId10" Type="http://schemas.openxmlformats.org/officeDocument/2006/relationships/hyperlink" Target="http://www.dmtf.org/standards/wsma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ugloadsolutions.com/80pluspowersupplies.aspx" TargetMode="External"/><Relationship Id="rId14" Type="http://schemas.openxmlformats.org/officeDocument/2006/relationships/hyperlink" Target="http://tcocertified.com/product-find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15247</Words>
  <Characters>91482</Characters>
  <Application>Microsoft Office Word</Application>
  <DocSecurity>0</DocSecurity>
  <Lines>762</Lines>
  <Paragraphs>213</Paragraphs>
  <ScaleCrop>false</ScaleCrop>
  <HeadingPairs>
    <vt:vector size="2" baseType="variant">
      <vt:variant>
        <vt:lpstr>Tytuł</vt:lpstr>
      </vt:variant>
      <vt:variant>
        <vt:i4>1</vt:i4>
      </vt:variant>
    </vt:vector>
  </HeadingPairs>
  <TitlesOfParts>
    <vt:vector size="1" baseType="lpstr">
      <vt:lpstr>Microsoft Word - swz do bip</vt:lpstr>
    </vt:vector>
  </TitlesOfParts>
  <Company/>
  <LinksUpToDate>false</LinksUpToDate>
  <CharactersWithSpaces>106516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swz do bip</dc:title>
  <dc:subject/>
  <dc:creator>BarbaraD</dc:creator>
  <cp:keywords/>
  <cp:lastModifiedBy>Kamil Groszewski</cp:lastModifiedBy>
  <cp:revision>8</cp:revision>
  <dcterms:created xsi:type="dcterms:W3CDTF">2022-10-11T11:06:00Z</dcterms:created>
  <dcterms:modified xsi:type="dcterms:W3CDTF">2022-10-11T11:54:00Z</dcterms:modified>
</cp:coreProperties>
</file>