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B84BB1" w14:textId="77777777" w:rsidR="006F1053" w:rsidRDefault="006F1053" w:rsidP="00835E8B">
      <w:pPr>
        <w:spacing w:after="0"/>
        <w:contextualSpacing/>
        <w:rPr>
          <w:rFonts w:eastAsia="Times New Roman" w:cs="Times New Roman"/>
          <w:b/>
          <w:bCs/>
          <w:sz w:val="24"/>
          <w:szCs w:val="24"/>
          <w:lang w:eastAsia="pl-PL"/>
        </w:rPr>
      </w:pPr>
    </w:p>
    <w:p w14:paraId="47004902" w14:textId="77777777" w:rsidR="006F1053" w:rsidRDefault="006F1053" w:rsidP="007A0E77">
      <w:pPr>
        <w:spacing w:after="0"/>
        <w:contextualSpacing/>
        <w:jc w:val="center"/>
        <w:rPr>
          <w:rFonts w:eastAsia="Times New Roman" w:cs="Times New Roman"/>
          <w:b/>
          <w:bCs/>
          <w:sz w:val="24"/>
          <w:szCs w:val="24"/>
          <w:lang w:eastAsia="pl-PL"/>
        </w:rPr>
      </w:pPr>
    </w:p>
    <w:p w14:paraId="7E0B301C" w14:textId="77777777" w:rsidR="006F1053" w:rsidRDefault="006F1053" w:rsidP="007A0E77">
      <w:pPr>
        <w:spacing w:after="0"/>
        <w:contextualSpacing/>
        <w:jc w:val="center"/>
        <w:rPr>
          <w:rFonts w:eastAsia="Times New Roman" w:cs="Times New Roman"/>
          <w:b/>
          <w:bCs/>
          <w:sz w:val="24"/>
          <w:szCs w:val="24"/>
          <w:lang w:eastAsia="pl-PL"/>
        </w:rPr>
      </w:pPr>
    </w:p>
    <w:p w14:paraId="76B6C3E0" w14:textId="0CFDC214" w:rsidR="007A0E77" w:rsidRPr="006F1053" w:rsidRDefault="007A0E77" w:rsidP="007A0E77">
      <w:pPr>
        <w:spacing w:after="0"/>
        <w:contextualSpacing/>
        <w:jc w:val="center"/>
        <w:rPr>
          <w:rFonts w:eastAsia="Times New Roman" w:cs="Times New Roman"/>
          <w:b/>
          <w:bCs/>
          <w:sz w:val="28"/>
          <w:szCs w:val="24"/>
          <w:lang w:eastAsia="pl-PL"/>
        </w:rPr>
      </w:pPr>
      <w:r w:rsidRPr="006F1053">
        <w:rPr>
          <w:rFonts w:eastAsia="Times New Roman" w:cs="Times New Roman"/>
          <w:b/>
          <w:bCs/>
          <w:sz w:val="28"/>
          <w:szCs w:val="24"/>
          <w:lang w:eastAsia="pl-PL"/>
        </w:rPr>
        <w:t xml:space="preserve">SPECYFIKACJA WARUNKÓW ZAMÓWIENIA </w:t>
      </w:r>
    </w:p>
    <w:p w14:paraId="5C8565BB" w14:textId="77777777" w:rsidR="007A0E77" w:rsidRPr="006F1053" w:rsidRDefault="007A0E77" w:rsidP="007A0E77">
      <w:pPr>
        <w:tabs>
          <w:tab w:val="left" w:pos="8318"/>
        </w:tabs>
        <w:spacing w:after="0"/>
        <w:contextualSpacing/>
        <w:jc w:val="center"/>
        <w:rPr>
          <w:rFonts w:eastAsia="Times New Roman" w:cs="Times New Roman"/>
          <w:sz w:val="28"/>
          <w:szCs w:val="24"/>
          <w:lang w:eastAsia="pl-PL"/>
        </w:rPr>
      </w:pPr>
      <w:r w:rsidRPr="006F1053">
        <w:rPr>
          <w:rFonts w:eastAsia="Times New Roman" w:cs="Times New Roman"/>
          <w:b/>
          <w:bCs/>
          <w:sz w:val="28"/>
          <w:szCs w:val="24"/>
          <w:lang w:eastAsia="pl-PL"/>
        </w:rPr>
        <w:t>SWZ</w:t>
      </w:r>
    </w:p>
    <w:p w14:paraId="049C8C6E" w14:textId="77777777" w:rsidR="007A0E77" w:rsidRDefault="007A0E77" w:rsidP="007A0E77">
      <w:pPr>
        <w:spacing w:after="0"/>
        <w:contextualSpacing/>
        <w:jc w:val="center"/>
        <w:rPr>
          <w:rFonts w:eastAsia="Times New Roman" w:cs="Times New Roman"/>
          <w:sz w:val="24"/>
          <w:szCs w:val="24"/>
          <w:lang w:eastAsia="pl-PL"/>
        </w:rPr>
      </w:pPr>
    </w:p>
    <w:p w14:paraId="04C4151B" w14:textId="77777777" w:rsidR="007A0E77" w:rsidRDefault="007A0E77" w:rsidP="007A0E77">
      <w:pPr>
        <w:spacing w:after="0"/>
        <w:ind w:right="21"/>
        <w:contextualSpacing/>
        <w:jc w:val="center"/>
        <w:rPr>
          <w:rFonts w:eastAsia="Times New Roman" w:cs="Times New Roman"/>
          <w:sz w:val="24"/>
          <w:szCs w:val="24"/>
          <w:lang w:eastAsia="pl-PL"/>
        </w:rPr>
      </w:pPr>
      <w:r>
        <w:rPr>
          <w:rFonts w:eastAsia="Times New Roman" w:cs="Times New Roman"/>
          <w:sz w:val="24"/>
          <w:szCs w:val="24"/>
          <w:lang w:eastAsia="pl-PL"/>
        </w:rPr>
        <w:t>DLA</w:t>
      </w:r>
    </w:p>
    <w:p w14:paraId="716A68AC" w14:textId="77777777" w:rsidR="007A0E77" w:rsidRDefault="007A0E77" w:rsidP="007A0E77">
      <w:pPr>
        <w:spacing w:after="0"/>
        <w:contextualSpacing/>
        <w:jc w:val="center"/>
        <w:rPr>
          <w:rFonts w:eastAsia="Times New Roman" w:cs="Times New Roman"/>
          <w:sz w:val="24"/>
          <w:szCs w:val="24"/>
          <w:lang w:eastAsia="pl-PL"/>
        </w:rPr>
      </w:pPr>
    </w:p>
    <w:p w14:paraId="1A3E93B6" w14:textId="77777777" w:rsidR="007A0E77" w:rsidRDefault="007A0E77" w:rsidP="007A0E77">
      <w:pPr>
        <w:spacing w:after="0"/>
        <w:contextualSpacing/>
        <w:jc w:val="center"/>
        <w:rPr>
          <w:rFonts w:eastAsia="Times New Roman" w:cs="Times New Roman"/>
          <w:sz w:val="24"/>
          <w:szCs w:val="24"/>
          <w:lang w:eastAsia="pl-PL"/>
        </w:rPr>
      </w:pPr>
    </w:p>
    <w:p w14:paraId="6DB55F18" w14:textId="77777777" w:rsidR="007A0E77" w:rsidRDefault="007A0E77" w:rsidP="007A0E77">
      <w:pPr>
        <w:spacing w:after="0"/>
        <w:ind w:right="21"/>
        <w:contextualSpacing/>
        <w:jc w:val="center"/>
        <w:rPr>
          <w:rFonts w:eastAsia="Times New Roman" w:cs="Times New Roman"/>
          <w:sz w:val="24"/>
          <w:szCs w:val="24"/>
          <w:lang w:eastAsia="pl-PL"/>
        </w:rPr>
      </w:pPr>
      <w:r>
        <w:rPr>
          <w:rFonts w:eastAsia="Times New Roman" w:cs="Times New Roman"/>
          <w:sz w:val="24"/>
          <w:szCs w:val="24"/>
          <w:lang w:eastAsia="pl-PL"/>
        </w:rPr>
        <w:t>Przetargu nieograniczonego</w:t>
      </w:r>
    </w:p>
    <w:p w14:paraId="620DFB7A" w14:textId="77777777" w:rsidR="007A0E77" w:rsidRDefault="007A0E77" w:rsidP="007A0E77">
      <w:pPr>
        <w:spacing w:after="0"/>
        <w:contextualSpacing/>
        <w:jc w:val="center"/>
        <w:rPr>
          <w:rFonts w:eastAsia="Times New Roman" w:cs="Times New Roman"/>
          <w:sz w:val="24"/>
          <w:szCs w:val="24"/>
          <w:lang w:eastAsia="pl-PL"/>
        </w:rPr>
      </w:pPr>
    </w:p>
    <w:p w14:paraId="4D75568E" w14:textId="4617C1B5" w:rsidR="007A0E77" w:rsidRDefault="007A0E77" w:rsidP="007A0E77">
      <w:pPr>
        <w:spacing w:after="0"/>
        <w:ind w:right="21"/>
        <w:contextualSpacing/>
        <w:jc w:val="center"/>
        <w:rPr>
          <w:rFonts w:eastAsia="Times New Roman" w:cs="Times New Roman"/>
          <w:sz w:val="24"/>
          <w:szCs w:val="24"/>
          <w:lang w:eastAsia="pl-PL"/>
        </w:rPr>
      </w:pPr>
      <w:r>
        <w:rPr>
          <w:rFonts w:eastAsia="Times New Roman" w:cs="Times New Roman"/>
          <w:sz w:val="24"/>
          <w:szCs w:val="24"/>
          <w:lang w:eastAsia="pl-PL"/>
        </w:rPr>
        <w:t xml:space="preserve">prowadzanego zgodnie z postanowieniami ustawy z dnia 11 września 2019 r. Prawo zamówień publicznych (Dz. U. z </w:t>
      </w:r>
      <w:r w:rsidR="004E0034">
        <w:rPr>
          <w:rFonts w:eastAsia="Times New Roman" w:cs="Times New Roman"/>
          <w:sz w:val="24"/>
          <w:szCs w:val="24"/>
          <w:lang w:eastAsia="pl-PL"/>
        </w:rPr>
        <w:t xml:space="preserve">2021 </w:t>
      </w:r>
      <w:r>
        <w:rPr>
          <w:rFonts w:eastAsia="Times New Roman" w:cs="Times New Roman"/>
          <w:sz w:val="24"/>
          <w:szCs w:val="24"/>
          <w:lang w:eastAsia="pl-PL"/>
        </w:rPr>
        <w:t xml:space="preserve">r., poz. </w:t>
      </w:r>
      <w:r w:rsidR="004E0034">
        <w:rPr>
          <w:rFonts w:eastAsia="Times New Roman" w:cs="Times New Roman"/>
          <w:sz w:val="24"/>
          <w:szCs w:val="24"/>
          <w:lang w:eastAsia="pl-PL"/>
        </w:rPr>
        <w:t>112</w:t>
      </w:r>
      <w:r>
        <w:rPr>
          <w:rFonts w:eastAsia="Times New Roman" w:cs="Times New Roman"/>
          <w:sz w:val="24"/>
          <w:szCs w:val="24"/>
          <w:lang w:eastAsia="pl-PL"/>
        </w:rPr>
        <w:t>9</w:t>
      </w:r>
      <w:r w:rsidR="006F1053">
        <w:rPr>
          <w:rFonts w:eastAsia="Times New Roman" w:cs="Times New Roman"/>
          <w:sz w:val="24"/>
          <w:szCs w:val="24"/>
          <w:lang w:eastAsia="pl-PL"/>
        </w:rPr>
        <w:t xml:space="preserve"> ze zm.</w:t>
      </w:r>
      <w:r>
        <w:rPr>
          <w:rFonts w:eastAsia="Times New Roman" w:cs="Times New Roman"/>
          <w:sz w:val="24"/>
          <w:szCs w:val="24"/>
          <w:lang w:eastAsia="pl-PL"/>
        </w:rPr>
        <w:t>), zwanej w treści SWZ ustawą Pzp</w:t>
      </w:r>
    </w:p>
    <w:p w14:paraId="29865A42" w14:textId="77777777" w:rsidR="007A0E77" w:rsidRDefault="007A0E77" w:rsidP="007A0E77">
      <w:pPr>
        <w:spacing w:after="0"/>
        <w:ind w:right="21"/>
        <w:contextualSpacing/>
        <w:jc w:val="center"/>
        <w:rPr>
          <w:rFonts w:eastAsia="Times New Roman" w:cs="Times New Roman"/>
          <w:sz w:val="24"/>
          <w:szCs w:val="24"/>
          <w:lang w:eastAsia="pl-PL"/>
        </w:rPr>
      </w:pPr>
    </w:p>
    <w:p w14:paraId="22415332" w14:textId="77777777" w:rsidR="007A0E77" w:rsidRDefault="007A0E77" w:rsidP="007A0E77">
      <w:pPr>
        <w:spacing w:after="0"/>
        <w:ind w:right="21"/>
        <w:contextualSpacing/>
        <w:jc w:val="center"/>
        <w:rPr>
          <w:rFonts w:eastAsia="Times New Roman" w:cs="Times New Roman"/>
          <w:sz w:val="24"/>
          <w:szCs w:val="24"/>
          <w:lang w:eastAsia="pl-PL"/>
        </w:rPr>
      </w:pPr>
    </w:p>
    <w:p w14:paraId="3F216800" w14:textId="77777777" w:rsidR="007A0E77" w:rsidRDefault="007A0E77" w:rsidP="007A0E77">
      <w:pPr>
        <w:spacing w:after="0"/>
        <w:ind w:right="21"/>
        <w:contextualSpacing/>
        <w:jc w:val="center"/>
        <w:rPr>
          <w:rFonts w:eastAsia="Times New Roman" w:cs="Times New Roman"/>
          <w:sz w:val="24"/>
          <w:szCs w:val="24"/>
          <w:lang w:eastAsia="pl-PL"/>
        </w:rPr>
      </w:pPr>
      <w:r>
        <w:rPr>
          <w:rFonts w:eastAsia="Times New Roman" w:cs="Times New Roman"/>
          <w:sz w:val="24"/>
          <w:szCs w:val="24"/>
          <w:lang w:eastAsia="pl-PL"/>
        </w:rPr>
        <w:t>na</w:t>
      </w:r>
    </w:p>
    <w:p w14:paraId="025C5086" w14:textId="49301FF4" w:rsidR="007A0E77" w:rsidRDefault="007A0E77" w:rsidP="006F1053">
      <w:pPr>
        <w:spacing w:before="120" w:after="0" w:line="320" w:lineRule="atLeast"/>
        <w:ind w:right="709"/>
        <w:contextualSpacing/>
        <w:rPr>
          <w:rFonts w:eastAsiaTheme="majorEastAsia"/>
          <w:b/>
          <w:bCs/>
          <w:sz w:val="28"/>
          <w:szCs w:val="28"/>
        </w:rPr>
      </w:pPr>
    </w:p>
    <w:p w14:paraId="2A89DEFA" w14:textId="77777777" w:rsidR="007A0E77" w:rsidRDefault="007A0E77" w:rsidP="007A0E77">
      <w:pPr>
        <w:spacing w:before="120" w:after="0" w:line="320" w:lineRule="atLeast"/>
        <w:ind w:left="709" w:right="709"/>
        <w:contextualSpacing/>
        <w:jc w:val="center"/>
        <w:rPr>
          <w:rFonts w:eastAsiaTheme="majorEastAsia"/>
          <w:b/>
          <w:bCs/>
          <w:sz w:val="28"/>
          <w:szCs w:val="28"/>
        </w:rPr>
      </w:pPr>
    </w:p>
    <w:p w14:paraId="0208E8C3" w14:textId="77777777" w:rsidR="006F1053" w:rsidRPr="006F1053" w:rsidRDefault="006F1053" w:rsidP="006F1053">
      <w:pPr>
        <w:tabs>
          <w:tab w:val="left" w:pos="426"/>
        </w:tabs>
        <w:spacing w:after="0" w:line="240" w:lineRule="auto"/>
        <w:contextualSpacing/>
        <w:jc w:val="center"/>
        <w:rPr>
          <w:rFonts w:eastAsia="Calibri" w:cstheme="minorHAnsi"/>
          <w:b/>
          <w:sz w:val="28"/>
          <w:szCs w:val="32"/>
          <w:lang w:eastAsia="pl-PL"/>
        </w:rPr>
      </w:pPr>
      <w:r w:rsidRPr="006F1053">
        <w:rPr>
          <w:rFonts w:eastAsia="Calibri" w:cstheme="minorHAnsi"/>
          <w:b/>
          <w:sz w:val="28"/>
          <w:szCs w:val="32"/>
          <w:lang w:eastAsia="pl-PL"/>
        </w:rPr>
        <w:t>„Budowę infrastruktury gospodarki odpadami poprzez zakup nowych samochodów niskoemisyjnych do segregacji odpadów oraz utrzymania porządku i czystości w gminie”</w:t>
      </w:r>
    </w:p>
    <w:p w14:paraId="2AD626C1" w14:textId="77777777" w:rsidR="006F1053" w:rsidRPr="006F1053" w:rsidRDefault="006F1053" w:rsidP="006F1053">
      <w:pPr>
        <w:tabs>
          <w:tab w:val="left" w:pos="426"/>
        </w:tabs>
        <w:spacing w:after="0" w:line="240" w:lineRule="auto"/>
        <w:contextualSpacing/>
        <w:jc w:val="center"/>
        <w:rPr>
          <w:rFonts w:eastAsia="Calibri" w:cstheme="minorHAnsi"/>
          <w:b/>
          <w:sz w:val="28"/>
          <w:szCs w:val="32"/>
          <w:lang w:eastAsia="pl-PL"/>
        </w:rPr>
      </w:pPr>
    </w:p>
    <w:p w14:paraId="74999081" w14:textId="77777777" w:rsidR="006F1053" w:rsidRPr="006F1053" w:rsidRDefault="006F1053" w:rsidP="006F1053">
      <w:pPr>
        <w:tabs>
          <w:tab w:val="left" w:pos="426"/>
        </w:tabs>
        <w:spacing w:after="0" w:line="240" w:lineRule="auto"/>
        <w:contextualSpacing/>
        <w:jc w:val="center"/>
        <w:rPr>
          <w:rFonts w:eastAsia="Calibri" w:cstheme="minorHAnsi"/>
          <w:b/>
          <w:sz w:val="28"/>
          <w:szCs w:val="32"/>
          <w:lang w:eastAsia="pl-PL"/>
        </w:rPr>
      </w:pPr>
      <w:r w:rsidRPr="006F1053">
        <w:rPr>
          <w:rFonts w:eastAsia="Calibri" w:cstheme="minorHAnsi"/>
          <w:b/>
          <w:sz w:val="28"/>
          <w:szCs w:val="32"/>
          <w:lang w:eastAsia="pl-PL"/>
        </w:rPr>
        <w:t>RR.271.3.2022</w:t>
      </w:r>
    </w:p>
    <w:p w14:paraId="063BDC71" w14:textId="11DA62B1" w:rsidR="007A0E77" w:rsidRPr="006F1053" w:rsidRDefault="007A0E77" w:rsidP="007A0E77">
      <w:pPr>
        <w:spacing w:before="120" w:after="0" w:line="320" w:lineRule="atLeast"/>
        <w:ind w:left="709" w:right="709"/>
        <w:contextualSpacing/>
        <w:jc w:val="center"/>
        <w:rPr>
          <w:rFonts w:eastAsiaTheme="majorEastAsia"/>
          <w:b/>
          <w:bCs/>
          <w:sz w:val="24"/>
          <w:szCs w:val="28"/>
        </w:rPr>
      </w:pPr>
    </w:p>
    <w:p w14:paraId="4D4CC76F" w14:textId="47507CE4" w:rsidR="006F1053" w:rsidRDefault="006F1053" w:rsidP="006F1053">
      <w:pPr>
        <w:tabs>
          <w:tab w:val="left" w:pos="426"/>
        </w:tabs>
        <w:spacing w:after="0" w:line="240" w:lineRule="auto"/>
        <w:contextualSpacing/>
        <w:rPr>
          <w:rFonts w:eastAsia="Calibri" w:cstheme="minorHAnsi"/>
          <w:b/>
          <w:sz w:val="28"/>
          <w:szCs w:val="32"/>
          <w:lang w:eastAsia="pl-PL"/>
        </w:rPr>
      </w:pPr>
    </w:p>
    <w:p w14:paraId="75D3FFA8" w14:textId="3F21F685" w:rsidR="006F1053" w:rsidRDefault="006F1053" w:rsidP="006F1053">
      <w:pPr>
        <w:tabs>
          <w:tab w:val="left" w:pos="426"/>
        </w:tabs>
        <w:spacing w:after="0" w:line="240" w:lineRule="auto"/>
        <w:contextualSpacing/>
        <w:rPr>
          <w:rFonts w:eastAsia="Calibri" w:cstheme="minorHAnsi"/>
          <w:b/>
          <w:sz w:val="28"/>
          <w:szCs w:val="32"/>
          <w:lang w:eastAsia="pl-PL"/>
        </w:rPr>
      </w:pPr>
    </w:p>
    <w:p w14:paraId="14FB2C61" w14:textId="0DCFE321" w:rsidR="006F1053" w:rsidRDefault="006F1053" w:rsidP="006F1053">
      <w:pPr>
        <w:tabs>
          <w:tab w:val="left" w:pos="426"/>
        </w:tabs>
        <w:spacing w:after="0" w:line="240" w:lineRule="auto"/>
        <w:contextualSpacing/>
        <w:rPr>
          <w:rFonts w:eastAsia="Calibri" w:cstheme="minorHAnsi"/>
          <w:b/>
          <w:sz w:val="28"/>
          <w:szCs w:val="32"/>
          <w:lang w:eastAsia="pl-PL"/>
        </w:rPr>
      </w:pPr>
    </w:p>
    <w:p w14:paraId="25A7037B" w14:textId="2060F40D" w:rsidR="006F1053" w:rsidRPr="006F1053" w:rsidRDefault="006F1053" w:rsidP="006F1053">
      <w:pPr>
        <w:tabs>
          <w:tab w:val="left" w:pos="426"/>
        </w:tabs>
        <w:spacing w:after="0" w:line="240" w:lineRule="auto"/>
        <w:contextualSpacing/>
        <w:rPr>
          <w:rFonts w:eastAsia="Calibri" w:cstheme="minorHAnsi"/>
          <w:b/>
          <w:sz w:val="28"/>
          <w:szCs w:val="32"/>
          <w:lang w:eastAsia="pl-PL"/>
        </w:rPr>
      </w:pPr>
    </w:p>
    <w:p w14:paraId="158BBB8D" w14:textId="77777777" w:rsidR="006F1053" w:rsidRPr="006F1053" w:rsidRDefault="006F1053" w:rsidP="006F1053">
      <w:pPr>
        <w:tabs>
          <w:tab w:val="left" w:pos="426"/>
        </w:tabs>
        <w:spacing w:after="0" w:line="240" w:lineRule="auto"/>
        <w:contextualSpacing/>
        <w:jc w:val="center"/>
        <w:rPr>
          <w:rFonts w:eastAsia="Calibri" w:cstheme="minorHAnsi"/>
          <w:b/>
          <w:sz w:val="28"/>
          <w:szCs w:val="32"/>
          <w:lang w:eastAsia="pl-PL"/>
        </w:rPr>
      </w:pPr>
      <w:r w:rsidRPr="006F1053">
        <w:rPr>
          <w:rFonts w:eastAsia="Calibri" w:cstheme="minorHAnsi"/>
          <w:b/>
          <w:sz w:val="28"/>
          <w:szCs w:val="32"/>
          <w:lang w:eastAsia="pl-PL"/>
        </w:rPr>
        <w:t>Postępowanie prowadzone jest przy udziale środków pochodzących z Programu Rządowy Fundusz Polski Ład: Program Inwestycji Strategicznych.</w:t>
      </w:r>
    </w:p>
    <w:p w14:paraId="1448AF22" w14:textId="77777777" w:rsidR="007A0E77" w:rsidRDefault="007A0E77" w:rsidP="007A0E77">
      <w:pPr>
        <w:spacing w:after="0"/>
        <w:ind w:right="21"/>
        <w:contextualSpacing/>
        <w:jc w:val="center"/>
        <w:rPr>
          <w:rFonts w:eastAsia="Calibri" w:cs="Times New Roman"/>
          <w:b/>
          <w:sz w:val="24"/>
          <w:szCs w:val="24"/>
          <w:lang w:eastAsia="pl-PL"/>
        </w:rPr>
      </w:pPr>
    </w:p>
    <w:p w14:paraId="43736A5E" w14:textId="77777777" w:rsidR="007A0E77" w:rsidRDefault="007A0E77" w:rsidP="007A0E77">
      <w:pPr>
        <w:spacing w:after="0"/>
        <w:ind w:right="21"/>
        <w:contextualSpacing/>
        <w:jc w:val="center"/>
        <w:rPr>
          <w:rFonts w:eastAsia="Calibri" w:cs="Times New Roman"/>
          <w:b/>
          <w:sz w:val="24"/>
          <w:szCs w:val="24"/>
          <w:lang w:eastAsia="pl-PL"/>
        </w:rPr>
      </w:pPr>
    </w:p>
    <w:p w14:paraId="3DC468C6" w14:textId="77777777" w:rsidR="007A0E77" w:rsidRDefault="007A0E77" w:rsidP="007A0E77">
      <w:pPr>
        <w:spacing w:after="0"/>
        <w:ind w:right="21"/>
        <w:contextualSpacing/>
        <w:jc w:val="center"/>
        <w:rPr>
          <w:rFonts w:eastAsia="Calibri" w:cs="Times New Roman"/>
          <w:b/>
          <w:sz w:val="24"/>
          <w:szCs w:val="24"/>
          <w:lang w:eastAsia="pl-PL"/>
        </w:rPr>
      </w:pPr>
    </w:p>
    <w:p w14:paraId="32F4387D" w14:textId="77777777" w:rsidR="007A0E77" w:rsidRDefault="007A0E77" w:rsidP="007A0E77">
      <w:pPr>
        <w:spacing w:after="0"/>
        <w:ind w:right="21"/>
        <w:contextualSpacing/>
        <w:jc w:val="center"/>
        <w:rPr>
          <w:rFonts w:eastAsia="Calibri" w:cs="Times New Roman"/>
          <w:b/>
          <w:sz w:val="24"/>
          <w:szCs w:val="24"/>
          <w:lang w:eastAsia="pl-PL"/>
        </w:rPr>
      </w:pPr>
    </w:p>
    <w:p w14:paraId="5E27F4F7" w14:textId="77777777" w:rsidR="007A0E77" w:rsidRDefault="007A0E77" w:rsidP="007A0E77">
      <w:pPr>
        <w:spacing w:after="0"/>
        <w:ind w:right="21"/>
        <w:contextualSpacing/>
        <w:rPr>
          <w:rFonts w:eastAsia="Calibri" w:cs="Times New Roman"/>
          <w:b/>
          <w:sz w:val="24"/>
          <w:szCs w:val="24"/>
          <w:lang w:eastAsia="pl-PL"/>
        </w:rPr>
      </w:pPr>
    </w:p>
    <w:p w14:paraId="3DED949A" w14:textId="77777777" w:rsidR="007A0E77" w:rsidRDefault="007A0E77" w:rsidP="007A0E77">
      <w:pPr>
        <w:spacing w:after="0"/>
        <w:ind w:right="21"/>
        <w:contextualSpacing/>
        <w:jc w:val="center"/>
        <w:rPr>
          <w:rFonts w:eastAsia="Calibri" w:cs="Times New Roman"/>
          <w:b/>
          <w:sz w:val="24"/>
          <w:szCs w:val="24"/>
          <w:lang w:eastAsia="pl-PL"/>
        </w:rPr>
      </w:pPr>
    </w:p>
    <w:p w14:paraId="5E6AAEDC" w14:textId="0DBFF006" w:rsidR="007A0E77" w:rsidRDefault="004E0034" w:rsidP="007A0E77">
      <w:pPr>
        <w:spacing w:after="0"/>
        <w:ind w:right="21"/>
        <w:contextualSpacing/>
        <w:jc w:val="center"/>
        <w:rPr>
          <w:rFonts w:eastAsia="Times New Roman" w:cs="Times New Roman"/>
          <w:sz w:val="24"/>
          <w:szCs w:val="24"/>
          <w:lang w:eastAsia="pl-PL"/>
        </w:rPr>
      </w:pPr>
      <w:r>
        <w:rPr>
          <w:rFonts w:eastAsia="Calibri" w:cs="Times New Roman"/>
          <w:b/>
          <w:sz w:val="24"/>
          <w:szCs w:val="24"/>
          <w:lang w:eastAsia="pl-PL"/>
        </w:rPr>
        <w:t>Staroźreby</w:t>
      </w:r>
      <w:r w:rsidR="007A0E77">
        <w:rPr>
          <w:rFonts w:eastAsia="Calibri" w:cs="Times New Roman"/>
          <w:b/>
          <w:sz w:val="24"/>
          <w:szCs w:val="24"/>
          <w:lang w:eastAsia="pl-PL"/>
        </w:rPr>
        <w:t>, marzec 2022 r.</w:t>
      </w:r>
    </w:p>
    <w:p w14:paraId="3DC322BC" w14:textId="77777777" w:rsidR="007A0E77" w:rsidRDefault="007A0E77" w:rsidP="00E353D3">
      <w:pPr>
        <w:numPr>
          <w:ilvl w:val="0"/>
          <w:numId w:val="7"/>
        </w:numPr>
        <w:tabs>
          <w:tab w:val="left" w:pos="426"/>
        </w:tabs>
        <w:spacing w:after="0" w:line="240" w:lineRule="auto"/>
        <w:ind w:left="0" w:firstLine="0"/>
        <w:contextualSpacing/>
        <w:jc w:val="both"/>
        <w:rPr>
          <w:rFonts w:eastAsia="Times New Roman" w:cs="Times New Roman"/>
          <w:sz w:val="24"/>
          <w:szCs w:val="24"/>
          <w:lang w:eastAsia="pl-PL"/>
        </w:rPr>
      </w:pPr>
      <w:r>
        <w:rPr>
          <w:rFonts w:eastAsia="Times New Roman" w:cs="Times New Roman"/>
          <w:b/>
          <w:sz w:val="24"/>
          <w:szCs w:val="24"/>
          <w:lang w:eastAsia="pl-PL"/>
        </w:rPr>
        <w:br w:type="page"/>
      </w:r>
      <w:r>
        <w:rPr>
          <w:rFonts w:eastAsia="Times New Roman" w:cs="Times New Roman"/>
          <w:b/>
          <w:sz w:val="24"/>
          <w:szCs w:val="24"/>
          <w:lang w:eastAsia="pl-PL"/>
        </w:rPr>
        <w:lastRenderedPageBreak/>
        <w:t>Nazwa i adres Zamawiającego</w:t>
      </w:r>
    </w:p>
    <w:p w14:paraId="021866F5" w14:textId="77777777" w:rsidR="007A0E77" w:rsidRDefault="007A0E77" w:rsidP="007A0E77">
      <w:pPr>
        <w:tabs>
          <w:tab w:val="left" w:pos="426"/>
        </w:tabs>
        <w:spacing w:after="0" w:line="240" w:lineRule="auto"/>
        <w:contextualSpacing/>
        <w:jc w:val="both"/>
        <w:rPr>
          <w:rFonts w:eastAsia="Times New Roman" w:cs="Times New Roman"/>
          <w:b/>
          <w:sz w:val="24"/>
          <w:szCs w:val="24"/>
          <w:lang w:eastAsia="pl-PL"/>
        </w:rPr>
      </w:pPr>
    </w:p>
    <w:p w14:paraId="345D559B" w14:textId="77777777" w:rsidR="006F1053" w:rsidRDefault="006F1053" w:rsidP="006F1053">
      <w:pPr>
        <w:spacing w:after="0" w:line="240" w:lineRule="auto"/>
        <w:rPr>
          <w:rFonts w:ascii="Calibri" w:hAnsi="Calibri" w:cs="Calibri"/>
          <w:sz w:val="24"/>
          <w:szCs w:val="24"/>
        </w:rPr>
      </w:pPr>
      <w:r w:rsidRPr="00E04568">
        <w:rPr>
          <w:rFonts w:ascii="Calibri" w:hAnsi="Calibri" w:cs="Calibri"/>
          <w:sz w:val="24"/>
          <w:szCs w:val="24"/>
        </w:rPr>
        <w:t>Gmina Staroźreby</w:t>
      </w:r>
    </w:p>
    <w:p w14:paraId="7BA9EB41" w14:textId="77777777" w:rsidR="006F1053" w:rsidRPr="00E04568" w:rsidRDefault="006F1053" w:rsidP="006F1053">
      <w:pPr>
        <w:spacing w:after="0" w:line="240" w:lineRule="auto"/>
        <w:rPr>
          <w:rFonts w:ascii="Calibri" w:hAnsi="Calibri" w:cs="Calibri"/>
          <w:sz w:val="24"/>
          <w:szCs w:val="24"/>
        </w:rPr>
      </w:pPr>
      <w:r w:rsidRPr="00E04568">
        <w:rPr>
          <w:rFonts w:ascii="Calibri" w:hAnsi="Calibri" w:cs="Calibri"/>
          <w:sz w:val="24"/>
          <w:szCs w:val="24"/>
        </w:rPr>
        <w:t>ul. Płocka 18</w:t>
      </w:r>
      <w:r w:rsidRPr="00E04568">
        <w:rPr>
          <w:rFonts w:ascii="Calibri" w:eastAsia="Times New Roman" w:hAnsi="Calibri" w:cs="Calibri"/>
          <w:sz w:val="24"/>
          <w:szCs w:val="24"/>
          <w:lang w:eastAsia="pl-PL"/>
        </w:rPr>
        <w:t xml:space="preserve">, </w:t>
      </w:r>
      <w:r w:rsidRPr="00E04568">
        <w:rPr>
          <w:rFonts w:ascii="Calibri" w:hAnsi="Calibri" w:cs="Calibri"/>
          <w:sz w:val="24"/>
          <w:szCs w:val="24"/>
        </w:rPr>
        <w:t>09-440 Staroźreby</w:t>
      </w:r>
      <w:r w:rsidRPr="00E04568">
        <w:rPr>
          <w:rFonts w:ascii="Calibri" w:eastAsia="Times New Roman" w:hAnsi="Calibri" w:cs="Calibri"/>
          <w:sz w:val="24"/>
          <w:szCs w:val="24"/>
          <w:lang w:eastAsia="pl-PL"/>
        </w:rPr>
        <w:t xml:space="preserve">, </w:t>
      </w:r>
    </w:p>
    <w:p w14:paraId="40B3158C" w14:textId="77777777" w:rsidR="006F1053" w:rsidRPr="00E04568" w:rsidRDefault="006F1053" w:rsidP="006F1053">
      <w:pPr>
        <w:spacing w:after="0" w:line="240" w:lineRule="auto"/>
        <w:contextualSpacing/>
        <w:jc w:val="both"/>
        <w:rPr>
          <w:rFonts w:ascii="Calibri" w:eastAsia="Times New Roman" w:hAnsi="Calibri" w:cs="Calibri"/>
          <w:sz w:val="24"/>
          <w:szCs w:val="24"/>
          <w:lang w:eastAsia="pl-PL"/>
        </w:rPr>
      </w:pPr>
      <w:r w:rsidRPr="00E04568">
        <w:rPr>
          <w:rFonts w:ascii="Calibri" w:eastAsia="Times New Roman" w:hAnsi="Calibri" w:cs="Calibri"/>
          <w:sz w:val="24"/>
          <w:szCs w:val="24"/>
          <w:lang w:eastAsia="pl-PL"/>
        </w:rPr>
        <w:t xml:space="preserve">NIP </w:t>
      </w:r>
      <w:r w:rsidRPr="00E04568">
        <w:rPr>
          <w:rFonts w:ascii="Calibri" w:hAnsi="Calibri" w:cs="Calibri"/>
          <w:sz w:val="24"/>
          <w:szCs w:val="24"/>
        </w:rPr>
        <w:t>774-318-63-42</w:t>
      </w:r>
    </w:p>
    <w:p w14:paraId="314E7C4B" w14:textId="77777777" w:rsidR="006F1053" w:rsidRPr="00E04568" w:rsidRDefault="006F1053" w:rsidP="006F1053">
      <w:pPr>
        <w:spacing w:after="0" w:line="240" w:lineRule="auto"/>
        <w:contextualSpacing/>
        <w:jc w:val="both"/>
        <w:rPr>
          <w:rFonts w:ascii="Calibri" w:eastAsia="Times New Roman" w:hAnsi="Calibri" w:cs="Calibri"/>
          <w:sz w:val="24"/>
          <w:szCs w:val="24"/>
          <w:lang w:eastAsia="pl-PL"/>
        </w:rPr>
      </w:pPr>
      <w:r w:rsidRPr="00E04568">
        <w:rPr>
          <w:rFonts w:ascii="Calibri" w:eastAsia="Times New Roman" w:hAnsi="Calibri" w:cs="Calibri"/>
          <w:sz w:val="24"/>
          <w:szCs w:val="24"/>
          <w:lang w:eastAsia="pl-PL"/>
        </w:rPr>
        <w:t xml:space="preserve">tel. +48 </w:t>
      </w:r>
      <w:r w:rsidRPr="00E04568">
        <w:rPr>
          <w:rFonts w:ascii="Calibri" w:hAnsi="Calibri" w:cs="Calibri"/>
          <w:sz w:val="24"/>
          <w:szCs w:val="24"/>
        </w:rPr>
        <w:t>24 266 – 30- 80</w:t>
      </w:r>
    </w:p>
    <w:p w14:paraId="2B031A52" w14:textId="77777777" w:rsidR="006F1053" w:rsidRPr="00E04568" w:rsidRDefault="006F1053" w:rsidP="006F1053">
      <w:pPr>
        <w:spacing w:after="0" w:line="240" w:lineRule="auto"/>
        <w:contextualSpacing/>
        <w:jc w:val="both"/>
        <w:rPr>
          <w:rFonts w:ascii="Calibri" w:eastAsia="Times New Roman" w:hAnsi="Calibri" w:cs="Calibri"/>
          <w:color w:val="000000" w:themeColor="text1"/>
          <w:sz w:val="24"/>
          <w:szCs w:val="24"/>
          <w:u w:val="single"/>
          <w:lang w:eastAsia="pl-PL"/>
        </w:rPr>
      </w:pPr>
      <w:r w:rsidRPr="00E04568">
        <w:rPr>
          <w:rFonts w:ascii="Calibri" w:eastAsia="Times New Roman" w:hAnsi="Calibri" w:cs="Calibri"/>
          <w:color w:val="000000" w:themeColor="text1"/>
          <w:sz w:val="24"/>
          <w:szCs w:val="24"/>
          <w:lang w:eastAsia="pl-PL"/>
        </w:rPr>
        <w:t xml:space="preserve">Adres internetowy: </w:t>
      </w:r>
      <w:r w:rsidRPr="00E04568">
        <w:rPr>
          <w:rFonts w:ascii="Calibri" w:hAnsi="Calibri" w:cs="Calibri"/>
          <w:sz w:val="24"/>
          <w:szCs w:val="24"/>
        </w:rPr>
        <w:t>http://www.starozreby.pl</w:t>
      </w:r>
    </w:p>
    <w:p w14:paraId="311583CC" w14:textId="77777777" w:rsidR="006F1053" w:rsidRPr="00E04568" w:rsidRDefault="006F1053" w:rsidP="006F1053">
      <w:pPr>
        <w:tabs>
          <w:tab w:val="left" w:pos="408"/>
          <w:tab w:val="left" w:pos="567"/>
        </w:tabs>
        <w:autoSpaceDE w:val="0"/>
        <w:autoSpaceDN w:val="0"/>
        <w:adjustRightInd w:val="0"/>
        <w:spacing w:after="0" w:line="240" w:lineRule="auto"/>
        <w:jc w:val="both"/>
        <w:rPr>
          <w:rFonts w:ascii="Calibri" w:eastAsia="Times New Roman" w:hAnsi="Calibri" w:cs="Calibri"/>
          <w:color w:val="000000" w:themeColor="text1"/>
          <w:sz w:val="24"/>
          <w:szCs w:val="24"/>
          <w:lang w:eastAsia="pl-PL"/>
        </w:rPr>
      </w:pPr>
      <w:r w:rsidRPr="00E04568">
        <w:rPr>
          <w:rFonts w:ascii="Calibri" w:eastAsia="Times New Roman" w:hAnsi="Calibri" w:cs="Calibri"/>
          <w:color w:val="000000" w:themeColor="text1"/>
          <w:sz w:val="24"/>
          <w:szCs w:val="24"/>
          <w:lang w:eastAsia="pl-PL"/>
        </w:rPr>
        <w:t xml:space="preserve">e-mail: </w:t>
      </w:r>
      <w:r w:rsidRPr="00E04568">
        <w:rPr>
          <w:rFonts w:ascii="Calibri" w:hAnsi="Calibri" w:cs="Calibri"/>
          <w:sz w:val="24"/>
          <w:szCs w:val="24"/>
        </w:rPr>
        <w:t>gmina@starozreby.pl</w:t>
      </w:r>
    </w:p>
    <w:p w14:paraId="2927C353" w14:textId="77777777" w:rsidR="007A0E77" w:rsidRDefault="007A0E77" w:rsidP="007A0E77">
      <w:pPr>
        <w:spacing w:after="0"/>
        <w:ind w:left="426"/>
        <w:contextualSpacing/>
        <w:jc w:val="both"/>
        <w:rPr>
          <w:rFonts w:eastAsia="Times New Roman" w:cstheme="minorHAnsi"/>
          <w:sz w:val="24"/>
          <w:szCs w:val="24"/>
          <w:lang w:eastAsia="pl-PL"/>
        </w:rPr>
      </w:pPr>
    </w:p>
    <w:p w14:paraId="757CFFCC" w14:textId="77777777" w:rsidR="007A0E77" w:rsidRDefault="007A0E77" w:rsidP="007A0E77">
      <w:pPr>
        <w:jc w:val="both"/>
        <w:rPr>
          <w:rFonts w:ascii="Calibri" w:hAnsi="Calibri" w:cs="Calibri"/>
          <w:b/>
          <w:sz w:val="24"/>
          <w:szCs w:val="24"/>
        </w:rPr>
      </w:pPr>
      <w:r>
        <w:rPr>
          <w:rFonts w:ascii="Calibri" w:hAnsi="Calibri" w:cs="Calibri"/>
          <w:b/>
        </w:rPr>
        <w:t>I</w:t>
      </w:r>
      <w:r>
        <w:rPr>
          <w:rFonts w:ascii="Calibri" w:hAnsi="Calibri" w:cs="Calibri"/>
          <w:b/>
          <w:sz w:val="24"/>
          <w:szCs w:val="24"/>
        </w:rPr>
        <w:t>nformacja o przetwarzaniu danych osobowych dla osób biorących udział w postępowaniu o udzielenie zamówienia publicznego</w:t>
      </w:r>
    </w:p>
    <w:p w14:paraId="3B950E31" w14:textId="77777777" w:rsidR="006F1053" w:rsidRDefault="006F1053" w:rsidP="006F1053">
      <w:pPr>
        <w:contextualSpacing/>
        <w:jc w:val="both"/>
        <w:rPr>
          <w:rFonts w:ascii="Calibri" w:hAnsi="Calibri" w:cs="Calibri"/>
          <w:b/>
          <w:sz w:val="24"/>
          <w:szCs w:val="24"/>
        </w:rPr>
      </w:pPr>
    </w:p>
    <w:p w14:paraId="0584030F" w14:textId="237E33C7" w:rsidR="006F1053" w:rsidRPr="00FC3641" w:rsidRDefault="006F1053" w:rsidP="006F1053">
      <w:pPr>
        <w:contextualSpacing/>
        <w:jc w:val="both"/>
        <w:rPr>
          <w:rFonts w:ascii="Calibri" w:hAnsi="Calibri" w:cs="Calibri"/>
          <w:b/>
          <w:sz w:val="24"/>
          <w:szCs w:val="24"/>
        </w:rPr>
      </w:pPr>
      <w:r w:rsidRPr="00FC3641">
        <w:rPr>
          <w:rFonts w:ascii="Calibri" w:hAnsi="Calibri" w:cs="Calibri"/>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 </w:t>
      </w:r>
    </w:p>
    <w:p w14:paraId="34760C19" w14:textId="77777777" w:rsidR="006F1053" w:rsidRPr="00FC3641" w:rsidRDefault="006F1053" w:rsidP="006F1053">
      <w:pPr>
        <w:spacing w:after="150"/>
        <w:ind w:left="426"/>
        <w:rPr>
          <w:rFonts w:ascii="Calibri" w:hAnsi="Calibri" w:cs="Calibri"/>
          <w:b/>
          <w:sz w:val="24"/>
          <w:szCs w:val="24"/>
        </w:rPr>
      </w:pPr>
    </w:p>
    <w:p w14:paraId="2FBAF705" w14:textId="77777777" w:rsidR="006F1053" w:rsidRPr="00FC3641" w:rsidRDefault="006F1053" w:rsidP="006F1053">
      <w:pPr>
        <w:spacing w:after="150"/>
        <w:rPr>
          <w:rFonts w:ascii="Calibri" w:hAnsi="Calibri" w:cs="Calibri"/>
          <w:b/>
          <w:sz w:val="24"/>
          <w:szCs w:val="24"/>
        </w:rPr>
      </w:pPr>
      <w:r w:rsidRPr="00FC3641">
        <w:rPr>
          <w:rFonts w:ascii="Calibri" w:hAnsi="Calibri" w:cs="Calibri"/>
          <w:b/>
          <w:sz w:val="24"/>
          <w:szCs w:val="24"/>
        </w:rPr>
        <w:t>Administratorem danych osobowych jest:</w:t>
      </w:r>
    </w:p>
    <w:p w14:paraId="32A34FC9" w14:textId="77777777" w:rsidR="006F1053" w:rsidRPr="00E04568" w:rsidRDefault="006F1053" w:rsidP="006F1053">
      <w:pPr>
        <w:pStyle w:val="Nagwek"/>
        <w:tabs>
          <w:tab w:val="clear" w:pos="4536"/>
          <w:tab w:val="clear" w:pos="9072"/>
        </w:tabs>
        <w:spacing w:line="276" w:lineRule="auto"/>
        <w:rPr>
          <w:rFonts w:eastAsia="Times New Roman" w:cs="Arial"/>
          <w:sz w:val="24"/>
          <w:szCs w:val="24"/>
          <w:lang w:eastAsia="pl-PL"/>
        </w:rPr>
      </w:pPr>
      <w:r w:rsidRPr="00E04568">
        <w:rPr>
          <w:rFonts w:eastAsia="Times New Roman" w:cs="Arial"/>
          <w:sz w:val="24"/>
          <w:szCs w:val="24"/>
          <w:lang w:eastAsia="pl-PL"/>
        </w:rPr>
        <w:t xml:space="preserve">Gmina Staroźreby, </w:t>
      </w:r>
    </w:p>
    <w:p w14:paraId="3E38AB1C" w14:textId="77777777" w:rsidR="006F1053" w:rsidRPr="00E04568" w:rsidRDefault="006F1053" w:rsidP="006F1053">
      <w:pPr>
        <w:pStyle w:val="Nagwek"/>
        <w:tabs>
          <w:tab w:val="clear" w:pos="4536"/>
          <w:tab w:val="clear" w:pos="9072"/>
        </w:tabs>
        <w:spacing w:line="276" w:lineRule="auto"/>
        <w:rPr>
          <w:rFonts w:eastAsia="Times New Roman" w:cs="Arial"/>
          <w:sz w:val="24"/>
          <w:szCs w:val="24"/>
          <w:lang w:eastAsia="pl-PL"/>
        </w:rPr>
      </w:pPr>
      <w:r w:rsidRPr="00E04568">
        <w:rPr>
          <w:rFonts w:eastAsia="Times New Roman" w:cs="Arial"/>
          <w:sz w:val="24"/>
          <w:szCs w:val="24"/>
          <w:lang w:eastAsia="pl-PL"/>
        </w:rPr>
        <w:t>ul. Płocka 18, 09-440 Staroźreby</w:t>
      </w:r>
    </w:p>
    <w:p w14:paraId="1F0929E4" w14:textId="77777777" w:rsidR="006F1053" w:rsidRPr="00FC3641" w:rsidRDefault="006F1053" w:rsidP="006F1053">
      <w:pPr>
        <w:pStyle w:val="Nagwek"/>
        <w:tabs>
          <w:tab w:val="clear" w:pos="4536"/>
          <w:tab w:val="clear" w:pos="9072"/>
        </w:tabs>
        <w:spacing w:line="276" w:lineRule="auto"/>
        <w:rPr>
          <w:rFonts w:ascii="Calibri" w:hAnsi="Calibri" w:cs="Calibri"/>
          <w:b/>
          <w:sz w:val="24"/>
          <w:szCs w:val="24"/>
        </w:rPr>
      </w:pPr>
    </w:p>
    <w:p w14:paraId="3D98C5B4" w14:textId="77777777" w:rsidR="006F1053" w:rsidRPr="006D7979" w:rsidRDefault="006F1053" w:rsidP="006F1053">
      <w:pPr>
        <w:pStyle w:val="Nagwek"/>
        <w:tabs>
          <w:tab w:val="clear" w:pos="4536"/>
          <w:tab w:val="clear" w:pos="9072"/>
        </w:tabs>
        <w:spacing w:line="276" w:lineRule="auto"/>
        <w:rPr>
          <w:rStyle w:val="Hipercze"/>
          <w:rFonts w:ascii="Calibri" w:hAnsi="Calibri" w:cs="Calibri"/>
          <w:b/>
          <w:color w:val="auto"/>
          <w:sz w:val="24"/>
          <w:szCs w:val="24"/>
          <w:u w:val="none"/>
        </w:rPr>
      </w:pPr>
      <w:r w:rsidRPr="00FC3641">
        <w:rPr>
          <w:rFonts w:ascii="Calibri" w:hAnsi="Calibri" w:cs="Calibri"/>
          <w:b/>
          <w:sz w:val="24"/>
          <w:szCs w:val="24"/>
        </w:rPr>
        <w:t>Inspektorem ochrony danych osobowych jest:</w:t>
      </w:r>
      <w:r w:rsidRPr="006D7979">
        <w:rPr>
          <w:rStyle w:val="Hipercze"/>
          <w:rFonts w:eastAsia="Times New Roman"/>
          <w:color w:val="auto"/>
        </w:rPr>
        <w:t xml:space="preserve"> </w:t>
      </w:r>
    </w:p>
    <w:p w14:paraId="28E554DF" w14:textId="77777777" w:rsidR="006F1053" w:rsidRPr="006F1053" w:rsidRDefault="006F1053" w:rsidP="006F1053">
      <w:pPr>
        <w:spacing w:after="0"/>
        <w:jc w:val="both"/>
        <w:rPr>
          <w:rFonts w:eastAsia="Times New Roman" w:cstheme="minorHAnsi"/>
          <w:sz w:val="24"/>
          <w:lang w:val="es-ES_tradnl" w:eastAsia="pl-PL"/>
        </w:rPr>
      </w:pPr>
      <w:r w:rsidRPr="006F1053">
        <w:rPr>
          <w:rFonts w:ascii="Calibri" w:hAnsi="Calibri" w:cs="Calibri"/>
          <w:sz w:val="24"/>
          <w:szCs w:val="24"/>
          <w:lang w:val="es-ES_tradnl"/>
        </w:rPr>
        <w:t xml:space="preserve">adres e-mail: </w:t>
      </w:r>
      <w:r w:rsidRPr="006F1053">
        <w:rPr>
          <w:rFonts w:eastAsia="Times New Roman" w:cstheme="minorHAnsi"/>
          <w:sz w:val="24"/>
          <w:lang w:val="es-ES_tradnl" w:eastAsia="pl-PL"/>
        </w:rPr>
        <w:t xml:space="preserve">iod@starozreby.pl, </w:t>
      </w:r>
    </w:p>
    <w:p w14:paraId="00F5B79F" w14:textId="77777777" w:rsidR="006F1053" w:rsidRPr="006D7979" w:rsidRDefault="006F1053" w:rsidP="006F1053">
      <w:pPr>
        <w:spacing w:after="0"/>
        <w:jc w:val="both"/>
        <w:rPr>
          <w:rFonts w:eastAsia="Times New Roman" w:cstheme="minorHAnsi"/>
          <w:sz w:val="24"/>
          <w:lang w:eastAsia="pl-PL"/>
        </w:rPr>
      </w:pPr>
      <w:r>
        <w:rPr>
          <w:rFonts w:eastAsia="Times New Roman" w:cstheme="minorHAnsi"/>
          <w:sz w:val="24"/>
          <w:lang w:eastAsia="pl-PL"/>
        </w:rPr>
        <w:t>kontakt: tel.: 24 266 30 86</w:t>
      </w:r>
    </w:p>
    <w:p w14:paraId="6D92029C" w14:textId="77777777" w:rsidR="006F1053" w:rsidRPr="006D7979" w:rsidRDefault="006F1053" w:rsidP="006F1053">
      <w:pPr>
        <w:pStyle w:val="Nagwek"/>
        <w:tabs>
          <w:tab w:val="clear" w:pos="4536"/>
          <w:tab w:val="clear" w:pos="9072"/>
        </w:tabs>
        <w:spacing w:line="276" w:lineRule="auto"/>
        <w:jc w:val="both"/>
        <w:rPr>
          <w:rFonts w:ascii="Calibri" w:hAnsi="Calibri" w:cs="Calibri"/>
          <w:sz w:val="24"/>
          <w:szCs w:val="24"/>
        </w:rPr>
      </w:pPr>
    </w:p>
    <w:p w14:paraId="157B0F31" w14:textId="77777777" w:rsidR="006F1053" w:rsidRPr="00FC3641" w:rsidRDefault="006F1053" w:rsidP="006F1053">
      <w:pPr>
        <w:spacing w:after="150"/>
        <w:jc w:val="both"/>
        <w:rPr>
          <w:rFonts w:ascii="Calibri" w:hAnsi="Calibri" w:cs="Calibri"/>
          <w:sz w:val="24"/>
          <w:szCs w:val="24"/>
        </w:rPr>
      </w:pPr>
      <w:r w:rsidRPr="00FC3641">
        <w:rPr>
          <w:rFonts w:ascii="Calibri" w:hAnsi="Calibri" w:cs="Calibri"/>
          <w:sz w:val="24"/>
          <w:szCs w:val="24"/>
        </w:rPr>
        <w:t xml:space="preserve">Dane osobowe przetwarzane będą na podstawie art. 6 ust. 1 lit. c RODO w celu związanym </w:t>
      </w:r>
      <w:r>
        <w:rPr>
          <w:rFonts w:ascii="Calibri" w:hAnsi="Calibri" w:cs="Calibri"/>
          <w:sz w:val="24"/>
          <w:szCs w:val="24"/>
        </w:rPr>
        <w:br/>
      </w:r>
      <w:r w:rsidRPr="00FC3641">
        <w:rPr>
          <w:rFonts w:ascii="Calibri" w:hAnsi="Calibri" w:cs="Calibri"/>
          <w:sz w:val="24"/>
          <w:szCs w:val="24"/>
        </w:rPr>
        <w:t>z postępowaniem o udzielenie niniejszego zamówienia publicznego.</w:t>
      </w:r>
    </w:p>
    <w:p w14:paraId="2D0274D6" w14:textId="77777777" w:rsidR="006F1053" w:rsidRPr="00FC3641" w:rsidRDefault="006F1053" w:rsidP="006F1053">
      <w:pPr>
        <w:spacing w:after="150"/>
        <w:jc w:val="both"/>
        <w:rPr>
          <w:rFonts w:ascii="Calibri" w:hAnsi="Calibri" w:cs="Calibri"/>
          <w:sz w:val="24"/>
          <w:szCs w:val="24"/>
        </w:rPr>
      </w:pPr>
      <w:r w:rsidRPr="00FC3641">
        <w:rPr>
          <w:rFonts w:ascii="Calibri" w:hAnsi="Calibri" w:cs="Calibri"/>
          <w:sz w:val="24"/>
          <w:szCs w:val="24"/>
        </w:rPr>
        <w:t>Odbiorcami Państwa danych osobowych będą osoby lub podmioty, którym udostępniona zostanie dokumentacja postępowania w oparciu o art. 18 oraz art. 74 ustawy Pzp.</w:t>
      </w:r>
    </w:p>
    <w:p w14:paraId="52490BC2" w14:textId="77777777" w:rsidR="006F1053" w:rsidRPr="00D30AEA" w:rsidRDefault="006F1053" w:rsidP="006F1053">
      <w:pPr>
        <w:pStyle w:val="Nagwek"/>
        <w:tabs>
          <w:tab w:val="clear" w:pos="4536"/>
          <w:tab w:val="clear" w:pos="9072"/>
        </w:tabs>
        <w:spacing w:line="276" w:lineRule="auto"/>
        <w:jc w:val="both"/>
        <w:rPr>
          <w:rFonts w:eastAsia="Times New Roman" w:cs="Arial"/>
          <w:sz w:val="24"/>
          <w:szCs w:val="24"/>
          <w:lang w:eastAsia="pl-PL"/>
        </w:rPr>
      </w:pPr>
      <w:r w:rsidRPr="00FC3641">
        <w:rPr>
          <w:rFonts w:ascii="Calibri" w:hAnsi="Calibri" w:cs="Calibri"/>
          <w:sz w:val="24"/>
          <w:szCs w:val="24"/>
        </w:rPr>
        <w:t xml:space="preserve">Odbiorcami danych mogą być również dostawcy usług zaopatrujących </w:t>
      </w:r>
      <w:r>
        <w:rPr>
          <w:rFonts w:eastAsia="Times New Roman" w:cs="Arial"/>
          <w:sz w:val="24"/>
          <w:szCs w:val="24"/>
          <w:lang w:eastAsia="pl-PL"/>
        </w:rPr>
        <w:t>Gminę</w:t>
      </w:r>
      <w:r w:rsidRPr="00E04568">
        <w:rPr>
          <w:rFonts w:eastAsia="Times New Roman" w:cs="Arial"/>
          <w:sz w:val="24"/>
          <w:szCs w:val="24"/>
          <w:lang w:eastAsia="pl-PL"/>
        </w:rPr>
        <w:t xml:space="preserve"> Staroźreby, </w:t>
      </w:r>
      <w:r>
        <w:rPr>
          <w:rFonts w:eastAsia="Times New Roman" w:cs="Arial"/>
          <w:sz w:val="24"/>
          <w:szCs w:val="24"/>
          <w:lang w:eastAsia="pl-PL"/>
        </w:rPr>
        <w:br/>
      </w:r>
      <w:r w:rsidRPr="00FC3641">
        <w:rPr>
          <w:rFonts w:ascii="Calibri" w:hAnsi="Calibri" w:cs="Calibri"/>
          <w:sz w:val="24"/>
          <w:szCs w:val="24"/>
        </w:rPr>
        <w:t xml:space="preserve">w rozwiązania techniczne oraz organizacyjne, umożliwiające zarządzanie </w:t>
      </w:r>
      <w:r>
        <w:rPr>
          <w:rFonts w:eastAsia="Times New Roman" w:cs="Arial"/>
          <w:sz w:val="24"/>
          <w:szCs w:val="24"/>
          <w:lang w:eastAsia="pl-PL"/>
        </w:rPr>
        <w:t>Gminą Staroźreby,</w:t>
      </w:r>
      <w:r w:rsidRPr="00FC3641">
        <w:rPr>
          <w:rFonts w:ascii="Calibri" w:hAnsi="Calibri" w:cs="Calibri"/>
          <w:sz w:val="24"/>
          <w:szCs w:val="24"/>
        </w:rPr>
        <w:t xml:space="preserve"> (w szczególności dostawcy usług teleinformatycznych, firmy kurierskie i pocztowe), a także dostawcy usług prawnych </w:t>
      </w:r>
      <w:r>
        <w:rPr>
          <w:rFonts w:ascii="Calibri" w:hAnsi="Calibri" w:cs="Calibri"/>
          <w:sz w:val="24"/>
          <w:szCs w:val="24"/>
        </w:rPr>
        <w:t>[</w:t>
      </w:r>
      <w:r w:rsidRPr="00FC3641">
        <w:rPr>
          <w:rFonts w:ascii="Calibri" w:hAnsi="Calibri" w:cs="Calibri"/>
          <w:sz w:val="24"/>
          <w:szCs w:val="24"/>
        </w:rPr>
        <w:t>i doradczych oraz wspierających w dochodzeniu należnych roszczeń (w szczególności kancelarie prawne, podatkowe, firmy windykacyjne).</w:t>
      </w:r>
    </w:p>
    <w:p w14:paraId="5754FF65" w14:textId="77777777" w:rsidR="006F1053" w:rsidRPr="00FC3641" w:rsidRDefault="006F1053" w:rsidP="006F1053">
      <w:pPr>
        <w:spacing w:after="150"/>
        <w:jc w:val="both"/>
        <w:rPr>
          <w:rFonts w:ascii="Calibri" w:hAnsi="Calibri" w:cs="Calibri"/>
          <w:sz w:val="24"/>
          <w:szCs w:val="24"/>
        </w:rPr>
      </w:pPr>
      <w:r w:rsidRPr="00FC3641">
        <w:rPr>
          <w:rFonts w:ascii="Calibri" w:hAnsi="Calibri" w:cs="Calibri"/>
          <w:sz w:val="24"/>
          <w:szCs w:val="24"/>
        </w:rPr>
        <w:lastRenderedPageBreak/>
        <w:t>Państwa dane osobowe będą przechowywane zgodnie z art. 78 ust. 1 ustawy Pzp, przez okres 4 lat od dnia zakończenia postępowania o udzielenie zamówienia, a jeżeli czas obowiązywania umowy przekracza 4 lata, okres przechowywania obejmuje cały czas obowiązywania umowy.</w:t>
      </w:r>
    </w:p>
    <w:p w14:paraId="72D6B16F" w14:textId="77777777" w:rsidR="006F1053" w:rsidRPr="00FC3641" w:rsidRDefault="006F1053" w:rsidP="006F1053">
      <w:pPr>
        <w:spacing w:after="150"/>
        <w:jc w:val="both"/>
        <w:rPr>
          <w:rFonts w:ascii="Calibri" w:hAnsi="Calibri" w:cs="Calibri"/>
          <w:sz w:val="24"/>
          <w:szCs w:val="24"/>
        </w:rPr>
      </w:pPr>
      <w:r w:rsidRPr="00FC3641">
        <w:rPr>
          <w:rFonts w:ascii="Calibri" w:hAnsi="Calibri" w:cs="Calibri"/>
          <w:sz w:val="24"/>
          <w:szCs w:val="24"/>
        </w:rPr>
        <w:t xml:space="preserve">Obowiązek podania przez Państwa danych osobowych bezpośrednio Państwa dotyczących jest wymogiem ustawowym określonym w przepisach ustawy Pzp, związanym z udziałem </w:t>
      </w:r>
      <w:r>
        <w:rPr>
          <w:rFonts w:ascii="Calibri" w:hAnsi="Calibri" w:cs="Calibri"/>
          <w:sz w:val="24"/>
          <w:szCs w:val="24"/>
        </w:rPr>
        <w:br/>
      </w:r>
      <w:r w:rsidRPr="00FC3641">
        <w:rPr>
          <w:rFonts w:ascii="Calibri" w:hAnsi="Calibri" w:cs="Calibri"/>
          <w:sz w:val="24"/>
          <w:szCs w:val="24"/>
        </w:rPr>
        <w:t>w postępowaniu o udzielenie zamówienia publicznego; konsekwencje niepodania określonych danych wynikają z ustawy Pzp.</w:t>
      </w:r>
    </w:p>
    <w:p w14:paraId="3161F72C" w14:textId="77777777" w:rsidR="006F1053" w:rsidRPr="00FC3641" w:rsidRDefault="006F1053" w:rsidP="006F1053">
      <w:pPr>
        <w:spacing w:after="150"/>
        <w:jc w:val="both"/>
        <w:rPr>
          <w:rFonts w:ascii="Calibri" w:hAnsi="Calibri" w:cs="Calibri"/>
          <w:sz w:val="24"/>
          <w:szCs w:val="24"/>
        </w:rPr>
      </w:pPr>
      <w:r w:rsidRPr="00FC3641">
        <w:rPr>
          <w:rFonts w:ascii="Calibri" w:hAnsi="Calibri" w:cs="Calibri"/>
          <w:sz w:val="24"/>
          <w:szCs w:val="24"/>
        </w:rPr>
        <w:t>W odniesieniu do Państwa danych osobowych decyzje nie będą podejmowane w sposób zautomatyzowany.</w:t>
      </w:r>
    </w:p>
    <w:p w14:paraId="1654129A" w14:textId="77777777" w:rsidR="006F1053" w:rsidRPr="00FC3641" w:rsidRDefault="006F1053" w:rsidP="006F1053">
      <w:pPr>
        <w:spacing w:after="150"/>
        <w:jc w:val="both"/>
        <w:rPr>
          <w:rFonts w:ascii="Calibri" w:hAnsi="Calibri" w:cs="Calibri"/>
          <w:sz w:val="24"/>
          <w:szCs w:val="24"/>
        </w:rPr>
      </w:pPr>
      <w:r w:rsidRPr="00FC3641">
        <w:rPr>
          <w:rFonts w:ascii="Calibri" w:hAnsi="Calibri" w:cs="Calibri"/>
          <w:sz w:val="24"/>
          <w:szCs w:val="24"/>
        </w:rPr>
        <w:t>Jako Administrator danych, zapewniamy prawo do:</w:t>
      </w:r>
    </w:p>
    <w:p w14:paraId="325A5997" w14:textId="77777777" w:rsidR="006F1053" w:rsidRPr="00FC3641" w:rsidRDefault="006F1053" w:rsidP="00E353D3">
      <w:pPr>
        <w:pStyle w:val="Akapitzlist"/>
        <w:numPr>
          <w:ilvl w:val="0"/>
          <w:numId w:val="5"/>
        </w:numPr>
        <w:spacing w:after="150"/>
        <w:jc w:val="both"/>
        <w:rPr>
          <w:rFonts w:ascii="Calibri" w:hAnsi="Calibri" w:cs="Calibri"/>
          <w:sz w:val="24"/>
          <w:szCs w:val="24"/>
        </w:rPr>
      </w:pPr>
      <w:r w:rsidRPr="00FC3641">
        <w:rPr>
          <w:rFonts w:ascii="Calibri" w:hAnsi="Calibri" w:cs="Calibri"/>
          <w:sz w:val="24"/>
          <w:szCs w:val="24"/>
        </w:rPr>
        <w:t>dostępu do danych osobowych Państwa dotyczących (na podstawie art. 15 RODO);</w:t>
      </w:r>
    </w:p>
    <w:p w14:paraId="4F2BBFCF" w14:textId="77777777" w:rsidR="006F1053" w:rsidRPr="00FC3641" w:rsidRDefault="006F1053" w:rsidP="00E353D3">
      <w:pPr>
        <w:pStyle w:val="Akapitzlist"/>
        <w:numPr>
          <w:ilvl w:val="0"/>
          <w:numId w:val="5"/>
        </w:numPr>
        <w:spacing w:after="150"/>
        <w:jc w:val="both"/>
        <w:rPr>
          <w:rFonts w:ascii="Calibri" w:hAnsi="Calibri" w:cs="Calibri"/>
          <w:sz w:val="24"/>
          <w:szCs w:val="24"/>
        </w:rPr>
      </w:pPr>
      <w:r w:rsidRPr="00FC3641">
        <w:rPr>
          <w:rFonts w:ascii="Calibri" w:hAnsi="Calibri" w:cs="Calibri"/>
          <w:sz w:val="24"/>
          <w:szCs w:val="24"/>
        </w:rPr>
        <w:t>sprostowania Państwa danych osobowych (na podstawie art. 16 RODO) *;</w:t>
      </w:r>
    </w:p>
    <w:p w14:paraId="5C6A4CC0" w14:textId="77777777" w:rsidR="006F1053" w:rsidRPr="00FC3641" w:rsidRDefault="006F1053" w:rsidP="00E353D3">
      <w:pPr>
        <w:pStyle w:val="Akapitzlist"/>
        <w:numPr>
          <w:ilvl w:val="0"/>
          <w:numId w:val="5"/>
        </w:numPr>
        <w:spacing w:after="150"/>
        <w:jc w:val="both"/>
        <w:rPr>
          <w:rFonts w:ascii="Calibri" w:hAnsi="Calibri" w:cs="Calibri"/>
          <w:sz w:val="24"/>
          <w:szCs w:val="24"/>
        </w:rPr>
      </w:pPr>
      <w:r w:rsidRPr="00FC3641">
        <w:rPr>
          <w:rFonts w:ascii="Calibri" w:hAnsi="Calibri" w:cs="Calibri"/>
          <w:sz w:val="24"/>
          <w:szCs w:val="24"/>
        </w:rPr>
        <w:t>żądania od administratora ograniczenia p</w:t>
      </w:r>
      <w:r>
        <w:rPr>
          <w:rFonts w:ascii="Calibri" w:hAnsi="Calibri" w:cs="Calibri"/>
          <w:sz w:val="24"/>
          <w:szCs w:val="24"/>
        </w:rPr>
        <w:t xml:space="preserve">rzetwarzania danych osobowych z </w:t>
      </w:r>
      <w:r w:rsidRPr="00FC3641">
        <w:rPr>
          <w:rFonts w:ascii="Calibri" w:hAnsi="Calibri" w:cs="Calibri"/>
          <w:sz w:val="24"/>
          <w:szCs w:val="24"/>
        </w:rPr>
        <w:t xml:space="preserve">zastrzeżeniem przypadków, o których mowa w art. 18 ust. 2 RODO  (na podstawie art. 18 RODO)**;  </w:t>
      </w:r>
    </w:p>
    <w:p w14:paraId="750F58CF" w14:textId="77777777" w:rsidR="006F1053" w:rsidRPr="00FC3641" w:rsidRDefault="006F1053" w:rsidP="00E353D3">
      <w:pPr>
        <w:pStyle w:val="Akapitzlist"/>
        <w:numPr>
          <w:ilvl w:val="0"/>
          <w:numId w:val="5"/>
        </w:numPr>
        <w:spacing w:after="150"/>
        <w:jc w:val="both"/>
        <w:rPr>
          <w:rFonts w:ascii="Calibri" w:hAnsi="Calibri" w:cs="Calibri"/>
          <w:sz w:val="24"/>
          <w:szCs w:val="24"/>
        </w:rPr>
      </w:pPr>
      <w:r w:rsidRPr="00FC3641">
        <w:rPr>
          <w:rFonts w:ascii="Calibri" w:hAnsi="Calibri" w:cs="Calibri"/>
          <w:sz w:val="24"/>
          <w:szCs w:val="24"/>
        </w:rPr>
        <w:t>wniesienia skargi do Prezesa Urzędu Ochrony Danych Osobowych, gdy uznają Państwo, że przetwarzanie danych osobowych Państwa dotyczących narusza przepisy RODO;</w:t>
      </w:r>
    </w:p>
    <w:p w14:paraId="68CEEF17" w14:textId="77777777" w:rsidR="006F1053" w:rsidRPr="00FC3641" w:rsidRDefault="006F1053" w:rsidP="006F1053">
      <w:pPr>
        <w:spacing w:after="150"/>
        <w:jc w:val="both"/>
        <w:rPr>
          <w:rFonts w:ascii="Calibri" w:hAnsi="Calibri" w:cs="Calibri"/>
          <w:sz w:val="24"/>
          <w:szCs w:val="24"/>
        </w:rPr>
      </w:pPr>
      <w:r w:rsidRPr="00FC3641">
        <w:rPr>
          <w:rFonts w:ascii="Calibri" w:hAnsi="Calibri" w:cs="Calibri"/>
          <w:sz w:val="24"/>
          <w:szCs w:val="24"/>
        </w:rPr>
        <w:t>Jednocześnie informujemy, iż nie przysługuje Państwu prawo do:</w:t>
      </w:r>
    </w:p>
    <w:p w14:paraId="65B722CA" w14:textId="77777777" w:rsidR="006F1053" w:rsidRPr="00FC3641" w:rsidRDefault="006F1053" w:rsidP="00E353D3">
      <w:pPr>
        <w:pStyle w:val="Akapitzlist"/>
        <w:numPr>
          <w:ilvl w:val="0"/>
          <w:numId w:val="6"/>
        </w:numPr>
        <w:spacing w:after="150"/>
        <w:jc w:val="both"/>
        <w:rPr>
          <w:rFonts w:ascii="Calibri" w:hAnsi="Calibri" w:cs="Calibri"/>
          <w:sz w:val="24"/>
          <w:szCs w:val="24"/>
        </w:rPr>
      </w:pPr>
      <w:r w:rsidRPr="00FC3641">
        <w:rPr>
          <w:rFonts w:ascii="Calibri" w:hAnsi="Calibri" w:cs="Calibri"/>
          <w:sz w:val="24"/>
          <w:szCs w:val="24"/>
        </w:rPr>
        <w:t>usunięcia danych osobowych w związku z art. 17 ust. 3 lit. b, d lub e RODO;</w:t>
      </w:r>
    </w:p>
    <w:p w14:paraId="3DBE8CA1" w14:textId="77777777" w:rsidR="006F1053" w:rsidRPr="00FC3641" w:rsidRDefault="006F1053" w:rsidP="00E353D3">
      <w:pPr>
        <w:pStyle w:val="Akapitzlist"/>
        <w:numPr>
          <w:ilvl w:val="0"/>
          <w:numId w:val="6"/>
        </w:numPr>
        <w:spacing w:after="150"/>
        <w:jc w:val="both"/>
        <w:rPr>
          <w:rFonts w:ascii="Calibri" w:hAnsi="Calibri" w:cs="Calibri"/>
          <w:sz w:val="24"/>
          <w:szCs w:val="24"/>
        </w:rPr>
      </w:pPr>
      <w:r w:rsidRPr="00FC3641">
        <w:rPr>
          <w:rFonts w:ascii="Calibri" w:hAnsi="Calibri" w:cs="Calibri"/>
          <w:sz w:val="24"/>
          <w:szCs w:val="24"/>
        </w:rPr>
        <w:t>przenoszenia danych osobowych, o którym mowa w art. 20 RODO;</w:t>
      </w:r>
    </w:p>
    <w:p w14:paraId="5225CFE2" w14:textId="77777777" w:rsidR="006F1053" w:rsidRPr="00FC3641" w:rsidRDefault="006F1053" w:rsidP="00E353D3">
      <w:pPr>
        <w:pStyle w:val="Akapitzlist"/>
        <w:numPr>
          <w:ilvl w:val="0"/>
          <w:numId w:val="6"/>
        </w:numPr>
        <w:spacing w:after="150"/>
        <w:jc w:val="both"/>
        <w:rPr>
          <w:rFonts w:ascii="Calibri" w:hAnsi="Calibri" w:cs="Calibri"/>
          <w:sz w:val="24"/>
          <w:szCs w:val="24"/>
        </w:rPr>
      </w:pPr>
      <w:r w:rsidRPr="00FC3641">
        <w:rPr>
          <w:rFonts w:ascii="Calibri" w:hAnsi="Calibri" w:cs="Calibri"/>
          <w:sz w:val="24"/>
          <w:szCs w:val="24"/>
        </w:rPr>
        <w:t xml:space="preserve">prawo sprzeciwu wobec przetwarzania danych osobowych na podstawie art. 21 RODO, gdyż podstawą prawną przetwarzania Państwa danych osobowych jest art. 6 ust. 1 lit. c RODO. </w:t>
      </w:r>
    </w:p>
    <w:p w14:paraId="0FA4F150" w14:textId="77777777" w:rsidR="006F1053" w:rsidRPr="00FC3641" w:rsidRDefault="006F1053" w:rsidP="006F1053">
      <w:pPr>
        <w:autoSpaceDE w:val="0"/>
        <w:autoSpaceDN w:val="0"/>
        <w:adjustRightInd w:val="0"/>
        <w:spacing w:after="0" w:line="240" w:lineRule="auto"/>
        <w:jc w:val="both"/>
        <w:rPr>
          <w:rFonts w:cstheme="minorHAnsi"/>
          <w:sz w:val="24"/>
          <w:szCs w:val="24"/>
        </w:rPr>
      </w:pPr>
      <w:r w:rsidRPr="00FC3641">
        <w:rPr>
          <w:rFonts w:cstheme="minorHAnsi"/>
          <w:sz w:val="24"/>
          <w:szCs w:val="24"/>
        </w:rPr>
        <w:t>Jednocześnie Zamawiający przypomina o ciążącym obowiązku informacyjnym wynikającym z art. 14 RODO względem osób fizycznych, których dane przekazane z</w:t>
      </w:r>
      <w:r>
        <w:rPr>
          <w:rFonts w:cstheme="minorHAnsi"/>
          <w:sz w:val="24"/>
          <w:szCs w:val="24"/>
        </w:rPr>
        <w:t xml:space="preserve">ostaną Zamawiającemu w związku </w:t>
      </w:r>
      <w:r w:rsidRPr="00FC3641">
        <w:rPr>
          <w:rFonts w:cstheme="minorHAnsi"/>
          <w:sz w:val="24"/>
          <w:szCs w:val="24"/>
        </w:rPr>
        <w:t>z prowadzonym postępowaniem i które Zamawiający pośrednio pozyska od wykonawcy biorącego udział w postępowaniu, chyba że ma zastosowanie co najmniej jedno z w</w:t>
      </w:r>
      <w:r>
        <w:rPr>
          <w:rFonts w:cstheme="minorHAnsi"/>
          <w:sz w:val="24"/>
          <w:szCs w:val="24"/>
        </w:rPr>
        <w:t xml:space="preserve">yłączeń, o których mowa </w:t>
      </w:r>
      <w:r w:rsidRPr="00FC3641">
        <w:rPr>
          <w:rFonts w:cstheme="minorHAnsi"/>
          <w:sz w:val="24"/>
          <w:szCs w:val="24"/>
        </w:rPr>
        <w:t>w art. 14 ust. 5 RODO.</w:t>
      </w:r>
    </w:p>
    <w:p w14:paraId="45CA463B" w14:textId="77777777" w:rsidR="006F1053" w:rsidRPr="00FC3641" w:rsidRDefault="006F1053" w:rsidP="006F1053">
      <w:pPr>
        <w:pStyle w:val="Akapitzlist"/>
        <w:spacing w:after="150"/>
        <w:rPr>
          <w:rFonts w:ascii="Calibri" w:hAnsi="Calibri" w:cs="Calibri"/>
        </w:rPr>
      </w:pPr>
    </w:p>
    <w:p w14:paraId="7BF519CD" w14:textId="77777777" w:rsidR="006F1053" w:rsidRPr="00FC3641" w:rsidRDefault="006F1053" w:rsidP="006F1053">
      <w:pPr>
        <w:pStyle w:val="Akapitzlist"/>
        <w:ind w:left="426"/>
        <w:jc w:val="both"/>
        <w:rPr>
          <w:rFonts w:ascii="Calibri" w:hAnsi="Calibri" w:cs="Calibri"/>
          <w:sz w:val="18"/>
        </w:rPr>
      </w:pPr>
      <w:r w:rsidRPr="00FC3641">
        <w:rPr>
          <w:rFonts w:ascii="Calibri" w:hAnsi="Calibri" w:cs="Calibri"/>
          <w:sz w:val="18"/>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04EBBB8C" w14:textId="77777777" w:rsidR="006F1053" w:rsidRPr="00FC3641" w:rsidRDefault="006F1053" w:rsidP="006F1053">
      <w:pPr>
        <w:pStyle w:val="Akapitzlist"/>
        <w:ind w:left="426"/>
        <w:jc w:val="both"/>
        <w:rPr>
          <w:rFonts w:ascii="Calibri" w:hAnsi="Calibri" w:cs="Calibri"/>
          <w:sz w:val="18"/>
        </w:rPr>
      </w:pPr>
      <w:r w:rsidRPr="00FC3641">
        <w:rPr>
          <w:rFonts w:ascii="Calibri" w:hAnsi="Calibri" w:cs="Calibri"/>
          <w:sz w:val="18"/>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C2E0364" w14:textId="77777777" w:rsidR="007A0E77" w:rsidRDefault="007A0E77" w:rsidP="007A0E77">
      <w:pPr>
        <w:spacing w:after="0"/>
        <w:contextualSpacing/>
        <w:jc w:val="both"/>
        <w:rPr>
          <w:rFonts w:eastAsia="Times New Roman" w:cs="Times New Roman"/>
          <w:sz w:val="24"/>
          <w:szCs w:val="24"/>
          <w:lang w:eastAsia="pl-PL"/>
        </w:rPr>
      </w:pPr>
    </w:p>
    <w:p w14:paraId="2C44D7BD" w14:textId="77777777" w:rsidR="007A0E77" w:rsidRDefault="007A0E77" w:rsidP="00E353D3">
      <w:pPr>
        <w:numPr>
          <w:ilvl w:val="0"/>
          <w:numId w:val="7"/>
        </w:numPr>
        <w:tabs>
          <w:tab w:val="left" w:pos="426"/>
        </w:tabs>
        <w:spacing w:after="0" w:line="240" w:lineRule="auto"/>
        <w:ind w:left="0" w:firstLine="0"/>
        <w:contextualSpacing/>
        <w:jc w:val="both"/>
        <w:rPr>
          <w:rFonts w:eastAsia="Times New Roman" w:cs="Times New Roman"/>
          <w:b/>
          <w:sz w:val="24"/>
          <w:szCs w:val="24"/>
          <w:lang w:eastAsia="pl-PL"/>
        </w:rPr>
      </w:pPr>
      <w:r>
        <w:rPr>
          <w:rFonts w:eastAsia="Times New Roman" w:cs="Times New Roman"/>
          <w:b/>
          <w:sz w:val="24"/>
          <w:szCs w:val="24"/>
          <w:lang w:eastAsia="pl-PL"/>
        </w:rPr>
        <w:lastRenderedPageBreak/>
        <w:t>Tryb udzielenia zamówienia publicznego</w:t>
      </w:r>
    </w:p>
    <w:p w14:paraId="68154147" w14:textId="2AAB8705" w:rsidR="007A0E77" w:rsidRDefault="007A0E77" w:rsidP="00E353D3">
      <w:pPr>
        <w:numPr>
          <w:ilvl w:val="0"/>
          <w:numId w:val="8"/>
        </w:numPr>
        <w:spacing w:after="0" w:line="240" w:lineRule="auto"/>
        <w:ind w:left="426" w:hanging="426"/>
        <w:contextualSpacing/>
        <w:jc w:val="both"/>
        <w:rPr>
          <w:rFonts w:eastAsia="Times New Roman" w:cs="Times New Roman"/>
          <w:sz w:val="24"/>
          <w:szCs w:val="24"/>
          <w:lang w:eastAsia="pl-PL"/>
        </w:rPr>
      </w:pPr>
      <w:r>
        <w:rPr>
          <w:rFonts w:eastAsia="Times New Roman" w:cs="Times New Roman"/>
          <w:sz w:val="24"/>
          <w:szCs w:val="24"/>
          <w:lang w:eastAsia="pl-PL"/>
        </w:rPr>
        <w:t xml:space="preserve">Do niniejszego postępowania mają zastosowanie przepisy ustawy z dnia 11 września 2019 r. Prawo zamówień publicznych (tekst jednolity Dz. U. z </w:t>
      </w:r>
      <w:r w:rsidR="004E0034">
        <w:rPr>
          <w:rFonts w:eastAsia="Times New Roman" w:cs="Times New Roman"/>
          <w:sz w:val="24"/>
          <w:szCs w:val="24"/>
          <w:lang w:eastAsia="pl-PL"/>
        </w:rPr>
        <w:t xml:space="preserve">2021 </w:t>
      </w:r>
      <w:r>
        <w:rPr>
          <w:rFonts w:eastAsia="Times New Roman" w:cs="Times New Roman"/>
          <w:sz w:val="24"/>
          <w:szCs w:val="24"/>
          <w:lang w:eastAsia="pl-PL"/>
        </w:rPr>
        <w:t xml:space="preserve">poz. </w:t>
      </w:r>
      <w:r w:rsidR="004E0034">
        <w:rPr>
          <w:rFonts w:eastAsia="Times New Roman" w:cs="Times New Roman"/>
          <w:sz w:val="24"/>
          <w:szCs w:val="24"/>
          <w:lang w:eastAsia="pl-PL"/>
        </w:rPr>
        <w:t>112</w:t>
      </w:r>
      <w:bookmarkStart w:id="0" w:name="_GoBack"/>
      <w:bookmarkEnd w:id="0"/>
      <w:r>
        <w:rPr>
          <w:rFonts w:eastAsia="Times New Roman" w:cs="Times New Roman"/>
          <w:sz w:val="24"/>
          <w:szCs w:val="24"/>
          <w:lang w:eastAsia="pl-PL"/>
        </w:rPr>
        <w:t>9 ze zm.) zwanej dalej ustawą Pzp.</w:t>
      </w:r>
    </w:p>
    <w:p w14:paraId="577EB0E2" w14:textId="77777777" w:rsidR="006F1053" w:rsidRDefault="007A0E77" w:rsidP="00E353D3">
      <w:pPr>
        <w:numPr>
          <w:ilvl w:val="0"/>
          <w:numId w:val="8"/>
        </w:numPr>
        <w:spacing w:after="0" w:line="240" w:lineRule="auto"/>
        <w:ind w:left="426" w:hanging="426"/>
        <w:contextualSpacing/>
        <w:jc w:val="both"/>
        <w:rPr>
          <w:rFonts w:eastAsia="Times New Roman" w:cs="Times New Roman"/>
          <w:sz w:val="24"/>
          <w:szCs w:val="24"/>
          <w:lang w:eastAsia="pl-PL"/>
        </w:rPr>
      </w:pPr>
      <w:r>
        <w:rPr>
          <w:rFonts w:eastAsia="Times New Roman" w:cs="Times New Roman"/>
          <w:sz w:val="24"/>
          <w:szCs w:val="24"/>
          <w:lang w:eastAsia="pl-PL"/>
        </w:rPr>
        <w:t>Postępowanie prowadzone jest w trybie przetargu nieograniczonego o wartości równej lub przekraczającej progi unijne, na podstawie art. 129 ust. 1 pkt 1 ustawy Pzp.</w:t>
      </w:r>
    </w:p>
    <w:p w14:paraId="2DABEA43" w14:textId="208633D2" w:rsidR="006F1053" w:rsidRPr="006F1053" w:rsidRDefault="006F1053" w:rsidP="00E353D3">
      <w:pPr>
        <w:numPr>
          <w:ilvl w:val="0"/>
          <w:numId w:val="8"/>
        </w:numPr>
        <w:spacing w:after="0" w:line="240" w:lineRule="auto"/>
        <w:ind w:left="426" w:hanging="426"/>
        <w:contextualSpacing/>
        <w:jc w:val="both"/>
        <w:rPr>
          <w:rFonts w:eastAsia="Times New Roman" w:cs="Times New Roman"/>
          <w:sz w:val="24"/>
          <w:szCs w:val="24"/>
          <w:lang w:eastAsia="pl-PL"/>
        </w:rPr>
      </w:pPr>
      <w:r w:rsidRPr="006F1053">
        <w:rPr>
          <w:rFonts w:eastAsia="Times New Roman" w:cstheme="minorHAnsi"/>
          <w:sz w:val="24"/>
          <w:szCs w:val="24"/>
          <w:lang w:eastAsia="pl-PL"/>
        </w:rPr>
        <w:t>Postępowanie dofinansowane z Programu: Rządowy Fundusz Polski Ład: Program Inwestycji Strategicznych.</w:t>
      </w:r>
    </w:p>
    <w:p w14:paraId="5B35A045" w14:textId="77777777" w:rsidR="007A0E77" w:rsidRDefault="007A0E77" w:rsidP="00E353D3">
      <w:pPr>
        <w:numPr>
          <w:ilvl w:val="0"/>
          <w:numId w:val="8"/>
        </w:numPr>
        <w:spacing w:after="0" w:line="240" w:lineRule="auto"/>
        <w:ind w:left="426" w:hanging="426"/>
        <w:contextualSpacing/>
        <w:jc w:val="both"/>
        <w:rPr>
          <w:rFonts w:eastAsia="Times New Roman" w:cstheme="minorHAnsi"/>
          <w:sz w:val="24"/>
          <w:szCs w:val="24"/>
          <w:lang w:eastAsia="pl-PL"/>
        </w:rPr>
      </w:pPr>
      <w:r>
        <w:rPr>
          <w:rFonts w:eastAsia="Times New Roman" w:cs="Times New Roman"/>
          <w:sz w:val="24"/>
          <w:szCs w:val="24"/>
          <w:lang w:eastAsia="pl-PL"/>
        </w:rPr>
        <w:t xml:space="preserve">Rodzaj przedmiotu </w:t>
      </w:r>
      <w:r>
        <w:rPr>
          <w:rFonts w:eastAsia="Times New Roman" w:cstheme="minorHAnsi"/>
          <w:sz w:val="24"/>
          <w:szCs w:val="24"/>
          <w:lang w:eastAsia="pl-PL"/>
        </w:rPr>
        <w:t xml:space="preserve">zamówienia: </w:t>
      </w:r>
      <w:r>
        <w:rPr>
          <w:rFonts w:eastAsia="Times New Roman" w:cstheme="minorHAnsi"/>
          <w:b/>
          <w:sz w:val="24"/>
          <w:szCs w:val="24"/>
          <w:lang w:eastAsia="pl-PL"/>
        </w:rPr>
        <w:t>dostawa</w:t>
      </w:r>
      <w:r>
        <w:rPr>
          <w:rFonts w:eastAsia="Times New Roman" w:cstheme="minorHAnsi"/>
          <w:sz w:val="24"/>
          <w:szCs w:val="24"/>
          <w:lang w:eastAsia="pl-PL"/>
        </w:rPr>
        <w:t>.</w:t>
      </w:r>
    </w:p>
    <w:p w14:paraId="33525A93" w14:textId="77777777" w:rsidR="007A0E77" w:rsidRDefault="007A0E77" w:rsidP="00E353D3">
      <w:pPr>
        <w:numPr>
          <w:ilvl w:val="0"/>
          <w:numId w:val="8"/>
        </w:numPr>
        <w:spacing w:after="0" w:line="240" w:lineRule="auto"/>
        <w:ind w:left="426" w:hanging="426"/>
        <w:contextualSpacing/>
        <w:jc w:val="both"/>
        <w:rPr>
          <w:rFonts w:eastAsia="Times New Roman" w:cstheme="minorHAnsi"/>
          <w:sz w:val="24"/>
          <w:szCs w:val="24"/>
          <w:lang w:eastAsia="pl-PL"/>
        </w:rPr>
      </w:pPr>
      <w:r>
        <w:rPr>
          <w:rFonts w:cstheme="minorHAnsi"/>
          <w:sz w:val="24"/>
          <w:szCs w:val="24"/>
        </w:rPr>
        <w:t>Zamawiający nie przewiduje zawarcia umowy ramowej.</w:t>
      </w:r>
    </w:p>
    <w:p w14:paraId="79697544" w14:textId="77777777" w:rsidR="007A0E77" w:rsidRDefault="007A0E77" w:rsidP="00E353D3">
      <w:pPr>
        <w:numPr>
          <w:ilvl w:val="0"/>
          <w:numId w:val="8"/>
        </w:numPr>
        <w:spacing w:after="0" w:line="240" w:lineRule="auto"/>
        <w:ind w:left="426" w:hanging="426"/>
        <w:contextualSpacing/>
        <w:jc w:val="both"/>
        <w:rPr>
          <w:rFonts w:eastAsia="Times New Roman" w:cstheme="minorHAnsi"/>
          <w:sz w:val="24"/>
          <w:szCs w:val="24"/>
          <w:lang w:eastAsia="pl-PL"/>
        </w:rPr>
      </w:pPr>
      <w:r>
        <w:rPr>
          <w:rFonts w:cstheme="minorHAnsi"/>
          <w:sz w:val="24"/>
          <w:szCs w:val="24"/>
        </w:rPr>
        <w:t>Zamawiający nie przewiduje wyboru oferty najkorzystniejszej z zastosowaniem aukcji elektronicznej.</w:t>
      </w:r>
    </w:p>
    <w:p w14:paraId="5DC4B6ED" w14:textId="77777777" w:rsidR="007A0E77" w:rsidRDefault="007A0E77" w:rsidP="00E353D3">
      <w:pPr>
        <w:numPr>
          <w:ilvl w:val="0"/>
          <w:numId w:val="8"/>
        </w:numPr>
        <w:spacing w:after="0" w:line="240" w:lineRule="auto"/>
        <w:ind w:left="426" w:hanging="426"/>
        <w:contextualSpacing/>
        <w:jc w:val="both"/>
        <w:rPr>
          <w:rFonts w:eastAsia="Times New Roman" w:cstheme="minorHAnsi"/>
          <w:sz w:val="24"/>
          <w:szCs w:val="24"/>
          <w:lang w:eastAsia="pl-PL"/>
        </w:rPr>
      </w:pPr>
      <w:r>
        <w:rPr>
          <w:rFonts w:cstheme="minorHAnsi"/>
          <w:sz w:val="24"/>
          <w:szCs w:val="24"/>
        </w:rPr>
        <w:t>Wykonawca może powierzyć wykonanie części zamówienia podwykonawcy. Zamawiający żąda wskazania przez wykonawcę, w ofercie, części zamówienia, których wykonanie zamierza powierzyć podwykonawcom, oraz podania nazw ewentualnych podwykonawców.</w:t>
      </w:r>
    </w:p>
    <w:p w14:paraId="5EAA7A70" w14:textId="77777777" w:rsidR="007A0E77" w:rsidRDefault="007A0E77" w:rsidP="00E353D3">
      <w:pPr>
        <w:numPr>
          <w:ilvl w:val="0"/>
          <w:numId w:val="8"/>
        </w:numPr>
        <w:spacing w:after="0" w:line="240" w:lineRule="auto"/>
        <w:ind w:left="426" w:hanging="426"/>
        <w:contextualSpacing/>
        <w:jc w:val="both"/>
        <w:rPr>
          <w:rFonts w:eastAsia="Times New Roman" w:cstheme="minorHAnsi"/>
          <w:sz w:val="24"/>
          <w:szCs w:val="24"/>
          <w:lang w:eastAsia="pl-PL"/>
        </w:rPr>
      </w:pPr>
      <w:r>
        <w:rPr>
          <w:rFonts w:cstheme="minorHAnsi"/>
          <w:sz w:val="24"/>
          <w:szCs w:val="24"/>
        </w:rPr>
        <w:t>Zgodnie z art. 126 ust. 1 PZP Zamawiający wezwie wykonawcę, którego oferta została najwyżej oceniona, do złożenia w wyznaczonym terminie, nie krótszym niż 10 dni od dnia wezwania, podmiotowych środków dowodowych, jeżeli wymagał ich złożenia w ogłoszeniu o zamówieniu lub dokumentach zamówienia, aktualnych na dzień złożenia podmiotowych środków dowodowych.</w:t>
      </w:r>
    </w:p>
    <w:p w14:paraId="4D27FA72" w14:textId="77777777" w:rsidR="007A0E77" w:rsidRDefault="007A0E77" w:rsidP="00E353D3">
      <w:pPr>
        <w:numPr>
          <w:ilvl w:val="0"/>
          <w:numId w:val="8"/>
        </w:numPr>
        <w:spacing w:after="0" w:line="240" w:lineRule="auto"/>
        <w:ind w:left="426" w:hanging="426"/>
        <w:contextualSpacing/>
        <w:jc w:val="both"/>
        <w:rPr>
          <w:rFonts w:eastAsia="Times New Roman" w:cstheme="minorHAnsi"/>
          <w:sz w:val="24"/>
          <w:szCs w:val="24"/>
          <w:lang w:eastAsia="pl-PL"/>
        </w:rPr>
      </w:pPr>
      <w:r>
        <w:rPr>
          <w:rFonts w:cstheme="minorHAnsi"/>
          <w:sz w:val="24"/>
          <w:szCs w:val="24"/>
        </w:rPr>
        <w:t>Postępowanie o udzielenie zamówienia prowadzone jest w języku polskim.</w:t>
      </w:r>
    </w:p>
    <w:p w14:paraId="11BFC680" w14:textId="77777777" w:rsidR="007A0E77" w:rsidRDefault="007A0E77" w:rsidP="007A0E77">
      <w:pPr>
        <w:spacing w:after="0" w:line="240" w:lineRule="auto"/>
        <w:contextualSpacing/>
        <w:jc w:val="both"/>
        <w:rPr>
          <w:rFonts w:eastAsia="Times New Roman" w:cstheme="minorHAnsi"/>
          <w:color w:val="000000" w:themeColor="text1"/>
          <w:sz w:val="24"/>
          <w:szCs w:val="24"/>
          <w:lang w:eastAsia="pl-PL"/>
        </w:rPr>
      </w:pPr>
    </w:p>
    <w:p w14:paraId="052EE33C" w14:textId="77777777" w:rsidR="007A0E77" w:rsidRDefault="007A0E77" w:rsidP="007A0E77">
      <w:pPr>
        <w:spacing w:after="0"/>
        <w:contextualSpacing/>
        <w:jc w:val="both"/>
        <w:rPr>
          <w:rFonts w:eastAsia="Times New Roman" w:cs="Times New Roman"/>
          <w:color w:val="000000" w:themeColor="text1"/>
          <w:sz w:val="24"/>
          <w:szCs w:val="24"/>
          <w:lang w:eastAsia="pl-PL"/>
        </w:rPr>
      </w:pPr>
    </w:p>
    <w:p w14:paraId="72D03A41" w14:textId="77777777" w:rsidR="007A0E77" w:rsidRDefault="007A0E77" w:rsidP="00E353D3">
      <w:pPr>
        <w:numPr>
          <w:ilvl w:val="0"/>
          <w:numId w:val="7"/>
        </w:numPr>
        <w:tabs>
          <w:tab w:val="left" w:pos="426"/>
        </w:tabs>
        <w:spacing w:after="0" w:line="240" w:lineRule="auto"/>
        <w:ind w:left="0" w:firstLine="0"/>
        <w:contextualSpacing/>
        <w:jc w:val="both"/>
        <w:rPr>
          <w:rFonts w:eastAsia="Times New Roman" w:cs="Times New Roman"/>
          <w:b/>
          <w:color w:val="000000" w:themeColor="text1"/>
          <w:sz w:val="24"/>
          <w:szCs w:val="24"/>
          <w:lang w:eastAsia="pl-PL"/>
        </w:rPr>
      </w:pPr>
      <w:r>
        <w:rPr>
          <w:rFonts w:eastAsia="Times New Roman" w:cs="Times New Roman"/>
          <w:b/>
          <w:color w:val="000000" w:themeColor="text1"/>
          <w:sz w:val="24"/>
          <w:szCs w:val="24"/>
          <w:lang w:eastAsia="pl-PL"/>
        </w:rPr>
        <w:t>Opis przedmiotu zamówienia</w:t>
      </w:r>
    </w:p>
    <w:p w14:paraId="44F7A55F" w14:textId="0897993A" w:rsidR="007A0E77" w:rsidRDefault="007A0E77" w:rsidP="007A0E77">
      <w:pPr>
        <w:spacing w:after="0"/>
        <w:ind w:right="21"/>
        <w:contextualSpacing/>
        <w:jc w:val="both"/>
        <w:rPr>
          <w:rFonts w:eastAsia="Times New Roman" w:cstheme="minorHAnsi"/>
          <w:color w:val="000000" w:themeColor="text1"/>
          <w:sz w:val="24"/>
          <w:szCs w:val="24"/>
          <w:lang w:eastAsia="pl-PL"/>
        </w:rPr>
      </w:pPr>
    </w:p>
    <w:p w14:paraId="3611ACD7" w14:textId="77777777" w:rsidR="006F1053" w:rsidRDefault="006F1053" w:rsidP="00E353D3">
      <w:pPr>
        <w:numPr>
          <w:ilvl w:val="0"/>
          <w:numId w:val="4"/>
        </w:numPr>
        <w:spacing w:after="0" w:line="240" w:lineRule="auto"/>
        <w:ind w:left="426" w:hanging="426"/>
        <w:contextualSpacing/>
        <w:jc w:val="both"/>
        <w:rPr>
          <w:rFonts w:ascii="Calibri" w:hAnsi="Calibri" w:cs="Calibri"/>
          <w:color w:val="000000" w:themeColor="text1"/>
          <w:sz w:val="24"/>
          <w:szCs w:val="24"/>
        </w:rPr>
      </w:pPr>
      <w:r w:rsidRPr="006C16FB">
        <w:rPr>
          <w:rFonts w:ascii="Calibri" w:hAnsi="Calibri" w:cs="Calibri"/>
          <w:color w:val="000000" w:themeColor="text1"/>
          <w:sz w:val="24"/>
          <w:szCs w:val="24"/>
        </w:rPr>
        <w:t xml:space="preserve">Przedmiotem zamówienia jest dostawa </w:t>
      </w:r>
      <w:r w:rsidRPr="00E323CB">
        <w:rPr>
          <w:rFonts w:ascii="Calibri" w:hAnsi="Calibri" w:cs="Calibri"/>
          <w:color w:val="000000" w:themeColor="text1"/>
          <w:sz w:val="24"/>
          <w:szCs w:val="24"/>
        </w:rPr>
        <w:t>pojazdów i urządzeń</w:t>
      </w:r>
      <w:r w:rsidRPr="005A4729">
        <w:rPr>
          <w:rFonts w:ascii="Calibri" w:hAnsi="Calibri" w:cs="Calibri"/>
          <w:color w:val="000000" w:themeColor="text1"/>
          <w:sz w:val="24"/>
          <w:szCs w:val="24"/>
        </w:rPr>
        <w:t xml:space="preserve"> do segregacji odpadów oraz utrzymania porządku i czystości w gminie</w:t>
      </w:r>
    </w:p>
    <w:p w14:paraId="5F2094D6" w14:textId="77777777" w:rsidR="006F1053" w:rsidRDefault="006F1053" w:rsidP="006F1053">
      <w:pPr>
        <w:spacing w:after="0" w:line="240" w:lineRule="auto"/>
        <w:ind w:left="426"/>
        <w:contextualSpacing/>
        <w:jc w:val="both"/>
        <w:rPr>
          <w:rFonts w:ascii="Calibri" w:hAnsi="Calibri" w:cs="Calibri"/>
          <w:color w:val="000000" w:themeColor="text1"/>
          <w:sz w:val="24"/>
          <w:szCs w:val="24"/>
        </w:rPr>
      </w:pPr>
    </w:p>
    <w:p w14:paraId="7FFAC2AF" w14:textId="77777777" w:rsidR="006F1053" w:rsidRDefault="006F1053" w:rsidP="006F1053">
      <w:pPr>
        <w:spacing w:after="0" w:line="240" w:lineRule="auto"/>
        <w:ind w:left="426"/>
        <w:contextualSpacing/>
        <w:jc w:val="both"/>
        <w:rPr>
          <w:rFonts w:ascii="Calibri" w:hAnsi="Calibri" w:cs="Calibri"/>
          <w:color w:val="000000" w:themeColor="text1"/>
          <w:sz w:val="24"/>
          <w:szCs w:val="24"/>
        </w:rPr>
      </w:pPr>
      <w:r>
        <w:rPr>
          <w:rFonts w:ascii="Calibri" w:hAnsi="Calibri" w:cs="Calibri"/>
          <w:color w:val="000000" w:themeColor="text1"/>
          <w:sz w:val="24"/>
          <w:szCs w:val="24"/>
        </w:rPr>
        <w:t>Zamówienie zostało podzielone na 6 części.</w:t>
      </w:r>
    </w:p>
    <w:p w14:paraId="520BB7D2" w14:textId="77777777" w:rsidR="006F1053" w:rsidRDefault="006F1053" w:rsidP="006F1053">
      <w:pPr>
        <w:spacing w:after="0" w:line="240" w:lineRule="auto"/>
        <w:ind w:left="426"/>
        <w:contextualSpacing/>
        <w:jc w:val="both"/>
        <w:rPr>
          <w:rFonts w:ascii="Calibri" w:hAnsi="Calibri" w:cs="Calibri"/>
          <w:color w:val="000000" w:themeColor="text1"/>
          <w:sz w:val="24"/>
          <w:szCs w:val="24"/>
        </w:rPr>
      </w:pPr>
    </w:p>
    <w:p w14:paraId="2697E40F" w14:textId="77777777" w:rsidR="006F1053" w:rsidRPr="001C0A8C" w:rsidRDefault="006F1053" w:rsidP="006F1053">
      <w:pPr>
        <w:spacing w:after="0" w:line="240" w:lineRule="auto"/>
        <w:ind w:left="426"/>
        <w:contextualSpacing/>
        <w:jc w:val="both"/>
        <w:rPr>
          <w:rFonts w:ascii="Calibri" w:hAnsi="Calibri" w:cs="Calibri"/>
          <w:b/>
          <w:color w:val="000000" w:themeColor="text1"/>
          <w:sz w:val="24"/>
          <w:szCs w:val="24"/>
        </w:rPr>
      </w:pPr>
      <w:r w:rsidRPr="001C0A8C">
        <w:rPr>
          <w:rFonts w:ascii="Calibri" w:hAnsi="Calibri" w:cs="Calibri"/>
          <w:b/>
          <w:color w:val="000000" w:themeColor="text1"/>
          <w:sz w:val="24"/>
          <w:szCs w:val="24"/>
        </w:rPr>
        <w:t>Część 1:</w:t>
      </w:r>
    </w:p>
    <w:p w14:paraId="2C14D517" w14:textId="77777777" w:rsidR="006F1053" w:rsidRDefault="006F1053" w:rsidP="006F1053">
      <w:pPr>
        <w:spacing w:after="0" w:line="240" w:lineRule="auto"/>
        <w:ind w:left="426"/>
        <w:contextualSpacing/>
        <w:jc w:val="both"/>
        <w:rPr>
          <w:rFonts w:ascii="Calibri" w:hAnsi="Calibri" w:cs="Calibri"/>
          <w:color w:val="000000" w:themeColor="text1"/>
          <w:sz w:val="24"/>
          <w:szCs w:val="24"/>
        </w:rPr>
      </w:pPr>
    </w:p>
    <w:p w14:paraId="363F8B54" w14:textId="77777777" w:rsidR="006F1053" w:rsidRDefault="006F1053" w:rsidP="006F1053">
      <w:pPr>
        <w:spacing w:after="0" w:line="240" w:lineRule="auto"/>
        <w:ind w:left="426"/>
        <w:contextualSpacing/>
        <w:jc w:val="both"/>
        <w:rPr>
          <w:rFonts w:ascii="Calibri" w:hAnsi="Calibri" w:cs="Calibri"/>
          <w:color w:val="000000" w:themeColor="text1"/>
          <w:sz w:val="24"/>
          <w:szCs w:val="24"/>
        </w:rPr>
      </w:pPr>
      <w:r w:rsidRPr="006C16FB">
        <w:rPr>
          <w:rFonts w:ascii="Calibri" w:hAnsi="Calibri" w:cs="Calibri"/>
          <w:color w:val="000000" w:themeColor="text1"/>
          <w:sz w:val="24"/>
          <w:szCs w:val="24"/>
        </w:rPr>
        <w:t>Przedmiotem zamówienia jest</w:t>
      </w:r>
      <w:r w:rsidRPr="005A4729">
        <w:rPr>
          <w:rFonts w:ascii="Calibri" w:hAnsi="Calibri" w:cs="Calibri"/>
          <w:color w:val="000000" w:themeColor="text1"/>
          <w:sz w:val="24"/>
          <w:szCs w:val="24"/>
        </w:rPr>
        <w:t xml:space="preserve"> dostawa fabrycznie nowego jednokomorowego, trzyosiowego samochodu do wywozu odpadów komunalnych typu śmieciarka zgodnie z </w:t>
      </w:r>
      <w:r>
        <w:rPr>
          <w:rFonts w:ascii="Calibri" w:hAnsi="Calibri" w:cs="Calibri"/>
          <w:color w:val="000000" w:themeColor="text1"/>
          <w:sz w:val="24"/>
          <w:szCs w:val="24"/>
        </w:rPr>
        <w:t>wymaganiami zawartymi w załączniku nr 1a do SWZ – OPZ część 1</w:t>
      </w:r>
    </w:p>
    <w:p w14:paraId="3ED0E34B" w14:textId="77777777" w:rsidR="006F1053" w:rsidRPr="005A4729" w:rsidRDefault="006F1053" w:rsidP="006F1053">
      <w:pPr>
        <w:spacing w:after="0" w:line="240" w:lineRule="auto"/>
        <w:ind w:left="426"/>
        <w:contextualSpacing/>
        <w:jc w:val="both"/>
        <w:rPr>
          <w:rFonts w:ascii="Calibri" w:hAnsi="Calibri" w:cs="Calibri"/>
          <w:color w:val="000000" w:themeColor="text1"/>
          <w:sz w:val="24"/>
          <w:szCs w:val="24"/>
        </w:rPr>
      </w:pPr>
      <w:r w:rsidRPr="005A4729">
        <w:rPr>
          <w:rFonts w:ascii="Calibri" w:hAnsi="Calibri" w:cs="Calibri"/>
          <w:color w:val="000000" w:themeColor="text1"/>
          <w:sz w:val="24"/>
          <w:szCs w:val="24"/>
        </w:rPr>
        <w:t xml:space="preserve">kod CPV:   </w:t>
      </w:r>
    </w:p>
    <w:p w14:paraId="6EAC7C8D" w14:textId="77777777" w:rsidR="006F1053" w:rsidRPr="005A4729" w:rsidRDefault="006F1053" w:rsidP="006F1053">
      <w:pPr>
        <w:spacing w:after="0" w:line="240" w:lineRule="auto"/>
        <w:ind w:left="426"/>
        <w:contextualSpacing/>
        <w:jc w:val="both"/>
        <w:rPr>
          <w:rFonts w:ascii="Calibri" w:hAnsi="Calibri" w:cs="Calibri"/>
          <w:color w:val="000000" w:themeColor="text1"/>
          <w:sz w:val="24"/>
          <w:szCs w:val="24"/>
        </w:rPr>
      </w:pPr>
      <w:r w:rsidRPr="005A4729">
        <w:rPr>
          <w:rFonts w:ascii="Calibri" w:hAnsi="Calibri" w:cs="Calibri"/>
          <w:color w:val="000000" w:themeColor="text1"/>
          <w:sz w:val="24"/>
          <w:szCs w:val="24"/>
        </w:rPr>
        <w:t xml:space="preserve">34144510-6 Pojazdy do transportu odpadów </w:t>
      </w:r>
    </w:p>
    <w:p w14:paraId="6A3311ED" w14:textId="77777777" w:rsidR="006F1053" w:rsidRPr="005A4729" w:rsidRDefault="006F1053" w:rsidP="006F1053">
      <w:pPr>
        <w:spacing w:after="0" w:line="240" w:lineRule="auto"/>
        <w:ind w:left="426"/>
        <w:contextualSpacing/>
        <w:jc w:val="both"/>
        <w:rPr>
          <w:rFonts w:ascii="Calibri" w:hAnsi="Calibri" w:cs="Calibri"/>
          <w:color w:val="000000" w:themeColor="text1"/>
          <w:sz w:val="24"/>
          <w:szCs w:val="24"/>
        </w:rPr>
      </w:pPr>
      <w:r w:rsidRPr="005A4729">
        <w:rPr>
          <w:rFonts w:ascii="Calibri" w:hAnsi="Calibri" w:cs="Calibri"/>
          <w:color w:val="000000" w:themeColor="text1"/>
          <w:sz w:val="24"/>
          <w:szCs w:val="24"/>
        </w:rPr>
        <w:t xml:space="preserve">34144511-3 Pojazdy do zbierania odpadów </w:t>
      </w:r>
    </w:p>
    <w:p w14:paraId="44438FBB" w14:textId="77777777" w:rsidR="006F1053" w:rsidRDefault="006F1053" w:rsidP="006F1053">
      <w:pPr>
        <w:spacing w:after="0" w:line="240" w:lineRule="auto"/>
        <w:contextualSpacing/>
        <w:jc w:val="both"/>
        <w:rPr>
          <w:rFonts w:ascii="Calibri" w:hAnsi="Calibri" w:cs="Calibri"/>
          <w:color w:val="000000" w:themeColor="text1"/>
          <w:sz w:val="24"/>
          <w:szCs w:val="24"/>
        </w:rPr>
      </w:pPr>
    </w:p>
    <w:p w14:paraId="6EEDE294" w14:textId="77777777" w:rsidR="006F1053" w:rsidRPr="001C0A8C" w:rsidRDefault="006F1053" w:rsidP="006F1053">
      <w:pPr>
        <w:spacing w:after="0" w:line="240" w:lineRule="auto"/>
        <w:ind w:left="426"/>
        <w:contextualSpacing/>
        <w:jc w:val="both"/>
        <w:rPr>
          <w:rFonts w:ascii="Calibri" w:hAnsi="Calibri" w:cs="Calibri"/>
          <w:b/>
          <w:color w:val="000000" w:themeColor="text1"/>
          <w:sz w:val="24"/>
          <w:szCs w:val="24"/>
        </w:rPr>
      </w:pPr>
      <w:r>
        <w:rPr>
          <w:rFonts w:ascii="Calibri" w:hAnsi="Calibri" w:cs="Calibri"/>
          <w:b/>
          <w:color w:val="000000" w:themeColor="text1"/>
          <w:sz w:val="24"/>
          <w:szCs w:val="24"/>
        </w:rPr>
        <w:br/>
      </w:r>
      <w:r>
        <w:rPr>
          <w:rFonts w:ascii="Calibri" w:hAnsi="Calibri" w:cs="Calibri"/>
          <w:b/>
          <w:color w:val="000000" w:themeColor="text1"/>
          <w:sz w:val="24"/>
          <w:szCs w:val="24"/>
        </w:rPr>
        <w:br/>
      </w:r>
      <w:r>
        <w:rPr>
          <w:rFonts w:ascii="Calibri" w:hAnsi="Calibri" w:cs="Calibri"/>
          <w:b/>
          <w:color w:val="000000" w:themeColor="text1"/>
          <w:sz w:val="24"/>
          <w:szCs w:val="24"/>
        </w:rPr>
        <w:br/>
      </w:r>
      <w:r>
        <w:rPr>
          <w:rFonts w:ascii="Calibri" w:hAnsi="Calibri" w:cs="Calibri"/>
          <w:b/>
          <w:color w:val="000000" w:themeColor="text1"/>
          <w:sz w:val="24"/>
          <w:szCs w:val="24"/>
        </w:rPr>
        <w:lastRenderedPageBreak/>
        <w:br/>
      </w:r>
      <w:r w:rsidRPr="001C0A8C">
        <w:rPr>
          <w:rFonts w:ascii="Calibri" w:hAnsi="Calibri" w:cs="Calibri"/>
          <w:b/>
          <w:color w:val="000000" w:themeColor="text1"/>
          <w:sz w:val="24"/>
          <w:szCs w:val="24"/>
        </w:rPr>
        <w:t>Część 2:</w:t>
      </w:r>
    </w:p>
    <w:p w14:paraId="371A4C51" w14:textId="77777777" w:rsidR="006F1053" w:rsidRDefault="006F1053" w:rsidP="006F1053">
      <w:pPr>
        <w:spacing w:after="0" w:line="240" w:lineRule="auto"/>
        <w:ind w:left="426"/>
        <w:contextualSpacing/>
        <w:jc w:val="both"/>
        <w:rPr>
          <w:rFonts w:ascii="Calibri" w:hAnsi="Calibri" w:cs="Calibri"/>
          <w:color w:val="000000" w:themeColor="text1"/>
          <w:sz w:val="24"/>
          <w:szCs w:val="24"/>
        </w:rPr>
      </w:pPr>
    </w:p>
    <w:p w14:paraId="06EE7F58" w14:textId="77777777" w:rsidR="006F1053" w:rsidRDefault="006F1053" w:rsidP="006F1053">
      <w:pPr>
        <w:spacing w:after="0" w:line="240" w:lineRule="auto"/>
        <w:ind w:left="426"/>
        <w:contextualSpacing/>
        <w:jc w:val="both"/>
        <w:rPr>
          <w:rFonts w:ascii="Calibri" w:hAnsi="Calibri" w:cs="Calibri"/>
          <w:color w:val="000000" w:themeColor="text1"/>
          <w:sz w:val="24"/>
          <w:szCs w:val="24"/>
        </w:rPr>
      </w:pPr>
      <w:r w:rsidRPr="006C16FB">
        <w:rPr>
          <w:rFonts w:ascii="Calibri" w:hAnsi="Calibri" w:cs="Calibri"/>
          <w:color w:val="000000" w:themeColor="text1"/>
          <w:sz w:val="24"/>
          <w:szCs w:val="24"/>
        </w:rPr>
        <w:t>Przedmiotem zamówienia jest</w:t>
      </w:r>
      <w:r w:rsidRPr="005A4729">
        <w:rPr>
          <w:rFonts w:ascii="Calibri" w:hAnsi="Calibri" w:cs="Calibri"/>
          <w:color w:val="000000" w:themeColor="text1"/>
          <w:sz w:val="24"/>
          <w:szCs w:val="24"/>
        </w:rPr>
        <w:t xml:space="preserve"> dostawa fabrycznie nowego samochodu typu hakowiec o dopuszczalnej masie całkowitej do 18t. zgodnie z </w:t>
      </w:r>
      <w:r>
        <w:rPr>
          <w:rFonts w:ascii="Calibri" w:hAnsi="Calibri" w:cs="Calibri"/>
          <w:color w:val="000000" w:themeColor="text1"/>
          <w:sz w:val="24"/>
          <w:szCs w:val="24"/>
        </w:rPr>
        <w:t>wymaganiami zawartymi w załączniku nr 1b do SWZ – OPZ część 2</w:t>
      </w:r>
    </w:p>
    <w:p w14:paraId="06980420" w14:textId="77777777" w:rsidR="006F1053" w:rsidRDefault="006F1053" w:rsidP="006F1053">
      <w:pPr>
        <w:spacing w:after="0" w:line="240" w:lineRule="auto"/>
        <w:ind w:left="426"/>
        <w:contextualSpacing/>
        <w:jc w:val="both"/>
        <w:rPr>
          <w:rFonts w:ascii="Calibri" w:hAnsi="Calibri" w:cs="Calibri"/>
          <w:color w:val="000000" w:themeColor="text1"/>
          <w:sz w:val="24"/>
          <w:szCs w:val="24"/>
        </w:rPr>
      </w:pPr>
      <w:r w:rsidRPr="005A4729">
        <w:rPr>
          <w:rFonts w:ascii="Calibri" w:hAnsi="Calibri" w:cs="Calibri"/>
          <w:color w:val="000000" w:themeColor="text1"/>
          <w:sz w:val="24"/>
          <w:szCs w:val="24"/>
        </w:rPr>
        <w:t xml:space="preserve">kod CPV:   </w:t>
      </w:r>
    </w:p>
    <w:p w14:paraId="10E2F919" w14:textId="77777777" w:rsidR="006F1053" w:rsidRPr="007D5F12" w:rsidRDefault="0057126B" w:rsidP="006F1053">
      <w:pPr>
        <w:spacing w:after="0" w:line="240" w:lineRule="auto"/>
        <w:ind w:left="426"/>
        <w:contextualSpacing/>
        <w:jc w:val="both"/>
        <w:rPr>
          <w:rFonts w:ascii="Calibri" w:hAnsi="Calibri" w:cs="Calibri"/>
          <w:color w:val="000000" w:themeColor="text1"/>
          <w:sz w:val="24"/>
          <w:szCs w:val="24"/>
        </w:rPr>
      </w:pPr>
      <w:hyperlink r:id="rId7" w:history="1">
        <w:r w:rsidR="006F1053" w:rsidRPr="007D5F12">
          <w:rPr>
            <w:rFonts w:ascii="Calibri" w:hAnsi="Calibri" w:cs="Calibri"/>
            <w:color w:val="000000" w:themeColor="text1"/>
            <w:sz w:val="24"/>
            <w:szCs w:val="24"/>
          </w:rPr>
          <w:t>34142300-7</w:t>
        </w:r>
      </w:hyperlink>
      <w:r w:rsidR="006F1053" w:rsidRPr="007D5F12">
        <w:rPr>
          <w:rFonts w:ascii="Calibri" w:hAnsi="Calibri" w:cs="Calibri"/>
          <w:color w:val="000000" w:themeColor="text1"/>
          <w:sz w:val="24"/>
          <w:szCs w:val="24"/>
        </w:rPr>
        <w:t xml:space="preserve"> Pojazdy samowyładowcze</w:t>
      </w:r>
    </w:p>
    <w:p w14:paraId="6E7AF3C5" w14:textId="77777777" w:rsidR="006F1053" w:rsidRPr="005A4729" w:rsidRDefault="006F1053" w:rsidP="006F1053">
      <w:pPr>
        <w:spacing w:after="0" w:line="240" w:lineRule="auto"/>
        <w:contextualSpacing/>
        <w:jc w:val="both"/>
        <w:rPr>
          <w:rFonts w:ascii="Calibri" w:hAnsi="Calibri" w:cs="Calibri"/>
          <w:color w:val="000000" w:themeColor="text1"/>
          <w:sz w:val="24"/>
          <w:szCs w:val="24"/>
        </w:rPr>
      </w:pPr>
    </w:p>
    <w:p w14:paraId="7DE6B58A" w14:textId="77777777" w:rsidR="006F1053" w:rsidRPr="001C0A8C" w:rsidRDefault="006F1053" w:rsidP="006F1053">
      <w:pPr>
        <w:spacing w:after="0" w:line="240" w:lineRule="auto"/>
        <w:ind w:left="426"/>
        <w:contextualSpacing/>
        <w:jc w:val="both"/>
        <w:rPr>
          <w:rFonts w:ascii="Calibri" w:hAnsi="Calibri" w:cs="Calibri"/>
          <w:b/>
          <w:color w:val="000000" w:themeColor="text1"/>
          <w:sz w:val="24"/>
          <w:szCs w:val="24"/>
        </w:rPr>
      </w:pPr>
      <w:r w:rsidRPr="001C0A8C">
        <w:rPr>
          <w:rFonts w:ascii="Calibri" w:hAnsi="Calibri" w:cs="Calibri"/>
          <w:b/>
          <w:color w:val="000000" w:themeColor="text1"/>
          <w:sz w:val="24"/>
          <w:szCs w:val="24"/>
        </w:rPr>
        <w:t>Część 3:</w:t>
      </w:r>
    </w:p>
    <w:p w14:paraId="16CF5B68" w14:textId="77777777" w:rsidR="006F1053" w:rsidRDefault="006F1053" w:rsidP="006F1053">
      <w:pPr>
        <w:spacing w:after="0" w:line="240" w:lineRule="auto"/>
        <w:ind w:left="426"/>
        <w:contextualSpacing/>
        <w:jc w:val="both"/>
        <w:rPr>
          <w:rFonts w:ascii="Calibri" w:hAnsi="Calibri" w:cs="Calibri"/>
          <w:color w:val="000000" w:themeColor="text1"/>
          <w:sz w:val="24"/>
          <w:szCs w:val="24"/>
        </w:rPr>
      </w:pPr>
    </w:p>
    <w:p w14:paraId="2BF26A64" w14:textId="77777777" w:rsidR="006F1053" w:rsidRDefault="006F1053" w:rsidP="006F1053">
      <w:pPr>
        <w:spacing w:after="0" w:line="240" w:lineRule="auto"/>
        <w:ind w:left="426"/>
        <w:contextualSpacing/>
        <w:jc w:val="both"/>
        <w:rPr>
          <w:rFonts w:ascii="Calibri" w:hAnsi="Calibri" w:cs="Calibri"/>
          <w:color w:val="000000" w:themeColor="text1"/>
          <w:sz w:val="24"/>
          <w:szCs w:val="24"/>
        </w:rPr>
      </w:pPr>
      <w:r w:rsidRPr="006C16FB">
        <w:rPr>
          <w:rFonts w:ascii="Calibri" w:hAnsi="Calibri" w:cs="Calibri"/>
          <w:color w:val="000000" w:themeColor="text1"/>
          <w:sz w:val="24"/>
          <w:szCs w:val="24"/>
        </w:rPr>
        <w:t>Przedmiotem zamówienia jest</w:t>
      </w:r>
      <w:r w:rsidRPr="005A4729">
        <w:rPr>
          <w:rFonts w:ascii="Calibri" w:hAnsi="Calibri" w:cs="Calibri"/>
          <w:color w:val="000000" w:themeColor="text1"/>
          <w:sz w:val="24"/>
          <w:szCs w:val="24"/>
        </w:rPr>
        <w:t xml:space="preserve"> dostawa fabrycznie nowego </w:t>
      </w:r>
      <w:r>
        <w:rPr>
          <w:rFonts w:ascii="Calibri" w:hAnsi="Calibri" w:cs="Calibri"/>
          <w:color w:val="000000" w:themeColor="text1"/>
          <w:sz w:val="24"/>
          <w:szCs w:val="24"/>
        </w:rPr>
        <w:t>samochodu WUKO</w:t>
      </w:r>
      <w:r w:rsidRPr="005A4729">
        <w:rPr>
          <w:rFonts w:ascii="Calibri" w:hAnsi="Calibri" w:cs="Calibri"/>
          <w:color w:val="000000" w:themeColor="text1"/>
          <w:sz w:val="24"/>
          <w:szCs w:val="24"/>
        </w:rPr>
        <w:t xml:space="preserve"> zgodnie z </w:t>
      </w:r>
      <w:r>
        <w:rPr>
          <w:rFonts w:ascii="Calibri" w:hAnsi="Calibri" w:cs="Calibri"/>
          <w:color w:val="000000" w:themeColor="text1"/>
          <w:sz w:val="24"/>
          <w:szCs w:val="24"/>
        </w:rPr>
        <w:t>wymaganiami zawartymi w załączniku nr 1c do SWZ – OPZ część 3</w:t>
      </w:r>
    </w:p>
    <w:p w14:paraId="0DE84E5B" w14:textId="77777777" w:rsidR="006F1053" w:rsidRDefault="006F1053" w:rsidP="006F1053">
      <w:pPr>
        <w:spacing w:after="0" w:line="240" w:lineRule="auto"/>
        <w:ind w:left="426"/>
        <w:contextualSpacing/>
        <w:jc w:val="both"/>
        <w:rPr>
          <w:rFonts w:ascii="Calibri" w:hAnsi="Calibri" w:cs="Calibri"/>
          <w:color w:val="000000" w:themeColor="text1"/>
          <w:sz w:val="24"/>
          <w:szCs w:val="24"/>
        </w:rPr>
      </w:pPr>
      <w:r w:rsidRPr="005A4729">
        <w:rPr>
          <w:rFonts w:ascii="Calibri" w:hAnsi="Calibri" w:cs="Calibri"/>
          <w:color w:val="000000" w:themeColor="text1"/>
          <w:sz w:val="24"/>
          <w:szCs w:val="24"/>
        </w:rPr>
        <w:t xml:space="preserve">kod CPV:   </w:t>
      </w:r>
    </w:p>
    <w:p w14:paraId="2412AC3D" w14:textId="77777777" w:rsidR="006F1053" w:rsidRDefault="006F1053" w:rsidP="006F1053">
      <w:pPr>
        <w:spacing w:after="0" w:line="240" w:lineRule="auto"/>
        <w:ind w:left="426"/>
        <w:contextualSpacing/>
        <w:jc w:val="both"/>
        <w:rPr>
          <w:rFonts w:ascii="Calibri" w:hAnsi="Calibri" w:cs="Calibri"/>
          <w:color w:val="000000" w:themeColor="text1"/>
          <w:sz w:val="24"/>
          <w:szCs w:val="24"/>
        </w:rPr>
      </w:pPr>
      <w:r>
        <w:rPr>
          <w:rFonts w:ascii="Calibri" w:hAnsi="Calibri" w:cs="Calibri"/>
          <w:color w:val="000000" w:themeColor="text1"/>
          <w:sz w:val="24"/>
          <w:szCs w:val="24"/>
        </w:rPr>
        <w:t>34144500-3 Pojazdy do transportu odpadów i ścieków</w:t>
      </w:r>
    </w:p>
    <w:p w14:paraId="7B6655F5" w14:textId="77777777" w:rsidR="006F1053" w:rsidRDefault="006F1053" w:rsidP="006F1053">
      <w:pPr>
        <w:spacing w:after="0" w:line="240" w:lineRule="auto"/>
        <w:ind w:left="426"/>
        <w:contextualSpacing/>
        <w:jc w:val="both"/>
        <w:rPr>
          <w:rFonts w:ascii="Calibri" w:hAnsi="Calibri" w:cs="Calibri"/>
          <w:color w:val="000000" w:themeColor="text1"/>
          <w:sz w:val="24"/>
          <w:szCs w:val="24"/>
        </w:rPr>
      </w:pPr>
    </w:p>
    <w:p w14:paraId="1FFC81E1" w14:textId="77777777" w:rsidR="006F1053" w:rsidRPr="001C0A8C" w:rsidRDefault="006F1053" w:rsidP="006F1053">
      <w:pPr>
        <w:spacing w:after="0" w:line="240" w:lineRule="auto"/>
        <w:ind w:left="426"/>
        <w:contextualSpacing/>
        <w:jc w:val="both"/>
        <w:rPr>
          <w:rFonts w:ascii="Calibri" w:hAnsi="Calibri" w:cs="Calibri"/>
          <w:b/>
          <w:color w:val="000000" w:themeColor="text1"/>
          <w:sz w:val="24"/>
          <w:szCs w:val="24"/>
        </w:rPr>
      </w:pPr>
      <w:r w:rsidRPr="001C0A8C">
        <w:rPr>
          <w:rFonts w:ascii="Calibri" w:hAnsi="Calibri" w:cs="Calibri"/>
          <w:b/>
          <w:color w:val="000000" w:themeColor="text1"/>
          <w:sz w:val="24"/>
          <w:szCs w:val="24"/>
        </w:rPr>
        <w:t>Część 4:</w:t>
      </w:r>
    </w:p>
    <w:p w14:paraId="350F618A" w14:textId="77777777" w:rsidR="006F1053" w:rsidRDefault="006F1053" w:rsidP="006F1053">
      <w:pPr>
        <w:spacing w:after="0" w:line="240" w:lineRule="auto"/>
        <w:ind w:left="426"/>
        <w:contextualSpacing/>
        <w:jc w:val="both"/>
        <w:rPr>
          <w:rFonts w:ascii="Calibri" w:hAnsi="Calibri" w:cs="Calibri"/>
          <w:color w:val="000000" w:themeColor="text1"/>
          <w:sz w:val="24"/>
          <w:szCs w:val="24"/>
        </w:rPr>
      </w:pPr>
    </w:p>
    <w:p w14:paraId="2A1DCBF1" w14:textId="77777777" w:rsidR="006F1053" w:rsidRDefault="006F1053" w:rsidP="006F1053">
      <w:pPr>
        <w:spacing w:after="0" w:line="240" w:lineRule="auto"/>
        <w:ind w:left="426"/>
        <w:contextualSpacing/>
        <w:jc w:val="both"/>
        <w:rPr>
          <w:rFonts w:ascii="Calibri" w:hAnsi="Calibri" w:cs="Calibri"/>
          <w:color w:val="000000" w:themeColor="text1"/>
          <w:sz w:val="24"/>
          <w:szCs w:val="24"/>
        </w:rPr>
      </w:pPr>
      <w:r w:rsidRPr="006C16FB">
        <w:rPr>
          <w:rFonts w:ascii="Calibri" w:hAnsi="Calibri" w:cs="Calibri"/>
          <w:color w:val="000000" w:themeColor="text1"/>
          <w:sz w:val="24"/>
          <w:szCs w:val="24"/>
        </w:rPr>
        <w:t>Przedmiotem zamówienia jest</w:t>
      </w:r>
      <w:r w:rsidRPr="005A4729">
        <w:rPr>
          <w:rFonts w:ascii="Calibri" w:hAnsi="Calibri" w:cs="Calibri"/>
          <w:color w:val="000000" w:themeColor="text1"/>
          <w:sz w:val="24"/>
          <w:szCs w:val="24"/>
        </w:rPr>
        <w:t xml:space="preserve"> dostawa fabrycznie nowego </w:t>
      </w:r>
      <w:r w:rsidRPr="007D5F12">
        <w:rPr>
          <w:rFonts w:ascii="Calibri" w:hAnsi="Calibri" w:cs="Calibri"/>
          <w:color w:val="000000" w:themeColor="text1"/>
          <w:sz w:val="24"/>
          <w:szCs w:val="24"/>
        </w:rPr>
        <w:t xml:space="preserve">pojazdu dostawczego z zabudową siatkową do zbiórki odpadów selektywnych do 3.5t. </w:t>
      </w:r>
      <w:r w:rsidRPr="005A4729">
        <w:rPr>
          <w:rFonts w:ascii="Calibri" w:hAnsi="Calibri" w:cs="Calibri"/>
          <w:color w:val="000000" w:themeColor="text1"/>
          <w:sz w:val="24"/>
          <w:szCs w:val="24"/>
        </w:rPr>
        <w:t xml:space="preserve">zgodnie z </w:t>
      </w:r>
      <w:r>
        <w:rPr>
          <w:rFonts w:ascii="Calibri" w:hAnsi="Calibri" w:cs="Calibri"/>
          <w:color w:val="000000" w:themeColor="text1"/>
          <w:sz w:val="24"/>
          <w:szCs w:val="24"/>
        </w:rPr>
        <w:t>wymaganiami zawartymi w załączniku nr 1d do SWZ – OPZ część 4</w:t>
      </w:r>
    </w:p>
    <w:p w14:paraId="5425AA1A" w14:textId="77777777" w:rsidR="006F1053" w:rsidRPr="005A4729" w:rsidRDefault="006F1053" w:rsidP="006F1053">
      <w:pPr>
        <w:spacing w:after="0" w:line="240" w:lineRule="auto"/>
        <w:ind w:left="426"/>
        <w:contextualSpacing/>
        <w:jc w:val="both"/>
        <w:rPr>
          <w:rFonts w:ascii="Calibri" w:hAnsi="Calibri" w:cs="Calibri"/>
          <w:color w:val="000000" w:themeColor="text1"/>
          <w:sz w:val="24"/>
          <w:szCs w:val="24"/>
        </w:rPr>
      </w:pPr>
      <w:r w:rsidRPr="005A4729">
        <w:rPr>
          <w:rFonts w:ascii="Calibri" w:hAnsi="Calibri" w:cs="Calibri"/>
          <w:color w:val="000000" w:themeColor="text1"/>
          <w:sz w:val="24"/>
          <w:szCs w:val="24"/>
        </w:rPr>
        <w:t xml:space="preserve">kod CPV:   </w:t>
      </w:r>
    </w:p>
    <w:p w14:paraId="43FB8136" w14:textId="77777777" w:rsidR="006F1053" w:rsidRPr="005A4729" w:rsidRDefault="006F1053" w:rsidP="006F1053">
      <w:pPr>
        <w:spacing w:after="0" w:line="240" w:lineRule="auto"/>
        <w:ind w:left="426"/>
        <w:contextualSpacing/>
        <w:jc w:val="both"/>
        <w:rPr>
          <w:rFonts w:ascii="Calibri" w:hAnsi="Calibri" w:cs="Calibri"/>
          <w:color w:val="000000" w:themeColor="text1"/>
          <w:sz w:val="24"/>
          <w:szCs w:val="24"/>
        </w:rPr>
      </w:pPr>
      <w:r w:rsidRPr="005A4729">
        <w:rPr>
          <w:rFonts w:ascii="Calibri" w:hAnsi="Calibri" w:cs="Calibri"/>
          <w:color w:val="000000" w:themeColor="text1"/>
          <w:sz w:val="24"/>
          <w:szCs w:val="24"/>
        </w:rPr>
        <w:t xml:space="preserve">34144510-6 Pojazdy do transportu odpadów </w:t>
      </w:r>
    </w:p>
    <w:p w14:paraId="2298BF53" w14:textId="77777777" w:rsidR="006F1053" w:rsidRPr="005A4729" w:rsidRDefault="006F1053" w:rsidP="006F1053">
      <w:pPr>
        <w:spacing w:after="0" w:line="240" w:lineRule="auto"/>
        <w:ind w:left="426"/>
        <w:contextualSpacing/>
        <w:jc w:val="both"/>
        <w:rPr>
          <w:rFonts w:ascii="Calibri" w:hAnsi="Calibri" w:cs="Calibri"/>
          <w:color w:val="000000" w:themeColor="text1"/>
          <w:sz w:val="24"/>
          <w:szCs w:val="24"/>
        </w:rPr>
      </w:pPr>
      <w:r w:rsidRPr="005A4729">
        <w:rPr>
          <w:rFonts w:ascii="Calibri" w:hAnsi="Calibri" w:cs="Calibri"/>
          <w:color w:val="000000" w:themeColor="text1"/>
          <w:sz w:val="24"/>
          <w:szCs w:val="24"/>
        </w:rPr>
        <w:t xml:space="preserve">34144511-3 Pojazdy do zbierania odpadów </w:t>
      </w:r>
    </w:p>
    <w:p w14:paraId="58F08A4C" w14:textId="77777777" w:rsidR="006F1053" w:rsidRDefault="006F1053" w:rsidP="006F1053">
      <w:pPr>
        <w:spacing w:after="0" w:line="240" w:lineRule="auto"/>
        <w:ind w:left="426"/>
        <w:contextualSpacing/>
        <w:jc w:val="both"/>
        <w:rPr>
          <w:rFonts w:ascii="Calibri" w:hAnsi="Calibri" w:cs="Calibri"/>
          <w:color w:val="000000" w:themeColor="text1"/>
          <w:sz w:val="24"/>
          <w:szCs w:val="24"/>
        </w:rPr>
      </w:pPr>
    </w:p>
    <w:p w14:paraId="1EF679D3" w14:textId="77777777" w:rsidR="006F1053" w:rsidRPr="001C0A8C" w:rsidRDefault="006F1053" w:rsidP="006F1053">
      <w:pPr>
        <w:spacing w:after="0" w:line="240" w:lineRule="auto"/>
        <w:ind w:left="426"/>
        <w:contextualSpacing/>
        <w:jc w:val="both"/>
        <w:rPr>
          <w:rFonts w:ascii="Calibri" w:hAnsi="Calibri" w:cs="Calibri"/>
          <w:b/>
          <w:color w:val="000000" w:themeColor="text1"/>
          <w:sz w:val="24"/>
          <w:szCs w:val="24"/>
        </w:rPr>
      </w:pPr>
      <w:r w:rsidRPr="001C0A8C">
        <w:rPr>
          <w:rFonts w:ascii="Calibri" w:hAnsi="Calibri" w:cs="Calibri"/>
          <w:b/>
          <w:color w:val="000000" w:themeColor="text1"/>
          <w:sz w:val="24"/>
          <w:szCs w:val="24"/>
        </w:rPr>
        <w:t>Część 5:</w:t>
      </w:r>
    </w:p>
    <w:p w14:paraId="70AC62ED" w14:textId="77777777" w:rsidR="006F1053" w:rsidRDefault="006F1053" w:rsidP="006F1053">
      <w:pPr>
        <w:spacing w:after="0" w:line="240" w:lineRule="auto"/>
        <w:ind w:left="426"/>
        <w:contextualSpacing/>
        <w:jc w:val="both"/>
        <w:rPr>
          <w:rFonts w:ascii="Calibri" w:hAnsi="Calibri" w:cs="Calibri"/>
          <w:color w:val="000000" w:themeColor="text1"/>
          <w:sz w:val="24"/>
          <w:szCs w:val="24"/>
        </w:rPr>
      </w:pPr>
    </w:p>
    <w:p w14:paraId="205BFEAF" w14:textId="77777777" w:rsidR="006F1053" w:rsidRDefault="006F1053" w:rsidP="006F1053">
      <w:pPr>
        <w:spacing w:after="0" w:line="240" w:lineRule="auto"/>
        <w:ind w:left="426"/>
        <w:contextualSpacing/>
        <w:jc w:val="both"/>
        <w:rPr>
          <w:rFonts w:ascii="Calibri" w:hAnsi="Calibri" w:cs="Calibri"/>
          <w:color w:val="000000" w:themeColor="text1"/>
          <w:sz w:val="24"/>
          <w:szCs w:val="24"/>
        </w:rPr>
      </w:pPr>
      <w:r w:rsidRPr="006C16FB">
        <w:rPr>
          <w:rFonts w:ascii="Calibri" w:hAnsi="Calibri" w:cs="Calibri"/>
          <w:color w:val="000000" w:themeColor="text1"/>
          <w:sz w:val="24"/>
          <w:szCs w:val="24"/>
        </w:rPr>
        <w:t>Przedmiotem zamówienia jest</w:t>
      </w:r>
      <w:r w:rsidRPr="005A4729">
        <w:rPr>
          <w:rFonts w:ascii="Calibri" w:hAnsi="Calibri" w:cs="Calibri"/>
          <w:color w:val="000000" w:themeColor="text1"/>
          <w:sz w:val="24"/>
          <w:szCs w:val="24"/>
        </w:rPr>
        <w:t xml:space="preserve"> dostawa fabrycznie nowego </w:t>
      </w:r>
      <w:r w:rsidRPr="007D5F12">
        <w:rPr>
          <w:rFonts w:ascii="Calibri" w:hAnsi="Calibri" w:cs="Calibri"/>
          <w:color w:val="000000" w:themeColor="text1"/>
          <w:sz w:val="24"/>
          <w:szCs w:val="24"/>
        </w:rPr>
        <w:t>pojazdu o ładowności do 18 ton ( wóz asenizacyjny)</w:t>
      </w:r>
      <w:r>
        <w:rPr>
          <w:rFonts w:ascii="Calibri" w:hAnsi="Calibri" w:cs="Calibri"/>
          <w:color w:val="000000" w:themeColor="text1"/>
          <w:sz w:val="24"/>
          <w:szCs w:val="24"/>
        </w:rPr>
        <w:t xml:space="preserve"> </w:t>
      </w:r>
      <w:r w:rsidRPr="005A4729">
        <w:rPr>
          <w:rFonts w:ascii="Calibri" w:hAnsi="Calibri" w:cs="Calibri"/>
          <w:color w:val="000000" w:themeColor="text1"/>
          <w:sz w:val="24"/>
          <w:szCs w:val="24"/>
        </w:rPr>
        <w:t xml:space="preserve">zgodnie z </w:t>
      </w:r>
      <w:r>
        <w:rPr>
          <w:rFonts w:ascii="Calibri" w:hAnsi="Calibri" w:cs="Calibri"/>
          <w:color w:val="000000" w:themeColor="text1"/>
          <w:sz w:val="24"/>
          <w:szCs w:val="24"/>
        </w:rPr>
        <w:t>wymaganiami zawartymi w załączniku nr 1e do SWZ – OPZ część 5</w:t>
      </w:r>
    </w:p>
    <w:p w14:paraId="0446384D" w14:textId="77777777" w:rsidR="006F1053" w:rsidRDefault="006F1053" w:rsidP="006F1053">
      <w:pPr>
        <w:spacing w:after="0" w:line="240" w:lineRule="auto"/>
        <w:ind w:left="426"/>
        <w:contextualSpacing/>
        <w:jc w:val="both"/>
        <w:rPr>
          <w:rFonts w:ascii="Calibri" w:hAnsi="Calibri" w:cs="Calibri"/>
          <w:color w:val="000000" w:themeColor="text1"/>
          <w:sz w:val="24"/>
          <w:szCs w:val="24"/>
        </w:rPr>
      </w:pPr>
      <w:r w:rsidRPr="005A4729">
        <w:rPr>
          <w:rFonts w:ascii="Calibri" w:hAnsi="Calibri" w:cs="Calibri"/>
          <w:color w:val="000000" w:themeColor="text1"/>
          <w:sz w:val="24"/>
          <w:szCs w:val="24"/>
        </w:rPr>
        <w:t xml:space="preserve">kod CPV:   </w:t>
      </w:r>
    </w:p>
    <w:p w14:paraId="14EA8258" w14:textId="77777777" w:rsidR="006F1053" w:rsidRPr="005A4729" w:rsidRDefault="006F1053" w:rsidP="006F1053">
      <w:pPr>
        <w:spacing w:after="0" w:line="240" w:lineRule="auto"/>
        <w:ind w:left="426"/>
        <w:contextualSpacing/>
        <w:jc w:val="both"/>
        <w:rPr>
          <w:rFonts w:ascii="Calibri" w:hAnsi="Calibri" w:cs="Calibri"/>
          <w:color w:val="000000" w:themeColor="text1"/>
          <w:sz w:val="24"/>
          <w:szCs w:val="24"/>
        </w:rPr>
      </w:pPr>
      <w:r>
        <w:rPr>
          <w:rFonts w:ascii="Calibri" w:hAnsi="Calibri" w:cs="Calibri"/>
          <w:color w:val="000000" w:themeColor="text1"/>
          <w:sz w:val="24"/>
          <w:szCs w:val="24"/>
        </w:rPr>
        <w:t>34144500-3 Pojazdy do transportu odpadów i ścieków</w:t>
      </w:r>
    </w:p>
    <w:p w14:paraId="03972F6E" w14:textId="77777777" w:rsidR="006F1053" w:rsidRPr="001C0A8C" w:rsidRDefault="006F1053" w:rsidP="006F1053">
      <w:pPr>
        <w:spacing w:after="0" w:line="240" w:lineRule="auto"/>
        <w:ind w:left="426"/>
        <w:contextualSpacing/>
        <w:jc w:val="both"/>
        <w:rPr>
          <w:rFonts w:ascii="Calibri" w:hAnsi="Calibri" w:cs="Calibri"/>
          <w:b/>
          <w:color w:val="000000" w:themeColor="text1"/>
          <w:sz w:val="24"/>
          <w:szCs w:val="24"/>
        </w:rPr>
      </w:pPr>
    </w:p>
    <w:p w14:paraId="5A03510C" w14:textId="77777777" w:rsidR="006F1053" w:rsidRPr="001C0A8C" w:rsidRDefault="006F1053" w:rsidP="006F1053">
      <w:pPr>
        <w:spacing w:after="0" w:line="240" w:lineRule="auto"/>
        <w:ind w:left="426"/>
        <w:contextualSpacing/>
        <w:jc w:val="both"/>
        <w:rPr>
          <w:rFonts w:ascii="Calibri" w:hAnsi="Calibri" w:cs="Calibri"/>
          <w:b/>
          <w:color w:val="000000" w:themeColor="text1"/>
          <w:sz w:val="24"/>
          <w:szCs w:val="24"/>
        </w:rPr>
      </w:pPr>
      <w:r w:rsidRPr="001C0A8C">
        <w:rPr>
          <w:rFonts w:ascii="Calibri" w:hAnsi="Calibri" w:cs="Calibri"/>
          <w:b/>
          <w:color w:val="000000" w:themeColor="text1"/>
          <w:sz w:val="24"/>
          <w:szCs w:val="24"/>
        </w:rPr>
        <w:t>Część 6:</w:t>
      </w:r>
    </w:p>
    <w:p w14:paraId="4C491B24" w14:textId="77777777" w:rsidR="006F1053" w:rsidRDefault="006F1053" w:rsidP="006F1053">
      <w:pPr>
        <w:spacing w:after="0" w:line="240" w:lineRule="auto"/>
        <w:ind w:left="426"/>
        <w:contextualSpacing/>
        <w:jc w:val="both"/>
        <w:rPr>
          <w:rFonts w:ascii="Calibri" w:hAnsi="Calibri" w:cs="Calibri"/>
          <w:color w:val="000000" w:themeColor="text1"/>
          <w:sz w:val="24"/>
          <w:szCs w:val="24"/>
        </w:rPr>
      </w:pPr>
    </w:p>
    <w:p w14:paraId="2BA30F7E" w14:textId="77777777" w:rsidR="006F1053" w:rsidRDefault="006F1053" w:rsidP="006F1053">
      <w:pPr>
        <w:spacing w:after="0" w:line="240" w:lineRule="auto"/>
        <w:ind w:left="426"/>
        <w:contextualSpacing/>
        <w:jc w:val="both"/>
        <w:rPr>
          <w:rFonts w:ascii="Calibri" w:hAnsi="Calibri" w:cs="Calibri"/>
          <w:color w:val="000000" w:themeColor="text1"/>
          <w:sz w:val="24"/>
          <w:szCs w:val="24"/>
        </w:rPr>
      </w:pPr>
      <w:r w:rsidRPr="006C16FB">
        <w:rPr>
          <w:rFonts w:ascii="Calibri" w:hAnsi="Calibri" w:cs="Calibri"/>
          <w:color w:val="000000" w:themeColor="text1"/>
          <w:sz w:val="24"/>
          <w:szCs w:val="24"/>
        </w:rPr>
        <w:t>Przedmiotem zamówienia jest</w:t>
      </w:r>
      <w:r w:rsidRPr="005A4729">
        <w:rPr>
          <w:rFonts w:ascii="Calibri" w:hAnsi="Calibri" w:cs="Calibri"/>
          <w:color w:val="000000" w:themeColor="text1"/>
          <w:sz w:val="24"/>
          <w:szCs w:val="24"/>
        </w:rPr>
        <w:t xml:space="preserve"> dostawa fabrycznie nowe</w:t>
      </w:r>
      <w:r>
        <w:rPr>
          <w:rFonts w:ascii="Calibri" w:hAnsi="Calibri" w:cs="Calibri"/>
          <w:color w:val="000000" w:themeColor="text1"/>
          <w:sz w:val="24"/>
          <w:szCs w:val="24"/>
        </w:rPr>
        <w:t xml:space="preserve">j </w:t>
      </w:r>
      <w:r w:rsidRPr="007D5F12">
        <w:rPr>
          <w:rFonts w:ascii="Calibri" w:hAnsi="Calibri" w:cs="Calibri"/>
          <w:color w:val="000000" w:themeColor="text1"/>
          <w:sz w:val="24"/>
          <w:szCs w:val="24"/>
        </w:rPr>
        <w:t>zamiatarki ulicznej</w:t>
      </w:r>
      <w:r w:rsidRPr="005A4729">
        <w:rPr>
          <w:rFonts w:ascii="Calibri" w:hAnsi="Calibri" w:cs="Calibri"/>
          <w:color w:val="000000" w:themeColor="text1"/>
          <w:sz w:val="24"/>
          <w:szCs w:val="24"/>
        </w:rPr>
        <w:t xml:space="preserve"> zgodnie z </w:t>
      </w:r>
      <w:r>
        <w:rPr>
          <w:rFonts w:ascii="Calibri" w:hAnsi="Calibri" w:cs="Calibri"/>
          <w:color w:val="000000" w:themeColor="text1"/>
          <w:sz w:val="24"/>
          <w:szCs w:val="24"/>
        </w:rPr>
        <w:t>wymaganiami zawartymi w załączniku nr 1f do SWZ – OPZ część 6</w:t>
      </w:r>
    </w:p>
    <w:p w14:paraId="29961F54" w14:textId="77777777" w:rsidR="006F1053" w:rsidRDefault="006F1053" w:rsidP="006F1053">
      <w:pPr>
        <w:spacing w:after="0" w:line="240" w:lineRule="auto"/>
        <w:ind w:left="426"/>
        <w:contextualSpacing/>
        <w:jc w:val="both"/>
        <w:rPr>
          <w:rFonts w:ascii="Calibri" w:hAnsi="Calibri" w:cs="Calibri"/>
          <w:color w:val="000000" w:themeColor="text1"/>
          <w:sz w:val="24"/>
          <w:szCs w:val="24"/>
        </w:rPr>
      </w:pPr>
      <w:r w:rsidRPr="005A4729">
        <w:rPr>
          <w:rFonts w:ascii="Calibri" w:hAnsi="Calibri" w:cs="Calibri"/>
          <w:color w:val="000000" w:themeColor="text1"/>
          <w:sz w:val="24"/>
          <w:szCs w:val="24"/>
        </w:rPr>
        <w:t xml:space="preserve">kod CPV:   </w:t>
      </w:r>
    </w:p>
    <w:p w14:paraId="7F3CA916" w14:textId="77777777" w:rsidR="006F1053" w:rsidRPr="005A4729" w:rsidRDefault="0057126B" w:rsidP="006F1053">
      <w:pPr>
        <w:spacing w:after="0" w:line="240" w:lineRule="auto"/>
        <w:ind w:left="426"/>
        <w:contextualSpacing/>
        <w:jc w:val="both"/>
        <w:rPr>
          <w:rFonts w:ascii="Calibri" w:hAnsi="Calibri" w:cs="Calibri"/>
          <w:color w:val="000000" w:themeColor="text1"/>
          <w:sz w:val="24"/>
          <w:szCs w:val="24"/>
        </w:rPr>
      </w:pPr>
      <w:hyperlink r:id="rId8" w:history="1">
        <w:r w:rsidR="006F1053" w:rsidRPr="001C0A8C">
          <w:rPr>
            <w:rFonts w:ascii="Calibri" w:hAnsi="Calibri" w:cs="Calibri"/>
            <w:color w:val="000000" w:themeColor="text1"/>
            <w:sz w:val="24"/>
            <w:szCs w:val="24"/>
          </w:rPr>
          <w:t>34921100-0</w:t>
        </w:r>
      </w:hyperlink>
      <w:r w:rsidR="006F1053">
        <w:rPr>
          <w:rFonts w:ascii="Calibri" w:hAnsi="Calibri" w:cs="Calibri"/>
          <w:color w:val="000000" w:themeColor="text1"/>
          <w:sz w:val="24"/>
          <w:szCs w:val="24"/>
        </w:rPr>
        <w:t xml:space="preserve"> </w:t>
      </w:r>
      <w:r w:rsidR="006F1053" w:rsidRPr="001C0A8C">
        <w:rPr>
          <w:rFonts w:ascii="Calibri" w:hAnsi="Calibri" w:cs="Calibri"/>
          <w:color w:val="000000" w:themeColor="text1"/>
          <w:sz w:val="24"/>
          <w:szCs w:val="24"/>
        </w:rPr>
        <w:t>Zamiatarki drogowe</w:t>
      </w:r>
    </w:p>
    <w:p w14:paraId="211DE361" w14:textId="33186C95" w:rsidR="006F1053" w:rsidRPr="006C16FB" w:rsidRDefault="006F1053" w:rsidP="006F1053">
      <w:pPr>
        <w:spacing w:after="0" w:line="240" w:lineRule="auto"/>
        <w:contextualSpacing/>
        <w:jc w:val="both"/>
        <w:rPr>
          <w:rFonts w:eastAsia="Times New Roman"/>
          <w:color w:val="000000" w:themeColor="text1"/>
          <w:sz w:val="24"/>
          <w:szCs w:val="24"/>
          <w:lang w:eastAsia="pl-PL"/>
        </w:rPr>
      </w:pPr>
    </w:p>
    <w:p w14:paraId="12A8C879" w14:textId="77777777" w:rsidR="006F1053" w:rsidRPr="00B84227" w:rsidRDefault="006F1053" w:rsidP="00E353D3">
      <w:pPr>
        <w:numPr>
          <w:ilvl w:val="0"/>
          <w:numId w:val="4"/>
        </w:numPr>
        <w:spacing w:after="0" w:line="240" w:lineRule="auto"/>
        <w:ind w:left="426" w:hanging="426"/>
        <w:contextualSpacing/>
        <w:jc w:val="both"/>
        <w:rPr>
          <w:rFonts w:eastAsia="Times New Roman"/>
          <w:color w:val="000000" w:themeColor="text1"/>
          <w:sz w:val="24"/>
          <w:szCs w:val="24"/>
          <w:lang w:eastAsia="pl-PL"/>
        </w:rPr>
      </w:pPr>
      <w:r w:rsidRPr="00B84227">
        <w:rPr>
          <w:rFonts w:eastAsia="Times New Roman"/>
          <w:color w:val="000000" w:themeColor="text1"/>
          <w:sz w:val="24"/>
          <w:szCs w:val="24"/>
          <w:lang w:eastAsia="pl-PL"/>
        </w:rPr>
        <w:t>Zamawiający nie przewiduje udzielenia zamówień, o których mowa w art. 214 ust. 1 pkt 8 ustawy Pzp.</w:t>
      </w:r>
    </w:p>
    <w:p w14:paraId="44B650E1" w14:textId="3143007D" w:rsidR="007A0E77" w:rsidRDefault="007A0E77" w:rsidP="007A0E77">
      <w:pPr>
        <w:spacing w:after="0"/>
        <w:contextualSpacing/>
        <w:jc w:val="both"/>
        <w:rPr>
          <w:rFonts w:eastAsia="Times New Roman" w:cs="Times New Roman"/>
          <w:b/>
          <w:sz w:val="24"/>
          <w:szCs w:val="24"/>
          <w:lang w:eastAsia="pl-PL"/>
        </w:rPr>
      </w:pPr>
    </w:p>
    <w:p w14:paraId="72768D3B" w14:textId="77777777" w:rsidR="006F1053" w:rsidRDefault="006F1053" w:rsidP="007A0E77">
      <w:pPr>
        <w:spacing w:after="0"/>
        <w:contextualSpacing/>
        <w:jc w:val="both"/>
        <w:rPr>
          <w:rFonts w:eastAsia="Times New Roman" w:cs="Times New Roman"/>
          <w:b/>
          <w:sz w:val="24"/>
          <w:szCs w:val="24"/>
          <w:lang w:eastAsia="pl-PL"/>
        </w:rPr>
      </w:pPr>
    </w:p>
    <w:p w14:paraId="2149A16E" w14:textId="77777777" w:rsidR="007A0E77" w:rsidRDefault="007A0E77" w:rsidP="00E353D3">
      <w:pPr>
        <w:numPr>
          <w:ilvl w:val="0"/>
          <w:numId w:val="7"/>
        </w:numPr>
        <w:tabs>
          <w:tab w:val="left" w:pos="426"/>
        </w:tabs>
        <w:spacing w:after="0" w:line="240" w:lineRule="auto"/>
        <w:ind w:left="0" w:firstLine="0"/>
        <w:contextualSpacing/>
        <w:jc w:val="both"/>
        <w:rPr>
          <w:rFonts w:eastAsia="Times New Roman" w:cs="Times New Roman"/>
          <w:b/>
          <w:sz w:val="24"/>
          <w:szCs w:val="24"/>
          <w:lang w:eastAsia="pl-PL"/>
        </w:rPr>
      </w:pPr>
      <w:r>
        <w:rPr>
          <w:rFonts w:eastAsia="Times New Roman" w:cs="Times New Roman"/>
          <w:b/>
          <w:sz w:val="24"/>
          <w:szCs w:val="24"/>
          <w:lang w:eastAsia="pl-PL"/>
        </w:rPr>
        <w:lastRenderedPageBreak/>
        <w:t>Informacja na temat możliwości składania ofert wariantowych i równoważnych</w:t>
      </w:r>
    </w:p>
    <w:p w14:paraId="20C2BCB3" w14:textId="77777777" w:rsidR="007A0E77" w:rsidRDefault="007A0E77" w:rsidP="00E353D3">
      <w:pPr>
        <w:numPr>
          <w:ilvl w:val="0"/>
          <w:numId w:val="9"/>
        </w:numPr>
        <w:spacing w:after="0" w:line="240" w:lineRule="auto"/>
        <w:ind w:left="426" w:hanging="426"/>
        <w:contextualSpacing/>
        <w:jc w:val="both"/>
        <w:rPr>
          <w:rFonts w:eastAsia="Times New Roman" w:cs="Times New Roman"/>
          <w:sz w:val="24"/>
          <w:szCs w:val="24"/>
          <w:lang w:eastAsia="pl-PL"/>
        </w:rPr>
      </w:pPr>
      <w:r>
        <w:rPr>
          <w:rFonts w:eastAsia="Times New Roman" w:cs="Times New Roman"/>
          <w:sz w:val="24"/>
          <w:szCs w:val="24"/>
          <w:lang w:eastAsia="pl-PL"/>
        </w:rPr>
        <w:t>Zamawiający nie dopuszcza składania ofert wariantowych.</w:t>
      </w:r>
    </w:p>
    <w:p w14:paraId="69CDDA4B" w14:textId="77777777" w:rsidR="007A0E77" w:rsidRDefault="007A0E77" w:rsidP="00E353D3">
      <w:pPr>
        <w:numPr>
          <w:ilvl w:val="0"/>
          <w:numId w:val="9"/>
        </w:numPr>
        <w:spacing w:after="0" w:line="240" w:lineRule="auto"/>
        <w:ind w:left="426" w:hanging="426"/>
        <w:contextualSpacing/>
        <w:jc w:val="both"/>
        <w:rPr>
          <w:rFonts w:eastAsia="Times New Roman" w:cs="Times New Roman"/>
          <w:sz w:val="24"/>
          <w:szCs w:val="24"/>
          <w:lang w:eastAsia="pl-PL"/>
        </w:rPr>
      </w:pPr>
      <w:r>
        <w:rPr>
          <w:rFonts w:eastAsia="Times New Roman" w:cs="Times New Roman"/>
          <w:sz w:val="24"/>
          <w:szCs w:val="24"/>
          <w:lang w:eastAsia="pl-PL"/>
        </w:rPr>
        <w:t xml:space="preserve">Zamawiający dopuszcza składanie ofert częściowych. </w:t>
      </w:r>
    </w:p>
    <w:p w14:paraId="193C6317" w14:textId="77777777" w:rsidR="007A0E77" w:rsidRDefault="007A0E77" w:rsidP="00E353D3">
      <w:pPr>
        <w:numPr>
          <w:ilvl w:val="0"/>
          <w:numId w:val="9"/>
        </w:numPr>
        <w:spacing w:after="0" w:line="240" w:lineRule="auto"/>
        <w:ind w:left="426" w:hanging="426"/>
        <w:contextualSpacing/>
        <w:jc w:val="both"/>
        <w:rPr>
          <w:rFonts w:eastAsia="Times New Roman" w:cs="Times New Roman"/>
          <w:sz w:val="24"/>
          <w:szCs w:val="24"/>
          <w:lang w:eastAsia="pl-PL"/>
        </w:rPr>
      </w:pPr>
      <w:r>
        <w:rPr>
          <w:rFonts w:eastAsia="Times New Roman" w:cs="Times New Roman"/>
          <w:sz w:val="24"/>
          <w:szCs w:val="24"/>
          <w:lang w:eastAsia="pl-PL"/>
        </w:rPr>
        <w:t>Zamawiający dopuszcza składanie ofert równoważnych.</w:t>
      </w:r>
    </w:p>
    <w:p w14:paraId="3CB215CA" w14:textId="77777777" w:rsidR="007A0E77" w:rsidRDefault="007A0E77" w:rsidP="007A0E77">
      <w:pPr>
        <w:spacing w:after="0"/>
        <w:contextualSpacing/>
        <w:jc w:val="both"/>
        <w:rPr>
          <w:rFonts w:eastAsia="Times New Roman" w:cs="Times New Roman"/>
          <w:sz w:val="24"/>
          <w:szCs w:val="24"/>
          <w:lang w:eastAsia="pl-PL"/>
        </w:rPr>
      </w:pPr>
      <w:r>
        <w:rPr>
          <w:rFonts w:eastAsia="Times New Roman" w:cs="Times New Roman"/>
          <w:sz w:val="24"/>
          <w:szCs w:val="24"/>
          <w:lang w:eastAsia="pl-PL"/>
        </w:rPr>
        <w:t>W przypadku, gdyby w opisie przedmiotu zamówienia Zamawiający określił przedmiot zamówienia poprzez wskazanie znaków towarowych, patentów lub pochodzenia, źródła lub szczególnego procesu, który charakteryzuje produkty lub usługi dostarczane przez konkretnego wykonawcę/producenta, jeżeli mogłoby to doprowadzić do uprzywilejowania lub wyeliminowania niektórych Wykonawców lub produktów, Zamawiający dopuszcza możliwość składania ofert równoważnych. Wskazane wyżej określenie przedmiotu zamówienia ma charakter wyłącznie pomocniczy w przygotowaniu oferty i ma na celu wskazać oczekiwania Zamawiającego. Przez ofertę równoważną należy rozumieć ofertę o parametrach nie gorszych od opisu wskazanego przez Zamawiającego w opisie przedmiotu zamówienia. Parametry wskazane przez Zamawiającego są parametrami minimalnymi, granicznymi. Pod pojęciem „parametry” rozumie się funkcjonalność, przeznaczenie, kolorystykę, strukturę, materiały, kształt, wielkość, bezpieczeństwo, wytrzymałość, postać, rozmiar, dawkę itp. W związku z powyższym Zamawiający dopuszcza możliwość zaoferowania produktów o innych znakach towarowych, patentach lub pochodzeniu, natomiast nie o innych właściwościach i funkcjonalnościach niż określone w SWZ.</w:t>
      </w:r>
    </w:p>
    <w:p w14:paraId="16FAB536" w14:textId="77777777" w:rsidR="007A0E77" w:rsidRDefault="007A0E77" w:rsidP="007A0E77">
      <w:pPr>
        <w:spacing w:after="0"/>
        <w:contextualSpacing/>
        <w:jc w:val="both"/>
        <w:rPr>
          <w:rFonts w:eastAsia="Times New Roman" w:cs="Times New Roman"/>
          <w:sz w:val="24"/>
          <w:szCs w:val="24"/>
          <w:lang w:eastAsia="pl-PL"/>
        </w:rPr>
      </w:pPr>
      <w:r>
        <w:rPr>
          <w:rFonts w:eastAsia="Times New Roman" w:cs="Times New Roman"/>
          <w:sz w:val="24"/>
          <w:szCs w:val="24"/>
          <w:lang w:eastAsia="pl-PL"/>
        </w:rPr>
        <w:t xml:space="preserve">W przypadku, gdy w opisie przedmiotu zamówienia zawarto odniesienia do norm europejskich, europejskich ocen technicznych, aprobat, specyfikacji technicznych i systemów odniesienia referencji technicznych, o których mowa w art. 101 ust. 1 ustawy Pzp, Zamawiający dopuszcza możliwość stosowania norm równoważnych. </w:t>
      </w:r>
    </w:p>
    <w:p w14:paraId="2B068F64" w14:textId="77777777" w:rsidR="007A0E77" w:rsidRDefault="007A0E77" w:rsidP="007A0E77">
      <w:pPr>
        <w:spacing w:after="0"/>
        <w:contextualSpacing/>
        <w:jc w:val="both"/>
        <w:rPr>
          <w:rFonts w:eastAsia="Times New Roman" w:cs="Times New Roman"/>
          <w:sz w:val="24"/>
          <w:szCs w:val="24"/>
          <w:lang w:eastAsia="pl-PL"/>
        </w:rPr>
      </w:pPr>
      <w:r>
        <w:rPr>
          <w:rFonts w:eastAsia="Times New Roman" w:cs="Times New Roman"/>
          <w:sz w:val="24"/>
          <w:szCs w:val="24"/>
          <w:lang w:eastAsia="pl-PL"/>
        </w:rPr>
        <w:t>W przypadku, gdy Wykonawca nie złoży w ofercie dokumentów o zastosowaniu innych materiałów i urządzeń, to rozumie się przez to, że do kalkulacji ceny oferty oraz do wykonania umowy ujęto materiały i urządzenia zaproponowane w opisie przedmiotu zamówienia.</w:t>
      </w:r>
    </w:p>
    <w:p w14:paraId="35B7C0B4" w14:textId="77777777" w:rsidR="007A0E77" w:rsidRDefault="007A0E77" w:rsidP="007A0E77">
      <w:pPr>
        <w:tabs>
          <w:tab w:val="left" w:pos="426"/>
        </w:tabs>
        <w:spacing w:after="0"/>
        <w:contextualSpacing/>
        <w:jc w:val="both"/>
        <w:rPr>
          <w:rFonts w:eastAsia="Times New Roman" w:cs="Times New Roman"/>
          <w:b/>
          <w:color w:val="000000" w:themeColor="text1"/>
          <w:sz w:val="24"/>
          <w:szCs w:val="24"/>
          <w:lang w:eastAsia="pl-PL"/>
        </w:rPr>
      </w:pPr>
    </w:p>
    <w:p w14:paraId="656876E8" w14:textId="77777777" w:rsidR="007A0E77" w:rsidRDefault="007A0E77" w:rsidP="00E353D3">
      <w:pPr>
        <w:numPr>
          <w:ilvl w:val="0"/>
          <w:numId w:val="7"/>
        </w:numPr>
        <w:tabs>
          <w:tab w:val="left" w:pos="426"/>
        </w:tabs>
        <w:spacing w:after="0" w:line="240" w:lineRule="auto"/>
        <w:ind w:left="0" w:firstLine="0"/>
        <w:contextualSpacing/>
        <w:jc w:val="both"/>
        <w:rPr>
          <w:rFonts w:eastAsia="Times New Roman" w:cs="Times New Roman"/>
          <w:b/>
          <w:color w:val="000000" w:themeColor="text1"/>
          <w:sz w:val="24"/>
          <w:szCs w:val="24"/>
          <w:lang w:eastAsia="pl-PL"/>
        </w:rPr>
      </w:pPr>
      <w:r>
        <w:rPr>
          <w:rFonts w:eastAsia="Times New Roman" w:cs="Times New Roman"/>
          <w:b/>
          <w:color w:val="000000" w:themeColor="text1"/>
          <w:sz w:val="24"/>
          <w:szCs w:val="24"/>
          <w:lang w:eastAsia="pl-PL"/>
        </w:rPr>
        <w:t>Termin wykonania zamówienia</w:t>
      </w:r>
    </w:p>
    <w:p w14:paraId="73A680FD" w14:textId="2F1893BA" w:rsidR="007A0E77" w:rsidRDefault="007A0E77" w:rsidP="007A0E77">
      <w:pPr>
        <w:spacing w:after="0"/>
        <w:contextualSpacing/>
        <w:jc w:val="both"/>
        <w:rPr>
          <w:rFonts w:eastAsia="Times New Roman" w:cs="Times New Roman"/>
          <w:b/>
          <w:color w:val="000000" w:themeColor="text1"/>
          <w:sz w:val="24"/>
          <w:szCs w:val="24"/>
          <w:lang w:eastAsia="pl-PL"/>
        </w:rPr>
      </w:pPr>
      <w:r>
        <w:rPr>
          <w:rFonts w:eastAsia="Times New Roman" w:cs="Times New Roman"/>
          <w:color w:val="000000" w:themeColor="text1"/>
          <w:sz w:val="24"/>
          <w:szCs w:val="24"/>
          <w:lang w:eastAsia="pl-PL"/>
        </w:rPr>
        <w:tab/>
        <w:t xml:space="preserve">Termin wykonania przedmiotu: </w:t>
      </w:r>
      <w:r w:rsidR="006F1053">
        <w:rPr>
          <w:rFonts w:eastAsia="Times New Roman" w:cs="Times New Roman"/>
          <w:b/>
          <w:color w:val="000000" w:themeColor="text1"/>
          <w:sz w:val="24"/>
          <w:szCs w:val="24"/>
          <w:lang w:eastAsia="pl-PL"/>
        </w:rPr>
        <w:t>6 miesięcy</w:t>
      </w:r>
      <w:r w:rsidR="006F1053" w:rsidRPr="007C4C1C">
        <w:rPr>
          <w:rFonts w:eastAsia="Times New Roman" w:cs="Times New Roman"/>
          <w:b/>
          <w:color w:val="000000" w:themeColor="text1"/>
          <w:sz w:val="24"/>
          <w:szCs w:val="24"/>
          <w:lang w:eastAsia="pl-PL"/>
        </w:rPr>
        <w:t xml:space="preserve"> od dnia zawarcia umowy.</w:t>
      </w:r>
    </w:p>
    <w:p w14:paraId="55AF5A87" w14:textId="77777777" w:rsidR="007A0E77" w:rsidRDefault="007A0E77" w:rsidP="007A0E77">
      <w:pPr>
        <w:spacing w:after="0"/>
        <w:contextualSpacing/>
        <w:jc w:val="both"/>
        <w:rPr>
          <w:rFonts w:eastAsia="Times New Roman" w:cs="Times New Roman"/>
          <w:color w:val="000000" w:themeColor="text1"/>
          <w:sz w:val="24"/>
          <w:szCs w:val="24"/>
          <w:lang w:eastAsia="pl-PL"/>
        </w:rPr>
      </w:pPr>
    </w:p>
    <w:p w14:paraId="4330C72F" w14:textId="77777777" w:rsidR="007A0E77" w:rsidRDefault="007A0E77" w:rsidP="00E353D3">
      <w:pPr>
        <w:numPr>
          <w:ilvl w:val="0"/>
          <w:numId w:val="7"/>
        </w:numPr>
        <w:tabs>
          <w:tab w:val="left" w:pos="426"/>
        </w:tabs>
        <w:spacing w:after="0" w:line="240" w:lineRule="auto"/>
        <w:ind w:left="426" w:hanging="426"/>
        <w:contextualSpacing/>
        <w:jc w:val="both"/>
        <w:rPr>
          <w:rFonts w:eastAsia="Times New Roman" w:cs="Times New Roman"/>
          <w:b/>
          <w:sz w:val="24"/>
          <w:szCs w:val="24"/>
          <w:lang w:eastAsia="pl-PL"/>
        </w:rPr>
      </w:pPr>
      <w:r>
        <w:rPr>
          <w:rFonts w:eastAsia="Times New Roman" w:cs="Times New Roman"/>
          <w:b/>
          <w:sz w:val="24"/>
          <w:szCs w:val="24"/>
          <w:lang w:eastAsia="pl-PL"/>
        </w:rPr>
        <w:t>Podstawy wykluczenia z postępowania o udzielenie zamówienia, warunki udziału w postępowaniu oraz wykaz przedmiotowych oraz podmiotowych środków dowodowych.</w:t>
      </w:r>
    </w:p>
    <w:p w14:paraId="41561D42" w14:textId="77777777" w:rsidR="007A0E77" w:rsidRDefault="007A0E77" w:rsidP="007A0E77">
      <w:pPr>
        <w:tabs>
          <w:tab w:val="left" w:pos="567"/>
        </w:tabs>
        <w:spacing w:after="0"/>
        <w:contextualSpacing/>
        <w:jc w:val="both"/>
        <w:rPr>
          <w:rFonts w:eastAsia="Times New Roman" w:cs="Times New Roman"/>
          <w:sz w:val="24"/>
          <w:szCs w:val="24"/>
          <w:lang w:eastAsia="pl-PL"/>
        </w:rPr>
      </w:pPr>
    </w:p>
    <w:p w14:paraId="1FAD35E2" w14:textId="77777777" w:rsidR="007A0E77" w:rsidRDefault="007A0E77" w:rsidP="00E353D3">
      <w:pPr>
        <w:numPr>
          <w:ilvl w:val="0"/>
          <w:numId w:val="10"/>
        </w:numPr>
        <w:spacing w:after="0" w:line="240" w:lineRule="auto"/>
        <w:ind w:left="426" w:hanging="426"/>
        <w:contextualSpacing/>
        <w:jc w:val="both"/>
        <w:rPr>
          <w:rFonts w:eastAsia="Times New Roman" w:cs="Times New Roman"/>
          <w:b/>
          <w:sz w:val="24"/>
          <w:szCs w:val="24"/>
          <w:lang w:eastAsia="pl-PL"/>
        </w:rPr>
      </w:pPr>
      <w:r>
        <w:rPr>
          <w:rFonts w:eastAsia="Times New Roman" w:cs="Times New Roman"/>
          <w:b/>
          <w:sz w:val="24"/>
          <w:szCs w:val="24"/>
          <w:lang w:eastAsia="pl-PL"/>
        </w:rPr>
        <w:t>O udzielenie zamówienia mogą się ubiegać Wykonawcy, którzy:</w:t>
      </w:r>
    </w:p>
    <w:p w14:paraId="52F8EED3" w14:textId="77777777" w:rsidR="007A0E77" w:rsidRDefault="007A0E77" w:rsidP="00E353D3">
      <w:pPr>
        <w:numPr>
          <w:ilvl w:val="1"/>
          <w:numId w:val="11"/>
        </w:numPr>
        <w:spacing w:after="0" w:line="240" w:lineRule="auto"/>
        <w:ind w:left="709" w:hanging="425"/>
        <w:contextualSpacing/>
        <w:jc w:val="both"/>
        <w:rPr>
          <w:rFonts w:eastAsia="Times New Roman" w:cs="Times New Roman"/>
          <w:sz w:val="24"/>
          <w:szCs w:val="24"/>
          <w:lang w:eastAsia="pl-PL"/>
        </w:rPr>
      </w:pPr>
      <w:r>
        <w:rPr>
          <w:rFonts w:eastAsia="Times New Roman" w:cs="Times New Roman"/>
          <w:sz w:val="24"/>
          <w:szCs w:val="24"/>
          <w:lang w:eastAsia="pl-PL"/>
        </w:rPr>
        <w:t>nie podlegają wykluczeniu;</w:t>
      </w:r>
    </w:p>
    <w:p w14:paraId="32EEF8AF" w14:textId="77777777" w:rsidR="007A0E77" w:rsidRDefault="007A0E77" w:rsidP="00E353D3">
      <w:pPr>
        <w:numPr>
          <w:ilvl w:val="1"/>
          <w:numId w:val="11"/>
        </w:numPr>
        <w:spacing w:after="0" w:line="240" w:lineRule="auto"/>
        <w:ind w:left="709" w:hanging="425"/>
        <w:contextualSpacing/>
        <w:jc w:val="both"/>
        <w:rPr>
          <w:rFonts w:eastAsia="Times New Roman" w:cs="Times New Roman"/>
          <w:b/>
          <w:sz w:val="24"/>
          <w:szCs w:val="24"/>
          <w:lang w:eastAsia="pl-PL"/>
        </w:rPr>
      </w:pPr>
      <w:r>
        <w:rPr>
          <w:rFonts w:eastAsia="Times New Roman" w:cs="Times New Roman"/>
          <w:sz w:val="24"/>
          <w:szCs w:val="24"/>
          <w:lang w:eastAsia="pl-PL"/>
        </w:rPr>
        <w:t>spełniają warunki udziału w postępowaniu określone przez Zamawiającego.</w:t>
      </w:r>
    </w:p>
    <w:p w14:paraId="14C717DC" w14:textId="77777777" w:rsidR="007A0E77" w:rsidRDefault="007A0E77" w:rsidP="007A0E77">
      <w:pPr>
        <w:spacing w:after="0" w:line="240" w:lineRule="auto"/>
        <w:ind w:left="709"/>
        <w:contextualSpacing/>
        <w:jc w:val="both"/>
        <w:rPr>
          <w:rFonts w:eastAsia="Times New Roman" w:cs="Times New Roman"/>
          <w:b/>
          <w:sz w:val="24"/>
          <w:szCs w:val="24"/>
          <w:lang w:eastAsia="pl-PL"/>
        </w:rPr>
      </w:pPr>
    </w:p>
    <w:p w14:paraId="34EB14EF" w14:textId="77777777" w:rsidR="007A0E77" w:rsidRDefault="007A0E77" w:rsidP="00E353D3">
      <w:pPr>
        <w:numPr>
          <w:ilvl w:val="0"/>
          <w:numId w:val="10"/>
        </w:numPr>
        <w:spacing w:after="0" w:line="240" w:lineRule="auto"/>
        <w:ind w:left="426" w:hanging="426"/>
        <w:contextualSpacing/>
        <w:jc w:val="both"/>
        <w:rPr>
          <w:rFonts w:eastAsia="Times New Roman" w:cs="Times New Roman"/>
          <w:b/>
          <w:sz w:val="24"/>
          <w:szCs w:val="24"/>
          <w:lang w:eastAsia="pl-PL"/>
        </w:rPr>
      </w:pPr>
      <w:r>
        <w:rPr>
          <w:rFonts w:eastAsia="Times New Roman" w:cs="Times New Roman"/>
          <w:b/>
          <w:sz w:val="24"/>
          <w:szCs w:val="24"/>
          <w:lang w:eastAsia="pl-PL"/>
        </w:rPr>
        <w:t>Podstawy wykluczenia:</w:t>
      </w:r>
    </w:p>
    <w:p w14:paraId="398EEFA3" w14:textId="77777777" w:rsidR="007A0E77" w:rsidRDefault="007A0E77" w:rsidP="00E353D3">
      <w:pPr>
        <w:numPr>
          <w:ilvl w:val="1"/>
          <w:numId w:val="10"/>
        </w:numPr>
        <w:spacing w:after="0" w:line="240" w:lineRule="auto"/>
        <w:contextualSpacing/>
        <w:jc w:val="both"/>
        <w:rPr>
          <w:rFonts w:eastAsia="Times New Roman" w:cs="Times New Roman"/>
          <w:sz w:val="24"/>
          <w:szCs w:val="24"/>
          <w:lang w:eastAsia="pl-PL"/>
        </w:rPr>
      </w:pPr>
      <w:r>
        <w:rPr>
          <w:rFonts w:eastAsia="Times New Roman" w:cs="Times New Roman"/>
          <w:sz w:val="24"/>
          <w:szCs w:val="24"/>
          <w:lang w:eastAsia="pl-PL"/>
        </w:rPr>
        <w:t xml:space="preserve">Zamawiający </w:t>
      </w:r>
      <w:r>
        <w:rPr>
          <w:rFonts w:eastAsia="Times New Roman" w:cs="Times New Roman"/>
          <w:b/>
          <w:sz w:val="24"/>
          <w:szCs w:val="24"/>
          <w:lang w:eastAsia="pl-PL"/>
        </w:rPr>
        <w:t>wykluczy</w:t>
      </w:r>
      <w:r>
        <w:rPr>
          <w:rFonts w:eastAsia="Times New Roman" w:cs="Times New Roman"/>
          <w:sz w:val="24"/>
          <w:szCs w:val="24"/>
          <w:lang w:eastAsia="pl-PL"/>
        </w:rPr>
        <w:t xml:space="preserve"> z postępowania Wykonawcę/ów w przypadkach, o których mowa w art. 108 ust. 1, z zastrzeżeniem art. 110 ust. 2 ustawy Pzp.</w:t>
      </w:r>
    </w:p>
    <w:p w14:paraId="3B8C1FC0" w14:textId="77777777" w:rsidR="007A0E77" w:rsidRDefault="007A0E77" w:rsidP="007A0E77">
      <w:pPr>
        <w:spacing w:after="0"/>
        <w:contextualSpacing/>
        <w:jc w:val="both"/>
        <w:rPr>
          <w:rFonts w:eastAsia="Times New Roman" w:cs="Times New Roman"/>
          <w:sz w:val="24"/>
          <w:szCs w:val="24"/>
          <w:lang w:eastAsia="pl-PL"/>
        </w:rPr>
      </w:pPr>
    </w:p>
    <w:p w14:paraId="09AAD2EF" w14:textId="77777777" w:rsidR="007A0E77" w:rsidRDefault="007A0E77" w:rsidP="00E353D3">
      <w:pPr>
        <w:numPr>
          <w:ilvl w:val="0"/>
          <w:numId w:val="10"/>
        </w:numPr>
        <w:spacing w:after="0" w:line="240" w:lineRule="auto"/>
        <w:ind w:left="426" w:hanging="426"/>
        <w:contextualSpacing/>
        <w:jc w:val="both"/>
        <w:rPr>
          <w:rFonts w:eastAsia="Times New Roman" w:cs="Times New Roman"/>
          <w:b/>
          <w:sz w:val="24"/>
          <w:szCs w:val="24"/>
          <w:lang w:eastAsia="pl-PL"/>
        </w:rPr>
      </w:pPr>
      <w:r>
        <w:rPr>
          <w:rFonts w:eastAsia="Times New Roman" w:cs="Times New Roman"/>
          <w:b/>
          <w:sz w:val="24"/>
          <w:szCs w:val="24"/>
          <w:lang w:eastAsia="pl-PL"/>
        </w:rPr>
        <w:t>Warunki udziału w postępowaniu, określone przez Zamawiającego zgodnie z art. 112 ust. 1 ustawy Pzp:</w:t>
      </w:r>
    </w:p>
    <w:p w14:paraId="796AC78E" w14:textId="77777777" w:rsidR="007A0E77" w:rsidRDefault="007A0E77" w:rsidP="00E353D3">
      <w:pPr>
        <w:numPr>
          <w:ilvl w:val="0"/>
          <w:numId w:val="11"/>
        </w:numPr>
        <w:spacing w:after="0" w:line="240" w:lineRule="auto"/>
        <w:contextualSpacing/>
        <w:jc w:val="both"/>
        <w:rPr>
          <w:rFonts w:eastAsia="Times New Roman" w:cs="Times New Roman"/>
          <w:vanish/>
          <w:sz w:val="24"/>
          <w:szCs w:val="24"/>
          <w:lang w:eastAsia="pl-PL"/>
        </w:rPr>
      </w:pPr>
    </w:p>
    <w:p w14:paraId="10767D49" w14:textId="77777777" w:rsidR="007A0E77" w:rsidRDefault="007A0E77" w:rsidP="00E353D3">
      <w:pPr>
        <w:numPr>
          <w:ilvl w:val="0"/>
          <w:numId w:val="11"/>
        </w:numPr>
        <w:spacing w:after="0" w:line="240" w:lineRule="auto"/>
        <w:contextualSpacing/>
        <w:jc w:val="both"/>
        <w:rPr>
          <w:rFonts w:eastAsia="Times New Roman" w:cs="Times New Roman"/>
          <w:vanish/>
          <w:sz w:val="24"/>
          <w:szCs w:val="24"/>
          <w:lang w:eastAsia="pl-PL"/>
        </w:rPr>
      </w:pPr>
    </w:p>
    <w:p w14:paraId="2CB1262C" w14:textId="77777777" w:rsidR="007A0E77" w:rsidRDefault="007A0E77" w:rsidP="007A0E77">
      <w:pPr>
        <w:spacing w:after="0" w:line="240" w:lineRule="auto"/>
        <w:ind w:left="360"/>
        <w:contextualSpacing/>
        <w:jc w:val="both"/>
        <w:rPr>
          <w:rFonts w:eastAsia="Times New Roman" w:cs="Times New Roman"/>
          <w:sz w:val="24"/>
          <w:szCs w:val="24"/>
          <w:lang w:eastAsia="pl-PL"/>
        </w:rPr>
      </w:pPr>
    </w:p>
    <w:p w14:paraId="231238DB" w14:textId="77777777" w:rsidR="007A0E77" w:rsidRDefault="007A0E77" w:rsidP="00E353D3">
      <w:pPr>
        <w:numPr>
          <w:ilvl w:val="1"/>
          <w:numId w:val="11"/>
        </w:numPr>
        <w:spacing w:after="0" w:line="240" w:lineRule="auto"/>
        <w:ind w:left="709" w:hanging="425"/>
        <w:contextualSpacing/>
        <w:jc w:val="both"/>
        <w:rPr>
          <w:rFonts w:eastAsia="Times New Roman" w:cs="Times New Roman"/>
          <w:sz w:val="24"/>
          <w:szCs w:val="24"/>
          <w:lang w:eastAsia="pl-PL"/>
        </w:rPr>
      </w:pPr>
      <w:r>
        <w:rPr>
          <w:rFonts w:eastAsia="Times New Roman" w:cs="Times New Roman"/>
          <w:sz w:val="24"/>
          <w:szCs w:val="24"/>
          <w:lang w:eastAsia="pl-PL"/>
        </w:rPr>
        <w:t>zdolność techniczna lub zawodowa:</w:t>
      </w:r>
    </w:p>
    <w:p w14:paraId="0D1BFF5B" w14:textId="77777777" w:rsidR="007A0E77" w:rsidRDefault="007A0E77" w:rsidP="00E353D3">
      <w:pPr>
        <w:pStyle w:val="Akapitzlist"/>
        <w:numPr>
          <w:ilvl w:val="0"/>
          <w:numId w:val="12"/>
        </w:numPr>
        <w:spacing w:after="0" w:line="240" w:lineRule="auto"/>
        <w:jc w:val="both"/>
        <w:rPr>
          <w:rFonts w:eastAsia="Times New Roman" w:cs="Times New Roman"/>
          <w:vanish/>
          <w:sz w:val="24"/>
          <w:szCs w:val="24"/>
          <w:lang w:eastAsia="pl-PL"/>
        </w:rPr>
      </w:pPr>
    </w:p>
    <w:p w14:paraId="061FF8B7" w14:textId="77777777" w:rsidR="007A0E77" w:rsidRDefault="007A0E77" w:rsidP="00E353D3">
      <w:pPr>
        <w:pStyle w:val="Akapitzlist"/>
        <w:numPr>
          <w:ilvl w:val="0"/>
          <w:numId w:val="12"/>
        </w:numPr>
        <w:spacing w:after="0" w:line="240" w:lineRule="auto"/>
        <w:jc w:val="both"/>
        <w:rPr>
          <w:rFonts w:eastAsia="Times New Roman" w:cs="Times New Roman"/>
          <w:vanish/>
          <w:sz w:val="24"/>
          <w:szCs w:val="24"/>
          <w:lang w:eastAsia="pl-PL"/>
        </w:rPr>
      </w:pPr>
    </w:p>
    <w:p w14:paraId="13952FDE" w14:textId="77777777" w:rsidR="007A0E77" w:rsidRDefault="007A0E77" w:rsidP="00E353D3">
      <w:pPr>
        <w:pStyle w:val="Akapitzlist"/>
        <w:numPr>
          <w:ilvl w:val="0"/>
          <w:numId w:val="12"/>
        </w:numPr>
        <w:spacing w:after="0" w:line="240" w:lineRule="auto"/>
        <w:jc w:val="both"/>
        <w:rPr>
          <w:rFonts w:eastAsia="Times New Roman" w:cs="Times New Roman"/>
          <w:vanish/>
          <w:sz w:val="24"/>
          <w:szCs w:val="24"/>
          <w:lang w:eastAsia="pl-PL"/>
        </w:rPr>
      </w:pPr>
    </w:p>
    <w:p w14:paraId="5D5A11A4" w14:textId="77777777" w:rsidR="007A0E77" w:rsidRDefault="007A0E77" w:rsidP="00E353D3">
      <w:pPr>
        <w:pStyle w:val="Akapitzlist"/>
        <w:numPr>
          <w:ilvl w:val="1"/>
          <w:numId w:val="12"/>
        </w:numPr>
        <w:spacing w:after="0" w:line="240" w:lineRule="auto"/>
        <w:jc w:val="both"/>
        <w:rPr>
          <w:rFonts w:eastAsia="Times New Roman" w:cs="Times New Roman"/>
          <w:vanish/>
          <w:sz w:val="24"/>
          <w:szCs w:val="24"/>
          <w:lang w:eastAsia="pl-PL"/>
        </w:rPr>
      </w:pPr>
    </w:p>
    <w:p w14:paraId="6363B10B" w14:textId="77777777" w:rsidR="007A0E77" w:rsidRDefault="007A0E77" w:rsidP="00E353D3">
      <w:pPr>
        <w:pStyle w:val="Akapitzlist"/>
        <w:numPr>
          <w:ilvl w:val="1"/>
          <w:numId w:val="12"/>
        </w:numPr>
        <w:spacing w:after="0" w:line="240" w:lineRule="auto"/>
        <w:jc w:val="both"/>
        <w:rPr>
          <w:rFonts w:eastAsia="Times New Roman" w:cs="Times New Roman"/>
          <w:vanish/>
          <w:sz w:val="24"/>
          <w:szCs w:val="24"/>
          <w:lang w:eastAsia="pl-PL"/>
        </w:rPr>
      </w:pPr>
    </w:p>
    <w:p w14:paraId="028BE57E" w14:textId="7D8C1413" w:rsidR="007A0E77" w:rsidRDefault="007A0E77" w:rsidP="00E353D3">
      <w:pPr>
        <w:numPr>
          <w:ilvl w:val="2"/>
          <w:numId w:val="11"/>
        </w:numPr>
        <w:spacing w:after="0" w:line="240" w:lineRule="auto"/>
        <w:contextualSpacing/>
        <w:jc w:val="both"/>
        <w:rPr>
          <w:rFonts w:eastAsia="Times New Roman" w:cstheme="minorHAnsi"/>
          <w:color w:val="000000" w:themeColor="text1"/>
          <w:sz w:val="24"/>
          <w:szCs w:val="24"/>
          <w:lang w:eastAsia="pl-PL"/>
        </w:rPr>
      </w:pPr>
      <w:r>
        <w:rPr>
          <w:rFonts w:eastAsia="Times New Roman" w:cstheme="minorHAnsi"/>
          <w:color w:val="000000" w:themeColor="text1"/>
          <w:sz w:val="24"/>
          <w:szCs w:val="24"/>
          <w:lang w:eastAsia="pl-PL"/>
        </w:rPr>
        <w:t>Wykonawca musi wykazać, że w okresie ostatnich 3 lat przed upływem terminu składania ofert, a jeżeli okres prowadzenia działalności jest krótszy - w tym okresie, wykonał należycie, a w przypadku świadczeń okresowych lub o charakterze ciągłym również</w:t>
      </w:r>
      <w:r w:rsidR="006F1053">
        <w:rPr>
          <w:rFonts w:eastAsia="Times New Roman" w:cstheme="minorHAnsi"/>
          <w:color w:val="000000" w:themeColor="text1"/>
          <w:sz w:val="24"/>
          <w:szCs w:val="24"/>
          <w:lang w:eastAsia="pl-PL"/>
        </w:rPr>
        <w:t xml:space="preserve"> wykonuje należycie</w:t>
      </w:r>
      <w:r>
        <w:rPr>
          <w:rFonts w:eastAsia="Times New Roman" w:cstheme="minorHAnsi"/>
          <w:color w:val="000000" w:themeColor="text1"/>
          <w:sz w:val="24"/>
          <w:szCs w:val="24"/>
          <w:lang w:eastAsia="pl-PL"/>
        </w:rPr>
        <w:t>:</w:t>
      </w:r>
    </w:p>
    <w:p w14:paraId="42CCD0D4" w14:textId="77777777" w:rsidR="006F1053" w:rsidRPr="004931A6" w:rsidRDefault="006F1053" w:rsidP="00E353D3">
      <w:pPr>
        <w:pStyle w:val="Akapitzlist"/>
        <w:numPr>
          <w:ilvl w:val="0"/>
          <w:numId w:val="13"/>
        </w:numPr>
        <w:spacing w:after="0" w:line="240" w:lineRule="auto"/>
        <w:jc w:val="both"/>
        <w:rPr>
          <w:rFonts w:eastAsia="Times New Roman" w:cs="Times New Roman"/>
          <w:sz w:val="24"/>
          <w:szCs w:val="24"/>
          <w:lang w:eastAsia="pl-PL"/>
        </w:rPr>
      </w:pPr>
      <w:r w:rsidRPr="00652A1E">
        <w:rPr>
          <w:rFonts w:eastAsia="Times New Roman" w:cstheme="minorHAnsi"/>
          <w:sz w:val="24"/>
          <w:szCs w:val="24"/>
          <w:lang w:eastAsia="pl-PL"/>
        </w:rPr>
        <w:t xml:space="preserve">co najmniej </w:t>
      </w:r>
      <w:r w:rsidRPr="00652A1E">
        <w:rPr>
          <w:rFonts w:eastAsia="Times New Roman" w:cstheme="minorHAnsi"/>
          <w:color w:val="000000" w:themeColor="text1"/>
          <w:sz w:val="24"/>
          <w:szCs w:val="24"/>
          <w:lang w:eastAsia="pl-PL"/>
        </w:rPr>
        <w:t xml:space="preserve">2 dostawy </w:t>
      </w:r>
      <w:r>
        <w:rPr>
          <w:rFonts w:eastAsia="Times New Roman" w:cstheme="minorHAnsi"/>
          <w:color w:val="000000" w:themeColor="text1"/>
          <w:sz w:val="24"/>
          <w:szCs w:val="24"/>
          <w:lang w:eastAsia="pl-PL"/>
        </w:rPr>
        <w:t>p</w:t>
      </w:r>
      <w:r>
        <w:rPr>
          <w:rFonts w:ascii="Calibri" w:hAnsi="Calibri" w:cs="Calibri"/>
          <w:color w:val="000000" w:themeColor="text1"/>
          <w:sz w:val="24"/>
          <w:szCs w:val="24"/>
        </w:rPr>
        <w:t>ojazdów</w:t>
      </w:r>
      <w:r w:rsidRPr="00652A1E">
        <w:rPr>
          <w:rFonts w:ascii="Calibri" w:hAnsi="Calibri" w:cs="Calibri"/>
          <w:color w:val="000000" w:themeColor="text1"/>
          <w:sz w:val="24"/>
          <w:szCs w:val="24"/>
        </w:rPr>
        <w:t xml:space="preserve"> do transportu</w:t>
      </w:r>
      <w:r>
        <w:rPr>
          <w:rFonts w:ascii="Calibri" w:hAnsi="Calibri" w:cs="Calibri"/>
          <w:color w:val="000000" w:themeColor="text1"/>
          <w:sz w:val="24"/>
          <w:szCs w:val="24"/>
        </w:rPr>
        <w:t xml:space="preserve"> lub zbierania</w:t>
      </w:r>
      <w:r w:rsidRPr="00652A1E">
        <w:rPr>
          <w:rFonts w:ascii="Calibri" w:hAnsi="Calibri" w:cs="Calibri"/>
          <w:color w:val="000000" w:themeColor="text1"/>
          <w:sz w:val="24"/>
          <w:szCs w:val="24"/>
        </w:rPr>
        <w:t xml:space="preserve"> odpadów</w:t>
      </w:r>
      <w:r>
        <w:rPr>
          <w:rFonts w:ascii="Calibri" w:hAnsi="Calibri" w:cs="Calibri"/>
          <w:color w:val="000000" w:themeColor="text1"/>
          <w:sz w:val="24"/>
          <w:szCs w:val="24"/>
        </w:rPr>
        <w:t xml:space="preserve"> </w:t>
      </w:r>
      <w:r>
        <w:rPr>
          <w:rFonts w:ascii="Calibri" w:hAnsi="Calibri" w:cs="Calibri"/>
          <w:color w:val="000000" w:themeColor="text1"/>
          <w:sz w:val="24"/>
          <w:szCs w:val="24"/>
        </w:rPr>
        <w:br/>
      </w:r>
      <w:r>
        <w:rPr>
          <w:rFonts w:eastAsia="Times New Roman" w:cstheme="minorHAnsi"/>
          <w:color w:val="000000" w:themeColor="text1"/>
          <w:sz w:val="24"/>
          <w:szCs w:val="24"/>
          <w:lang w:eastAsia="pl-PL"/>
        </w:rPr>
        <w:t xml:space="preserve">o wartości co </w:t>
      </w:r>
      <w:r w:rsidRPr="004931A6">
        <w:rPr>
          <w:rFonts w:eastAsia="Times New Roman" w:cstheme="minorHAnsi"/>
          <w:color w:val="000000" w:themeColor="text1"/>
          <w:sz w:val="24"/>
          <w:szCs w:val="24"/>
          <w:lang w:eastAsia="pl-PL"/>
        </w:rPr>
        <w:t xml:space="preserve">najmniej 500.000,00 zł/brutto każda. – </w:t>
      </w:r>
      <w:r w:rsidRPr="004931A6">
        <w:rPr>
          <w:rFonts w:eastAsia="Times New Roman" w:cstheme="minorHAnsi"/>
          <w:b/>
          <w:color w:val="000000" w:themeColor="text1"/>
          <w:sz w:val="24"/>
          <w:szCs w:val="24"/>
          <w:lang w:eastAsia="pl-PL"/>
        </w:rPr>
        <w:t>dotyczy części 1</w:t>
      </w:r>
    </w:p>
    <w:p w14:paraId="46742B55" w14:textId="77777777" w:rsidR="006F1053" w:rsidRPr="004931A6" w:rsidRDefault="006F1053" w:rsidP="00E353D3">
      <w:pPr>
        <w:pStyle w:val="Akapitzlist"/>
        <w:numPr>
          <w:ilvl w:val="0"/>
          <w:numId w:val="13"/>
        </w:numPr>
        <w:spacing w:after="0" w:line="240" w:lineRule="auto"/>
        <w:jc w:val="both"/>
        <w:rPr>
          <w:rFonts w:eastAsia="Times New Roman" w:cs="Times New Roman"/>
          <w:sz w:val="24"/>
          <w:szCs w:val="24"/>
          <w:lang w:eastAsia="pl-PL"/>
        </w:rPr>
      </w:pPr>
      <w:r w:rsidRPr="004931A6">
        <w:rPr>
          <w:rFonts w:eastAsia="Times New Roman" w:cstheme="minorHAnsi"/>
          <w:sz w:val="24"/>
          <w:szCs w:val="24"/>
          <w:lang w:eastAsia="pl-PL"/>
        </w:rPr>
        <w:t xml:space="preserve">co najmniej </w:t>
      </w:r>
      <w:r w:rsidRPr="004931A6">
        <w:rPr>
          <w:rFonts w:eastAsia="Times New Roman" w:cstheme="minorHAnsi"/>
          <w:color w:val="000000" w:themeColor="text1"/>
          <w:sz w:val="24"/>
          <w:szCs w:val="24"/>
          <w:lang w:eastAsia="pl-PL"/>
        </w:rPr>
        <w:t xml:space="preserve">2 dostawy </w:t>
      </w:r>
      <w:r w:rsidRPr="004931A6">
        <w:rPr>
          <w:rFonts w:ascii="Calibri" w:hAnsi="Calibri" w:cs="Calibri"/>
          <w:color w:val="000000" w:themeColor="text1"/>
          <w:sz w:val="24"/>
          <w:szCs w:val="24"/>
        </w:rPr>
        <w:t>pojazdów samowyładowczych</w:t>
      </w:r>
      <w:r w:rsidRPr="004931A6">
        <w:rPr>
          <w:rFonts w:ascii="Calibri" w:hAnsi="Calibri" w:cs="Calibri"/>
          <w:color w:val="000000" w:themeColor="text1"/>
          <w:sz w:val="24"/>
          <w:szCs w:val="24"/>
        </w:rPr>
        <w:br/>
      </w:r>
      <w:r w:rsidRPr="004931A6">
        <w:rPr>
          <w:rFonts w:eastAsia="Times New Roman" w:cstheme="minorHAnsi"/>
          <w:color w:val="000000" w:themeColor="text1"/>
          <w:sz w:val="24"/>
          <w:szCs w:val="24"/>
          <w:lang w:eastAsia="pl-PL"/>
        </w:rPr>
        <w:t xml:space="preserve">o wartości co najmniej 300.000,00 zł/brutto każda. – </w:t>
      </w:r>
      <w:r w:rsidRPr="004931A6">
        <w:rPr>
          <w:rFonts w:eastAsia="Times New Roman" w:cstheme="minorHAnsi"/>
          <w:b/>
          <w:color w:val="000000" w:themeColor="text1"/>
          <w:sz w:val="24"/>
          <w:szCs w:val="24"/>
          <w:lang w:eastAsia="pl-PL"/>
        </w:rPr>
        <w:t>dotyczy części 2</w:t>
      </w:r>
    </w:p>
    <w:p w14:paraId="71AF3F4E" w14:textId="77777777" w:rsidR="006F1053" w:rsidRPr="00845BBC" w:rsidRDefault="006F1053" w:rsidP="00E353D3">
      <w:pPr>
        <w:pStyle w:val="Akapitzlist"/>
        <w:numPr>
          <w:ilvl w:val="0"/>
          <w:numId w:val="13"/>
        </w:numPr>
        <w:spacing w:after="0" w:line="240" w:lineRule="auto"/>
        <w:jc w:val="both"/>
        <w:rPr>
          <w:rFonts w:eastAsia="Times New Roman" w:cs="Times New Roman"/>
          <w:sz w:val="24"/>
          <w:szCs w:val="24"/>
          <w:lang w:eastAsia="pl-PL"/>
        </w:rPr>
      </w:pPr>
      <w:r w:rsidRPr="004931A6">
        <w:rPr>
          <w:rFonts w:eastAsia="Times New Roman" w:cstheme="minorHAnsi"/>
          <w:sz w:val="24"/>
          <w:szCs w:val="24"/>
          <w:lang w:eastAsia="pl-PL"/>
        </w:rPr>
        <w:t xml:space="preserve">co najmniej </w:t>
      </w:r>
      <w:r w:rsidRPr="004931A6">
        <w:rPr>
          <w:rFonts w:eastAsia="Times New Roman" w:cstheme="minorHAnsi"/>
          <w:color w:val="000000" w:themeColor="text1"/>
          <w:sz w:val="24"/>
          <w:szCs w:val="24"/>
          <w:lang w:eastAsia="pl-PL"/>
        </w:rPr>
        <w:t xml:space="preserve">2 dostawy </w:t>
      </w:r>
      <w:r w:rsidRPr="004931A6">
        <w:rPr>
          <w:rFonts w:ascii="Calibri" w:hAnsi="Calibri" w:cs="Calibri"/>
          <w:color w:val="000000" w:themeColor="text1"/>
          <w:sz w:val="24"/>
          <w:szCs w:val="24"/>
        </w:rPr>
        <w:t xml:space="preserve">samochodu WUKO </w:t>
      </w:r>
      <w:r w:rsidRPr="004931A6">
        <w:rPr>
          <w:rFonts w:eastAsia="Times New Roman" w:cstheme="minorHAnsi"/>
          <w:color w:val="000000" w:themeColor="text1"/>
          <w:sz w:val="24"/>
          <w:szCs w:val="24"/>
          <w:lang w:eastAsia="pl-PL"/>
        </w:rPr>
        <w:t xml:space="preserve">o wartości co najmniej 600.000,00 zł/brutto każda. – </w:t>
      </w:r>
      <w:r w:rsidRPr="004931A6">
        <w:rPr>
          <w:rFonts w:eastAsia="Times New Roman" w:cstheme="minorHAnsi"/>
          <w:b/>
          <w:color w:val="000000" w:themeColor="text1"/>
          <w:sz w:val="24"/>
          <w:szCs w:val="24"/>
          <w:lang w:eastAsia="pl-PL"/>
        </w:rPr>
        <w:t>dotyczy części 3</w:t>
      </w:r>
    </w:p>
    <w:p w14:paraId="6B1C94F6" w14:textId="77777777" w:rsidR="006F1053" w:rsidRPr="00845BBC" w:rsidRDefault="006F1053" w:rsidP="00E353D3">
      <w:pPr>
        <w:pStyle w:val="Akapitzlist"/>
        <w:numPr>
          <w:ilvl w:val="0"/>
          <w:numId w:val="13"/>
        </w:numPr>
        <w:spacing w:after="0" w:line="240" w:lineRule="auto"/>
        <w:jc w:val="both"/>
        <w:rPr>
          <w:rFonts w:eastAsia="Times New Roman" w:cs="Times New Roman"/>
          <w:sz w:val="24"/>
          <w:szCs w:val="24"/>
          <w:lang w:eastAsia="pl-PL"/>
        </w:rPr>
      </w:pPr>
      <w:r w:rsidRPr="004931A6">
        <w:rPr>
          <w:rFonts w:eastAsia="Times New Roman" w:cstheme="minorHAnsi"/>
          <w:sz w:val="24"/>
          <w:szCs w:val="24"/>
          <w:lang w:eastAsia="pl-PL"/>
        </w:rPr>
        <w:t xml:space="preserve">co najmniej </w:t>
      </w:r>
      <w:r w:rsidRPr="004931A6">
        <w:rPr>
          <w:rFonts w:eastAsia="Times New Roman" w:cstheme="minorHAnsi"/>
          <w:color w:val="000000" w:themeColor="text1"/>
          <w:sz w:val="24"/>
          <w:szCs w:val="24"/>
          <w:lang w:eastAsia="pl-PL"/>
        </w:rPr>
        <w:t xml:space="preserve">2 dostawy </w:t>
      </w:r>
      <w:r w:rsidRPr="007D5F12">
        <w:rPr>
          <w:rFonts w:ascii="Calibri" w:hAnsi="Calibri" w:cs="Calibri"/>
          <w:color w:val="000000" w:themeColor="text1"/>
          <w:sz w:val="24"/>
          <w:szCs w:val="24"/>
        </w:rPr>
        <w:t>pojazdu dostawczego z zabudową siatkową do zbiórki odpadów selektywnych do 3.5t.</w:t>
      </w:r>
      <w:r>
        <w:rPr>
          <w:rFonts w:ascii="Calibri" w:hAnsi="Calibri" w:cs="Calibri"/>
          <w:color w:val="000000" w:themeColor="text1"/>
          <w:sz w:val="24"/>
          <w:szCs w:val="24"/>
        </w:rPr>
        <w:t xml:space="preserve"> </w:t>
      </w:r>
      <w:r>
        <w:rPr>
          <w:rFonts w:eastAsia="Times New Roman" w:cstheme="minorHAnsi"/>
          <w:color w:val="000000" w:themeColor="text1"/>
          <w:sz w:val="24"/>
          <w:szCs w:val="24"/>
          <w:lang w:eastAsia="pl-PL"/>
        </w:rPr>
        <w:t>o wartości co najmniej 25</w:t>
      </w:r>
      <w:r w:rsidRPr="00845BBC">
        <w:rPr>
          <w:rFonts w:eastAsia="Times New Roman" w:cstheme="minorHAnsi"/>
          <w:color w:val="000000" w:themeColor="text1"/>
          <w:sz w:val="24"/>
          <w:szCs w:val="24"/>
          <w:lang w:eastAsia="pl-PL"/>
        </w:rPr>
        <w:t xml:space="preserve">0.000,00 zł/brutto każda. – </w:t>
      </w:r>
      <w:r w:rsidRPr="00845BBC">
        <w:rPr>
          <w:rFonts w:eastAsia="Times New Roman" w:cstheme="minorHAnsi"/>
          <w:b/>
          <w:color w:val="000000" w:themeColor="text1"/>
          <w:sz w:val="24"/>
          <w:szCs w:val="24"/>
          <w:lang w:eastAsia="pl-PL"/>
        </w:rPr>
        <w:t xml:space="preserve">dotyczy </w:t>
      </w:r>
      <w:r>
        <w:rPr>
          <w:rFonts w:eastAsia="Times New Roman" w:cstheme="minorHAnsi"/>
          <w:b/>
          <w:color w:val="000000" w:themeColor="text1"/>
          <w:sz w:val="24"/>
          <w:szCs w:val="24"/>
          <w:lang w:eastAsia="pl-PL"/>
        </w:rPr>
        <w:t>części 4</w:t>
      </w:r>
    </w:p>
    <w:p w14:paraId="428B847F" w14:textId="77777777" w:rsidR="006F1053" w:rsidRPr="00845BBC" w:rsidRDefault="006F1053" w:rsidP="00E353D3">
      <w:pPr>
        <w:pStyle w:val="Akapitzlist"/>
        <w:numPr>
          <w:ilvl w:val="0"/>
          <w:numId w:val="13"/>
        </w:numPr>
        <w:spacing w:after="0" w:line="240" w:lineRule="auto"/>
        <w:jc w:val="both"/>
        <w:rPr>
          <w:rFonts w:eastAsia="Times New Roman" w:cs="Times New Roman"/>
          <w:sz w:val="24"/>
          <w:szCs w:val="24"/>
          <w:lang w:eastAsia="pl-PL"/>
        </w:rPr>
      </w:pPr>
      <w:r w:rsidRPr="004931A6">
        <w:rPr>
          <w:rFonts w:eastAsia="Times New Roman" w:cstheme="minorHAnsi"/>
          <w:sz w:val="24"/>
          <w:szCs w:val="24"/>
          <w:lang w:eastAsia="pl-PL"/>
        </w:rPr>
        <w:t xml:space="preserve">co najmniej </w:t>
      </w:r>
      <w:r w:rsidRPr="004931A6">
        <w:rPr>
          <w:rFonts w:eastAsia="Times New Roman" w:cstheme="minorHAnsi"/>
          <w:color w:val="000000" w:themeColor="text1"/>
          <w:sz w:val="24"/>
          <w:szCs w:val="24"/>
          <w:lang w:eastAsia="pl-PL"/>
        </w:rPr>
        <w:t xml:space="preserve">2 dostawy </w:t>
      </w:r>
      <w:r>
        <w:rPr>
          <w:rFonts w:ascii="Calibri" w:hAnsi="Calibri" w:cs="Calibri"/>
          <w:color w:val="000000" w:themeColor="text1"/>
          <w:sz w:val="24"/>
          <w:szCs w:val="24"/>
        </w:rPr>
        <w:t>wo</w:t>
      </w:r>
      <w:r w:rsidRPr="007D5F12">
        <w:rPr>
          <w:rFonts w:ascii="Calibri" w:hAnsi="Calibri" w:cs="Calibri"/>
          <w:color w:val="000000" w:themeColor="text1"/>
          <w:sz w:val="24"/>
          <w:szCs w:val="24"/>
        </w:rPr>
        <w:t>z</w:t>
      </w:r>
      <w:r>
        <w:rPr>
          <w:rFonts w:ascii="Calibri" w:hAnsi="Calibri" w:cs="Calibri"/>
          <w:color w:val="000000" w:themeColor="text1"/>
          <w:sz w:val="24"/>
          <w:szCs w:val="24"/>
        </w:rPr>
        <w:t>u asenizacyjnego</w:t>
      </w:r>
      <w:r>
        <w:rPr>
          <w:rFonts w:eastAsia="Times New Roman" w:cstheme="minorHAnsi"/>
          <w:color w:val="000000" w:themeColor="text1"/>
          <w:sz w:val="24"/>
          <w:szCs w:val="24"/>
          <w:lang w:eastAsia="pl-PL"/>
        </w:rPr>
        <w:t xml:space="preserve"> o wartości co najmniej 35</w:t>
      </w:r>
      <w:r w:rsidRPr="00845BBC">
        <w:rPr>
          <w:rFonts w:eastAsia="Times New Roman" w:cstheme="minorHAnsi"/>
          <w:color w:val="000000" w:themeColor="text1"/>
          <w:sz w:val="24"/>
          <w:szCs w:val="24"/>
          <w:lang w:eastAsia="pl-PL"/>
        </w:rPr>
        <w:t xml:space="preserve">0.000,00 zł/brutto każda. – </w:t>
      </w:r>
      <w:r w:rsidRPr="00845BBC">
        <w:rPr>
          <w:rFonts w:eastAsia="Times New Roman" w:cstheme="minorHAnsi"/>
          <w:b/>
          <w:color w:val="000000" w:themeColor="text1"/>
          <w:sz w:val="24"/>
          <w:szCs w:val="24"/>
          <w:lang w:eastAsia="pl-PL"/>
        </w:rPr>
        <w:t xml:space="preserve">dotyczy </w:t>
      </w:r>
      <w:r>
        <w:rPr>
          <w:rFonts w:eastAsia="Times New Roman" w:cstheme="minorHAnsi"/>
          <w:b/>
          <w:color w:val="000000" w:themeColor="text1"/>
          <w:sz w:val="24"/>
          <w:szCs w:val="24"/>
          <w:lang w:eastAsia="pl-PL"/>
        </w:rPr>
        <w:t>części 5</w:t>
      </w:r>
    </w:p>
    <w:p w14:paraId="5C8A0B23" w14:textId="6E0833F3" w:rsidR="006F1053" w:rsidRPr="00153302" w:rsidRDefault="006F1053" w:rsidP="00E353D3">
      <w:pPr>
        <w:pStyle w:val="Akapitzlist"/>
        <w:numPr>
          <w:ilvl w:val="0"/>
          <w:numId w:val="13"/>
        </w:numPr>
        <w:spacing w:after="0" w:line="240" w:lineRule="auto"/>
        <w:jc w:val="both"/>
        <w:rPr>
          <w:rFonts w:eastAsia="Times New Roman" w:cs="Times New Roman"/>
          <w:sz w:val="24"/>
          <w:szCs w:val="24"/>
          <w:lang w:eastAsia="pl-PL"/>
        </w:rPr>
      </w:pPr>
      <w:r w:rsidRPr="004931A6">
        <w:rPr>
          <w:rFonts w:eastAsia="Times New Roman" w:cstheme="minorHAnsi"/>
          <w:sz w:val="24"/>
          <w:szCs w:val="24"/>
          <w:lang w:eastAsia="pl-PL"/>
        </w:rPr>
        <w:t xml:space="preserve">co najmniej </w:t>
      </w:r>
      <w:r w:rsidRPr="004931A6">
        <w:rPr>
          <w:rFonts w:eastAsia="Times New Roman" w:cstheme="minorHAnsi"/>
          <w:color w:val="000000" w:themeColor="text1"/>
          <w:sz w:val="24"/>
          <w:szCs w:val="24"/>
          <w:lang w:eastAsia="pl-PL"/>
        </w:rPr>
        <w:t xml:space="preserve">2 dostawy </w:t>
      </w:r>
      <w:r w:rsidRPr="007D5F12">
        <w:rPr>
          <w:rFonts w:ascii="Calibri" w:hAnsi="Calibri" w:cs="Calibri"/>
          <w:color w:val="000000" w:themeColor="text1"/>
          <w:sz w:val="24"/>
          <w:szCs w:val="24"/>
        </w:rPr>
        <w:t>zamiatarki ulicznej</w:t>
      </w:r>
      <w:r>
        <w:rPr>
          <w:rFonts w:ascii="Calibri" w:hAnsi="Calibri" w:cs="Calibri"/>
          <w:color w:val="000000" w:themeColor="text1"/>
          <w:sz w:val="24"/>
          <w:szCs w:val="24"/>
        </w:rPr>
        <w:t xml:space="preserve"> </w:t>
      </w:r>
      <w:r>
        <w:rPr>
          <w:rFonts w:eastAsia="Times New Roman" w:cstheme="minorHAnsi"/>
          <w:color w:val="000000" w:themeColor="text1"/>
          <w:sz w:val="24"/>
          <w:szCs w:val="24"/>
          <w:lang w:eastAsia="pl-PL"/>
        </w:rPr>
        <w:t>o wartości co najmniej 4</w:t>
      </w:r>
      <w:r w:rsidRPr="00845BBC">
        <w:rPr>
          <w:rFonts w:eastAsia="Times New Roman" w:cstheme="minorHAnsi"/>
          <w:color w:val="000000" w:themeColor="text1"/>
          <w:sz w:val="24"/>
          <w:szCs w:val="24"/>
          <w:lang w:eastAsia="pl-PL"/>
        </w:rPr>
        <w:t xml:space="preserve">50.000,00 zł/brutto każda. – </w:t>
      </w:r>
      <w:r w:rsidRPr="00845BBC">
        <w:rPr>
          <w:rFonts w:eastAsia="Times New Roman" w:cstheme="minorHAnsi"/>
          <w:b/>
          <w:color w:val="000000" w:themeColor="text1"/>
          <w:sz w:val="24"/>
          <w:szCs w:val="24"/>
          <w:lang w:eastAsia="pl-PL"/>
        </w:rPr>
        <w:t xml:space="preserve">dotyczy </w:t>
      </w:r>
      <w:r>
        <w:rPr>
          <w:rFonts w:eastAsia="Times New Roman" w:cstheme="minorHAnsi"/>
          <w:b/>
          <w:color w:val="000000" w:themeColor="text1"/>
          <w:sz w:val="24"/>
          <w:szCs w:val="24"/>
          <w:lang w:eastAsia="pl-PL"/>
        </w:rPr>
        <w:t>części 6</w:t>
      </w:r>
    </w:p>
    <w:p w14:paraId="3464957E" w14:textId="77777777" w:rsidR="007A0E77" w:rsidRDefault="007A0E77" w:rsidP="007A0E77">
      <w:pPr>
        <w:spacing w:after="0" w:line="240" w:lineRule="auto"/>
        <w:ind w:left="360"/>
        <w:contextualSpacing/>
        <w:jc w:val="both"/>
        <w:rPr>
          <w:rFonts w:eastAsia="Times New Roman" w:cs="Times New Roman"/>
          <w:sz w:val="24"/>
          <w:szCs w:val="24"/>
          <w:lang w:eastAsia="pl-PL"/>
        </w:rPr>
      </w:pPr>
    </w:p>
    <w:p w14:paraId="11C7E41C" w14:textId="77777777" w:rsidR="007A0E77" w:rsidRDefault="007A0E77" w:rsidP="007A0E77">
      <w:pPr>
        <w:spacing w:after="0" w:line="240" w:lineRule="auto"/>
        <w:ind w:left="360"/>
        <w:contextualSpacing/>
        <w:jc w:val="both"/>
        <w:rPr>
          <w:rFonts w:eastAsia="Times New Roman" w:cs="Times New Roman"/>
          <w:color w:val="000000" w:themeColor="text1"/>
          <w:sz w:val="24"/>
          <w:szCs w:val="24"/>
          <w:lang w:eastAsia="pl-PL"/>
        </w:rPr>
      </w:pPr>
      <w:r>
        <w:rPr>
          <w:rFonts w:eastAsia="Times New Roman" w:cs="Times New Roman"/>
          <w:bCs/>
          <w:sz w:val="24"/>
          <w:szCs w:val="24"/>
          <w:lang w:eastAsia="pl-PL"/>
        </w:rPr>
        <w:t>W przypadkach, gdy dokumenty o których mowa powyżej zawierać będą kwoty wyrażone w innej walucie niż złoty, Zamawiający na potrzeby oceny spełniania warunku udziału w postępowaniu przeliczy podane kwoty na złoty (z dokładnością do dwóch miejsc po przecinku) po średnim kursie ogłoszonym przez Narodowy Bank Polski z dnia publikacji ogłoszenia o zamówieniu, a jeżeli w tym dniu kursu nie ogłoszono, to według tabeli kursów średnich NBP ostatnio przed tą datą og</w:t>
      </w:r>
      <w:r>
        <w:rPr>
          <w:rFonts w:eastAsia="Times New Roman" w:cs="Times New Roman"/>
          <w:bCs/>
          <w:color w:val="000000" w:themeColor="text1"/>
          <w:sz w:val="24"/>
          <w:szCs w:val="24"/>
          <w:lang w:eastAsia="pl-PL"/>
        </w:rPr>
        <w:t xml:space="preserve">łoszonych. </w:t>
      </w:r>
    </w:p>
    <w:p w14:paraId="3C86B7C6" w14:textId="77777777" w:rsidR="007A0E77" w:rsidRDefault="007A0E77" w:rsidP="007A0E77">
      <w:pPr>
        <w:spacing w:after="0" w:line="240" w:lineRule="auto"/>
        <w:jc w:val="both"/>
        <w:rPr>
          <w:rFonts w:eastAsia="Times New Roman" w:cstheme="minorHAnsi"/>
          <w:color w:val="000000" w:themeColor="text1"/>
          <w:sz w:val="24"/>
          <w:szCs w:val="24"/>
          <w:lang w:eastAsia="pl-PL"/>
        </w:rPr>
      </w:pPr>
    </w:p>
    <w:p w14:paraId="17450A36" w14:textId="77777777" w:rsidR="007A0E77" w:rsidRDefault="007A0E77" w:rsidP="007A0E77">
      <w:pPr>
        <w:spacing w:after="0" w:line="240" w:lineRule="auto"/>
        <w:contextualSpacing/>
        <w:jc w:val="both"/>
        <w:rPr>
          <w:rFonts w:eastAsia="Times New Roman" w:cs="Times New Roman"/>
          <w:sz w:val="24"/>
          <w:szCs w:val="24"/>
          <w:lang w:eastAsia="pl-PL"/>
        </w:rPr>
      </w:pPr>
    </w:p>
    <w:p w14:paraId="4EA586F1" w14:textId="77777777" w:rsidR="007A0E77" w:rsidRDefault="007A0E77" w:rsidP="00E353D3">
      <w:pPr>
        <w:numPr>
          <w:ilvl w:val="0"/>
          <w:numId w:val="10"/>
        </w:numPr>
        <w:spacing w:after="0" w:line="240" w:lineRule="auto"/>
        <w:ind w:left="426" w:hanging="426"/>
        <w:contextualSpacing/>
        <w:jc w:val="both"/>
        <w:rPr>
          <w:rFonts w:eastAsia="Times New Roman" w:cs="Times New Roman"/>
          <w:b/>
          <w:color w:val="000000" w:themeColor="text1"/>
          <w:sz w:val="24"/>
          <w:szCs w:val="24"/>
          <w:lang w:eastAsia="pl-PL"/>
        </w:rPr>
      </w:pPr>
      <w:r>
        <w:rPr>
          <w:rFonts w:eastAsia="Times New Roman" w:cs="Times New Roman"/>
          <w:b/>
          <w:color w:val="000000" w:themeColor="text1"/>
          <w:sz w:val="24"/>
          <w:szCs w:val="24"/>
          <w:lang w:eastAsia="pl-PL"/>
        </w:rPr>
        <w:t>Wykaz podmiotowych środków dowodowych potwierdzających brak podstaw wykluczenia oraz spełnianie warunków udziału w postępowaniu:</w:t>
      </w:r>
    </w:p>
    <w:p w14:paraId="3F36B6C6" w14:textId="77777777" w:rsidR="007A0E77" w:rsidRDefault="007A0E77" w:rsidP="007A0E77">
      <w:pPr>
        <w:spacing w:after="0" w:line="240" w:lineRule="auto"/>
        <w:contextualSpacing/>
        <w:jc w:val="both"/>
        <w:rPr>
          <w:rFonts w:eastAsia="Times New Roman" w:cs="Times New Roman"/>
          <w:b/>
          <w:color w:val="000000" w:themeColor="text1"/>
          <w:sz w:val="24"/>
          <w:szCs w:val="24"/>
          <w:lang w:eastAsia="pl-PL"/>
        </w:rPr>
      </w:pPr>
    </w:p>
    <w:p w14:paraId="310EA0FF" w14:textId="77777777" w:rsidR="007A0E77" w:rsidRDefault="007A0E77" w:rsidP="007A0E77">
      <w:pPr>
        <w:spacing w:after="0"/>
        <w:contextualSpacing/>
        <w:jc w:val="both"/>
        <w:rPr>
          <w:rFonts w:eastAsia="Times New Roman" w:cs="Times New Roman"/>
          <w:color w:val="000000" w:themeColor="text1"/>
          <w:sz w:val="24"/>
          <w:szCs w:val="24"/>
          <w:lang w:eastAsia="pl-PL"/>
        </w:rPr>
      </w:pPr>
      <w:r>
        <w:rPr>
          <w:rFonts w:eastAsia="Times New Roman" w:cs="Times New Roman"/>
          <w:color w:val="000000" w:themeColor="text1"/>
          <w:sz w:val="24"/>
          <w:szCs w:val="24"/>
          <w:lang w:eastAsia="pl-PL"/>
        </w:rPr>
        <w:t>Dokumenty lub oświadczenia składane są w oryginale w postaci dokumentu elektronicznego lub w elektronicznej kopii dokumentu lub oświadczenia poświadczonej za zgodność z oryginałem.</w:t>
      </w:r>
    </w:p>
    <w:p w14:paraId="19433307" w14:textId="77777777" w:rsidR="007A0E77" w:rsidRDefault="007A0E77" w:rsidP="00E353D3">
      <w:pPr>
        <w:numPr>
          <w:ilvl w:val="0"/>
          <w:numId w:val="11"/>
        </w:numPr>
        <w:spacing w:after="0" w:line="240" w:lineRule="auto"/>
        <w:contextualSpacing/>
        <w:jc w:val="both"/>
        <w:rPr>
          <w:rFonts w:eastAsia="Times New Roman" w:cs="Times New Roman"/>
          <w:vanish/>
          <w:color w:val="000000" w:themeColor="text1"/>
          <w:sz w:val="24"/>
          <w:szCs w:val="24"/>
          <w:lang w:eastAsia="pl-PL"/>
        </w:rPr>
      </w:pPr>
    </w:p>
    <w:p w14:paraId="42094598" w14:textId="77777777" w:rsidR="007A0E77" w:rsidRDefault="007A0E77" w:rsidP="00E353D3">
      <w:pPr>
        <w:numPr>
          <w:ilvl w:val="1"/>
          <w:numId w:val="11"/>
        </w:numPr>
        <w:spacing w:after="0" w:line="240" w:lineRule="auto"/>
        <w:ind w:left="709" w:hanging="425"/>
        <w:contextualSpacing/>
        <w:jc w:val="both"/>
        <w:rPr>
          <w:rFonts w:eastAsia="Times New Roman" w:cs="Times New Roman"/>
          <w:b/>
          <w:color w:val="000000" w:themeColor="text1"/>
          <w:sz w:val="24"/>
          <w:szCs w:val="24"/>
          <w:lang w:eastAsia="pl-PL"/>
        </w:rPr>
      </w:pPr>
      <w:r>
        <w:rPr>
          <w:rFonts w:eastAsia="Times New Roman" w:cs="Times New Roman"/>
          <w:color w:val="000000" w:themeColor="text1"/>
          <w:sz w:val="24"/>
          <w:szCs w:val="24"/>
          <w:lang w:eastAsia="pl-PL"/>
        </w:rPr>
        <w:t>W celu wykazania spełniania przez Wykonawcę warunków udziału w postępowaniu, Zamawiający wymaga przedstawienia następujących oświadczeń i dokumentów:</w:t>
      </w:r>
    </w:p>
    <w:p w14:paraId="78BFBEF1" w14:textId="77777777" w:rsidR="007A0E77" w:rsidRDefault="007A0E77" w:rsidP="007A0E77">
      <w:pPr>
        <w:spacing w:after="0"/>
        <w:contextualSpacing/>
        <w:jc w:val="both"/>
        <w:rPr>
          <w:rFonts w:eastAsia="Times New Roman" w:cs="Times New Roman"/>
          <w:color w:val="000000" w:themeColor="text1"/>
          <w:sz w:val="24"/>
          <w:szCs w:val="24"/>
          <w:lang w:eastAsia="pl-PL"/>
        </w:rPr>
      </w:pPr>
    </w:p>
    <w:p w14:paraId="6F0D24E0" w14:textId="77777777" w:rsidR="007A0E77" w:rsidRDefault="007A0E77" w:rsidP="00E353D3">
      <w:pPr>
        <w:numPr>
          <w:ilvl w:val="0"/>
          <w:numId w:val="14"/>
        </w:numPr>
        <w:spacing w:after="0" w:line="240" w:lineRule="auto"/>
        <w:jc w:val="both"/>
        <w:rPr>
          <w:rFonts w:eastAsia="Times New Roman" w:cs="Times New Roman"/>
          <w:color w:val="000000" w:themeColor="text1"/>
          <w:sz w:val="24"/>
          <w:szCs w:val="24"/>
          <w:lang w:eastAsia="pl-PL"/>
        </w:rPr>
      </w:pPr>
      <w:r>
        <w:rPr>
          <w:rFonts w:eastAsia="Times New Roman" w:cs="Times New Roman"/>
          <w:color w:val="000000" w:themeColor="text1"/>
          <w:sz w:val="24"/>
          <w:szCs w:val="24"/>
          <w:lang w:eastAsia="pl-PL"/>
        </w:rPr>
        <w:t xml:space="preserve">Jednolitego europejskiego dokumentu zamówienia (JEDZ) – zgodnie z Załącznikiem nr 3 do SWZ (składany razem z ofertą) </w:t>
      </w:r>
      <w:r>
        <w:rPr>
          <w:rFonts w:cstheme="minorHAnsi"/>
          <w:color w:val="000000" w:themeColor="text1"/>
          <w:sz w:val="24"/>
          <w:szCs w:val="24"/>
        </w:rPr>
        <w:t>– Instrukcja wypełniania dokumentu zamieszona jest na stronie Urzędu</w:t>
      </w:r>
      <w:r>
        <w:rPr>
          <w:rFonts w:eastAsia="Times New Roman" w:cstheme="minorHAnsi"/>
          <w:color w:val="000000" w:themeColor="text1"/>
          <w:sz w:val="24"/>
          <w:szCs w:val="24"/>
          <w:lang w:eastAsia="pl-PL"/>
        </w:rPr>
        <w:t xml:space="preserve"> </w:t>
      </w:r>
      <w:r>
        <w:rPr>
          <w:rFonts w:cstheme="minorHAnsi"/>
          <w:color w:val="000000" w:themeColor="text1"/>
          <w:sz w:val="24"/>
          <w:szCs w:val="24"/>
        </w:rPr>
        <w:t xml:space="preserve">Zamówień Publicznych pod adresem: </w:t>
      </w:r>
      <w:hyperlink w:history="1">
        <w:r>
          <w:rPr>
            <w:rStyle w:val="Hipercze"/>
            <w:rFonts w:cstheme="minorHAnsi"/>
            <w:color w:val="000000" w:themeColor="text1"/>
            <w:sz w:val="24"/>
            <w:szCs w:val="24"/>
          </w:rPr>
          <w:t xml:space="preserve">https://www.uzp.gov.pl </w:t>
        </w:r>
        <w:r>
          <w:rPr>
            <w:rStyle w:val="Hipercze"/>
            <w:rFonts w:cstheme="minorHAnsi"/>
            <w:color w:val="000000" w:themeColor="text1"/>
            <w:sz w:val="24"/>
            <w:szCs w:val="24"/>
          </w:rPr>
          <w:lastRenderedPageBreak/>
          <w:t>/bazawiedzy/prawo</w:t>
        </w:r>
      </w:hyperlink>
      <w:r>
        <w:rPr>
          <w:rFonts w:cstheme="minorHAnsi"/>
          <w:color w:val="000000" w:themeColor="text1"/>
          <w:sz w:val="24"/>
          <w:szCs w:val="24"/>
        </w:rPr>
        <w:t>-zamowien-publicznych-regulacje/prawokrajowe/jednolity-europejski-dokument-zamowienia.</w:t>
      </w:r>
    </w:p>
    <w:p w14:paraId="664C92FE" w14:textId="77777777" w:rsidR="007A0E77" w:rsidRDefault="007A0E77" w:rsidP="00E353D3">
      <w:pPr>
        <w:numPr>
          <w:ilvl w:val="0"/>
          <w:numId w:val="14"/>
        </w:numPr>
        <w:spacing w:after="0" w:line="240" w:lineRule="auto"/>
        <w:jc w:val="both"/>
        <w:rPr>
          <w:rFonts w:eastAsia="Times New Roman" w:cs="Times New Roman"/>
          <w:color w:val="000000" w:themeColor="text1"/>
          <w:sz w:val="24"/>
          <w:szCs w:val="24"/>
          <w:lang w:eastAsia="pl-PL"/>
        </w:rPr>
      </w:pPr>
      <w:r>
        <w:rPr>
          <w:rFonts w:eastAsia="Times New Roman" w:cs="Times New Roman"/>
          <w:color w:val="000000" w:themeColor="text1"/>
          <w:sz w:val="24"/>
          <w:szCs w:val="24"/>
          <w:lang w:eastAsia="pl-PL"/>
        </w:rPr>
        <w:t>Oświadczenia, z którego wynika, które usługi wykonają poszczególni wykonawcy – w przypadku wykonawców wspólnie ubiegających się o udzielenie zamówienia (składany razem z ofertą).</w:t>
      </w:r>
    </w:p>
    <w:p w14:paraId="22B01096" w14:textId="77777777" w:rsidR="007A0E77" w:rsidRDefault="007A0E77" w:rsidP="00E353D3">
      <w:pPr>
        <w:numPr>
          <w:ilvl w:val="0"/>
          <w:numId w:val="14"/>
        </w:numPr>
        <w:spacing w:after="0" w:line="240" w:lineRule="auto"/>
        <w:jc w:val="both"/>
        <w:rPr>
          <w:rFonts w:eastAsia="Times New Roman" w:cs="Times New Roman"/>
          <w:color w:val="000000" w:themeColor="text1"/>
          <w:sz w:val="24"/>
          <w:szCs w:val="24"/>
          <w:lang w:eastAsia="pl-PL"/>
        </w:rPr>
      </w:pPr>
      <w:r>
        <w:rPr>
          <w:rFonts w:eastAsia="Times New Roman" w:cs="Times New Roman"/>
          <w:color w:val="000000" w:themeColor="text1"/>
          <w:sz w:val="24"/>
          <w:szCs w:val="24"/>
          <w:lang w:eastAsia="pl-PL"/>
        </w:rPr>
        <w:t xml:space="preserve">wykazu wykonanych, a w przypadku świadczeń okresowych lub ciągłych również wykonywanych, </w:t>
      </w:r>
      <w:r>
        <w:rPr>
          <w:rFonts w:eastAsia="Times New Roman" w:cs="Times New Roman"/>
          <w:b/>
          <w:color w:val="000000" w:themeColor="text1"/>
          <w:sz w:val="24"/>
          <w:szCs w:val="24"/>
          <w:lang w:eastAsia="pl-PL"/>
        </w:rPr>
        <w:t>dostaw</w:t>
      </w:r>
      <w:r>
        <w:rPr>
          <w:rFonts w:eastAsia="Times New Roman" w:cs="Times New Roman"/>
          <w:b/>
          <w:bCs/>
          <w:color w:val="000000" w:themeColor="text1"/>
          <w:sz w:val="24"/>
          <w:szCs w:val="24"/>
          <w:lang w:eastAsia="pl-PL"/>
        </w:rPr>
        <w:t xml:space="preserve"> </w:t>
      </w:r>
      <w:r>
        <w:rPr>
          <w:rFonts w:eastAsia="Times New Roman" w:cs="Times New Roman"/>
          <w:bCs/>
          <w:color w:val="000000" w:themeColor="text1"/>
          <w:sz w:val="24"/>
          <w:szCs w:val="24"/>
          <w:lang w:eastAsia="pl-PL"/>
        </w:rPr>
        <w:t xml:space="preserve">w okresie ostatnich 3 lat przed upływem terminu składania ofert, a jeżeli okres prowadzenia działalności jest krótszy - w tym okresie, wraz z podaniem ich wartości, przedmiotu, </w:t>
      </w:r>
      <w:r>
        <w:rPr>
          <w:rFonts w:eastAsia="Times New Roman" w:cs="Times New Roman"/>
          <w:color w:val="000000" w:themeColor="text1"/>
          <w:sz w:val="24"/>
          <w:szCs w:val="24"/>
          <w:lang w:eastAsia="pl-PL"/>
        </w:rPr>
        <w:t xml:space="preserve">dat wykonania i podmiotów na rzecz których dostawy zostały wykonane, oraz załączeniem </w:t>
      </w:r>
      <w:r>
        <w:rPr>
          <w:rFonts w:eastAsia="Times New Roman" w:cs="Times New Roman"/>
          <w:b/>
          <w:color w:val="000000" w:themeColor="text1"/>
          <w:sz w:val="24"/>
          <w:szCs w:val="24"/>
          <w:lang w:eastAsia="pl-PL"/>
        </w:rPr>
        <w:t>dowodów</w:t>
      </w:r>
      <w:r>
        <w:rPr>
          <w:rFonts w:eastAsia="Times New Roman" w:cs="Times New Roman"/>
          <w:color w:val="000000" w:themeColor="text1"/>
          <w:sz w:val="24"/>
          <w:szCs w:val="24"/>
          <w:lang w:eastAsia="pl-PL"/>
        </w:rPr>
        <w:t xml:space="preserve"> określających czy te dostawy zostały wykonane lub są wykonywane należycie - zgodnie z Załącznikiem nr 5 do SWZ </w:t>
      </w:r>
      <w:r>
        <w:rPr>
          <w:rFonts w:eastAsia="Times New Roman" w:cs="Times New Roman"/>
          <w:b/>
          <w:color w:val="000000" w:themeColor="text1"/>
          <w:sz w:val="24"/>
          <w:szCs w:val="24"/>
          <w:lang w:eastAsia="pl-PL"/>
        </w:rPr>
        <w:t>(składany na wezwanie Zamawiającego – będzie obligowało Wykonawcę, którego oferta została najwyżej oceniona).</w:t>
      </w:r>
    </w:p>
    <w:p w14:paraId="57791D10" w14:textId="77777777" w:rsidR="007A0E77" w:rsidRDefault="007A0E77" w:rsidP="007A0E77">
      <w:pPr>
        <w:spacing w:after="0"/>
        <w:rPr>
          <w:rFonts w:eastAsia="Times New Roman" w:cs="Times New Roman"/>
          <w:color w:val="000000" w:themeColor="text1"/>
          <w:sz w:val="24"/>
          <w:szCs w:val="24"/>
          <w:lang w:eastAsia="pl-PL"/>
        </w:rPr>
      </w:pPr>
    </w:p>
    <w:p w14:paraId="5C5CCF18" w14:textId="77777777" w:rsidR="007A0E77" w:rsidRDefault="007A0E77" w:rsidP="007A0E77">
      <w:pPr>
        <w:spacing w:after="0" w:line="240" w:lineRule="auto"/>
        <w:ind w:left="720"/>
        <w:jc w:val="both"/>
        <w:rPr>
          <w:rFonts w:eastAsia="Times New Roman" w:cs="Times New Roman"/>
          <w:color w:val="000000" w:themeColor="text1"/>
          <w:sz w:val="24"/>
          <w:szCs w:val="24"/>
          <w:lang w:eastAsia="pl-PL"/>
        </w:rPr>
      </w:pPr>
      <w:r>
        <w:rPr>
          <w:rFonts w:eastAsia="Times New Roman" w:cs="Times New Roman"/>
          <w:color w:val="000000" w:themeColor="text1"/>
          <w:sz w:val="24"/>
          <w:szCs w:val="24"/>
          <w:lang w:eastAsia="pl-PL"/>
        </w:rPr>
        <w:t xml:space="preserve">Dowodami, o których mowa wyżej są: </w:t>
      </w:r>
    </w:p>
    <w:p w14:paraId="6F81B537" w14:textId="77777777" w:rsidR="007A0E77" w:rsidRDefault="007A0E77" w:rsidP="00E353D3">
      <w:pPr>
        <w:numPr>
          <w:ilvl w:val="0"/>
          <w:numId w:val="15"/>
        </w:numPr>
        <w:spacing w:after="0" w:line="240" w:lineRule="auto"/>
        <w:ind w:left="1134" w:hanging="425"/>
        <w:jc w:val="both"/>
        <w:rPr>
          <w:rFonts w:eastAsia="Times New Roman" w:cs="Times New Roman"/>
          <w:color w:val="000000" w:themeColor="text1"/>
          <w:sz w:val="24"/>
          <w:szCs w:val="24"/>
          <w:lang w:eastAsia="pl-PL"/>
        </w:rPr>
      </w:pPr>
      <w:r>
        <w:rPr>
          <w:rFonts w:eastAsia="Times New Roman" w:cs="Times New Roman"/>
          <w:color w:val="000000" w:themeColor="text1"/>
          <w:sz w:val="24"/>
          <w:szCs w:val="24"/>
          <w:lang w:eastAsia="pl-PL"/>
        </w:rPr>
        <w:t>referencje bądź inne dokumenty wystawione przez podmiot, na rzecz którego dostawy były wykonywane, a w przypadku świadczeń okresowych lub ciągłych są wykonywane,</w:t>
      </w:r>
    </w:p>
    <w:p w14:paraId="5E11F597" w14:textId="77777777" w:rsidR="007A0E77" w:rsidRDefault="007A0E77" w:rsidP="00E353D3">
      <w:pPr>
        <w:numPr>
          <w:ilvl w:val="0"/>
          <w:numId w:val="15"/>
        </w:numPr>
        <w:spacing w:after="0" w:line="240" w:lineRule="auto"/>
        <w:ind w:left="1134" w:hanging="425"/>
        <w:jc w:val="both"/>
        <w:rPr>
          <w:rFonts w:eastAsia="Times New Roman" w:cs="Times New Roman"/>
          <w:color w:val="000000" w:themeColor="text1"/>
          <w:sz w:val="24"/>
          <w:szCs w:val="24"/>
          <w:lang w:eastAsia="pl-PL"/>
        </w:rPr>
      </w:pPr>
      <w:r>
        <w:rPr>
          <w:rFonts w:eastAsia="Times New Roman" w:cs="Times New Roman"/>
          <w:color w:val="000000" w:themeColor="text1"/>
          <w:sz w:val="24"/>
          <w:szCs w:val="24"/>
          <w:lang w:eastAsia="pl-PL"/>
        </w:rPr>
        <w:t>oświadczenie Wykonawcy – jeżeli z uzasadnionej przyczyny o obiektywnym charakterze Wykonawca nie jest w stanie uzyskać dokumentów, o których mowa powyżej,</w:t>
      </w:r>
    </w:p>
    <w:p w14:paraId="7207905F" w14:textId="77777777" w:rsidR="007A0E77" w:rsidRDefault="007A0E77" w:rsidP="00E353D3">
      <w:pPr>
        <w:numPr>
          <w:ilvl w:val="0"/>
          <w:numId w:val="15"/>
        </w:numPr>
        <w:spacing w:after="0" w:line="240" w:lineRule="auto"/>
        <w:ind w:left="1134" w:hanging="425"/>
        <w:jc w:val="both"/>
        <w:rPr>
          <w:rFonts w:eastAsia="Times New Roman" w:cs="Times New Roman"/>
          <w:color w:val="000000" w:themeColor="text1"/>
          <w:sz w:val="24"/>
          <w:szCs w:val="24"/>
          <w:lang w:eastAsia="pl-PL"/>
        </w:rPr>
      </w:pPr>
      <w:r>
        <w:rPr>
          <w:rFonts w:eastAsia="Times New Roman" w:cs="Times New Roman"/>
          <w:color w:val="000000" w:themeColor="text1"/>
          <w:sz w:val="24"/>
          <w:szCs w:val="24"/>
          <w:lang w:eastAsia="pl-PL"/>
        </w:rPr>
        <w:t xml:space="preserve">w przypadku świadczeń okresowych lub ciągłych nadal wykonywanych referencje bądź inne dokumenty potwierdzające ich należyte wykonanie powinny być wydane nie wcześniej niż 3 miesiące przed upływem terminu składania ofert. </w:t>
      </w:r>
    </w:p>
    <w:p w14:paraId="273A89A5" w14:textId="77777777" w:rsidR="007A0E77" w:rsidRDefault="007A0E77" w:rsidP="007A0E77">
      <w:pPr>
        <w:spacing w:after="0" w:line="240" w:lineRule="auto"/>
        <w:ind w:left="709"/>
        <w:jc w:val="both"/>
        <w:rPr>
          <w:rFonts w:eastAsia="Times New Roman" w:cs="Times New Roman"/>
          <w:color w:val="000000" w:themeColor="text1"/>
          <w:sz w:val="24"/>
          <w:szCs w:val="24"/>
          <w:lang w:eastAsia="pl-PL"/>
        </w:rPr>
      </w:pPr>
    </w:p>
    <w:p w14:paraId="0BBF3F9C" w14:textId="77777777" w:rsidR="007A0E77" w:rsidRDefault="007A0E77" w:rsidP="007A0E77">
      <w:pPr>
        <w:spacing w:after="0" w:line="240" w:lineRule="auto"/>
        <w:ind w:left="709"/>
        <w:jc w:val="both"/>
        <w:rPr>
          <w:rFonts w:eastAsia="Times New Roman" w:cs="Times New Roman"/>
          <w:color w:val="000000" w:themeColor="text1"/>
          <w:sz w:val="24"/>
          <w:szCs w:val="24"/>
          <w:lang w:eastAsia="pl-PL"/>
        </w:rPr>
      </w:pPr>
      <w:r>
        <w:rPr>
          <w:rFonts w:eastAsia="Times New Roman" w:cs="Times New Roman"/>
          <w:bCs/>
          <w:color w:val="000000" w:themeColor="text1"/>
          <w:sz w:val="24"/>
          <w:szCs w:val="24"/>
          <w:lang w:eastAsia="pl-PL"/>
        </w:rPr>
        <w:t>W przypadkach, gdy dokumenty o których mowa powyżej zawierać będą kwoty wyrażone w innej walucie niż złoty, Zamawiający na potrzeby oceny spełniania warunku udziału w postępowaniu przeliczy podane kwoty na złoty (z dokładnością do dwóch miejsc po przecinku) po średnim kursie ogłoszonym przez Narodowy Bank Polski z dnia publikacji ogłoszenia o zamówieniu, a jeżeli w tym dniu kursu nie ogłoszono, to według tabeli kursów średnich NBP ostatnio przed tą datą ogłoszonych. Ten sam kurs Zamawiający przyjmie przy przeliczeniu innych danych finansowych.</w:t>
      </w:r>
    </w:p>
    <w:p w14:paraId="42F7EDC8" w14:textId="77777777" w:rsidR="007A0E77" w:rsidRDefault="007A0E77" w:rsidP="007A0E77">
      <w:pPr>
        <w:spacing w:after="0"/>
        <w:contextualSpacing/>
        <w:jc w:val="both"/>
        <w:rPr>
          <w:rFonts w:eastAsia="Times New Roman" w:cstheme="minorHAnsi"/>
          <w:b/>
          <w:color w:val="000000" w:themeColor="text1"/>
          <w:sz w:val="24"/>
          <w:szCs w:val="24"/>
          <w:lang w:eastAsia="pl-PL"/>
        </w:rPr>
      </w:pPr>
    </w:p>
    <w:p w14:paraId="3C69EEA5" w14:textId="77777777" w:rsidR="007A0E77" w:rsidRDefault="007A0E77" w:rsidP="00E353D3">
      <w:pPr>
        <w:numPr>
          <w:ilvl w:val="1"/>
          <w:numId w:val="11"/>
        </w:numPr>
        <w:spacing w:after="0" w:line="240" w:lineRule="auto"/>
        <w:ind w:left="709" w:hanging="425"/>
        <w:contextualSpacing/>
        <w:jc w:val="both"/>
        <w:rPr>
          <w:rFonts w:eastAsia="Times New Roman" w:cstheme="minorHAnsi"/>
          <w:b/>
          <w:color w:val="000000" w:themeColor="text1"/>
          <w:sz w:val="24"/>
          <w:szCs w:val="24"/>
          <w:lang w:eastAsia="pl-PL"/>
        </w:rPr>
      </w:pPr>
      <w:r>
        <w:rPr>
          <w:rFonts w:cstheme="minorHAnsi"/>
          <w:color w:val="000000" w:themeColor="text1"/>
          <w:sz w:val="24"/>
          <w:szCs w:val="24"/>
        </w:rPr>
        <w:t>Wykaz oświadczeń oraz podmiotowych środków dowodowych składanych przez wykonawcę w celu potwierdzenia, że nie podlega on wykluczeniu:</w:t>
      </w:r>
    </w:p>
    <w:p w14:paraId="46F4F360" w14:textId="77777777" w:rsidR="007A0E77" w:rsidRDefault="007A0E77" w:rsidP="007A0E77">
      <w:pPr>
        <w:spacing w:after="0" w:line="240" w:lineRule="auto"/>
        <w:contextualSpacing/>
        <w:jc w:val="both"/>
        <w:rPr>
          <w:rFonts w:eastAsia="Times New Roman" w:cs="Times New Roman"/>
          <w:color w:val="FF0000"/>
          <w:sz w:val="24"/>
          <w:szCs w:val="24"/>
          <w:lang w:eastAsia="pl-PL"/>
        </w:rPr>
      </w:pPr>
    </w:p>
    <w:p w14:paraId="3E2995FF" w14:textId="77777777" w:rsidR="007A0E77" w:rsidRDefault="007A0E77" w:rsidP="00E353D3">
      <w:pPr>
        <w:numPr>
          <w:ilvl w:val="0"/>
          <w:numId w:val="16"/>
        </w:numPr>
        <w:spacing w:after="0" w:line="240" w:lineRule="auto"/>
        <w:jc w:val="both"/>
        <w:rPr>
          <w:rFonts w:cstheme="minorHAnsi"/>
          <w:color w:val="000000" w:themeColor="text1"/>
          <w:sz w:val="24"/>
          <w:szCs w:val="24"/>
        </w:rPr>
      </w:pPr>
      <w:r>
        <w:rPr>
          <w:rFonts w:eastAsia="Times New Roman" w:cstheme="minorHAnsi"/>
          <w:color w:val="000000" w:themeColor="text1"/>
          <w:sz w:val="24"/>
          <w:szCs w:val="24"/>
          <w:lang w:eastAsia="pl-PL"/>
        </w:rPr>
        <w:t xml:space="preserve">Jednolitego europejskiego dokumentu zamówienia (JEDZ) – zgodnie z Załącznikiem nr 3 do SWZ </w:t>
      </w:r>
      <w:r>
        <w:rPr>
          <w:rFonts w:eastAsia="Times New Roman" w:cstheme="minorHAnsi"/>
          <w:b/>
          <w:color w:val="000000" w:themeColor="text1"/>
          <w:sz w:val="24"/>
          <w:szCs w:val="24"/>
          <w:lang w:eastAsia="pl-PL"/>
        </w:rPr>
        <w:t xml:space="preserve">(składany razem z ofertą) </w:t>
      </w:r>
      <w:r>
        <w:rPr>
          <w:rFonts w:cstheme="minorHAnsi"/>
          <w:sz w:val="24"/>
          <w:szCs w:val="24"/>
        </w:rPr>
        <w:t>– Instrukcja wypełniania dokumentu zamieszona jest na stronie Urzędu</w:t>
      </w:r>
      <w:r>
        <w:rPr>
          <w:rFonts w:eastAsia="Times New Roman" w:cstheme="minorHAnsi"/>
          <w:color w:val="000000" w:themeColor="text1"/>
          <w:sz w:val="24"/>
          <w:szCs w:val="24"/>
          <w:lang w:eastAsia="pl-PL"/>
        </w:rPr>
        <w:t xml:space="preserve"> </w:t>
      </w:r>
      <w:r>
        <w:rPr>
          <w:rFonts w:cstheme="minorHAnsi"/>
          <w:color w:val="000000" w:themeColor="text1"/>
          <w:sz w:val="24"/>
          <w:szCs w:val="24"/>
        </w:rPr>
        <w:t>Zamówień Publicznych pod adresem: https://www.uzp.gov.pl/bazawiedzy/prawo-zamowien-publicznych-regulacje/prawokrajowe/jednolity-europejski-dokument-zamowienia.</w:t>
      </w:r>
    </w:p>
    <w:p w14:paraId="5C6C3598" w14:textId="77777777" w:rsidR="007A0E77" w:rsidRDefault="007A0E77" w:rsidP="00E353D3">
      <w:pPr>
        <w:numPr>
          <w:ilvl w:val="0"/>
          <w:numId w:val="16"/>
        </w:numPr>
        <w:spacing w:after="0" w:line="240" w:lineRule="auto"/>
        <w:contextualSpacing/>
        <w:jc w:val="both"/>
        <w:rPr>
          <w:rFonts w:eastAsia="Times New Roman" w:cstheme="minorHAnsi"/>
          <w:color w:val="000000" w:themeColor="text1"/>
          <w:sz w:val="24"/>
          <w:szCs w:val="24"/>
          <w:lang w:eastAsia="pl-PL"/>
        </w:rPr>
      </w:pPr>
      <w:r>
        <w:rPr>
          <w:rFonts w:cstheme="minorHAnsi"/>
          <w:color w:val="000000" w:themeColor="text1"/>
          <w:sz w:val="24"/>
          <w:szCs w:val="24"/>
        </w:rPr>
        <w:t>Informacja z Krajowego Rejestru Karnego w zakresie:</w:t>
      </w:r>
    </w:p>
    <w:p w14:paraId="3E50FFE1" w14:textId="77777777" w:rsidR="007A0E77" w:rsidRDefault="007A0E77" w:rsidP="007A0E77">
      <w:pPr>
        <w:pStyle w:val="Akapitzlist"/>
        <w:autoSpaceDE w:val="0"/>
        <w:autoSpaceDN w:val="0"/>
        <w:adjustRightInd w:val="0"/>
        <w:spacing w:after="0"/>
        <w:ind w:left="644"/>
        <w:jc w:val="both"/>
        <w:rPr>
          <w:rFonts w:cstheme="minorHAnsi"/>
          <w:color w:val="000000" w:themeColor="text1"/>
          <w:sz w:val="24"/>
          <w:szCs w:val="24"/>
        </w:rPr>
      </w:pPr>
      <w:r>
        <w:rPr>
          <w:rFonts w:cstheme="minorHAnsi"/>
          <w:color w:val="000000" w:themeColor="text1"/>
          <w:sz w:val="24"/>
          <w:szCs w:val="24"/>
        </w:rPr>
        <w:lastRenderedPageBreak/>
        <w:t>- art. 108 ust. 1 pkt 1 i 2 ustawy z dnia 11 września 2019 r. – Prawo zamówień publicznych, zwanej dalej „PZP”,</w:t>
      </w:r>
    </w:p>
    <w:p w14:paraId="447537A6" w14:textId="77777777" w:rsidR="007A0E77" w:rsidRDefault="007A0E77" w:rsidP="007A0E77">
      <w:pPr>
        <w:pStyle w:val="Akapitzlist"/>
        <w:autoSpaceDE w:val="0"/>
        <w:autoSpaceDN w:val="0"/>
        <w:adjustRightInd w:val="0"/>
        <w:spacing w:after="0"/>
        <w:ind w:left="644"/>
        <w:jc w:val="both"/>
        <w:rPr>
          <w:rFonts w:cstheme="minorHAnsi"/>
          <w:color w:val="000000" w:themeColor="text1"/>
          <w:sz w:val="24"/>
          <w:szCs w:val="24"/>
        </w:rPr>
      </w:pPr>
      <w:r>
        <w:rPr>
          <w:rFonts w:cstheme="minorHAnsi"/>
          <w:color w:val="000000" w:themeColor="text1"/>
          <w:sz w:val="24"/>
          <w:szCs w:val="24"/>
        </w:rPr>
        <w:t>- art. 108 ust. 1 pkt 4 ustawy, dotyczącej orzeczenia zakazu ubiegania się o zamówienie publiczne tytułem środka karnego,</w:t>
      </w:r>
    </w:p>
    <w:p w14:paraId="5FE4BE22" w14:textId="77777777" w:rsidR="007A0E77" w:rsidRDefault="007A0E77" w:rsidP="007A0E77">
      <w:pPr>
        <w:pStyle w:val="Akapitzlist"/>
        <w:spacing w:after="0"/>
        <w:ind w:left="644"/>
        <w:jc w:val="both"/>
        <w:rPr>
          <w:rFonts w:cstheme="minorHAnsi"/>
          <w:color w:val="000000" w:themeColor="text1"/>
          <w:sz w:val="24"/>
          <w:szCs w:val="24"/>
        </w:rPr>
      </w:pPr>
      <w:r>
        <w:rPr>
          <w:rFonts w:cstheme="minorHAnsi"/>
          <w:color w:val="000000" w:themeColor="text1"/>
          <w:sz w:val="24"/>
          <w:szCs w:val="24"/>
        </w:rPr>
        <w:t xml:space="preserve">– sporządzona nie wcześniej niż 6 miesięcy przed jej złożeniem </w:t>
      </w:r>
      <w:r>
        <w:rPr>
          <w:rFonts w:eastAsia="Times New Roman" w:cstheme="minorHAnsi"/>
          <w:b/>
          <w:color w:val="000000" w:themeColor="text1"/>
          <w:sz w:val="24"/>
          <w:szCs w:val="24"/>
          <w:lang w:eastAsia="pl-PL"/>
        </w:rPr>
        <w:t>(składany na wezwanie Zamawiającego – będzie obligowało Wykonawcę, którego oferta została najwyżej oceniona).</w:t>
      </w:r>
    </w:p>
    <w:p w14:paraId="655F0E98" w14:textId="77777777" w:rsidR="007A0E77" w:rsidRDefault="007A0E77" w:rsidP="00E353D3">
      <w:pPr>
        <w:pStyle w:val="Akapitzlist"/>
        <w:numPr>
          <w:ilvl w:val="0"/>
          <w:numId w:val="16"/>
        </w:numPr>
        <w:spacing w:after="0" w:line="256" w:lineRule="auto"/>
        <w:jc w:val="both"/>
        <w:rPr>
          <w:rFonts w:cstheme="minorHAnsi"/>
          <w:color w:val="000000" w:themeColor="text1"/>
          <w:sz w:val="24"/>
          <w:szCs w:val="24"/>
        </w:rPr>
      </w:pPr>
      <w:r>
        <w:rPr>
          <w:rFonts w:cstheme="minorHAnsi"/>
          <w:color w:val="000000" w:themeColor="text1"/>
          <w:sz w:val="24"/>
          <w:szCs w:val="24"/>
        </w:rPr>
        <w:t xml:space="preserve">Oświadczenie wykonawcy, w zakresie art. 108 ust. 1 pkt 5 PZP, o braku przynależności do tej samej grupy kapitałowej w rozumieniu ustawy z dnia 16 lutego 2007 r. o ochronie konkurencji i konsumentów (Dz. U. z 2020 r. poz. 1076 i 1086), z innym wykonawcą, który złożył odrębną ofertę, albo oświadczenie o przynależności do tej samej grupy kapitałowej wraz z dokumentami lub informacjami potwierdzającymi przygotowanie oferty, niezależnie od innego wykonawcy należącego do tej samej grupy kapitałowej </w:t>
      </w:r>
      <w:r>
        <w:rPr>
          <w:rFonts w:eastAsia="Times New Roman" w:cstheme="minorHAnsi"/>
          <w:b/>
          <w:color w:val="000000" w:themeColor="text1"/>
          <w:sz w:val="24"/>
          <w:szCs w:val="24"/>
          <w:lang w:eastAsia="pl-PL"/>
        </w:rPr>
        <w:t>(składany na wezwanie Zamawiającego – będzie obligowało Wykonawcę, którego oferta została najwyżej oceniona).</w:t>
      </w:r>
    </w:p>
    <w:p w14:paraId="0ABFBACF" w14:textId="77777777" w:rsidR="007A0E77" w:rsidRDefault="007A0E77" w:rsidP="007A0E77">
      <w:pPr>
        <w:spacing w:after="0" w:line="240" w:lineRule="auto"/>
        <w:ind w:left="426"/>
        <w:contextualSpacing/>
        <w:jc w:val="both"/>
        <w:rPr>
          <w:rFonts w:eastAsia="Times New Roman" w:cs="Times New Roman"/>
          <w:color w:val="000000" w:themeColor="text1"/>
          <w:sz w:val="24"/>
          <w:szCs w:val="24"/>
          <w:lang w:eastAsia="pl-PL"/>
        </w:rPr>
      </w:pPr>
    </w:p>
    <w:p w14:paraId="786E45A7" w14:textId="77777777" w:rsidR="007A0E77" w:rsidRDefault="007A0E77" w:rsidP="00E353D3">
      <w:pPr>
        <w:numPr>
          <w:ilvl w:val="0"/>
          <w:numId w:val="10"/>
        </w:numPr>
        <w:spacing w:after="0" w:line="240" w:lineRule="auto"/>
        <w:ind w:left="426" w:hanging="426"/>
        <w:contextualSpacing/>
        <w:jc w:val="both"/>
        <w:rPr>
          <w:rFonts w:eastAsia="Times New Roman" w:cs="Times New Roman"/>
          <w:color w:val="000000" w:themeColor="text1"/>
          <w:sz w:val="24"/>
          <w:szCs w:val="24"/>
          <w:lang w:eastAsia="pl-PL"/>
        </w:rPr>
      </w:pPr>
      <w:r>
        <w:rPr>
          <w:rFonts w:cstheme="minorHAnsi"/>
          <w:color w:val="000000" w:themeColor="text1"/>
          <w:sz w:val="24"/>
          <w:szCs w:val="24"/>
          <w:lang w:eastAsia="zh-CN"/>
        </w:rPr>
        <w:t>Wykonawca może zostać wykluczony przez Zamawiającego na każdym etapie postępowania o udzielenie zamówienia.</w:t>
      </w:r>
    </w:p>
    <w:p w14:paraId="3973092F" w14:textId="77777777" w:rsidR="007A0E77" w:rsidRDefault="007A0E77" w:rsidP="007A0E77">
      <w:pPr>
        <w:spacing w:after="0" w:line="240" w:lineRule="auto"/>
        <w:ind w:left="426"/>
        <w:contextualSpacing/>
        <w:jc w:val="both"/>
        <w:rPr>
          <w:rFonts w:eastAsia="Times New Roman" w:cs="Times New Roman"/>
          <w:color w:val="000000" w:themeColor="text1"/>
          <w:sz w:val="24"/>
          <w:szCs w:val="24"/>
          <w:lang w:eastAsia="pl-PL"/>
        </w:rPr>
      </w:pPr>
    </w:p>
    <w:p w14:paraId="0D34311C" w14:textId="77777777" w:rsidR="007A0E77" w:rsidRDefault="007A0E77" w:rsidP="00E353D3">
      <w:pPr>
        <w:numPr>
          <w:ilvl w:val="0"/>
          <w:numId w:val="10"/>
        </w:numPr>
        <w:spacing w:after="0" w:line="240" w:lineRule="auto"/>
        <w:ind w:left="426" w:hanging="426"/>
        <w:contextualSpacing/>
        <w:jc w:val="both"/>
        <w:rPr>
          <w:rFonts w:eastAsia="Times New Roman" w:cs="Times New Roman"/>
          <w:color w:val="000000" w:themeColor="text1"/>
          <w:sz w:val="24"/>
          <w:szCs w:val="24"/>
          <w:lang w:eastAsia="pl-PL"/>
        </w:rPr>
      </w:pPr>
      <w:r>
        <w:rPr>
          <w:rFonts w:cstheme="minorHAnsi"/>
          <w:color w:val="000000" w:themeColor="text1"/>
          <w:sz w:val="24"/>
          <w:szCs w:val="24"/>
          <w:lang w:eastAsia="zh-CN"/>
        </w:rPr>
        <w:t>W przypadku wykonawców wspólnie ubiegających się o udzielenie zamówienia, brak podstaw do wykluczenia z postępowania o udzielenie zamówienia musi zostać wykazany przez każdego z wykonawców.</w:t>
      </w:r>
    </w:p>
    <w:p w14:paraId="264CBB44" w14:textId="77777777" w:rsidR="007A0E77" w:rsidRDefault="007A0E77" w:rsidP="007A0E77">
      <w:pPr>
        <w:spacing w:after="0" w:line="240" w:lineRule="auto"/>
        <w:contextualSpacing/>
        <w:jc w:val="both"/>
        <w:rPr>
          <w:rFonts w:eastAsia="Times New Roman" w:cs="Times New Roman"/>
          <w:color w:val="000000" w:themeColor="text1"/>
          <w:sz w:val="24"/>
          <w:szCs w:val="24"/>
          <w:lang w:eastAsia="pl-PL"/>
        </w:rPr>
      </w:pPr>
    </w:p>
    <w:p w14:paraId="68B8ED1A" w14:textId="77777777" w:rsidR="007A0E77" w:rsidRDefault="007A0E77" w:rsidP="00E353D3">
      <w:pPr>
        <w:numPr>
          <w:ilvl w:val="0"/>
          <w:numId w:val="10"/>
        </w:numPr>
        <w:spacing w:after="0" w:line="240" w:lineRule="auto"/>
        <w:ind w:left="426" w:hanging="426"/>
        <w:contextualSpacing/>
        <w:jc w:val="both"/>
        <w:rPr>
          <w:rFonts w:eastAsia="Times New Roman" w:cs="Times New Roman"/>
          <w:color w:val="000000" w:themeColor="text1"/>
          <w:sz w:val="24"/>
          <w:szCs w:val="24"/>
          <w:lang w:eastAsia="pl-PL"/>
        </w:rPr>
      </w:pPr>
      <w:r>
        <w:rPr>
          <w:rFonts w:cstheme="minorHAnsi"/>
          <w:color w:val="000000" w:themeColor="text1"/>
          <w:sz w:val="24"/>
          <w:szCs w:val="24"/>
          <w:lang w:eastAsia="zh-CN"/>
        </w:rPr>
        <w:t xml:space="preserve">W przypadku </w:t>
      </w:r>
      <w:r>
        <w:rPr>
          <w:rFonts w:cstheme="minorHAnsi"/>
          <w:color w:val="000000" w:themeColor="text1"/>
          <w:sz w:val="24"/>
          <w:szCs w:val="24"/>
        </w:rPr>
        <w:t>polegania przez wykonawcę na zdolnościach lub sytuacji podmiotów udostępniających zasoby, w celu potwierdzenia spełniania warunków udziału w postępowaniu, brak podstaw do wykluczenia z postępowania o udzielenie zamówienia musi zostać wykazany również dla tych podmiotów.</w:t>
      </w:r>
    </w:p>
    <w:p w14:paraId="196CF0A4" w14:textId="77777777" w:rsidR="007A0E77" w:rsidRDefault="007A0E77" w:rsidP="007A0E77">
      <w:pPr>
        <w:spacing w:after="0" w:line="240" w:lineRule="auto"/>
        <w:contextualSpacing/>
        <w:jc w:val="both"/>
        <w:rPr>
          <w:rFonts w:eastAsia="Times New Roman" w:cs="Times New Roman"/>
          <w:color w:val="000000" w:themeColor="text1"/>
          <w:sz w:val="24"/>
          <w:szCs w:val="24"/>
          <w:lang w:eastAsia="pl-PL"/>
        </w:rPr>
      </w:pPr>
    </w:p>
    <w:p w14:paraId="0358702A" w14:textId="77777777" w:rsidR="007A0E77" w:rsidRDefault="007A0E77" w:rsidP="00E353D3">
      <w:pPr>
        <w:numPr>
          <w:ilvl w:val="0"/>
          <w:numId w:val="10"/>
        </w:numPr>
        <w:spacing w:after="0" w:line="240" w:lineRule="auto"/>
        <w:ind w:left="426" w:hanging="426"/>
        <w:contextualSpacing/>
        <w:jc w:val="both"/>
        <w:rPr>
          <w:rFonts w:eastAsia="Times New Roman" w:cs="Times New Roman"/>
          <w:color w:val="000000" w:themeColor="text1"/>
          <w:sz w:val="24"/>
          <w:szCs w:val="24"/>
          <w:lang w:eastAsia="pl-PL"/>
        </w:rPr>
      </w:pPr>
      <w:r>
        <w:rPr>
          <w:rFonts w:eastAsia="Times New Roman" w:cstheme="minorHAnsi"/>
          <w:color w:val="000000" w:themeColor="text1"/>
          <w:sz w:val="24"/>
          <w:szCs w:val="24"/>
          <w:lang w:eastAsia="pl-PL"/>
        </w:rPr>
        <w:t>Ponadto, do oferty należy załączyć następujące dokumenty:</w:t>
      </w:r>
    </w:p>
    <w:p w14:paraId="72D3B1A7" w14:textId="10218C50" w:rsidR="007A0E77" w:rsidRDefault="007A0E77" w:rsidP="00E353D3">
      <w:pPr>
        <w:pStyle w:val="Akapitzlist"/>
        <w:numPr>
          <w:ilvl w:val="0"/>
          <w:numId w:val="17"/>
        </w:numPr>
        <w:spacing w:after="0" w:line="240" w:lineRule="auto"/>
        <w:ind w:left="851" w:hanging="426"/>
        <w:jc w:val="both"/>
        <w:rPr>
          <w:rFonts w:eastAsia="Times New Roman" w:cstheme="minorHAnsi"/>
          <w:color w:val="000000" w:themeColor="text1"/>
          <w:sz w:val="24"/>
          <w:szCs w:val="24"/>
          <w:lang w:eastAsia="pl-PL"/>
        </w:rPr>
      </w:pPr>
      <w:r>
        <w:rPr>
          <w:rFonts w:eastAsia="Times New Roman" w:cstheme="minorHAnsi"/>
          <w:color w:val="000000" w:themeColor="text1"/>
          <w:sz w:val="24"/>
          <w:szCs w:val="24"/>
          <w:lang w:eastAsia="pl-PL"/>
        </w:rPr>
        <w:t xml:space="preserve">Formularz ofertowy – według </w:t>
      </w:r>
      <w:r w:rsidR="00280249">
        <w:rPr>
          <w:rFonts w:eastAsia="Times New Roman" w:cstheme="minorHAnsi"/>
          <w:color w:val="000000" w:themeColor="text1"/>
          <w:sz w:val="24"/>
          <w:szCs w:val="24"/>
          <w:lang w:eastAsia="pl-PL"/>
        </w:rPr>
        <w:t xml:space="preserve">odpowiedniego </w:t>
      </w:r>
      <w:r>
        <w:rPr>
          <w:rFonts w:eastAsia="Times New Roman" w:cstheme="minorHAnsi"/>
          <w:color w:val="000000" w:themeColor="text1"/>
          <w:sz w:val="24"/>
          <w:szCs w:val="24"/>
          <w:lang w:eastAsia="pl-PL"/>
        </w:rPr>
        <w:t>Załącznika nr 2  do SWZ,</w:t>
      </w:r>
    </w:p>
    <w:p w14:paraId="3E534EED" w14:textId="77777777" w:rsidR="007A0E77" w:rsidRDefault="007A0E77" w:rsidP="00E353D3">
      <w:pPr>
        <w:pStyle w:val="Akapitzlist"/>
        <w:numPr>
          <w:ilvl w:val="0"/>
          <w:numId w:val="17"/>
        </w:numPr>
        <w:spacing w:after="0" w:line="240" w:lineRule="auto"/>
        <w:ind w:left="851" w:hanging="426"/>
        <w:jc w:val="both"/>
        <w:rPr>
          <w:rFonts w:eastAsia="Times New Roman" w:cstheme="minorHAnsi"/>
          <w:color w:val="000000" w:themeColor="text1"/>
          <w:sz w:val="24"/>
          <w:szCs w:val="24"/>
          <w:lang w:eastAsia="pl-PL"/>
        </w:rPr>
      </w:pPr>
      <w:r>
        <w:rPr>
          <w:rFonts w:cstheme="minorHAnsi"/>
          <w:color w:val="000000" w:themeColor="text1"/>
          <w:sz w:val="24"/>
          <w:szCs w:val="24"/>
        </w:rPr>
        <w:t>odpis lub informację z Krajowego Rejestru Sądowego, Centralnej Ewidencji i Informacji o Działalności Gospodarczej lub innego właściwego rejestru w celu potwierdzenia, że osoba działająca w imieniu wykonawcy jest umocowana do jego reprezentowania,</w:t>
      </w:r>
    </w:p>
    <w:p w14:paraId="1D07AC4C" w14:textId="77777777" w:rsidR="007A0E77" w:rsidRDefault="007A0E77" w:rsidP="00E353D3">
      <w:pPr>
        <w:pStyle w:val="Akapitzlist"/>
        <w:numPr>
          <w:ilvl w:val="0"/>
          <w:numId w:val="17"/>
        </w:numPr>
        <w:spacing w:after="0" w:line="240" w:lineRule="auto"/>
        <w:ind w:left="851" w:hanging="426"/>
        <w:jc w:val="both"/>
        <w:rPr>
          <w:rFonts w:eastAsia="Times New Roman" w:cstheme="minorHAnsi"/>
          <w:color w:val="000000" w:themeColor="text1"/>
          <w:sz w:val="24"/>
          <w:szCs w:val="24"/>
          <w:lang w:eastAsia="pl-PL"/>
        </w:rPr>
      </w:pPr>
      <w:r>
        <w:rPr>
          <w:rFonts w:eastAsia="Times New Roman" w:cstheme="minorHAnsi"/>
          <w:color w:val="000000" w:themeColor="text1"/>
          <w:sz w:val="24"/>
          <w:szCs w:val="24"/>
          <w:lang w:eastAsia="pl-PL"/>
        </w:rPr>
        <w:t>dokumenty potwierdzające uprawnienia osób podpisujących ofertę Wykonawcy,</w:t>
      </w:r>
    </w:p>
    <w:p w14:paraId="4A699D0D" w14:textId="77777777" w:rsidR="007A0E77" w:rsidRDefault="007A0E77" w:rsidP="00E353D3">
      <w:pPr>
        <w:pStyle w:val="Akapitzlist"/>
        <w:numPr>
          <w:ilvl w:val="0"/>
          <w:numId w:val="17"/>
        </w:numPr>
        <w:spacing w:after="0" w:line="240" w:lineRule="auto"/>
        <w:ind w:left="851" w:hanging="426"/>
        <w:jc w:val="both"/>
        <w:rPr>
          <w:rFonts w:eastAsia="Times New Roman" w:cstheme="minorHAnsi"/>
          <w:color w:val="000000" w:themeColor="text1"/>
          <w:sz w:val="24"/>
          <w:szCs w:val="24"/>
          <w:lang w:eastAsia="pl-PL"/>
        </w:rPr>
      </w:pPr>
      <w:r>
        <w:rPr>
          <w:rFonts w:cstheme="minorHAnsi"/>
          <w:color w:val="000000" w:themeColor="text1"/>
          <w:sz w:val="24"/>
          <w:szCs w:val="24"/>
        </w:rPr>
        <w:t>Zobowiązanie podmiotu trzeciego – jeżeli dotyczy.</w:t>
      </w:r>
    </w:p>
    <w:p w14:paraId="50BAD377" w14:textId="77777777" w:rsidR="007A0E77" w:rsidRDefault="007A0E77" w:rsidP="007A0E77">
      <w:pPr>
        <w:pStyle w:val="Akapitzlist"/>
        <w:spacing w:after="0" w:line="240" w:lineRule="auto"/>
        <w:ind w:left="851"/>
        <w:jc w:val="both"/>
        <w:rPr>
          <w:rFonts w:eastAsia="Times New Roman" w:cstheme="minorHAnsi"/>
          <w:color w:val="000000" w:themeColor="text1"/>
          <w:sz w:val="24"/>
          <w:szCs w:val="24"/>
          <w:lang w:eastAsia="pl-PL"/>
        </w:rPr>
      </w:pPr>
    </w:p>
    <w:p w14:paraId="2A4F4A9B" w14:textId="77777777" w:rsidR="007A0E77" w:rsidRDefault="007A0E77" w:rsidP="00E353D3">
      <w:pPr>
        <w:numPr>
          <w:ilvl w:val="0"/>
          <w:numId w:val="10"/>
        </w:numPr>
        <w:spacing w:after="0" w:line="240" w:lineRule="auto"/>
        <w:ind w:left="426" w:hanging="426"/>
        <w:contextualSpacing/>
        <w:jc w:val="both"/>
        <w:rPr>
          <w:rFonts w:eastAsia="Times New Roman" w:cs="Times New Roman"/>
          <w:color w:val="000000" w:themeColor="text1"/>
          <w:sz w:val="24"/>
          <w:szCs w:val="24"/>
          <w:lang w:eastAsia="pl-PL"/>
        </w:rPr>
      </w:pPr>
      <w:r>
        <w:rPr>
          <w:rFonts w:eastAsia="Times New Roman" w:cs="Times New Roman"/>
          <w:color w:val="000000" w:themeColor="text1"/>
          <w:sz w:val="24"/>
          <w:szCs w:val="24"/>
          <w:lang w:eastAsia="pl-PL"/>
        </w:rPr>
        <w:t>Wykonawca, który powołuje się na zasoby innych podmiotów, w celu wykazania braku istnienia wobec nich podstaw wykluczenia oraz spełniania, w zakresie, w jakim powołuje się na ich zasoby, warunków udziału w postępowaniu składa także jednolite dokumenty dotyczące tych podmiotów.</w:t>
      </w:r>
    </w:p>
    <w:p w14:paraId="3EEDF600" w14:textId="77777777" w:rsidR="007A0E77" w:rsidRDefault="007A0E77" w:rsidP="007A0E77">
      <w:pPr>
        <w:spacing w:after="0" w:line="240" w:lineRule="auto"/>
        <w:ind w:left="426"/>
        <w:contextualSpacing/>
        <w:jc w:val="both"/>
        <w:rPr>
          <w:rFonts w:eastAsia="Times New Roman" w:cs="Times New Roman"/>
          <w:color w:val="000000" w:themeColor="text1"/>
          <w:sz w:val="24"/>
          <w:szCs w:val="24"/>
          <w:lang w:eastAsia="pl-PL"/>
        </w:rPr>
      </w:pPr>
    </w:p>
    <w:p w14:paraId="4A0321BC" w14:textId="77777777" w:rsidR="007A0E77" w:rsidRDefault="007A0E77" w:rsidP="00E353D3">
      <w:pPr>
        <w:numPr>
          <w:ilvl w:val="0"/>
          <w:numId w:val="10"/>
        </w:numPr>
        <w:spacing w:after="0" w:line="240" w:lineRule="auto"/>
        <w:ind w:left="426" w:hanging="426"/>
        <w:contextualSpacing/>
        <w:jc w:val="both"/>
        <w:rPr>
          <w:rFonts w:eastAsia="Times New Roman" w:cs="Times New Roman"/>
          <w:color w:val="000000" w:themeColor="text1"/>
          <w:sz w:val="24"/>
          <w:szCs w:val="24"/>
          <w:lang w:eastAsia="pl-PL"/>
        </w:rPr>
      </w:pPr>
      <w:r>
        <w:rPr>
          <w:rFonts w:cstheme="minorHAnsi"/>
          <w:color w:val="000000" w:themeColor="text1"/>
          <w:sz w:val="24"/>
          <w:szCs w:val="24"/>
        </w:rPr>
        <w:lastRenderedPageBreak/>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5320AED" w14:textId="77777777" w:rsidR="007A0E77" w:rsidRDefault="007A0E77" w:rsidP="007A0E77">
      <w:pPr>
        <w:spacing w:after="0" w:line="240" w:lineRule="auto"/>
        <w:contextualSpacing/>
        <w:jc w:val="both"/>
        <w:rPr>
          <w:rFonts w:eastAsia="Times New Roman" w:cs="Times New Roman"/>
          <w:color w:val="000000" w:themeColor="text1"/>
          <w:sz w:val="24"/>
          <w:szCs w:val="24"/>
          <w:lang w:eastAsia="pl-PL"/>
        </w:rPr>
      </w:pPr>
    </w:p>
    <w:p w14:paraId="1BDA19F0" w14:textId="77777777" w:rsidR="007A0E77" w:rsidRDefault="007A0E77" w:rsidP="007A0E77">
      <w:pPr>
        <w:spacing w:after="0" w:line="240" w:lineRule="auto"/>
        <w:ind w:left="426"/>
        <w:contextualSpacing/>
        <w:jc w:val="both"/>
        <w:rPr>
          <w:rFonts w:eastAsia="Times New Roman" w:cs="Times New Roman"/>
          <w:color w:val="000000" w:themeColor="text1"/>
          <w:sz w:val="24"/>
          <w:szCs w:val="24"/>
          <w:lang w:eastAsia="pl-PL"/>
        </w:rPr>
      </w:pPr>
      <w:r>
        <w:rPr>
          <w:rFonts w:cstheme="minorHAnsi"/>
          <w:color w:val="000000" w:themeColor="text1"/>
          <w:sz w:val="24"/>
          <w:szCs w:val="24"/>
        </w:rPr>
        <w:t>Zobowiązanie podmiotu udostępniającego zasoby, winno potwierdzać, że stosunek łączący wykonawcę z podmiotami udostępniającymi zasoby gwarantuje rzeczywisty dostęp do tych</w:t>
      </w:r>
      <w:r>
        <w:rPr>
          <w:rFonts w:eastAsia="Times New Roman" w:cstheme="minorHAnsi"/>
          <w:color w:val="000000" w:themeColor="text1"/>
          <w:sz w:val="24"/>
          <w:szCs w:val="24"/>
          <w:lang w:eastAsia="pl-PL"/>
        </w:rPr>
        <w:t xml:space="preserve"> </w:t>
      </w:r>
      <w:r>
        <w:rPr>
          <w:rFonts w:cstheme="minorHAnsi"/>
          <w:color w:val="000000" w:themeColor="text1"/>
          <w:sz w:val="24"/>
          <w:szCs w:val="24"/>
        </w:rPr>
        <w:t>zasobów oraz określa w szczególności:</w:t>
      </w:r>
    </w:p>
    <w:p w14:paraId="1921DF23" w14:textId="77777777" w:rsidR="007A0E77" w:rsidRDefault="007A0E77" w:rsidP="00E353D3">
      <w:pPr>
        <w:pStyle w:val="Akapitzlist"/>
        <w:numPr>
          <w:ilvl w:val="0"/>
          <w:numId w:val="18"/>
        </w:numPr>
        <w:spacing w:after="0" w:line="240" w:lineRule="auto"/>
        <w:ind w:left="786"/>
        <w:jc w:val="both"/>
        <w:rPr>
          <w:rFonts w:eastAsia="Times New Roman" w:cstheme="minorHAnsi"/>
          <w:color w:val="000000" w:themeColor="text1"/>
          <w:sz w:val="24"/>
          <w:szCs w:val="24"/>
          <w:lang w:eastAsia="pl-PL"/>
        </w:rPr>
      </w:pPr>
      <w:r>
        <w:rPr>
          <w:rFonts w:cstheme="minorHAnsi"/>
          <w:color w:val="000000" w:themeColor="text1"/>
          <w:sz w:val="24"/>
          <w:szCs w:val="24"/>
        </w:rPr>
        <w:t>zakres dostępnych wykonawcy zasobów podmiotu udostępniającego zasoby;</w:t>
      </w:r>
    </w:p>
    <w:p w14:paraId="4379F81D" w14:textId="77777777" w:rsidR="007A0E77" w:rsidRDefault="007A0E77" w:rsidP="00E353D3">
      <w:pPr>
        <w:pStyle w:val="Akapitzlist"/>
        <w:numPr>
          <w:ilvl w:val="0"/>
          <w:numId w:val="18"/>
        </w:numPr>
        <w:spacing w:after="0" w:line="240" w:lineRule="auto"/>
        <w:ind w:left="786"/>
        <w:jc w:val="both"/>
        <w:rPr>
          <w:rFonts w:eastAsia="Times New Roman" w:cstheme="minorHAnsi"/>
          <w:color w:val="000000" w:themeColor="text1"/>
          <w:sz w:val="24"/>
          <w:szCs w:val="24"/>
          <w:lang w:eastAsia="pl-PL"/>
        </w:rPr>
      </w:pPr>
      <w:r>
        <w:rPr>
          <w:rFonts w:cstheme="minorHAnsi"/>
          <w:color w:val="000000" w:themeColor="text1"/>
          <w:sz w:val="24"/>
          <w:szCs w:val="24"/>
        </w:rPr>
        <w:t>sposób i okres udostępnienia wykonawcy i wykorzystania przez niego zasobów podmiotu udostępniającego te zasoby przy wykonywaniu zamówienia;</w:t>
      </w:r>
    </w:p>
    <w:p w14:paraId="3930456E" w14:textId="77777777" w:rsidR="007A0E77" w:rsidRDefault="007A0E77" w:rsidP="00E353D3">
      <w:pPr>
        <w:pStyle w:val="Akapitzlist"/>
        <w:numPr>
          <w:ilvl w:val="0"/>
          <w:numId w:val="18"/>
        </w:numPr>
        <w:spacing w:after="0" w:line="240" w:lineRule="auto"/>
        <w:ind w:left="786"/>
        <w:jc w:val="both"/>
        <w:rPr>
          <w:rFonts w:eastAsia="Times New Roman" w:cstheme="minorHAnsi"/>
          <w:color w:val="000000" w:themeColor="text1"/>
          <w:sz w:val="24"/>
          <w:szCs w:val="24"/>
          <w:lang w:eastAsia="pl-PL"/>
        </w:rPr>
      </w:pPr>
      <w:r>
        <w:rPr>
          <w:rFonts w:cstheme="minorHAnsi"/>
          <w:color w:val="000000" w:themeColor="text1"/>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BE45F16" w14:textId="77777777" w:rsidR="007A0E77" w:rsidRDefault="007A0E77" w:rsidP="007A0E77">
      <w:pPr>
        <w:pStyle w:val="Akapitzlist"/>
        <w:spacing w:after="0" w:line="240" w:lineRule="auto"/>
        <w:ind w:left="1069"/>
        <w:jc w:val="both"/>
        <w:rPr>
          <w:rFonts w:eastAsia="Times New Roman" w:cstheme="minorHAnsi"/>
          <w:color w:val="000000" w:themeColor="text1"/>
          <w:sz w:val="24"/>
          <w:szCs w:val="24"/>
          <w:lang w:eastAsia="pl-PL"/>
        </w:rPr>
      </w:pPr>
    </w:p>
    <w:p w14:paraId="53208577" w14:textId="77777777" w:rsidR="007A0E77" w:rsidRDefault="007A0E77" w:rsidP="007A0E77">
      <w:pPr>
        <w:spacing w:after="0" w:line="240" w:lineRule="auto"/>
        <w:ind w:left="426"/>
        <w:jc w:val="both"/>
        <w:rPr>
          <w:rFonts w:eastAsia="Times New Roman" w:cstheme="minorHAnsi"/>
          <w:color w:val="000000" w:themeColor="text1"/>
          <w:sz w:val="24"/>
          <w:szCs w:val="24"/>
          <w:lang w:eastAsia="pl-PL"/>
        </w:rPr>
      </w:pPr>
      <w:r>
        <w:rPr>
          <w:rFonts w:cstheme="minorHAnsi"/>
          <w:color w:val="000000" w:themeColor="text1"/>
          <w:sz w:val="24"/>
          <w:szCs w:val="24"/>
        </w:rPr>
        <w:t>Wzór zobowiązania stanowi załącznik nr 6 do SWZ.</w:t>
      </w:r>
    </w:p>
    <w:p w14:paraId="21AD0218" w14:textId="77777777" w:rsidR="007A0E77" w:rsidRDefault="007A0E77" w:rsidP="007A0E77">
      <w:pPr>
        <w:rPr>
          <w:rFonts w:eastAsia="Times New Roman" w:cs="Times New Roman"/>
          <w:color w:val="000000" w:themeColor="text1"/>
          <w:sz w:val="24"/>
          <w:szCs w:val="24"/>
          <w:lang w:eastAsia="pl-PL"/>
        </w:rPr>
      </w:pPr>
    </w:p>
    <w:p w14:paraId="053620B9" w14:textId="77777777" w:rsidR="007A0E77" w:rsidRDefault="007A0E77" w:rsidP="00E353D3">
      <w:pPr>
        <w:numPr>
          <w:ilvl w:val="0"/>
          <w:numId w:val="10"/>
        </w:numPr>
        <w:spacing w:after="0" w:line="240" w:lineRule="auto"/>
        <w:ind w:left="426" w:hanging="426"/>
        <w:contextualSpacing/>
        <w:jc w:val="both"/>
        <w:rPr>
          <w:rFonts w:eastAsia="Times New Roman" w:cs="Times New Roman"/>
          <w:color w:val="000000" w:themeColor="text1"/>
          <w:sz w:val="24"/>
          <w:szCs w:val="24"/>
          <w:lang w:eastAsia="pl-PL"/>
        </w:rPr>
      </w:pPr>
      <w:r>
        <w:rPr>
          <w:rFonts w:cstheme="minorHAnsi"/>
          <w:color w:val="000000" w:themeColor="text1"/>
          <w:sz w:val="24"/>
          <w:szCs w:val="24"/>
        </w:rPr>
        <w:t xml:space="preserve">W przypadku wspólnego ubiegania się o zamówienie przez Wykonawców </w:t>
      </w:r>
      <w:r>
        <w:rPr>
          <w:rFonts w:eastAsia="Times New Roman" w:cstheme="minorHAnsi"/>
          <w:color w:val="000000" w:themeColor="text1"/>
          <w:sz w:val="24"/>
          <w:szCs w:val="24"/>
          <w:lang w:eastAsia="pl-PL"/>
        </w:rPr>
        <w:t>JEDZ</w:t>
      </w:r>
      <w:r>
        <w:rPr>
          <w:rFonts w:cstheme="minorHAnsi"/>
          <w:color w:val="000000" w:themeColor="text1"/>
          <w:sz w:val="24"/>
          <w:szCs w:val="24"/>
        </w:rPr>
        <w:t xml:space="preserve"> składa każdy z Wykonawców wspólnie ubiegających się o zamówienie.</w:t>
      </w:r>
    </w:p>
    <w:p w14:paraId="0892100F" w14:textId="77777777" w:rsidR="007A0E77" w:rsidRDefault="007A0E77" w:rsidP="007A0E77">
      <w:pPr>
        <w:spacing w:after="0" w:line="240" w:lineRule="auto"/>
        <w:ind w:left="426"/>
        <w:contextualSpacing/>
        <w:jc w:val="both"/>
        <w:rPr>
          <w:rFonts w:eastAsia="Times New Roman" w:cs="Times New Roman"/>
          <w:color w:val="000000" w:themeColor="text1"/>
          <w:sz w:val="24"/>
          <w:szCs w:val="24"/>
          <w:lang w:eastAsia="pl-PL"/>
        </w:rPr>
      </w:pPr>
      <w:r>
        <w:rPr>
          <w:rFonts w:cstheme="minorHAnsi"/>
          <w:color w:val="000000" w:themeColor="text1"/>
          <w:sz w:val="24"/>
          <w:szCs w:val="24"/>
        </w:rPr>
        <w:t>Dokumenty te potwierdzają spełnianie warunków udziału w postępowaniu oraz brak podstaw wykluczenia w zakresie, w którym każdy z Wykonawców wykazuje spełnianie warunków udziału w postępowaniu oraz brak podstaw wykluczenia.</w:t>
      </w:r>
    </w:p>
    <w:p w14:paraId="667EC16D" w14:textId="77777777" w:rsidR="007A0E77" w:rsidRDefault="007A0E77" w:rsidP="007A0E77">
      <w:pPr>
        <w:spacing w:after="0" w:line="240" w:lineRule="auto"/>
        <w:ind w:left="426"/>
        <w:contextualSpacing/>
        <w:jc w:val="both"/>
        <w:rPr>
          <w:rFonts w:eastAsia="Times New Roman" w:cs="Times New Roman"/>
          <w:color w:val="000000" w:themeColor="text1"/>
          <w:sz w:val="24"/>
          <w:szCs w:val="24"/>
          <w:lang w:eastAsia="pl-PL"/>
        </w:rPr>
      </w:pPr>
      <w:r>
        <w:rPr>
          <w:rFonts w:cstheme="minorHAnsi"/>
          <w:color w:val="000000" w:themeColor="text1"/>
          <w:sz w:val="24"/>
          <w:szCs w:val="24"/>
        </w:rPr>
        <w:t xml:space="preserve">Wykonawca, w przypadku polegania na zdolnościach lub sytuacji podmiotów udostępniających zasoby, przedstawia także </w:t>
      </w:r>
      <w:r>
        <w:rPr>
          <w:rFonts w:eastAsia="Times New Roman" w:cstheme="minorHAnsi"/>
          <w:color w:val="000000" w:themeColor="text1"/>
          <w:sz w:val="24"/>
          <w:szCs w:val="24"/>
          <w:lang w:eastAsia="pl-PL"/>
        </w:rPr>
        <w:t>JEDZ</w:t>
      </w:r>
      <w:r>
        <w:rPr>
          <w:rFonts w:cstheme="minorHAnsi"/>
          <w:color w:val="000000" w:themeColor="text1"/>
          <w:sz w:val="24"/>
          <w:szCs w:val="24"/>
        </w:rPr>
        <w:t xml:space="preserve"> udostępniającego zasoby, potwierdzające brak podstaw wykluczenia tego podmiotu oraz odpowiednio spełnienie warunków udziału w postępowaniu w zakresie, w jakim wykonawca powołuje się na jego zasoby.</w:t>
      </w:r>
    </w:p>
    <w:p w14:paraId="27CF525C" w14:textId="77777777" w:rsidR="007A0E77" w:rsidRDefault="007A0E77" w:rsidP="007A0E77">
      <w:pPr>
        <w:spacing w:after="0" w:line="240" w:lineRule="auto"/>
        <w:ind w:left="426"/>
        <w:contextualSpacing/>
        <w:jc w:val="both"/>
        <w:rPr>
          <w:rFonts w:eastAsia="Times New Roman" w:cs="Times New Roman"/>
          <w:color w:val="000000" w:themeColor="text1"/>
          <w:sz w:val="24"/>
          <w:szCs w:val="24"/>
          <w:lang w:eastAsia="pl-PL"/>
        </w:rPr>
      </w:pPr>
    </w:p>
    <w:p w14:paraId="57974C24" w14:textId="77777777" w:rsidR="007A0E77" w:rsidRDefault="007A0E77" w:rsidP="00E353D3">
      <w:pPr>
        <w:numPr>
          <w:ilvl w:val="0"/>
          <w:numId w:val="10"/>
        </w:numPr>
        <w:spacing w:after="0" w:line="240" w:lineRule="auto"/>
        <w:ind w:left="426" w:hanging="426"/>
        <w:contextualSpacing/>
        <w:jc w:val="both"/>
        <w:rPr>
          <w:rFonts w:eastAsia="Times New Roman" w:cs="Times New Roman"/>
          <w:color w:val="000000" w:themeColor="text1"/>
          <w:sz w:val="24"/>
          <w:szCs w:val="24"/>
          <w:lang w:eastAsia="pl-PL"/>
        </w:rPr>
      </w:pPr>
      <w:r>
        <w:rPr>
          <w:rFonts w:cstheme="minorHAnsi"/>
          <w:color w:val="000000" w:themeColor="text1"/>
          <w:sz w:val="24"/>
          <w:szCs w:val="24"/>
          <w:lang w:eastAsia="ar-SA"/>
        </w:rPr>
        <w:t>Dokumenty i oświadczenia Wykonawców wspólnie ubiegających się o udzielenie zamówienia:</w:t>
      </w:r>
    </w:p>
    <w:p w14:paraId="6250EE2C" w14:textId="77777777" w:rsidR="007A0E77" w:rsidRDefault="007A0E77" w:rsidP="00E353D3">
      <w:pPr>
        <w:pStyle w:val="Akapitzlist"/>
        <w:numPr>
          <w:ilvl w:val="0"/>
          <w:numId w:val="19"/>
        </w:numPr>
        <w:spacing w:after="0" w:line="240" w:lineRule="auto"/>
        <w:ind w:left="786"/>
        <w:jc w:val="both"/>
        <w:rPr>
          <w:rFonts w:eastAsia="Times New Roman" w:cstheme="minorHAnsi"/>
          <w:color w:val="000000" w:themeColor="text1"/>
          <w:sz w:val="24"/>
          <w:szCs w:val="24"/>
          <w:lang w:eastAsia="pl-PL"/>
        </w:rPr>
      </w:pPr>
      <w:r>
        <w:rPr>
          <w:rFonts w:cstheme="minorHAnsi"/>
          <w:color w:val="000000" w:themeColor="text1"/>
          <w:sz w:val="24"/>
          <w:szCs w:val="24"/>
          <w:lang w:eastAsia="ar-SA"/>
        </w:rPr>
        <w:t xml:space="preserve">Wykonawcy ubiegający się wspólnie o udzielenie zamówienia zobowiązani są do ustanowienia pełnomocnika do reprezentowania ich w postępowaniu o udzielenie zamówienia albo reprezentowania w postępowaniu i zawarcia umowy w sprawie zamówienia publicznego, oraz załączają do oferty - pełnomocnictwo do reprezentowania Wykonawców w postępowaniu o udzielenie zamówienia albo reprezentowania w postępowaniu i zawarcia umowy w sprawie zamówienia publicznego. </w:t>
      </w:r>
    </w:p>
    <w:p w14:paraId="55CDF9CE" w14:textId="77777777" w:rsidR="007A0E77" w:rsidRDefault="007A0E77" w:rsidP="00E353D3">
      <w:pPr>
        <w:pStyle w:val="Akapitzlist"/>
        <w:numPr>
          <w:ilvl w:val="0"/>
          <w:numId w:val="19"/>
        </w:numPr>
        <w:spacing w:after="0" w:line="240" w:lineRule="auto"/>
        <w:ind w:left="786"/>
        <w:jc w:val="both"/>
        <w:rPr>
          <w:rFonts w:eastAsia="Times New Roman" w:cstheme="minorHAnsi"/>
          <w:color w:val="000000" w:themeColor="text1"/>
          <w:sz w:val="24"/>
          <w:szCs w:val="24"/>
          <w:lang w:eastAsia="pl-PL"/>
        </w:rPr>
      </w:pPr>
      <w:r>
        <w:rPr>
          <w:rFonts w:cstheme="minorHAnsi"/>
          <w:color w:val="000000" w:themeColor="text1"/>
          <w:sz w:val="24"/>
          <w:szCs w:val="24"/>
          <w:lang w:eastAsia="ar-SA"/>
        </w:rPr>
        <w:t>W przypadku Wykonawców wspólnie ubiegających się o udzielenie zamówienia kopie dokumentów dotyczące każdego z tych Wykonawców są poświadczane za zgodność z oryginałem przez tego Wykonawcę, którego dany dokument dotyczy.</w:t>
      </w:r>
    </w:p>
    <w:p w14:paraId="59F53C49" w14:textId="77777777" w:rsidR="007A0E77" w:rsidRDefault="007A0E77" w:rsidP="007A0E77">
      <w:pPr>
        <w:spacing w:after="0" w:line="240" w:lineRule="auto"/>
        <w:contextualSpacing/>
        <w:jc w:val="both"/>
        <w:rPr>
          <w:rFonts w:eastAsia="Times New Roman" w:cs="Times New Roman"/>
          <w:color w:val="000000" w:themeColor="text1"/>
          <w:sz w:val="24"/>
          <w:szCs w:val="24"/>
          <w:lang w:eastAsia="pl-PL"/>
        </w:rPr>
      </w:pPr>
    </w:p>
    <w:p w14:paraId="30169E4D" w14:textId="77777777" w:rsidR="007A0E77" w:rsidRDefault="007A0E77" w:rsidP="00E353D3">
      <w:pPr>
        <w:numPr>
          <w:ilvl w:val="0"/>
          <w:numId w:val="10"/>
        </w:numPr>
        <w:spacing w:after="0" w:line="240" w:lineRule="auto"/>
        <w:ind w:left="426" w:hanging="426"/>
        <w:contextualSpacing/>
        <w:jc w:val="both"/>
        <w:rPr>
          <w:rFonts w:eastAsia="Times New Roman" w:cs="Times New Roman"/>
          <w:color w:val="000000" w:themeColor="text1"/>
          <w:sz w:val="24"/>
          <w:szCs w:val="24"/>
          <w:lang w:eastAsia="pl-PL"/>
        </w:rPr>
      </w:pPr>
      <w:r>
        <w:rPr>
          <w:rFonts w:cstheme="minorHAnsi"/>
          <w:color w:val="000000" w:themeColor="text1"/>
          <w:sz w:val="24"/>
          <w:szCs w:val="24"/>
        </w:rPr>
        <w:t>Dokumenty i oświadczenia Wykonawców mających siedzibę lub miejsce zamieszkania poza terytorium Rzeczypospolitej Polskiej.</w:t>
      </w:r>
    </w:p>
    <w:p w14:paraId="6EC3CB62" w14:textId="77777777" w:rsidR="007A0E77" w:rsidRDefault="007A0E77" w:rsidP="00E353D3">
      <w:pPr>
        <w:pStyle w:val="Akapitzlist"/>
        <w:numPr>
          <w:ilvl w:val="0"/>
          <w:numId w:val="20"/>
        </w:numPr>
        <w:spacing w:after="0" w:line="240" w:lineRule="auto"/>
        <w:ind w:left="786"/>
        <w:jc w:val="both"/>
        <w:rPr>
          <w:rFonts w:eastAsia="Times New Roman" w:cstheme="minorHAnsi"/>
          <w:color w:val="000000" w:themeColor="text1"/>
          <w:sz w:val="24"/>
          <w:szCs w:val="24"/>
          <w:lang w:eastAsia="pl-PL"/>
        </w:rPr>
      </w:pPr>
      <w:r>
        <w:rPr>
          <w:rFonts w:cstheme="minorHAnsi"/>
          <w:color w:val="000000" w:themeColor="text1"/>
          <w:sz w:val="24"/>
          <w:szCs w:val="24"/>
        </w:rPr>
        <w:t xml:space="preserve">Jeżeli Wykonawca ma siedzibę lub miejsce zamieszkania poza terytorium Rzeczypospolitej Polskiej zamiast dokumentów: o których </w:t>
      </w:r>
      <w:r w:rsidRPr="00280249">
        <w:rPr>
          <w:rFonts w:cstheme="minorHAnsi"/>
          <w:color w:val="000000" w:themeColor="text1"/>
          <w:sz w:val="24"/>
          <w:szCs w:val="24"/>
        </w:rPr>
        <w:t>mowa w pkt 4.2 lit. b) składa informacje z odpowiedniego rejestru, takiego jak rejestr sadowy</w:t>
      </w:r>
      <w:r>
        <w:rPr>
          <w:rFonts w:cstheme="minorHAnsi"/>
          <w:color w:val="000000" w:themeColor="text1"/>
          <w:sz w:val="24"/>
          <w:szCs w:val="24"/>
        </w:rPr>
        <w:t xml:space="preserve"> albo, w przypadku braku takiego rejestru, inny równoważny dokument wydany przez właściwy organ sądowy lub administracyjny kraju, w którym wykonawca ma siedzibę lub miejsce zamieszkania lub miejsce zamieszkania.</w:t>
      </w:r>
    </w:p>
    <w:p w14:paraId="685E5F84" w14:textId="77777777" w:rsidR="007A0E77" w:rsidRDefault="007A0E77" w:rsidP="00E353D3">
      <w:pPr>
        <w:pStyle w:val="Akapitzlist"/>
        <w:numPr>
          <w:ilvl w:val="0"/>
          <w:numId w:val="20"/>
        </w:numPr>
        <w:spacing w:after="0" w:line="240" w:lineRule="auto"/>
        <w:ind w:left="786"/>
        <w:jc w:val="both"/>
        <w:rPr>
          <w:rFonts w:eastAsia="Times New Roman" w:cstheme="minorHAnsi"/>
          <w:color w:val="000000" w:themeColor="text1"/>
          <w:sz w:val="24"/>
          <w:szCs w:val="24"/>
          <w:lang w:eastAsia="pl-PL"/>
        </w:rPr>
      </w:pPr>
      <w:r>
        <w:rPr>
          <w:rFonts w:cstheme="minorHAnsi"/>
          <w:color w:val="000000" w:themeColor="text1"/>
          <w:sz w:val="24"/>
          <w:szCs w:val="24"/>
        </w:rPr>
        <w:t xml:space="preserve">Jeżeli w kraju, w którym </w:t>
      </w:r>
      <w:r w:rsidRPr="00280249">
        <w:rPr>
          <w:rFonts w:cstheme="minorHAnsi"/>
          <w:color w:val="000000" w:themeColor="text1"/>
          <w:sz w:val="24"/>
          <w:szCs w:val="24"/>
        </w:rPr>
        <w:t>wykonawca ma siedzibę lub miejsce zamieszkania, nie wydaje się dokumentów, o których mowa w pkt 4.13 lit. a), lub gdy dokumenty</w:t>
      </w:r>
      <w:r>
        <w:rPr>
          <w:rFonts w:cstheme="minorHAnsi"/>
          <w:color w:val="000000" w:themeColor="text1"/>
          <w:sz w:val="24"/>
          <w:szCs w:val="24"/>
        </w:rPr>
        <w:t xml:space="preserve">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078340F8" w14:textId="77777777" w:rsidR="007A0E77" w:rsidRDefault="007A0E77" w:rsidP="007A0E77">
      <w:pPr>
        <w:spacing w:after="0" w:line="240" w:lineRule="auto"/>
        <w:contextualSpacing/>
        <w:jc w:val="both"/>
        <w:rPr>
          <w:rFonts w:eastAsia="Times New Roman" w:cs="Times New Roman"/>
          <w:color w:val="000000" w:themeColor="text1"/>
          <w:sz w:val="24"/>
          <w:szCs w:val="24"/>
          <w:lang w:eastAsia="pl-PL"/>
        </w:rPr>
      </w:pPr>
    </w:p>
    <w:p w14:paraId="516020CA" w14:textId="77777777" w:rsidR="007A0E77" w:rsidRDefault="007A0E77" w:rsidP="00E353D3">
      <w:pPr>
        <w:numPr>
          <w:ilvl w:val="0"/>
          <w:numId w:val="10"/>
        </w:numPr>
        <w:spacing w:after="0" w:line="240" w:lineRule="auto"/>
        <w:ind w:left="426" w:hanging="426"/>
        <w:contextualSpacing/>
        <w:jc w:val="both"/>
        <w:rPr>
          <w:rFonts w:eastAsia="Times New Roman" w:cs="Times New Roman"/>
          <w:color w:val="000000" w:themeColor="text1"/>
          <w:sz w:val="24"/>
          <w:szCs w:val="24"/>
          <w:lang w:eastAsia="pl-PL"/>
        </w:rPr>
      </w:pPr>
      <w:r>
        <w:rPr>
          <w:rFonts w:cstheme="minorHAnsi"/>
          <w:sz w:val="24"/>
          <w:szCs w:val="24"/>
        </w:rPr>
        <w:t>Dokumenty sporządzone w języku obcym są składane wraz z tłumaczeniem na język polski.</w:t>
      </w:r>
    </w:p>
    <w:p w14:paraId="6FD6D626" w14:textId="77777777" w:rsidR="007A0E77" w:rsidRDefault="007A0E77" w:rsidP="007A0E77">
      <w:pPr>
        <w:tabs>
          <w:tab w:val="left" w:pos="1701"/>
        </w:tabs>
        <w:spacing w:after="0"/>
        <w:ind w:right="-114"/>
        <w:contextualSpacing/>
        <w:jc w:val="both"/>
        <w:rPr>
          <w:rFonts w:eastAsia="Times New Roman" w:cs="Times New Roman"/>
          <w:b/>
          <w:sz w:val="24"/>
          <w:szCs w:val="24"/>
          <w:lang w:eastAsia="pl-PL"/>
        </w:rPr>
      </w:pPr>
    </w:p>
    <w:p w14:paraId="1FE257CF" w14:textId="77777777" w:rsidR="007A0E77" w:rsidRDefault="007A0E77" w:rsidP="00E353D3">
      <w:pPr>
        <w:numPr>
          <w:ilvl w:val="0"/>
          <w:numId w:val="7"/>
        </w:numPr>
        <w:tabs>
          <w:tab w:val="left" w:pos="408"/>
        </w:tabs>
        <w:spacing w:after="0" w:line="240" w:lineRule="auto"/>
        <w:ind w:left="0" w:firstLine="0"/>
        <w:contextualSpacing/>
        <w:jc w:val="both"/>
        <w:rPr>
          <w:rFonts w:eastAsia="Times New Roman" w:cs="Times New Roman"/>
          <w:b/>
          <w:sz w:val="24"/>
          <w:szCs w:val="24"/>
          <w:lang w:eastAsia="pl-PL"/>
        </w:rPr>
      </w:pPr>
      <w:r>
        <w:rPr>
          <w:rFonts w:eastAsia="Times New Roman" w:cs="Times New Roman"/>
          <w:b/>
          <w:sz w:val="24"/>
          <w:szCs w:val="24"/>
          <w:lang w:eastAsia="pl-PL"/>
        </w:rPr>
        <w:t>Informacja o sposobie porozumiewania się Zamawiającego z Wykonawcami oraz przekazywania dokumentów</w:t>
      </w:r>
    </w:p>
    <w:p w14:paraId="494F582C" w14:textId="77777777" w:rsidR="007A0E77" w:rsidRDefault="007A0E77" w:rsidP="00E353D3">
      <w:pPr>
        <w:numPr>
          <w:ilvl w:val="0"/>
          <w:numId w:val="21"/>
        </w:numPr>
        <w:spacing w:after="0" w:line="240" w:lineRule="auto"/>
        <w:contextualSpacing/>
        <w:jc w:val="both"/>
        <w:rPr>
          <w:rFonts w:cstheme="minorHAnsi"/>
          <w:color w:val="000000" w:themeColor="text1"/>
          <w:sz w:val="24"/>
          <w:szCs w:val="24"/>
        </w:rPr>
      </w:pPr>
      <w:r>
        <w:rPr>
          <w:rFonts w:cstheme="minorHAnsi"/>
          <w:sz w:val="24"/>
          <w:szCs w:val="24"/>
        </w:rPr>
        <w:t xml:space="preserve">W postępowaniu o udzielenie zamówienia komunikacja między Zamawiającym </w:t>
      </w:r>
      <w:r>
        <w:rPr>
          <w:rFonts w:cstheme="minorHAnsi"/>
          <w:sz w:val="24"/>
          <w:szCs w:val="24"/>
        </w:rPr>
        <w:br/>
        <w:t xml:space="preserve">a Wykonawcami </w:t>
      </w:r>
      <w:r>
        <w:rPr>
          <w:rFonts w:cstheme="minorHAnsi"/>
          <w:color w:val="000000" w:themeColor="text1"/>
          <w:sz w:val="24"/>
          <w:szCs w:val="24"/>
        </w:rPr>
        <w:t>odbywa się przy użyciu miniPortalu (</w:t>
      </w:r>
      <w:hyperlink r:id="rId9" w:history="1">
        <w:r>
          <w:rPr>
            <w:rStyle w:val="Hipercze"/>
            <w:rFonts w:cstheme="minorHAnsi"/>
            <w:color w:val="000000" w:themeColor="text1"/>
            <w:sz w:val="24"/>
            <w:szCs w:val="24"/>
          </w:rPr>
          <w:t>https://miniportal.uzp.gov.pl/</w:t>
        </w:r>
      </w:hyperlink>
      <w:r>
        <w:rPr>
          <w:rStyle w:val="Hipercze"/>
          <w:rFonts w:cstheme="minorHAnsi"/>
          <w:color w:val="000000" w:themeColor="text1"/>
          <w:sz w:val="24"/>
          <w:szCs w:val="24"/>
        </w:rPr>
        <w:t>)</w:t>
      </w:r>
      <w:r>
        <w:rPr>
          <w:rFonts w:cstheme="minorHAnsi"/>
          <w:color w:val="000000" w:themeColor="text1"/>
          <w:sz w:val="24"/>
          <w:szCs w:val="24"/>
        </w:rPr>
        <w:t xml:space="preserve"> oraz poczty elektronicznej.</w:t>
      </w:r>
    </w:p>
    <w:p w14:paraId="03F65DC4" w14:textId="77777777" w:rsidR="007A0E77" w:rsidRDefault="007A0E77" w:rsidP="00E353D3">
      <w:pPr>
        <w:numPr>
          <w:ilvl w:val="0"/>
          <w:numId w:val="21"/>
        </w:numPr>
        <w:spacing w:after="0" w:line="240" w:lineRule="auto"/>
        <w:contextualSpacing/>
        <w:jc w:val="both"/>
        <w:rPr>
          <w:rFonts w:cstheme="minorHAnsi"/>
          <w:color w:val="000000" w:themeColor="text1"/>
          <w:sz w:val="24"/>
          <w:szCs w:val="24"/>
        </w:rPr>
      </w:pPr>
      <w:r>
        <w:rPr>
          <w:rFonts w:cstheme="minorHAnsi"/>
          <w:color w:val="000000" w:themeColor="text1"/>
          <w:sz w:val="24"/>
          <w:szCs w:val="24"/>
        </w:rPr>
        <w:t>Ofertę oraz formularz JEDZ należy przesłać za pomocą miniPortalu. Instrukcja założenia konta dla Wykonawcy i złożenia oferty znajduje się pod adresem (</w:t>
      </w:r>
      <w:hyperlink r:id="rId10" w:history="1">
        <w:r>
          <w:rPr>
            <w:rStyle w:val="Hipercze"/>
            <w:color w:val="000000" w:themeColor="text1"/>
            <w:sz w:val="24"/>
            <w:szCs w:val="24"/>
          </w:rPr>
          <w:t>https://miniportal.uzp.gov.pl/</w:t>
        </w:r>
      </w:hyperlink>
      <w:r>
        <w:rPr>
          <w:sz w:val="24"/>
          <w:szCs w:val="24"/>
        </w:rPr>
        <w:t>)</w:t>
      </w:r>
    </w:p>
    <w:p w14:paraId="1D77CA26" w14:textId="77777777" w:rsidR="007A0E77" w:rsidRDefault="007A0E77" w:rsidP="00E353D3">
      <w:pPr>
        <w:numPr>
          <w:ilvl w:val="0"/>
          <w:numId w:val="21"/>
        </w:numPr>
        <w:spacing w:after="0" w:line="240" w:lineRule="auto"/>
        <w:contextualSpacing/>
        <w:jc w:val="both"/>
        <w:rPr>
          <w:rFonts w:cstheme="minorHAnsi"/>
          <w:color w:val="000000" w:themeColor="text1"/>
          <w:sz w:val="24"/>
          <w:szCs w:val="24"/>
        </w:rPr>
      </w:pPr>
      <w:r>
        <w:rPr>
          <w:rFonts w:cstheme="minorHAnsi"/>
          <w:color w:val="000000" w:themeColor="text1"/>
          <w:sz w:val="24"/>
          <w:szCs w:val="24"/>
        </w:rPr>
        <w:t xml:space="preserve">Identyfikator postępowania danego postępowania o udzielenie zamówienia dostępne są na Liście wszystkich postępowań na miniPortalu oraz stanowi załącznik nr 8 do niniejszej SWZ. </w:t>
      </w:r>
    </w:p>
    <w:p w14:paraId="1792D226" w14:textId="77777777" w:rsidR="007A0E77" w:rsidRDefault="007A0E77" w:rsidP="00E353D3">
      <w:pPr>
        <w:numPr>
          <w:ilvl w:val="0"/>
          <w:numId w:val="21"/>
        </w:numPr>
        <w:tabs>
          <w:tab w:val="left" w:pos="408"/>
          <w:tab w:val="left" w:pos="567"/>
        </w:tabs>
        <w:autoSpaceDE w:val="0"/>
        <w:autoSpaceDN w:val="0"/>
        <w:adjustRightInd w:val="0"/>
        <w:spacing w:after="0" w:line="240" w:lineRule="auto"/>
        <w:ind w:left="426" w:hanging="426"/>
        <w:jc w:val="both"/>
        <w:rPr>
          <w:rFonts w:eastAsia="Times New Roman" w:cstheme="minorHAnsi"/>
          <w:sz w:val="24"/>
          <w:szCs w:val="24"/>
          <w:lang w:eastAsia="pl-PL"/>
        </w:rPr>
      </w:pPr>
      <w:r>
        <w:rPr>
          <w:rFonts w:cstheme="minorHAnsi"/>
          <w:sz w:val="24"/>
          <w:szCs w:val="24"/>
        </w:rPr>
        <w:t>Zamawiający wyznacza następujące osoby do kontaktu z Wykonawcami:</w:t>
      </w:r>
    </w:p>
    <w:p w14:paraId="75FD738A" w14:textId="223D8225" w:rsidR="00280249" w:rsidRPr="00280249" w:rsidRDefault="00280249" w:rsidP="00280249">
      <w:pPr>
        <w:tabs>
          <w:tab w:val="left" w:pos="408"/>
          <w:tab w:val="left" w:pos="567"/>
        </w:tabs>
        <w:autoSpaceDE w:val="0"/>
        <w:autoSpaceDN w:val="0"/>
        <w:adjustRightInd w:val="0"/>
        <w:spacing w:after="0" w:line="240" w:lineRule="auto"/>
        <w:ind w:left="426"/>
        <w:jc w:val="both"/>
      </w:pPr>
      <w:r w:rsidRPr="00280249">
        <w:rPr>
          <w:rFonts w:cstheme="minorHAnsi"/>
          <w:color w:val="000000" w:themeColor="text1"/>
          <w:sz w:val="24"/>
          <w:szCs w:val="24"/>
        </w:rPr>
        <w:t>Pan Kamil Groszewski</w:t>
      </w:r>
    </w:p>
    <w:p w14:paraId="700E6628" w14:textId="77777777" w:rsidR="00280249" w:rsidRPr="00280249" w:rsidRDefault="00280249" w:rsidP="00280249">
      <w:pPr>
        <w:tabs>
          <w:tab w:val="left" w:pos="408"/>
          <w:tab w:val="left" w:pos="567"/>
        </w:tabs>
        <w:autoSpaceDE w:val="0"/>
        <w:autoSpaceDN w:val="0"/>
        <w:adjustRightInd w:val="0"/>
        <w:spacing w:after="0" w:line="240" w:lineRule="auto"/>
        <w:ind w:left="426"/>
        <w:jc w:val="both"/>
      </w:pPr>
      <w:r w:rsidRPr="00280249">
        <w:rPr>
          <w:rFonts w:eastAsia="Times New Roman" w:cstheme="minorHAnsi"/>
          <w:color w:val="000000" w:themeColor="text1"/>
          <w:sz w:val="24"/>
          <w:szCs w:val="24"/>
          <w:lang w:eastAsia="pl-PL"/>
        </w:rPr>
        <w:t>tel. : +48 24 266-30-81</w:t>
      </w:r>
    </w:p>
    <w:p w14:paraId="2F5F8A8D" w14:textId="17800A3C" w:rsidR="00280249" w:rsidRPr="00280249" w:rsidRDefault="00280249" w:rsidP="00280249">
      <w:pPr>
        <w:tabs>
          <w:tab w:val="left" w:pos="408"/>
          <w:tab w:val="left" w:pos="567"/>
        </w:tabs>
        <w:autoSpaceDE w:val="0"/>
        <w:autoSpaceDN w:val="0"/>
        <w:adjustRightInd w:val="0"/>
        <w:spacing w:after="0" w:line="240" w:lineRule="auto"/>
        <w:ind w:left="426"/>
        <w:jc w:val="both"/>
      </w:pPr>
      <w:r w:rsidRPr="00280249">
        <w:rPr>
          <w:rFonts w:eastAsia="Times New Roman" w:cstheme="minorHAnsi"/>
          <w:color w:val="000000" w:themeColor="text1"/>
          <w:sz w:val="24"/>
          <w:szCs w:val="24"/>
          <w:lang w:eastAsia="pl-PL"/>
        </w:rPr>
        <w:t xml:space="preserve">e-mail: </w:t>
      </w:r>
      <w:hyperlink r:id="rId11" w:history="1">
        <w:r w:rsidRPr="00280249">
          <w:rPr>
            <w:rStyle w:val="Hipercze"/>
            <w:rFonts w:eastAsia="Times New Roman" w:cstheme="minorHAnsi"/>
            <w:sz w:val="24"/>
            <w:szCs w:val="24"/>
            <w:lang w:eastAsia="pl-PL"/>
          </w:rPr>
          <w:t>wojt@starozreby.pl</w:t>
        </w:r>
      </w:hyperlink>
    </w:p>
    <w:p w14:paraId="7B76B4B9" w14:textId="77777777" w:rsidR="007A0E77" w:rsidRDefault="007A0E77" w:rsidP="00E353D3">
      <w:pPr>
        <w:numPr>
          <w:ilvl w:val="0"/>
          <w:numId w:val="21"/>
        </w:numPr>
        <w:spacing w:after="0" w:line="240" w:lineRule="auto"/>
        <w:contextualSpacing/>
        <w:jc w:val="both"/>
        <w:rPr>
          <w:rFonts w:eastAsia="Times New Roman" w:cstheme="minorHAnsi"/>
          <w:color w:val="000000" w:themeColor="text1"/>
          <w:sz w:val="24"/>
          <w:szCs w:val="24"/>
          <w:lang w:eastAsia="pl-PL"/>
        </w:rPr>
      </w:pPr>
      <w:r>
        <w:rPr>
          <w:rFonts w:cstheme="minorHAnsi"/>
          <w:sz w:val="24"/>
          <w:szCs w:val="24"/>
        </w:rPr>
        <w:t xml:space="preserve"> </w:t>
      </w:r>
      <w:r>
        <w:rPr>
          <w:rFonts w:cstheme="minorHAnsi"/>
          <w:color w:val="000000" w:themeColor="text1"/>
          <w:sz w:val="24"/>
          <w:szCs w:val="24"/>
        </w:rPr>
        <w:t xml:space="preserve">Wykonawca zamierzający wziąć udział w postępowaniu o udzielenie zamówienia publicznego, musi posiadać konto na ePUAP. Wykonawca posiadający konto na ePUAP ma dostęp do następujących formularzy: „Formularz do złożenia, zmiany, wycofania oferty lub wniosku” oraz do „Formularza do komunikacji”. </w:t>
      </w:r>
    </w:p>
    <w:p w14:paraId="14000C07" w14:textId="77777777" w:rsidR="007A0E77" w:rsidRDefault="007A0E77" w:rsidP="00E353D3">
      <w:pPr>
        <w:numPr>
          <w:ilvl w:val="0"/>
          <w:numId w:val="21"/>
        </w:numPr>
        <w:spacing w:after="0" w:line="240" w:lineRule="auto"/>
        <w:contextualSpacing/>
        <w:jc w:val="both"/>
        <w:rPr>
          <w:rFonts w:eastAsia="Times New Roman" w:cstheme="minorHAnsi"/>
          <w:color w:val="000000" w:themeColor="text1"/>
          <w:sz w:val="24"/>
          <w:szCs w:val="24"/>
          <w:lang w:eastAsia="pl-PL"/>
        </w:rPr>
      </w:pPr>
      <w:r>
        <w:rPr>
          <w:rFonts w:cstheme="minorHAnsi"/>
          <w:color w:val="000000" w:themeColor="text1"/>
          <w:sz w:val="24"/>
          <w:szCs w:val="24"/>
        </w:rPr>
        <w:lastRenderedPageBreak/>
        <w:t xml:space="preserve">Wymagania techniczne i organizacyjne wysyłania i odbierania dokumentów elektronicznych, elektronicznych kopii dokumentów i oświadczeń oraz informacji przekazywanych przy ich użyciu opisane zostały w Regulaminie korzystania z systemu miniPortal oraz Warunkach korzystania z elektronicznej platformy usług administracji publicznej (ePUAP). </w:t>
      </w:r>
    </w:p>
    <w:p w14:paraId="60DA34E5" w14:textId="77777777" w:rsidR="007A0E77" w:rsidRDefault="007A0E77" w:rsidP="00E353D3">
      <w:pPr>
        <w:numPr>
          <w:ilvl w:val="0"/>
          <w:numId w:val="21"/>
        </w:numPr>
        <w:spacing w:after="0" w:line="240" w:lineRule="auto"/>
        <w:contextualSpacing/>
        <w:jc w:val="both"/>
        <w:rPr>
          <w:rFonts w:eastAsia="Times New Roman" w:cstheme="minorHAnsi"/>
          <w:color w:val="000000" w:themeColor="text1"/>
          <w:sz w:val="24"/>
          <w:szCs w:val="24"/>
          <w:lang w:eastAsia="pl-PL"/>
        </w:rPr>
      </w:pPr>
      <w:r>
        <w:rPr>
          <w:rFonts w:cstheme="minorHAnsi"/>
          <w:color w:val="000000" w:themeColor="text1"/>
          <w:sz w:val="24"/>
          <w:szCs w:val="24"/>
        </w:rPr>
        <w:t xml:space="preserve">Maksymalny rozmiar plików przesyłanych za pośrednictwem dedykowanych formularzy: „Formularz złożenia, zmiany, wycofania oferty lub wniosku” i „Formularza do komunikacji” wynosi 150 MB. </w:t>
      </w:r>
    </w:p>
    <w:p w14:paraId="2E2C128E" w14:textId="77777777" w:rsidR="007A0E77" w:rsidRDefault="007A0E77" w:rsidP="00E353D3">
      <w:pPr>
        <w:numPr>
          <w:ilvl w:val="0"/>
          <w:numId w:val="21"/>
        </w:numPr>
        <w:spacing w:after="0" w:line="240" w:lineRule="auto"/>
        <w:contextualSpacing/>
        <w:jc w:val="both"/>
        <w:rPr>
          <w:rFonts w:eastAsia="Times New Roman" w:cstheme="minorHAnsi"/>
          <w:color w:val="000000" w:themeColor="text1"/>
          <w:sz w:val="24"/>
          <w:szCs w:val="24"/>
          <w:lang w:eastAsia="pl-PL"/>
        </w:rPr>
      </w:pPr>
      <w:r>
        <w:rPr>
          <w:rFonts w:cstheme="minorHAnsi"/>
          <w:color w:val="000000" w:themeColor="text1"/>
          <w:sz w:val="24"/>
          <w:szCs w:val="24"/>
        </w:rPr>
        <w:t xml:space="preserve">Za datę przekazania oferty, wniosków, zawiadomień, dokumentów elektronicznych, oświadczeń lub elektronicznych kopii dokumentów lub oświadczeń oraz innych informacji przyjmuje się datę ich przekazania na ePUAP. </w:t>
      </w:r>
    </w:p>
    <w:p w14:paraId="6BD0917F" w14:textId="77777777" w:rsidR="007A0E77" w:rsidRDefault="007A0E77" w:rsidP="00E353D3">
      <w:pPr>
        <w:numPr>
          <w:ilvl w:val="0"/>
          <w:numId w:val="21"/>
        </w:numPr>
        <w:spacing w:after="0" w:line="240" w:lineRule="auto"/>
        <w:contextualSpacing/>
        <w:jc w:val="both"/>
        <w:rPr>
          <w:rFonts w:eastAsia="Times New Roman" w:cstheme="minorHAnsi"/>
          <w:color w:val="000000" w:themeColor="text1"/>
          <w:sz w:val="24"/>
          <w:szCs w:val="24"/>
          <w:lang w:eastAsia="pl-PL"/>
        </w:rPr>
      </w:pPr>
      <w:r>
        <w:rPr>
          <w:rFonts w:cstheme="minorHAnsi"/>
          <w:color w:val="000000" w:themeColor="text1"/>
          <w:sz w:val="24"/>
          <w:szCs w:val="24"/>
        </w:rPr>
        <w:t>Zamawiający przekazuje ID postępowania jako załącznik do niniejszej SWZ. Dane postępowanie można wyszukać również na Liście</w:t>
      </w:r>
      <w:r>
        <w:rPr>
          <w:rFonts w:eastAsia="Times New Roman" w:cstheme="minorHAnsi"/>
          <w:color w:val="000000" w:themeColor="text1"/>
          <w:sz w:val="24"/>
          <w:szCs w:val="24"/>
          <w:lang w:eastAsia="pl-PL"/>
        </w:rPr>
        <w:t xml:space="preserve"> </w:t>
      </w:r>
      <w:r>
        <w:rPr>
          <w:rFonts w:cstheme="minorHAnsi"/>
          <w:color w:val="000000" w:themeColor="text1"/>
          <w:sz w:val="24"/>
          <w:szCs w:val="24"/>
        </w:rPr>
        <w:t>wszystkich postępowań w miniPortalu klikając wcześniej opcję „Dla Wykonawców” lub ze strony głównej z zakładki Postępowania.</w:t>
      </w:r>
    </w:p>
    <w:p w14:paraId="3B6AB304" w14:textId="77777777" w:rsidR="007A0E77" w:rsidRDefault="007A0E77" w:rsidP="007A0E77">
      <w:pPr>
        <w:tabs>
          <w:tab w:val="left" w:pos="408"/>
          <w:tab w:val="left" w:pos="567"/>
        </w:tabs>
        <w:autoSpaceDE w:val="0"/>
        <w:autoSpaceDN w:val="0"/>
        <w:adjustRightInd w:val="0"/>
        <w:spacing w:after="0" w:line="240" w:lineRule="auto"/>
        <w:ind w:left="426"/>
        <w:jc w:val="both"/>
        <w:rPr>
          <w:rFonts w:eastAsia="Times New Roman" w:cs="Times New Roman"/>
          <w:b/>
          <w:sz w:val="24"/>
          <w:szCs w:val="24"/>
          <w:lang w:eastAsia="pl-PL"/>
        </w:rPr>
      </w:pPr>
    </w:p>
    <w:p w14:paraId="0762804A" w14:textId="77777777" w:rsidR="007A0E77" w:rsidRDefault="007A0E77" w:rsidP="00E353D3">
      <w:pPr>
        <w:numPr>
          <w:ilvl w:val="0"/>
          <w:numId w:val="7"/>
        </w:numPr>
        <w:tabs>
          <w:tab w:val="left" w:pos="426"/>
        </w:tabs>
        <w:spacing w:after="0" w:line="240" w:lineRule="auto"/>
        <w:ind w:left="0" w:firstLine="0"/>
        <w:contextualSpacing/>
        <w:jc w:val="both"/>
        <w:rPr>
          <w:rFonts w:eastAsia="Times New Roman" w:cs="Times New Roman"/>
          <w:b/>
          <w:sz w:val="24"/>
          <w:szCs w:val="24"/>
          <w:lang w:eastAsia="pl-PL"/>
        </w:rPr>
      </w:pPr>
      <w:r>
        <w:rPr>
          <w:rFonts w:eastAsia="Times New Roman" w:cs="Times New Roman"/>
          <w:b/>
          <w:sz w:val="24"/>
          <w:szCs w:val="24"/>
          <w:lang w:eastAsia="pl-PL"/>
        </w:rPr>
        <w:t>Wymagania dotyczące wadium</w:t>
      </w:r>
    </w:p>
    <w:p w14:paraId="68E05692" w14:textId="77777777" w:rsidR="007A0E77" w:rsidRDefault="007A0E77" w:rsidP="007A0E77">
      <w:pPr>
        <w:pStyle w:val="Nagwek3"/>
        <w:shd w:val="clear" w:color="auto" w:fill="FFFFFF"/>
        <w:spacing w:before="75"/>
        <w:ind w:hanging="11"/>
        <w:rPr>
          <w:rFonts w:cs="Calibri"/>
        </w:rPr>
      </w:pPr>
      <w:r>
        <w:rPr>
          <w:rFonts w:cs="Calibri"/>
          <w:color w:val="000000"/>
        </w:rPr>
        <w:t xml:space="preserve">Zamawiający </w:t>
      </w:r>
      <w:r>
        <w:rPr>
          <w:rFonts w:cs="Calibri"/>
          <w:b/>
          <w:color w:val="000000"/>
        </w:rPr>
        <w:t>nie wymaga</w:t>
      </w:r>
      <w:r>
        <w:rPr>
          <w:rFonts w:cs="Calibri"/>
          <w:color w:val="000000"/>
        </w:rPr>
        <w:t xml:space="preserve"> wniesienia</w:t>
      </w:r>
      <w:r>
        <w:rPr>
          <w:rFonts w:cs="Calibri"/>
        </w:rPr>
        <w:t xml:space="preserve"> wadium.</w:t>
      </w:r>
    </w:p>
    <w:p w14:paraId="01660805" w14:textId="77777777" w:rsidR="007A0E77" w:rsidRDefault="007A0E77" w:rsidP="007A0E77">
      <w:pPr>
        <w:tabs>
          <w:tab w:val="left" w:pos="567"/>
        </w:tabs>
        <w:spacing w:after="0"/>
        <w:jc w:val="both"/>
        <w:rPr>
          <w:rFonts w:ascii="Calibri" w:hAnsi="Calibri" w:cs="Calibri"/>
          <w:sz w:val="24"/>
          <w:szCs w:val="24"/>
        </w:rPr>
      </w:pPr>
    </w:p>
    <w:p w14:paraId="424E4749" w14:textId="77777777" w:rsidR="007A0E77" w:rsidRDefault="007A0E77" w:rsidP="00E353D3">
      <w:pPr>
        <w:numPr>
          <w:ilvl w:val="0"/>
          <w:numId w:val="7"/>
        </w:numPr>
        <w:tabs>
          <w:tab w:val="left" w:pos="426"/>
        </w:tabs>
        <w:spacing w:after="0" w:line="240" w:lineRule="auto"/>
        <w:ind w:left="0" w:firstLine="0"/>
        <w:contextualSpacing/>
        <w:jc w:val="both"/>
        <w:rPr>
          <w:rFonts w:eastAsia="Times New Roman" w:cs="Times New Roman"/>
          <w:b/>
          <w:sz w:val="24"/>
          <w:szCs w:val="24"/>
          <w:lang w:eastAsia="pl-PL"/>
        </w:rPr>
      </w:pPr>
      <w:r>
        <w:rPr>
          <w:rFonts w:eastAsia="Times New Roman" w:cs="Times New Roman"/>
          <w:b/>
          <w:sz w:val="24"/>
          <w:szCs w:val="24"/>
          <w:lang w:eastAsia="pl-PL"/>
        </w:rPr>
        <w:t>Termin związania ofertą</w:t>
      </w:r>
    </w:p>
    <w:p w14:paraId="5011A073" w14:textId="1A90AFF3" w:rsidR="007A0E77" w:rsidRDefault="007A0E77" w:rsidP="007A0E77">
      <w:pPr>
        <w:spacing w:after="0"/>
        <w:jc w:val="both"/>
        <w:rPr>
          <w:rFonts w:eastAsia="Times New Roman" w:cs="Times New Roman"/>
          <w:color w:val="000000" w:themeColor="text1"/>
          <w:sz w:val="24"/>
          <w:szCs w:val="24"/>
          <w:lang w:eastAsia="pl-PL"/>
        </w:rPr>
      </w:pPr>
      <w:r>
        <w:rPr>
          <w:rFonts w:eastAsia="Times New Roman" w:cs="Times New Roman"/>
          <w:color w:val="000000" w:themeColor="text1"/>
          <w:sz w:val="24"/>
          <w:szCs w:val="24"/>
          <w:lang w:eastAsia="pl-PL"/>
        </w:rPr>
        <w:t xml:space="preserve">W niniejszym postępowaniu termin związania ofertą: </w:t>
      </w:r>
      <w:r w:rsidR="00974576">
        <w:rPr>
          <w:rFonts w:eastAsia="Times New Roman" w:cs="Times New Roman"/>
          <w:b/>
          <w:color w:val="000000" w:themeColor="text1"/>
          <w:sz w:val="24"/>
          <w:szCs w:val="24"/>
          <w:lang w:eastAsia="pl-PL"/>
        </w:rPr>
        <w:t>do 10</w:t>
      </w:r>
      <w:r>
        <w:rPr>
          <w:rFonts w:eastAsia="Times New Roman" w:cs="Times New Roman"/>
          <w:b/>
          <w:color w:val="000000" w:themeColor="text1"/>
          <w:sz w:val="24"/>
          <w:szCs w:val="24"/>
          <w:lang w:eastAsia="pl-PL"/>
        </w:rPr>
        <w:t xml:space="preserve"> czerwca 2022 r.</w:t>
      </w:r>
    </w:p>
    <w:p w14:paraId="4F45346B" w14:textId="77777777" w:rsidR="007A0E77" w:rsidRDefault="007A0E77" w:rsidP="007A0E77">
      <w:pPr>
        <w:spacing w:after="0"/>
        <w:contextualSpacing/>
        <w:jc w:val="both"/>
        <w:rPr>
          <w:rFonts w:eastAsia="Times New Roman" w:cs="Times New Roman"/>
          <w:b/>
          <w:sz w:val="24"/>
          <w:szCs w:val="24"/>
          <w:lang w:eastAsia="pl-PL"/>
        </w:rPr>
      </w:pPr>
    </w:p>
    <w:p w14:paraId="2CF8C224" w14:textId="77777777" w:rsidR="007A0E77" w:rsidRDefault="007A0E77" w:rsidP="00E353D3">
      <w:pPr>
        <w:numPr>
          <w:ilvl w:val="0"/>
          <w:numId w:val="7"/>
        </w:numPr>
        <w:tabs>
          <w:tab w:val="left" w:pos="426"/>
        </w:tabs>
        <w:spacing w:after="0" w:line="240" w:lineRule="auto"/>
        <w:ind w:left="0" w:firstLine="0"/>
        <w:contextualSpacing/>
        <w:jc w:val="both"/>
        <w:rPr>
          <w:rFonts w:eastAsia="Times New Roman" w:cs="Times New Roman"/>
          <w:b/>
          <w:sz w:val="24"/>
          <w:szCs w:val="24"/>
          <w:lang w:eastAsia="pl-PL"/>
        </w:rPr>
      </w:pPr>
      <w:r>
        <w:rPr>
          <w:rFonts w:eastAsia="Times New Roman" w:cs="Times New Roman"/>
          <w:b/>
          <w:sz w:val="24"/>
          <w:szCs w:val="24"/>
          <w:lang w:eastAsia="pl-PL"/>
        </w:rPr>
        <w:t>Opis sposobu przygotowania ofert</w:t>
      </w:r>
    </w:p>
    <w:p w14:paraId="5E3CADAD" w14:textId="77777777" w:rsidR="007A0E77" w:rsidRDefault="007A0E77" w:rsidP="007A0E77">
      <w:pPr>
        <w:spacing w:after="0"/>
        <w:contextualSpacing/>
        <w:jc w:val="both"/>
        <w:rPr>
          <w:rFonts w:eastAsia="Times New Roman" w:cstheme="minorHAnsi"/>
          <w:b/>
          <w:sz w:val="24"/>
          <w:szCs w:val="24"/>
          <w:lang w:eastAsia="pl-PL"/>
        </w:rPr>
      </w:pPr>
    </w:p>
    <w:p w14:paraId="58DFB471" w14:textId="77777777" w:rsidR="007A0E77" w:rsidRDefault="007A0E77" w:rsidP="00E353D3">
      <w:pPr>
        <w:numPr>
          <w:ilvl w:val="0"/>
          <w:numId w:val="22"/>
        </w:numPr>
        <w:tabs>
          <w:tab w:val="clear" w:pos="360"/>
          <w:tab w:val="num" w:pos="567"/>
        </w:tabs>
        <w:spacing w:after="0" w:line="240" w:lineRule="auto"/>
        <w:ind w:left="567" w:hanging="567"/>
        <w:jc w:val="both"/>
        <w:rPr>
          <w:rFonts w:eastAsia="Times New Roman" w:cstheme="minorHAnsi"/>
          <w:color w:val="000000" w:themeColor="text1"/>
          <w:sz w:val="24"/>
          <w:szCs w:val="24"/>
          <w:lang w:eastAsia="pl-PL"/>
        </w:rPr>
      </w:pPr>
      <w:r>
        <w:rPr>
          <w:rFonts w:cstheme="minorHAnsi"/>
          <w:color w:val="000000" w:themeColor="text1"/>
          <w:sz w:val="24"/>
          <w:szCs w:val="24"/>
        </w:rPr>
        <w:t xml:space="preserve">Ofertę, należy składać za pośrednictwem miniPortalu </w:t>
      </w:r>
      <w:hyperlink r:id="rId12" w:history="1">
        <w:r>
          <w:rPr>
            <w:rStyle w:val="Hipercze"/>
            <w:rFonts w:cstheme="minorHAnsi"/>
            <w:color w:val="000000" w:themeColor="text1"/>
            <w:sz w:val="24"/>
            <w:szCs w:val="24"/>
          </w:rPr>
          <w:t>https://miniportal.uzp.gov.pl/</w:t>
        </w:r>
      </w:hyperlink>
      <w:r>
        <w:rPr>
          <w:rFonts w:cstheme="minorHAnsi"/>
          <w:color w:val="000000" w:themeColor="text1"/>
          <w:sz w:val="24"/>
          <w:szCs w:val="24"/>
        </w:rPr>
        <w:t>.</w:t>
      </w:r>
    </w:p>
    <w:p w14:paraId="191A30CA" w14:textId="77777777" w:rsidR="007A0E77" w:rsidRDefault="007A0E77" w:rsidP="00E353D3">
      <w:pPr>
        <w:numPr>
          <w:ilvl w:val="0"/>
          <w:numId w:val="22"/>
        </w:numPr>
        <w:tabs>
          <w:tab w:val="clear" w:pos="360"/>
          <w:tab w:val="num" w:pos="567"/>
        </w:tabs>
        <w:spacing w:after="0" w:line="240" w:lineRule="auto"/>
        <w:ind w:left="567" w:hanging="567"/>
        <w:jc w:val="both"/>
        <w:rPr>
          <w:rFonts w:eastAsia="Times New Roman" w:cstheme="minorHAnsi"/>
          <w:color w:val="000000" w:themeColor="text1"/>
          <w:sz w:val="24"/>
          <w:szCs w:val="24"/>
          <w:lang w:eastAsia="pl-PL"/>
        </w:rPr>
      </w:pPr>
      <w:r>
        <w:rPr>
          <w:rFonts w:cstheme="minorHAnsi"/>
          <w:bCs/>
          <w:color w:val="000000" w:themeColor="text1"/>
          <w:sz w:val="24"/>
          <w:szCs w:val="24"/>
          <w:lang w:eastAsia="pl-PL"/>
        </w:rPr>
        <w:t>Wykonawca może złożyć tylko jedną ofertę.</w:t>
      </w:r>
    </w:p>
    <w:p w14:paraId="1CCE71C7" w14:textId="77777777" w:rsidR="007A0E77" w:rsidRDefault="007A0E77" w:rsidP="00E353D3">
      <w:pPr>
        <w:numPr>
          <w:ilvl w:val="0"/>
          <w:numId w:val="22"/>
        </w:numPr>
        <w:tabs>
          <w:tab w:val="clear" w:pos="360"/>
          <w:tab w:val="num" w:pos="567"/>
        </w:tabs>
        <w:spacing w:after="0" w:line="240" w:lineRule="auto"/>
        <w:ind w:left="567" w:hanging="567"/>
        <w:jc w:val="both"/>
        <w:rPr>
          <w:rFonts w:eastAsia="Times New Roman" w:cstheme="minorHAnsi"/>
          <w:color w:val="000000" w:themeColor="text1"/>
          <w:sz w:val="24"/>
          <w:szCs w:val="24"/>
          <w:lang w:eastAsia="pl-PL"/>
        </w:rPr>
      </w:pPr>
      <w:r>
        <w:rPr>
          <w:rFonts w:cs="Arial"/>
          <w:color w:val="000000" w:themeColor="text1"/>
          <w:sz w:val="24"/>
          <w:szCs w:val="24"/>
        </w:rPr>
        <w:t>Ofertę należy przygotować w oparciu o wymagania określone w SWZ.</w:t>
      </w:r>
    </w:p>
    <w:p w14:paraId="36EFA234" w14:textId="77777777" w:rsidR="007A0E77" w:rsidRDefault="007A0E77" w:rsidP="00E353D3">
      <w:pPr>
        <w:numPr>
          <w:ilvl w:val="0"/>
          <w:numId w:val="22"/>
        </w:numPr>
        <w:tabs>
          <w:tab w:val="clear" w:pos="360"/>
          <w:tab w:val="num" w:pos="567"/>
        </w:tabs>
        <w:spacing w:after="0" w:line="240" w:lineRule="auto"/>
        <w:ind w:left="567" w:hanging="567"/>
        <w:jc w:val="both"/>
        <w:rPr>
          <w:rFonts w:eastAsia="Times New Roman" w:cstheme="minorHAnsi"/>
          <w:color w:val="000000" w:themeColor="text1"/>
          <w:sz w:val="24"/>
          <w:szCs w:val="24"/>
          <w:lang w:eastAsia="pl-PL"/>
        </w:rPr>
      </w:pPr>
      <w:r>
        <w:rPr>
          <w:rFonts w:cs="Arial"/>
          <w:color w:val="000000" w:themeColor="text1"/>
          <w:sz w:val="24"/>
          <w:szCs w:val="24"/>
        </w:rPr>
        <w:t xml:space="preserve">Oferta musi być podpisana przez osobę(y) upoważnioną(e) do reprezentowania Wykonawcy. </w:t>
      </w:r>
    </w:p>
    <w:p w14:paraId="222E8699" w14:textId="77777777" w:rsidR="007A0E77" w:rsidRDefault="007A0E77" w:rsidP="007A0E77">
      <w:pPr>
        <w:tabs>
          <w:tab w:val="num" w:pos="567"/>
        </w:tabs>
        <w:spacing w:after="0" w:line="240" w:lineRule="auto"/>
        <w:ind w:left="567"/>
        <w:jc w:val="both"/>
        <w:rPr>
          <w:rFonts w:eastAsia="Times New Roman" w:cstheme="minorHAnsi"/>
          <w:color w:val="000000" w:themeColor="text1"/>
          <w:sz w:val="24"/>
          <w:szCs w:val="24"/>
          <w:lang w:eastAsia="pl-PL"/>
        </w:rPr>
      </w:pPr>
      <w:r>
        <w:rPr>
          <w:rFonts w:cs="Arial"/>
          <w:color w:val="000000" w:themeColor="text1"/>
          <w:sz w:val="24"/>
          <w:szCs w:val="24"/>
        </w:rPr>
        <w:t xml:space="preserve">Upoważnienie osób podpisujących ofertę wynikać musi bezpośrednio z dokumentów dołączonych do oferty. Oznacza to, że jeżeli upoważnienie takie nie wynika wprost z dokumentu stwierdzającego status prawny Wykonawcy (odpisu z właściwego rejestru) to do oferty należy </w:t>
      </w:r>
      <w:r>
        <w:rPr>
          <w:rFonts w:cstheme="minorHAnsi"/>
          <w:color w:val="000000" w:themeColor="text1"/>
          <w:sz w:val="24"/>
          <w:szCs w:val="24"/>
        </w:rPr>
        <w:t>dołączyć oryginał pełnomocnictwa lub kopii poświadczonej przez notariusza w postaci dokumentu elektronicznego opatrzonego kwalifikowanym podpisem elektronicznym wystawionego przez osoby do tego upoważnione.</w:t>
      </w:r>
    </w:p>
    <w:p w14:paraId="6DEE7006" w14:textId="77777777" w:rsidR="007A0E77" w:rsidRDefault="007A0E77" w:rsidP="00E353D3">
      <w:pPr>
        <w:numPr>
          <w:ilvl w:val="0"/>
          <w:numId w:val="22"/>
        </w:numPr>
        <w:tabs>
          <w:tab w:val="clear" w:pos="360"/>
          <w:tab w:val="num" w:pos="567"/>
        </w:tabs>
        <w:spacing w:after="0" w:line="240" w:lineRule="auto"/>
        <w:ind w:left="567" w:hanging="567"/>
        <w:jc w:val="both"/>
        <w:rPr>
          <w:rFonts w:eastAsia="Times New Roman" w:cstheme="minorHAnsi"/>
          <w:color w:val="000000" w:themeColor="text1"/>
          <w:sz w:val="24"/>
          <w:szCs w:val="24"/>
          <w:lang w:eastAsia="pl-PL"/>
        </w:rPr>
      </w:pPr>
      <w:r>
        <w:rPr>
          <w:rFonts w:cstheme="minorHAnsi"/>
          <w:color w:val="000000" w:themeColor="text1"/>
          <w:sz w:val="24"/>
          <w:szCs w:val="24"/>
        </w:rPr>
        <w:t>Zaleca się, by wzory dokumentów dołączonych do SWZ były wypełnione przez Wykonawcę i dołączone do oferty, bądź też przygotowane przez Wykonawcę, w zgodnej z SWZ formie.</w:t>
      </w:r>
    </w:p>
    <w:p w14:paraId="6F4C8B37" w14:textId="77777777" w:rsidR="007A0E77" w:rsidRDefault="007A0E77" w:rsidP="00E353D3">
      <w:pPr>
        <w:numPr>
          <w:ilvl w:val="0"/>
          <w:numId w:val="22"/>
        </w:numPr>
        <w:tabs>
          <w:tab w:val="clear" w:pos="360"/>
          <w:tab w:val="num" w:pos="567"/>
        </w:tabs>
        <w:spacing w:after="0" w:line="240" w:lineRule="auto"/>
        <w:ind w:left="567" w:hanging="567"/>
        <w:jc w:val="both"/>
        <w:rPr>
          <w:rFonts w:eastAsia="Times New Roman" w:cstheme="minorHAnsi"/>
          <w:color w:val="000000" w:themeColor="text1"/>
          <w:sz w:val="24"/>
          <w:szCs w:val="24"/>
          <w:lang w:eastAsia="pl-PL"/>
        </w:rPr>
      </w:pPr>
      <w:r>
        <w:rPr>
          <w:rFonts w:cstheme="minorHAnsi"/>
          <w:color w:val="000000" w:themeColor="text1"/>
          <w:sz w:val="24"/>
          <w:szCs w:val="24"/>
        </w:rPr>
        <w:t>Wykonawca ponosi wszelkie koszty związane z przygotowaniem i złożeniem oferty.</w:t>
      </w:r>
    </w:p>
    <w:p w14:paraId="6685B2B1" w14:textId="77777777" w:rsidR="007A0E77" w:rsidRDefault="007A0E77" w:rsidP="00E353D3">
      <w:pPr>
        <w:numPr>
          <w:ilvl w:val="0"/>
          <w:numId w:val="22"/>
        </w:numPr>
        <w:tabs>
          <w:tab w:val="clear" w:pos="360"/>
          <w:tab w:val="num" w:pos="567"/>
        </w:tabs>
        <w:spacing w:after="0" w:line="240" w:lineRule="auto"/>
        <w:ind w:left="567" w:hanging="567"/>
        <w:jc w:val="both"/>
        <w:rPr>
          <w:rFonts w:eastAsia="Times New Roman" w:cstheme="minorHAnsi"/>
          <w:color w:val="000000" w:themeColor="text1"/>
          <w:sz w:val="24"/>
          <w:szCs w:val="24"/>
          <w:lang w:eastAsia="pl-PL"/>
        </w:rPr>
      </w:pPr>
      <w:r>
        <w:rPr>
          <w:rFonts w:cstheme="minorHAnsi"/>
          <w:color w:val="000000" w:themeColor="text1"/>
          <w:sz w:val="24"/>
          <w:szCs w:val="24"/>
        </w:rPr>
        <w:t xml:space="preserve">Wykonawca składa ofertę/wniosek o dopuszczenie do udziału w postępowaniu, dalej „wniosek” za pośrednictwem „Formularza do złożenia, zmiany, wycofania oferty lub wniosku” dostępnego na ePUAP i udostępnionego również na miniPortalu. Funkcjonalność do zaszyfrowania oferty przez Wykonawcę jest dostępna dla </w:t>
      </w:r>
      <w:r>
        <w:rPr>
          <w:rFonts w:cstheme="minorHAnsi"/>
          <w:color w:val="000000" w:themeColor="text1"/>
          <w:sz w:val="24"/>
          <w:szCs w:val="24"/>
        </w:rPr>
        <w:lastRenderedPageBreak/>
        <w:t xml:space="preserve">wykonawców na miniPortalu, w szczegółach danego postępowania. W formularzu oferty Wykonawca zobowiązany jest podać adres skrzynki ePUAP, na którym prowadzona będzie korespondencja związana z postępowaniem. </w:t>
      </w:r>
    </w:p>
    <w:p w14:paraId="322517EE" w14:textId="77777777" w:rsidR="007A0E77" w:rsidRDefault="007A0E77" w:rsidP="00E353D3">
      <w:pPr>
        <w:numPr>
          <w:ilvl w:val="0"/>
          <w:numId w:val="22"/>
        </w:numPr>
        <w:tabs>
          <w:tab w:val="clear" w:pos="360"/>
          <w:tab w:val="num" w:pos="567"/>
        </w:tabs>
        <w:spacing w:after="0" w:line="240" w:lineRule="auto"/>
        <w:ind w:left="567" w:hanging="567"/>
        <w:jc w:val="both"/>
        <w:rPr>
          <w:rFonts w:eastAsia="Times New Roman" w:cstheme="minorHAnsi"/>
          <w:color w:val="000000" w:themeColor="text1"/>
          <w:sz w:val="24"/>
          <w:szCs w:val="24"/>
          <w:lang w:eastAsia="pl-PL"/>
        </w:rPr>
      </w:pPr>
      <w:r>
        <w:rPr>
          <w:rFonts w:cstheme="minorHAnsi"/>
          <w:color w:val="000000" w:themeColor="text1"/>
          <w:sz w:val="24"/>
          <w:szCs w:val="24"/>
        </w:rPr>
        <w:t xml:space="preserve">Ofertę należy sporządzić w języku polskim. </w:t>
      </w:r>
    </w:p>
    <w:p w14:paraId="5413C0F4" w14:textId="77777777" w:rsidR="007A0E77" w:rsidRDefault="007A0E77" w:rsidP="00E353D3">
      <w:pPr>
        <w:numPr>
          <w:ilvl w:val="0"/>
          <w:numId w:val="22"/>
        </w:numPr>
        <w:tabs>
          <w:tab w:val="clear" w:pos="360"/>
          <w:tab w:val="num" w:pos="567"/>
        </w:tabs>
        <w:spacing w:after="0" w:line="240" w:lineRule="auto"/>
        <w:ind w:left="567" w:hanging="567"/>
        <w:jc w:val="both"/>
        <w:rPr>
          <w:rFonts w:eastAsia="Times New Roman" w:cstheme="minorHAnsi"/>
          <w:color w:val="000000" w:themeColor="text1"/>
          <w:sz w:val="24"/>
          <w:szCs w:val="24"/>
          <w:lang w:eastAsia="pl-PL"/>
        </w:rPr>
      </w:pPr>
      <w:r>
        <w:rPr>
          <w:rFonts w:cstheme="minorHAnsi"/>
          <w:color w:val="000000" w:themeColor="text1"/>
          <w:sz w:val="24"/>
          <w:szCs w:val="24"/>
        </w:rPr>
        <w:t>Ofertę składa się, pod rygorem nieważności, w formie elektronicznej</w:t>
      </w:r>
    </w:p>
    <w:p w14:paraId="14DE3306" w14:textId="77777777" w:rsidR="007A0E77" w:rsidRDefault="007A0E77" w:rsidP="00E353D3">
      <w:pPr>
        <w:numPr>
          <w:ilvl w:val="0"/>
          <w:numId w:val="22"/>
        </w:numPr>
        <w:tabs>
          <w:tab w:val="clear" w:pos="360"/>
          <w:tab w:val="num" w:pos="567"/>
        </w:tabs>
        <w:spacing w:after="0" w:line="240" w:lineRule="auto"/>
        <w:ind w:left="567" w:hanging="567"/>
        <w:jc w:val="both"/>
        <w:rPr>
          <w:rFonts w:eastAsia="Times New Roman" w:cstheme="minorHAnsi"/>
          <w:color w:val="000000" w:themeColor="text1"/>
          <w:sz w:val="24"/>
          <w:szCs w:val="24"/>
          <w:lang w:eastAsia="pl-PL"/>
        </w:rPr>
      </w:pPr>
      <w:r>
        <w:rPr>
          <w:rFonts w:cstheme="minorHAnsi"/>
          <w:color w:val="000000" w:themeColor="text1"/>
          <w:sz w:val="24"/>
          <w:szCs w:val="24"/>
        </w:rPr>
        <w:t xml:space="preserve">Sposób złożenia oferty, w tym zaszyfrowania oferty opisany został w „Instrukcji użytkownika”, dostępnej na stronie: </w:t>
      </w:r>
      <w:hyperlink r:id="rId13" w:history="1">
        <w:r>
          <w:rPr>
            <w:rStyle w:val="Hipercze"/>
            <w:rFonts w:cstheme="minorHAnsi"/>
            <w:color w:val="000000" w:themeColor="text1"/>
            <w:sz w:val="24"/>
            <w:szCs w:val="24"/>
          </w:rPr>
          <w:t>https://miniportal.uzp.gov.pl/</w:t>
        </w:r>
      </w:hyperlink>
    </w:p>
    <w:p w14:paraId="2B58339D" w14:textId="77777777" w:rsidR="007A0E77" w:rsidRDefault="007A0E77" w:rsidP="00E353D3">
      <w:pPr>
        <w:numPr>
          <w:ilvl w:val="0"/>
          <w:numId w:val="22"/>
        </w:numPr>
        <w:tabs>
          <w:tab w:val="clear" w:pos="360"/>
          <w:tab w:val="num" w:pos="567"/>
        </w:tabs>
        <w:spacing w:after="0" w:line="240" w:lineRule="auto"/>
        <w:ind w:left="567" w:hanging="567"/>
        <w:jc w:val="both"/>
        <w:rPr>
          <w:rFonts w:eastAsia="Times New Roman" w:cstheme="minorHAnsi"/>
          <w:color w:val="000000" w:themeColor="text1"/>
          <w:sz w:val="24"/>
          <w:szCs w:val="24"/>
          <w:lang w:eastAsia="pl-PL"/>
        </w:rPr>
      </w:pPr>
      <w:r>
        <w:rPr>
          <w:rFonts w:cstheme="minorHAnsi"/>
          <w:color w:val="000000" w:themeColor="text1"/>
          <w:sz w:val="24"/>
          <w:szCs w:val="24"/>
        </w:rPr>
        <w:t>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71C0DDFB" w14:textId="77777777" w:rsidR="007A0E77" w:rsidRDefault="007A0E77" w:rsidP="00E353D3">
      <w:pPr>
        <w:numPr>
          <w:ilvl w:val="0"/>
          <w:numId w:val="22"/>
        </w:numPr>
        <w:tabs>
          <w:tab w:val="clear" w:pos="360"/>
          <w:tab w:val="num" w:pos="567"/>
        </w:tabs>
        <w:spacing w:after="0" w:line="240" w:lineRule="auto"/>
        <w:ind w:left="567" w:hanging="567"/>
        <w:jc w:val="both"/>
        <w:rPr>
          <w:rFonts w:eastAsia="Times New Roman" w:cstheme="minorHAnsi"/>
          <w:color w:val="000000" w:themeColor="text1"/>
          <w:sz w:val="24"/>
          <w:szCs w:val="24"/>
          <w:lang w:eastAsia="pl-PL"/>
        </w:rPr>
      </w:pPr>
      <w:r>
        <w:rPr>
          <w:rFonts w:cstheme="minorHAnsi"/>
          <w:color w:val="000000" w:themeColor="text1"/>
          <w:sz w:val="24"/>
          <w:szCs w:val="24"/>
        </w:rPr>
        <w:t>Do oferty należy dołączyć Jednolity Europejski Dokument Zamówienia formie elektronicznej, a następnie zaszyfrować wraz z plikami stanowiącymi ofertę.</w:t>
      </w:r>
    </w:p>
    <w:p w14:paraId="0F10DF1F" w14:textId="77777777" w:rsidR="007A0E77" w:rsidRDefault="007A0E77" w:rsidP="00E353D3">
      <w:pPr>
        <w:numPr>
          <w:ilvl w:val="0"/>
          <w:numId w:val="22"/>
        </w:numPr>
        <w:tabs>
          <w:tab w:val="clear" w:pos="360"/>
          <w:tab w:val="num" w:pos="567"/>
        </w:tabs>
        <w:spacing w:after="0" w:line="240" w:lineRule="auto"/>
        <w:ind w:left="567" w:hanging="567"/>
        <w:jc w:val="both"/>
        <w:rPr>
          <w:rFonts w:eastAsia="Times New Roman" w:cstheme="minorHAnsi"/>
          <w:color w:val="000000" w:themeColor="text1"/>
          <w:sz w:val="24"/>
          <w:szCs w:val="24"/>
          <w:lang w:eastAsia="pl-PL"/>
        </w:rPr>
      </w:pPr>
      <w:r>
        <w:rPr>
          <w:color w:val="000000" w:themeColor="text1"/>
          <w:sz w:val="24"/>
          <w:szCs w:val="24"/>
        </w:rPr>
        <w:t>Oferta może być złożona tylko do upływu terminu składania ofert.</w:t>
      </w:r>
    </w:p>
    <w:p w14:paraId="154C6256" w14:textId="77777777" w:rsidR="007A0E77" w:rsidRDefault="007A0E77" w:rsidP="00E353D3">
      <w:pPr>
        <w:numPr>
          <w:ilvl w:val="0"/>
          <w:numId w:val="22"/>
        </w:numPr>
        <w:tabs>
          <w:tab w:val="clear" w:pos="360"/>
          <w:tab w:val="num" w:pos="567"/>
        </w:tabs>
        <w:spacing w:after="0" w:line="240" w:lineRule="auto"/>
        <w:ind w:left="567" w:hanging="567"/>
        <w:jc w:val="both"/>
        <w:rPr>
          <w:rFonts w:eastAsia="Times New Roman" w:cstheme="minorHAnsi"/>
          <w:color w:val="000000" w:themeColor="text1"/>
          <w:sz w:val="24"/>
          <w:szCs w:val="24"/>
          <w:lang w:eastAsia="pl-PL"/>
        </w:rPr>
      </w:pPr>
      <w:r>
        <w:rPr>
          <w:color w:val="000000" w:themeColor="text1"/>
          <w:sz w:val="24"/>
          <w:szCs w:val="24"/>
        </w:rPr>
        <w:t>Wykonawca może przed upływem terminu do składania ofert wycofać ofertę za pośrednictwem „Formularza do złożenia, zmiany, wycofania oferty lub wniosku” dostępnego na ePUAP i udostępnionego również na miniPortalu. Sposób wycofania oferty został opisany w „Instrukcji użytkownika” dostępnej na miniPortalu</w:t>
      </w:r>
    </w:p>
    <w:p w14:paraId="2E6527F4" w14:textId="77777777" w:rsidR="007A0E77" w:rsidRDefault="007A0E77" w:rsidP="00E353D3">
      <w:pPr>
        <w:numPr>
          <w:ilvl w:val="0"/>
          <w:numId w:val="22"/>
        </w:numPr>
        <w:tabs>
          <w:tab w:val="clear" w:pos="360"/>
          <w:tab w:val="num" w:pos="567"/>
        </w:tabs>
        <w:spacing w:after="0" w:line="240" w:lineRule="auto"/>
        <w:ind w:left="567" w:hanging="567"/>
        <w:jc w:val="both"/>
        <w:rPr>
          <w:rFonts w:eastAsia="Times New Roman" w:cstheme="minorHAnsi"/>
          <w:color w:val="000000" w:themeColor="text1"/>
          <w:sz w:val="24"/>
          <w:szCs w:val="24"/>
          <w:lang w:eastAsia="pl-PL"/>
        </w:rPr>
      </w:pPr>
      <w:r>
        <w:rPr>
          <w:color w:val="000000" w:themeColor="text1"/>
          <w:sz w:val="24"/>
          <w:szCs w:val="24"/>
        </w:rPr>
        <w:t>Wykonawca po upływie terminu do składania ofert nie może skutecznie dokonać zmiany ani wycofać złożonej oferty.</w:t>
      </w:r>
    </w:p>
    <w:p w14:paraId="79BA83A5" w14:textId="77777777" w:rsidR="007A0E77" w:rsidRDefault="007A0E77" w:rsidP="00E353D3">
      <w:pPr>
        <w:numPr>
          <w:ilvl w:val="0"/>
          <w:numId w:val="22"/>
        </w:numPr>
        <w:tabs>
          <w:tab w:val="clear" w:pos="360"/>
          <w:tab w:val="num" w:pos="567"/>
        </w:tabs>
        <w:spacing w:after="0" w:line="240" w:lineRule="auto"/>
        <w:ind w:left="567" w:hanging="567"/>
        <w:jc w:val="both"/>
        <w:rPr>
          <w:rFonts w:eastAsia="Times New Roman" w:cstheme="minorHAnsi"/>
          <w:color w:val="000000" w:themeColor="text1"/>
          <w:sz w:val="24"/>
          <w:szCs w:val="24"/>
          <w:lang w:eastAsia="pl-PL"/>
        </w:rPr>
      </w:pPr>
      <w:r>
        <w:rPr>
          <w:rFonts w:eastAsia="Times New Roman" w:cs="Times New Roman"/>
          <w:color w:val="000000" w:themeColor="text1"/>
          <w:sz w:val="24"/>
          <w:szCs w:val="24"/>
          <w:lang w:eastAsia="pl-PL"/>
        </w:rPr>
        <w:t>Treść oferty musi odpowiadać treści SWZ.</w:t>
      </w:r>
    </w:p>
    <w:p w14:paraId="03594024" w14:textId="77777777" w:rsidR="007A0E77" w:rsidRDefault="007A0E77" w:rsidP="007A0E77">
      <w:pPr>
        <w:spacing w:after="0"/>
        <w:contextualSpacing/>
        <w:jc w:val="both"/>
        <w:rPr>
          <w:rFonts w:eastAsia="Times New Roman" w:cs="Times New Roman"/>
          <w:b/>
          <w:sz w:val="24"/>
          <w:szCs w:val="24"/>
          <w:lang w:eastAsia="pl-PL"/>
        </w:rPr>
      </w:pPr>
    </w:p>
    <w:p w14:paraId="11FE4779" w14:textId="77777777" w:rsidR="007A0E77" w:rsidRDefault="007A0E77" w:rsidP="00E353D3">
      <w:pPr>
        <w:numPr>
          <w:ilvl w:val="0"/>
          <w:numId w:val="7"/>
        </w:numPr>
        <w:tabs>
          <w:tab w:val="left" w:pos="426"/>
        </w:tabs>
        <w:spacing w:after="0" w:line="240" w:lineRule="auto"/>
        <w:ind w:left="0" w:firstLine="0"/>
        <w:contextualSpacing/>
        <w:jc w:val="both"/>
        <w:rPr>
          <w:rFonts w:eastAsia="Times New Roman" w:cs="Times New Roman"/>
          <w:b/>
          <w:sz w:val="24"/>
          <w:szCs w:val="24"/>
          <w:lang w:eastAsia="pl-PL"/>
        </w:rPr>
      </w:pPr>
      <w:r>
        <w:rPr>
          <w:rFonts w:eastAsia="Times New Roman" w:cs="Times New Roman"/>
          <w:b/>
          <w:sz w:val="24"/>
          <w:szCs w:val="24"/>
          <w:lang w:eastAsia="pl-PL"/>
        </w:rPr>
        <w:t>Opis sposobu obliczenia ceny</w:t>
      </w:r>
    </w:p>
    <w:p w14:paraId="6308AEBE" w14:textId="77777777" w:rsidR="007A0E77" w:rsidRDefault="007A0E77" w:rsidP="00E353D3">
      <w:pPr>
        <w:numPr>
          <w:ilvl w:val="0"/>
          <w:numId w:val="23"/>
        </w:numPr>
        <w:spacing w:before="120" w:after="120" w:line="240" w:lineRule="auto"/>
        <w:jc w:val="both"/>
        <w:rPr>
          <w:rFonts w:eastAsia="Times New Roman" w:cstheme="minorHAnsi"/>
          <w:sz w:val="24"/>
          <w:szCs w:val="24"/>
          <w:lang w:eastAsia="pl-PL"/>
        </w:rPr>
      </w:pPr>
      <w:r>
        <w:rPr>
          <w:rFonts w:eastAsia="Times New Roman" w:cstheme="minorHAnsi"/>
          <w:color w:val="000000"/>
          <w:sz w:val="24"/>
          <w:szCs w:val="24"/>
          <w:lang w:eastAsia="pl-PL"/>
        </w:rPr>
        <w:t>Wykonawca, określając cenę oferty, uwzględnia w niej wszystkie koszty wykonania Zamówienia.</w:t>
      </w:r>
    </w:p>
    <w:p w14:paraId="5F249B4B" w14:textId="77777777" w:rsidR="007A0E77" w:rsidRDefault="007A0E77" w:rsidP="00E353D3">
      <w:pPr>
        <w:numPr>
          <w:ilvl w:val="0"/>
          <w:numId w:val="23"/>
        </w:numPr>
        <w:spacing w:before="120" w:after="120" w:line="240" w:lineRule="auto"/>
        <w:jc w:val="both"/>
        <w:rPr>
          <w:rFonts w:eastAsia="Times New Roman" w:cstheme="minorHAnsi"/>
          <w:color w:val="000000"/>
          <w:sz w:val="24"/>
          <w:szCs w:val="24"/>
          <w:lang w:eastAsia="pl-PL"/>
        </w:rPr>
      </w:pPr>
      <w:r>
        <w:rPr>
          <w:rFonts w:eastAsia="Times New Roman" w:cstheme="minorHAnsi"/>
          <w:color w:val="000000"/>
          <w:sz w:val="24"/>
          <w:szCs w:val="24"/>
          <w:lang w:eastAsia="pl-PL"/>
        </w:rPr>
        <w:t xml:space="preserve">W ofercie należy podać: ceny jednostkowe netto poszczególnych pozycji formularza ofertowego, przemnożyć przez wymagany wolumen, wartość netto danej pozycji przemnożyć przez stawkę podatku VAT, otrzymany wynik wpisać w pozycji wartość brutto z dokładnością do dwóch miejsc po przecinku. </w:t>
      </w:r>
    </w:p>
    <w:p w14:paraId="1A667825" w14:textId="77777777" w:rsidR="007A0E77" w:rsidRDefault="007A0E77" w:rsidP="00E353D3">
      <w:pPr>
        <w:numPr>
          <w:ilvl w:val="0"/>
          <w:numId w:val="23"/>
        </w:numPr>
        <w:spacing w:before="120" w:after="120" w:line="240" w:lineRule="auto"/>
        <w:jc w:val="both"/>
        <w:rPr>
          <w:rFonts w:eastAsia="Times New Roman" w:cstheme="minorHAnsi"/>
          <w:sz w:val="24"/>
          <w:szCs w:val="24"/>
          <w:lang w:eastAsia="pl-PL"/>
        </w:rPr>
      </w:pPr>
      <w:r>
        <w:rPr>
          <w:rFonts w:eastAsia="Times New Roman" w:cstheme="minorHAnsi"/>
          <w:sz w:val="24"/>
          <w:szCs w:val="24"/>
          <w:lang w:eastAsia="pl-PL"/>
        </w:rPr>
        <w:t>Zamawiający oceni i porówna jedynie te oferty, które odpowiadają zasadom określonym w ustawie i spełniają wymagania określone w SWZ.</w:t>
      </w:r>
    </w:p>
    <w:p w14:paraId="681BEC7F" w14:textId="77777777" w:rsidR="007A0E77" w:rsidRDefault="007A0E77" w:rsidP="00E353D3">
      <w:pPr>
        <w:numPr>
          <w:ilvl w:val="0"/>
          <w:numId w:val="23"/>
        </w:numPr>
        <w:spacing w:before="120" w:after="120" w:line="240" w:lineRule="auto"/>
        <w:jc w:val="both"/>
        <w:rPr>
          <w:rFonts w:eastAsia="Times New Roman" w:cstheme="minorHAnsi"/>
          <w:color w:val="000000"/>
          <w:sz w:val="24"/>
          <w:szCs w:val="24"/>
          <w:lang w:eastAsia="pl-PL"/>
        </w:rPr>
      </w:pPr>
      <w:r>
        <w:rPr>
          <w:rFonts w:eastAsia="Times New Roman" w:cstheme="minorHAnsi"/>
          <w:sz w:val="24"/>
          <w:szCs w:val="24"/>
          <w:lang w:eastAsia="pl-PL"/>
        </w:rPr>
        <w:t xml:space="preserve">Cena oferty (i wszystkie jej składniki </w:t>
      </w:r>
      <w:r>
        <w:rPr>
          <w:rFonts w:eastAsia="Times New Roman" w:cstheme="minorHAnsi"/>
          <w:color w:val="000000"/>
          <w:sz w:val="24"/>
          <w:szCs w:val="24"/>
          <w:lang w:eastAsia="pl-PL"/>
        </w:rPr>
        <w:t>stanowiące podstawę do wzajemnych rozliczeń Wykonawcy z Zamawiającym) powinna być wyrażona w polskich złotych z dokładnością do dwóch miejsc po przecinku zgodnie z zasadami matematycznymi. Nie dopuszcza się zaokrągleń poprzez odrzucenie miejsc po przecinku.</w:t>
      </w:r>
    </w:p>
    <w:p w14:paraId="124CA1CD" w14:textId="77777777" w:rsidR="007A0E77" w:rsidRDefault="007A0E77" w:rsidP="00E353D3">
      <w:pPr>
        <w:numPr>
          <w:ilvl w:val="0"/>
          <w:numId w:val="23"/>
        </w:numPr>
        <w:spacing w:before="120" w:after="120" w:line="240" w:lineRule="auto"/>
        <w:jc w:val="both"/>
        <w:rPr>
          <w:rFonts w:eastAsia="Times New Roman" w:cstheme="minorHAnsi"/>
          <w:color w:val="000000"/>
          <w:sz w:val="24"/>
          <w:szCs w:val="24"/>
          <w:lang w:eastAsia="pl-PL"/>
        </w:rPr>
      </w:pPr>
      <w:r>
        <w:rPr>
          <w:rFonts w:eastAsia="Times New Roman" w:cstheme="minorHAnsi"/>
          <w:color w:val="000000"/>
          <w:sz w:val="24"/>
          <w:szCs w:val="24"/>
          <w:lang w:eastAsia="pl-PL"/>
        </w:rPr>
        <w:t xml:space="preserve">Cena powinna być podana cyfrowo i słownie. </w:t>
      </w:r>
    </w:p>
    <w:p w14:paraId="20E7EAE6" w14:textId="77777777" w:rsidR="007A0E77" w:rsidRDefault="007A0E77" w:rsidP="00E353D3">
      <w:pPr>
        <w:numPr>
          <w:ilvl w:val="0"/>
          <w:numId w:val="23"/>
        </w:numPr>
        <w:spacing w:before="120" w:after="120" w:line="240" w:lineRule="auto"/>
        <w:jc w:val="both"/>
        <w:rPr>
          <w:rFonts w:eastAsia="Times New Roman" w:cstheme="minorHAnsi"/>
          <w:color w:val="000000"/>
          <w:sz w:val="24"/>
          <w:szCs w:val="24"/>
          <w:lang w:eastAsia="pl-PL"/>
        </w:rPr>
      </w:pPr>
      <w:r>
        <w:rPr>
          <w:rFonts w:eastAsia="Times New Roman" w:cstheme="minorHAnsi"/>
          <w:color w:val="000000"/>
          <w:sz w:val="24"/>
          <w:szCs w:val="24"/>
          <w:lang w:eastAsia="pl-PL"/>
        </w:rPr>
        <w:lastRenderedPageBreak/>
        <w:t>Cena oferty musi obejmować pełny zakres wykonania przedmiotu niniejszego zamówienia.</w:t>
      </w:r>
    </w:p>
    <w:p w14:paraId="7C2B4095" w14:textId="77777777" w:rsidR="007A0E77" w:rsidRDefault="007A0E77" w:rsidP="007A0E77">
      <w:pPr>
        <w:spacing w:after="0"/>
        <w:contextualSpacing/>
        <w:jc w:val="both"/>
        <w:rPr>
          <w:rFonts w:eastAsia="Times New Roman" w:cs="Times New Roman"/>
          <w:sz w:val="24"/>
          <w:szCs w:val="24"/>
          <w:lang w:eastAsia="pl-PL"/>
        </w:rPr>
      </w:pPr>
    </w:p>
    <w:p w14:paraId="22599BD4" w14:textId="77777777" w:rsidR="007A0E77" w:rsidRDefault="007A0E77" w:rsidP="00E353D3">
      <w:pPr>
        <w:numPr>
          <w:ilvl w:val="0"/>
          <w:numId w:val="7"/>
        </w:numPr>
        <w:tabs>
          <w:tab w:val="left" w:pos="426"/>
        </w:tabs>
        <w:spacing w:after="0" w:line="240" w:lineRule="auto"/>
        <w:ind w:left="0" w:firstLine="0"/>
        <w:contextualSpacing/>
        <w:jc w:val="both"/>
        <w:rPr>
          <w:rFonts w:eastAsia="Times New Roman" w:cs="Times New Roman"/>
          <w:b/>
          <w:sz w:val="24"/>
          <w:szCs w:val="24"/>
          <w:lang w:eastAsia="pl-PL"/>
        </w:rPr>
      </w:pPr>
      <w:r>
        <w:rPr>
          <w:rFonts w:eastAsia="Times New Roman" w:cs="Times New Roman"/>
          <w:b/>
          <w:sz w:val="24"/>
          <w:szCs w:val="24"/>
          <w:lang w:eastAsia="pl-PL"/>
        </w:rPr>
        <w:t>Miejsce oraz termin składania i otwarcia ofert.</w:t>
      </w:r>
    </w:p>
    <w:p w14:paraId="62BBC5B1" w14:textId="77777777" w:rsidR="007A0E77" w:rsidRDefault="007A0E77" w:rsidP="00E353D3">
      <w:pPr>
        <w:numPr>
          <w:ilvl w:val="0"/>
          <w:numId w:val="24"/>
        </w:numPr>
        <w:tabs>
          <w:tab w:val="left" w:pos="426"/>
        </w:tabs>
        <w:spacing w:before="120" w:after="120" w:line="240" w:lineRule="auto"/>
        <w:ind w:left="426" w:hanging="426"/>
        <w:jc w:val="both"/>
        <w:rPr>
          <w:rFonts w:eastAsia="Times New Roman" w:cstheme="minorHAnsi"/>
          <w:color w:val="000000" w:themeColor="text1"/>
          <w:sz w:val="24"/>
          <w:szCs w:val="24"/>
          <w:lang w:eastAsia="pl-PL"/>
        </w:rPr>
      </w:pPr>
      <w:r>
        <w:rPr>
          <w:rFonts w:eastAsia="Times New Roman" w:cstheme="minorHAnsi"/>
          <w:sz w:val="24"/>
          <w:szCs w:val="24"/>
          <w:lang w:eastAsia="pl-PL"/>
        </w:rPr>
        <w:t xml:space="preserve">Ofertę należy złożyć w nieprzekraczalnym </w:t>
      </w:r>
      <w:r>
        <w:rPr>
          <w:rFonts w:eastAsia="Times New Roman" w:cstheme="minorHAnsi"/>
          <w:color w:val="000000" w:themeColor="text1"/>
          <w:sz w:val="24"/>
          <w:szCs w:val="24"/>
          <w:lang w:eastAsia="pl-PL"/>
        </w:rPr>
        <w:t>terminie do dnia:</w:t>
      </w:r>
    </w:p>
    <w:p w14:paraId="589C018C" w14:textId="2889611A" w:rsidR="007A0E77" w:rsidRDefault="00974576" w:rsidP="007A0E77">
      <w:pPr>
        <w:tabs>
          <w:tab w:val="left" w:pos="426"/>
        </w:tabs>
        <w:spacing w:before="120" w:after="120" w:line="240" w:lineRule="auto"/>
        <w:ind w:left="426"/>
        <w:jc w:val="both"/>
        <w:rPr>
          <w:rFonts w:eastAsia="Times New Roman" w:cstheme="minorHAnsi"/>
          <w:b/>
          <w:color w:val="000000" w:themeColor="text1"/>
          <w:sz w:val="24"/>
          <w:szCs w:val="24"/>
          <w:lang w:eastAsia="pl-PL"/>
        </w:rPr>
      </w:pPr>
      <w:r>
        <w:rPr>
          <w:rFonts w:eastAsia="Times New Roman" w:cstheme="minorHAnsi"/>
          <w:b/>
          <w:color w:val="000000" w:themeColor="text1"/>
          <w:sz w:val="24"/>
          <w:szCs w:val="24"/>
          <w:u w:val="single"/>
          <w:lang w:eastAsia="pl-PL"/>
        </w:rPr>
        <w:t>11</w:t>
      </w:r>
      <w:r w:rsidR="007A0E77">
        <w:rPr>
          <w:rFonts w:eastAsia="Times New Roman" w:cstheme="minorHAnsi"/>
          <w:b/>
          <w:color w:val="000000" w:themeColor="text1"/>
          <w:sz w:val="24"/>
          <w:szCs w:val="24"/>
          <w:u w:val="single"/>
          <w:lang w:eastAsia="pl-PL"/>
        </w:rPr>
        <w:t xml:space="preserve"> kwietnia 2022 r., do godz. 11:00.</w:t>
      </w:r>
      <w:r w:rsidR="007A0E77">
        <w:rPr>
          <w:rFonts w:eastAsia="Times New Roman" w:cstheme="minorHAnsi"/>
          <w:b/>
          <w:color w:val="000000" w:themeColor="text1"/>
          <w:sz w:val="24"/>
          <w:szCs w:val="24"/>
          <w:lang w:eastAsia="pl-PL"/>
        </w:rPr>
        <w:t xml:space="preserve"> </w:t>
      </w:r>
      <w:bookmarkStart w:id="1" w:name="_Toc136762103"/>
      <w:bookmarkStart w:id="2" w:name="_Toc56878493"/>
    </w:p>
    <w:p w14:paraId="73F4476D" w14:textId="77777777" w:rsidR="007A0E77" w:rsidRDefault="007A0E77" w:rsidP="007A0E77">
      <w:pPr>
        <w:pStyle w:val="Akapitzlist"/>
        <w:tabs>
          <w:tab w:val="left" w:pos="426"/>
        </w:tabs>
        <w:spacing w:before="120" w:after="120" w:line="240" w:lineRule="auto"/>
        <w:ind w:left="426"/>
        <w:jc w:val="both"/>
        <w:rPr>
          <w:rFonts w:eastAsia="Times New Roman" w:cstheme="minorHAnsi"/>
          <w:b/>
          <w:color w:val="000000" w:themeColor="text1"/>
          <w:sz w:val="24"/>
          <w:szCs w:val="24"/>
          <w:lang w:eastAsia="pl-PL"/>
        </w:rPr>
      </w:pPr>
      <w:r>
        <w:rPr>
          <w:rFonts w:cstheme="minorHAnsi"/>
          <w:color w:val="000000" w:themeColor="text1"/>
          <w:sz w:val="24"/>
          <w:szCs w:val="24"/>
        </w:rPr>
        <w:t>przy użyciu miniPortalu (</w:t>
      </w:r>
      <w:hyperlink r:id="rId14" w:history="1">
        <w:r>
          <w:rPr>
            <w:rStyle w:val="Hipercze"/>
            <w:rFonts w:cstheme="minorHAnsi"/>
            <w:color w:val="000000" w:themeColor="text1"/>
            <w:sz w:val="24"/>
            <w:szCs w:val="24"/>
          </w:rPr>
          <w:t>https://miniportal.uzp.gov.pl/</w:t>
        </w:r>
      </w:hyperlink>
      <w:r>
        <w:rPr>
          <w:rStyle w:val="Hipercze"/>
          <w:rFonts w:cstheme="minorHAnsi"/>
          <w:color w:val="000000" w:themeColor="text1"/>
          <w:sz w:val="24"/>
          <w:szCs w:val="24"/>
        </w:rPr>
        <w:t>)</w:t>
      </w:r>
    </w:p>
    <w:p w14:paraId="7D650C31" w14:textId="3729E7B0" w:rsidR="007A0E77" w:rsidRDefault="007A0E77" w:rsidP="00E353D3">
      <w:pPr>
        <w:numPr>
          <w:ilvl w:val="0"/>
          <w:numId w:val="24"/>
        </w:numPr>
        <w:tabs>
          <w:tab w:val="left" w:pos="426"/>
        </w:tabs>
        <w:spacing w:before="120" w:after="120" w:line="240" w:lineRule="auto"/>
        <w:ind w:left="426" w:hanging="426"/>
        <w:jc w:val="both"/>
        <w:rPr>
          <w:rFonts w:eastAsia="Times New Roman" w:cstheme="minorHAnsi"/>
          <w:b/>
          <w:color w:val="000000" w:themeColor="text1"/>
          <w:sz w:val="24"/>
          <w:szCs w:val="24"/>
          <w:lang w:eastAsia="pl-PL"/>
        </w:rPr>
      </w:pPr>
      <w:r>
        <w:rPr>
          <w:rFonts w:cstheme="minorHAnsi"/>
          <w:sz w:val="24"/>
          <w:szCs w:val="24"/>
        </w:rPr>
        <w:t>Otwarcie ofert nastąpi w dniu</w:t>
      </w:r>
      <w:r w:rsidR="00974576">
        <w:rPr>
          <w:rFonts w:eastAsia="Times New Roman" w:cstheme="minorHAnsi"/>
          <w:b/>
          <w:color w:val="000000" w:themeColor="text1"/>
          <w:sz w:val="24"/>
          <w:szCs w:val="24"/>
          <w:u w:val="single"/>
          <w:lang w:eastAsia="pl-PL"/>
        </w:rPr>
        <w:t xml:space="preserve"> 11</w:t>
      </w:r>
      <w:r>
        <w:rPr>
          <w:rFonts w:eastAsia="Times New Roman" w:cstheme="minorHAnsi"/>
          <w:b/>
          <w:color w:val="000000" w:themeColor="text1"/>
          <w:sz w:val="24"/>
          <w:szCs w:val="24"/>
          <w:u w:val="single"/>
          <w:lang w:eastAsia="pl-PL"/>
        </w:rPr>
        <w:t xml:space="preserve"> kwietnia 2022 r. o godz. 12:00</w:t>
      </w:r>
      <w:bookmarkEnd w:id="1"/>
      <w:bookmarkEnd w:id="2"/>
    </w:p>
    <w:p w14:paraId="2891ADB6" w14:textId="77777777" w:rsidR="007A0E77" w:rsidRDefault="007A0E77" w:rsidP="00E353D3">
      <w:pPr>
        <w:numPr>
          <w:ilvl w:val="0"/>
          <w:numId w:val="24"/>
        </w:numPr>
        <w:tabs>
          <w:tab w:val="left" w:pos="426"/>
        </w:tabs>
        <w:spacing w:before="120" w:after="120" w:line="240" w:lineRule="auto"/>
        <w:ind w:left="426" w:hanging="426"/>
        <w:jc w:val="both"/>
        <w:rPr>
          <w:rFonts w:eastAsia="Times New Roman" w:cstheme="minorHAnsi"/>
          <w:b/>
          <w:color w:val="000000" w:themeColor="text1"/>
          <w:sz w:val="24"/>
          <w:szCs w:val="24"/>
          <w:lang w:eastAsia="pl-PL"/>
        </w:rPr>
      </w:pPr>
      <w:r>
        <w:rPr>
          <w:rFonts w:cstheme="minorHAnsi"/>
          <w:color w:val="000000" w:themeColor="text1"/>
          <w:sz w:val="24"/>
          <w:szCs w:val="24"/>
        </w:rPr>
        <w:t>Otwarcie ofert następuje poprzez użycie mechanizmu do odszyfrowania ofert dostępnego po zalogowaniu w zakładce Deszyfrowanie na miniPortalu i następuje poprzez wskazanie pliku do odszyfrowania.</w:t>
      </w:r>
    </w:p>
    <w:p w14:paraId="77C1E6F8" w14:textId="77777777" w:rsidR="007A0E77" w:rsidRDefault="007A0E77" w:rsidP="00E353D3">
      <w:pPr>
        <w:numPr>
          <w:ilvl w:val="0"/>
          <w:numId w:val="24"/>
        </w:numPr>
        <w:tabs>
          <w:tab w:val="left" w:pos="426"/>
        </w:tabs>
        <w:spacing w:before="120" w:after="120" w:line="240" w:lineRule="auto"/>
        <w:ind w:left="426" w:hanging="426"/>
        <w:jc w:val="both"/>
        <w:rPr>
          <w:rFonts w:eastAsia="Times New Roman" w:cstheme="minorHAnsi"/>
          <w:b/>
          <w:color w:val="000000" w:themeColor="text1"/>
          <w:sz w:val="24"/>
          <w:szCs w:val="24"/>
          <w:lang w:eastAsia="pl-PL"/>
        </w:rPr>
      </w:pPr>
      <w:r>
        <w:rPr>
          <w:rFonts w:cstheme="minorHAnsi"/>
          <w:color w:val="000000" w:themeColor="text1"/>
          <w:sz w:val="24"/>
          <w:szCs w:val="24"/>
        </w:rPr>
        <w:t>Niezwłocznie po otwarciu ofert Zamawiający udostępni na stronie internetowej prowadzonego postępowania informacje o:</w:t>
      </w:r>
    </w:p>
    <w:p w14:paraId="64C6BFB6" w14:textId="77777777" w:rsidR="007A0E77" w:rsidRDefault="007A0E77" w:rsidP="00E353D3">
      <w:pPr>
        <w:pStyle w:val="Akapitzlist"/>
        <w:numPr>
          <w:ilvl w:val="0"/>
          <w:numId w:val="25"/>
        </w:numPr>
        <w:tabs>
          <w:tab w:val="left" w:pos="426"/>
        </w:tabs>
        <w:spacing w:before="120" w:after="120" w:line="240" w:lineRule="auto"/>
        <w:jc w:val="both"/>
        <w:rPr>
          <w:rFonts w:cstheme="minorHAnsi"/>
          <w:color w:val="000000" w:themeColor="text1"/>
          <w:sz w:val="24"/>
          <w:szCs w:val="24"/>
        </w:rPr>
      </w:pPr>
      <w:r>
        <w:rPr>
          <w:rFonts w:cstheme="minorHAnsi"/>
          <w:color w:val="000000" w:themeColor="text1"/>
          <w:sz w:val="24"/>
          <w:szCs w:val="24"/>
        </w:rPr>
        <w:t>nazwach albo imionach i nazwiskach oraz siedzibach lub miejscach prowadzonej działalności gospodarczej albo miejscach zamieszkania wykonawców, których oferty zostały otwarte;</w:t>
      </w:r>
    </w:p>
    <w:p w14:paraId="37B5A0A1" w14:textId="77777777" w:rsidR="007A0E77" w:rsidRDefault="007A0E77" w:rsidP="00E353D3">
      <w:pPr>
        <w:pStyle w:val="Akapitzlist"/>
        <w:numPr>
          <w:ilvl w:val="0"/>
          <w:numId w:val="25"/>
        </w:numPr>
        <w:tabs>
          <w:tab w:val="left" w:pos="426"/>
        </w:tabs>
        <w:spacing w:before="120" w:after="120" w:line="240" w:lineRule="auto"/>
        <w:jc w:val="both"/>
        <w:rPr>
          <w:rFonts w:cstheme="minorHAnsi"/>
          <w:color w:val="000000" w:themeColor="text1"/>
          <w:sz w:val="24"/>
          <w:szCs w:val="24"/>
        </w:rPr>
      </w:pPr>
      <w:r>
        <w:rPr>
          <w:rFonts w:cstheme="minorHAnsi"/>
          <w:color w:val="000000" w:themeColor="text1"/>
          <w:sz w:val="24"/>
          <w:szCs w:val="24"/>
        </w:rPr>
        <w:t>cenach lub kosztach zawartych w ofertach.</w:t>
      </w:r>
    </w:p>
    <w:p w14:paraId="4DE00F76" w14:textId="77777777" w:rsidR="007A0E77" w:rsidRDefault="007A0E77" w:rsidP="007A0E77">
      <w:pPr>
        <w:spacing w:after="0"/>
        <w:contextualSpacing/>
        <w:jc w:val="both"/>
        <w:rPr>
          <w:rFonts w:eastAsia="Times New Roman" w:cs="Times New Roman"/>
          <w:sz w:val="24"/>
          <w:szCs w:val="24"/>
          <w:lang w:eastAsia="pl-PL"/>
        </w:rPr>
      </w:pPr>
    </w:p>
    <w:p w14:paraId="27BE0CF1" w14:textId="77777777" w:rsidR="007A0E77" w:rsidRDefault="007A0E77" w:rsidP="00E353D3">
      <w:pPr>
        <w:numPr>
          <w:ilvl w:val="0"/>
          <w:numId w:val="7"/>
        </w:numPr>
        <w:tabs>
          <w:tab w:val="left" w:pos="426"/>
        </w:tabs>
        <w:spacing w:after="0" w:line="240" w:lineRule="auto"/>
        <w:ind w:left="0" w:firstLine="0"/>
        <w:contextualSpacing/>
        <w:jc w:val="both"/>
        <w:rPr>
          <w:rFonts w:eastAsia="Times New Roman" w:cs="Times New Roman"/>
          <w:b/>
          <w:sz w:val="24"/>
          <w:szCs w:val="24"/>
          <w:lang w:eastAsia="pl-PL"/>
        </w:rPr>
      </w:pPr>
      <w:r>
        <w:rPr>
          <w:rFonts w:eastAsia="Times New Roman" w:cs="Times New Roman"/>
          <w:b/>
          <w:sz w:val="24"/>
          <w:szCs w:val="24"/>
          <w:lang w:eastAsia="pl-PL"/>
        </w:rPr>
        <w:t>Formalności po wyborze oferty, przed zawarciem umowy.</w:t>
      </w:r>
    </w:p>
    <w:p w14:paraId="410342AE" w14:textId="77777777" w:rsidR="007A0E77" w:rsidRDefault="007A0E77" w:rsidP="00E353D3">
      <w:pPr>
        <w:numPr>
          <w:ilvl w:val="0"/>
          <w:numId w:val="26"/>
        </w:numPr>
        <w:tabs>
          <w:tab w:val="left" w:pos="426"/>
        </w:tabs>
        <w:spacing w:before="120" w:after="120" w:line="240" w:lineRule="auto"/>
        <w:ind w:left="425" w:hanging="425"/>
        <w:jc w:val="both"/>
        <w:rPr>
          <w:rFonts w:eastAsia="Times New Roman" w:cs="Times New Roman"/>
          <w:color w:val="000000" w:themeColor="text1"/>
          <w:sz w:val="24"/>
          <w:szCs w:val="24"/>
          <w:lang w:eastAsia="pl-PL"/>
        </w:rPr>
      </w:pPr>
      <w:r>
        <w:rPr>
          <w:rFonts w:eastAsia="Times New Roman" w:cs="Times New Roman"/>
          <w:color w:val="000000" w:themeColor="text1"/>
          <w:sz w:val="24"/>
          <w:szCs w:val="24"/>
          <w:lang w:eastAsia="pl-PL"/>
        </w:rPr>
        <w:t xml:space="preserve">Zamawiający zawiera umowę w sprawie zamówienia publicznego, z uwzględnieniem art. 577, w terminie nie krótszym niż 10 dni od dnia przesłania zawiadomienia o wyborze najkorzystniejszej oferty, jeżeli zawiadomienie to zostało przesłane przy użyciu środków komunikacji elektronicznej. </w:t>
      </w:r>
    </w:p>
    <w:p w14:paraId="72479CC5" w14:textId="77777777" w:rsidR="007A0E77" w:rsidRDefault="007A0E77" w:rsidP="00E353D3">
      <w:pPr>
        <w:numPr>
          <w:ilvl w:val="0"/>
          <w:numId w:val="26"/>
        </w:numPr>
        <w:tabs>
          <w:tab w:val="left" w:pos="426"/>
        </w:tabs>
        <w:spacing w:before="120" w:after="120" w:line="240" w:lineRule="auto"/>
        <w:ind w:left="425" w:hanging="425"/>
        <w:jc w:val="both"/>
        <w:rPr>
          <w:rFonts w:eastAsia="Times New Roman" w:cs="Times New Roman"/>
          <w:color w:val="000000" w:themeColor="text1"/>
          <w:sz w:val="24"/>
          <w:szCs w:val="24"/>
          <w:lang w:eastAsia="pl-PL"/>
        </w:rPr>
      </w:pPr>
      <w:r>
        <w:rPr>
          <w:rFonts w:eastAsia="Times New Roman" w:cs="Times New Roman"/>
          <w:color w:val="000000" w:themeColor="text1"/>
          <w:sz w:val="24"/>
          <w:szCs w:val="24"/>
          <w:lang w:eastAsia="pl-PL"/>
        </w:rPr>
        <w:t>Osoby reprezentujące Wykonawcę przy podpisaniu umowy zobowiązane są posiadać ze sobą dokumenty potwierdzające ich umocowanie do podpisania umowy, o ile umocowanie to nie będzie wynikać z dokumentów załączonych do oferty.</w:t>
      </w:r>
    </w:p>
    <w:p w14:paraId="40561F56" w14:textId="77777777" w:rsidR="007A0E77" w:rsidRDefault="007A0E77" w:rsidP="007A0E77">
      <w:pPr>
        <w:spacing w:after="0"/>
        <w:contextualSpacing/>
        <w:jc w:val="both"/>
        <w:rPr>
          <w:rFonts w:eastAsia="Times New Roman" w:cs="Times New Roman"/>
          <w:sz w:val="24"/>
          <w:szCs w:val="24"/>
          <w:lang w:eastAsia="pl-PL"/>
        </w:rPr>
      </w:pPr>
    </w:p>
    <w:p w14:paraId="42FD0421" w14:textId="77777777" w:rsidR="007A0E77" w:rsidRDefault="007A0E77" w:rsidP="00E353D3">
      <w:pPr>
        <w:numPr>
          <w:ilvl w:val="0"/>
          <w:numId w:val="7"/>
        </w:numPr>
        <w:tabs>
          <w:tab w:val="left" w:pos="426"/>
        </w:tabs>
        <w:spacing w:after="0" w:line="240" w:lineRule="auto"/>
        <w:ind w:left="0" w:firstLine="0"/>
        <w:contextualSpacing/>
        <w:jc w:val="both"/>
        <w:rPr>
          <w:rFonts w:eastAsia="Times New Roman" w:cs="Times New Roman"/>
          <w:b/>
          <w:sz w:val="24"/>
          <w:szCs w:val="24"/>
          <w:lang w:eastAsia="pl-PL"/>
        </w:rPr>
      </w:pPr>
      <w:r>
        <w:rPr>
          <w:rFonts w:eastAsia="Times New Roman" w:cs="Times New Roman"/>
          <w:b/>
          <w:sz w:val="24"/>
          <w:szCs w:val="24"/>
          <w:lang w:eastAsia="pl-PL"/>
        </w:rPr>
        <w:t>Opis kryteriów, którymi Zamawiający będzie się kierował przy wyborze oferty wraz z podaniem znaczenia tych kryteriów</w:t>
      </w:r>
    </w:p>
    <w:p w14:paraId="7F943050" w14:textId="77777777" w:rsidR="007A0E77" w:rsidRDefault="007A0E77" w:rsidP="007A0E77">
      <w:pPr>
        <w:spacing w:after="0"/>
        <w:contextualSpacing/>
        <w:jc w:val="both"/>
        <w:rPr>
          <w:rFonts w:eastAsia="Times New Roman" w:cs="Times New Roman"/>
          <w:b/>
          <w:sz w:val="24"/>
          <w:szCs w:val="24"/>
          <w:lang w:eastAsia="pl-PL"/>
        </w:rPr>
      </w:pPr>
    </w:p>
    <w:p w14:paraId="730E7475" w14:textId="77777777" w:rsidR="007A0E77" w:rsidRDefault="007A0E77" w:rsidP="00E353D3">
      <w:pPr>
        <w:numPr>
          <w:ilvl w:val="0"/>
          <w:numId w:val="27"/>
        </w:numPr>
        <w:spacing w:after="0" w:line="240" w:lineRule="auto"/>
        <w:contextualSpacing/>
        <w:jc w:val="both"/>
        <w:rPr>
          <w:rFonts w:eastAsia="Times New Roman" w:cstheme="minorHAnsi"/>
          <w:color w:val="000000" w:themeColor="text1"/>
          <w:sz w:val="24"/>
          <w:szCs w:val="24"/>
          <w:lang w:eastAsia="pl-PL"/>
        </w:rPr>
      </w:pPr>
      <w:r>
        <w:rPr>
          <w:rFonts w:eastAsia="Times New Roman" w:cstheme="minorHAnsi"/>
          <w:color w:val="000000" w:themeColor="text1"/>
          <w:sz w:val="24"/>
          <w:szCs w:val="24"/>
          <w:lang w:eastAsia="pl-PL"/>
        </w:rPr>
        <w:t>Przy wyborze oferty najkorzystniejszej, Zamawiający będzie się kierował następującymi kryteriami:</w:t>
      </w:r>
    </w:p>
    <w:p w14:paraId="0C968F0A" w14:textId="77777777" w:rsidR="007A0E77" w:rsidRDefault="007A0E77" w:rsidP="007A0E77">
      <w:pPr>
        <w:shd w:val="clear" w:color="auto" w:fill="FFFFFF"/>
        <w:spacing w:after="0"/>
        <w:ind w:right="100"/>
        <w:jc w:val="both"/>
        <w:rPr>
          <w:rFonts w:eastAsia="Times New Roman" w:cstheme="minorHAnsi"/>
          <w:b/>
          <w:color w:val="FF0000"/>
          <w:sz w:val="24"/>
          <w:szCs w:val="24"/>
          <w:lang w:eastAsia="pl-PL"/>
        </w:rPr>
      </w:pPr>
    </w:p>
    <w:tbl>
      <w:tblPr>
        <w:tblW w:w="9566"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426"/>
        <w:gridCol w:w="1769"/>
        <w:gridCol w:w="1134"/>
        <w:gridCol w:w="6237"/>
      </w:tblGrid>
      <w:tr w:rsidR="007A0E77" w14:paraId="0C261CFE" w14:textId="77777777" w:rsidTr="007A0E77">
        <w:trPr>
          <w:trHeight w:val="529"/>
        </w:trPr>
        <w:tc>
          <w:tcPr>
            <w:tcW w:w="426" w:type="dxa"/>
            <w:tcBorders>
              <w:top w:val="single" w:sz="2" w:space="0" w:color="auto"/>
              <w:left w:val="single" w:sz="2" w:space="0" w:color="auto"/>
              <w:bottom w:val="single" w:sz="2" w:space="0" w:color="auto"/>
              <w:right w:val="single" w:sz="2" w:space="0" w:color="auto"/>
            </w:tcBorders>
            <w:vAlign w:val="center"/>
            <w:hideMark/>
          </w:tcPr>
          <w:p w14:paraId="06FA20B8" w14:textId="77777777" w:rsidR="007A0E77" w:rsidRDefault="007A0E77">
            <w:pPr>
              <w:spacing w:after="0"/>
              <w:contextualSpacing/>
              <w:jc w:val="center"/>
              <w:rPr>
                <w:rFonts w:eastAsia="Times New Roman" w:cstheme="minorHAnsi"/>
                <w:color w:val="000000" w:themeColor="text1"/>
                <w:sz w:val="24"/>
                <w:szCs w:val="24"/>
                <w:lang w:eastAsia="pl-PL"/>
              </w:rPr>
            </w:pPr>
            <w:r>
              <w:rPr>
                <w:rFonts w:eastAsia="Times New Roman" w:cstheme="minorHAnsi"/>
                <w:color w:val="000000" w:themeColor="text1"/>
                <w:sz w:val="24"/>
                <w:szCs w:val="24"/>
                <w:lang w:eastAsia="pl-PL"/>
              </w:rPr>
              <w:t>l.p.</w:t>
            </w:r>
          </w:p>
        </w:tc>
        <w:tc>
          <w:tcPr>
            <w:tcW w:w="1769" w:type="dxa"/>
            <w:tcBorders>
              <w:top w:val="single" w:sz="2" w:space="0" w:color="auto"/>
              <w:left w:val="single" w:sz="2" w:space="0" w:color="auto"/>
              <w:bottom w:val="single" w:sz="2" w:space="0" w:color="auto"/>
              <w:right w:val="single" w:sz="2" w:space="0" w:color="auto"/>
            </w:tcBorders>
            <w:vAlign w:val="center"/>
            <w:hideMark/>
          </w:tcPr>
          <w:p w14:paraId="44C5DB28" w14:textId="77777777" w:rsidR="007A0E77" w:rsidRDefault="007A0E77">
            <w:pPr>
              <w:spacing w:after="0"/>
              <w:contextualSpacing/>
              <w:jc w:val="center"/>
              <w:rPr>
                <w:rFonts w:eastAsia="Times New Roman" w:cstheme="minorHAnsi"/>
                <w:color w:val="000000" w:themeColor="text1"/>
                <w:sz w:val="24"/>
                <w:szCs w:val="24"/>
                <w:lang w:eastAsia="pl-PL"/>
              </w:rPr>
            </w:pPr>
            <w:r>
              <w:rPr>
                <w:rFonts w:eastAsia="Times New Roman" w:cstheme="minorHAnsi"/>
                <w:color w:val="000000" w:themeColor="text1"/>
                <w:sz w:val="24"/>
                <w:szCs w:val="24"/>
                <w:lang w:eastAsia="pl-PL"/>
              </w:rPr>
              <w:t>Opis kryteriów oceny</w:t>
            </w:r>
          </w:p>
        </w:tc>
        <w:tc>
          <w:tcPr>
            <w:tcW w:w="1134" w:type="dxa"/>
            <w:tcBorders>
              <w:top w:val="single" w:sz="2" w:space="0" w:color="auto"/>
              <w:left w:val="single" w:sz="2" w:space="0" w:color="auto"/>
              <w:bottom w:val="single" w:sz="2" w:space="0" w:color="auto"/>
              <w:right w:val="single" w:sz="2" w:space="0" w:color="auto"/>
            </w:tcBorders>
            <w:vAlign w:val="center"/>
            <w:hideMark/>
          </w:tcPr>
          <w:p w14:paraId="75755CBA" w14:textId="77777777" w:rsidR="007A0E77" w:rsidRDefault="007A0E77">
            <w:pPr>
              <w:spacing w:after="0"/>
              <w:contextualSpacing/>
              <w:jc w:val="center"/>
              <w:rPr>
                <w:rFonts w:eastAsia="Times New Roman" w:cstheme="minorHAnsi"/>
                <w:color w:val="000000" w:themeColor="text1"/>
                <w:sz w:val="24"/>
                <w:szCs w:val="24"/>
                <w:lang w:eastAsia="pl-PL"/>
              </w:rPr>
            </w:pPr>
            <w:r>
              <w:rPr>
                <w:rFonts w:eastAsia="Times New Roman" w:cstheme="minorHAnsi"/>
                <w:color w:val="000000" w:themeColor="text1"/>
                <w:sz w:val="24"/>
                <w:szCs w:val="24"/>
                <w:lang w:eastAsia="pl-PL"/>
              </w:rPr>
              <w:t>Znaczenie (Waga)</w:t>
            </w:r>
          </w:p>
        </w:tc>
        <w:tc>
          <w:tcPr>
            <w:tcW w:w="6237" w:type="dxa"/>
            <w:tcBorders>
              <w:top w:val="single" w:sz="2" w:space="0" w:color="auto"/>
              <w:left w:val="single" w:sz="2" w:space="0" w:color="auto"/>
              <w:bottom w:val="single" w:sz="2" w:space="0" w:color="auto"/>
              <w:right w:val="single" w:sz="2" w:space="0" w:color="auto"/>
            </w:tcBorders>
            <w:vAlign w:val="center"/>
            <w:hideMark/>
          </w:tcPr>
          <w:p w14:paraId="32734B8D" w14:textId="77777777" w:rsidR="007A0E77" w:rsidRDefault="007A0E77">
            <w:pPr>
              <w:spacing w:after="0"/>
              <w:contextualSpacing/>
              <w:jc w:val="center"/>
              <w:rPr>
                <w:rFonts w:eastAsia="Times New Roman" w:cstheme="minorHAnsi"/>
                <w:color w:val="000000" w:themeColor="text1"/>
                <w:sz w:val="24"/>
                <w:szCs w:val="24"/>
                <w:lang w:eastAsia="pl-PL"/>
              </w:rPr>
            </w:pPr>
            <w:r>
              <w:rPr>
                <w:rFonts w:eastAsia="Times New Roman" w:cstheme="minorHAnsi"/>
                <w:color w:val="000000" w:themeColor="text1"/>
                <w:sz w:val="24"/>
                <w:szCs w:val="24"/>
                <w:lang w:eastAsia="pl-PL"/>
              </w:rPr>
              <w:t>Opis metody przyznawania punktów</w:t>
            </w:r>
          </w:p>
        </w:tc>
      </w:tr>
      <w:tr w:rsidR="007A0E77" w14:paraId="2E379277" w14:textId="77777777" w:rsidTr="007A0E77">
        <w:trPr>
          <w:trHeight w:val="465"/>
        </w:trPr>
        <w:tc>
          <w:tcPr>
            <w:tcW w:w="426" w:type="dxa"/>
            <w:tcBorders>
              <w:top w:val="single" w:sz="2" w:space="0" w:color="auto"/>
              <w:left w:val="single" w:sz="2" w:space="0" w:color="auto"/>
              <w:bottom w:val="single" w:sz="2" w:space="0" w:color="auto"/>
              <w:right w:val="single" w:sz="2" w:space="0" w:color="auto"/>
            </w:tcBorders>
            <w:vAlign w:val="center"/>
            <w:hideMark/>
          </w:tcPr>
          <w:p w14:paraId="2D32FBAA" w14:textId="77777777" w:rsidR="007A0E77" w:rsidRPr="00510E7D" w:rsidRDefault="007A0E77">
            <w:pPr>
              <w:spacing w:after="0"/>
              <w:contextualSpacing/>
              <w:jc w:val="center"/>
              <w:rPr>
                <w:rFonts w:eastAsia="Times New Roman" w:cstheme="minorHAnsi"/>
                <w:b/>
                <w:color w:val="000000" w:themeColor="text1"/>
                <w:szCs w:val="24"/>
                <w:lang w:eastAsia="pl-PL"/>
              </w:rPr>
            </w:pPr>
            <w:r w:rsidRPr="00510E7D">
              <w:rPr>
                <w:rFonts w:eastAsia="Times New Roman" w:cstheme="minorHAnsi"/>
                <w:b/>
                <w:color w:val="000000" w:themeColor="text1"/>
                <w:szCs w:val="24"/>
                <w:lang w:eastAsia="pl-PL"/>
              </w:rPr>
              <w:t>1</w:t>
            </w:r>
          </w:p>
        </w:tc>
        <w:tc>
          <w:tcPr>
            <w:tcW w:w="1769" w:type="dxa"/>
            <w:tcBorders>
              <w:top w:val="single" w:sz="2" w:space="0" w:color="auto"/>
              <w:left w:val="single" w:sz="2" w:space="0" w:color="auto"/>
              <w:bottom w:val="single" w:sz="2" w:space="0" w:color="auto"/>
              <w:right w:val="single" w:sz="2" w:space="0" w:color="auto"/>
            </w:tcBorders>
            <w:vAlign w:val="center"/>
            <w:hideMark/>
          </w:tcPr>
          <w:p w14:paraId="17ED75DD" w14:textId="77777777" w:rsidR="007A0E77" w:rsidRPr="00510E7D" w:rsidRDefault="007A0E77">
            <w:pPr>
              <w:widowControl w:val="0"/>
              <w:adjustRightInd w:val="0"/>
              <w:spacing w:after="0"/>
              <w:contextualSpacing/>
              <w:jc w:val="both"/>
              <w:textAlignment w:val="baseline"/>
              <w:rPr>
                <w:rFonts w:eastAsia="Times New Roman" w:cstheme="minorHAnsi"/>
                <w:b/>
                <w:color w:val="000000" w:themeColor="text1"/>
                <w:szCs w:val="24"/>
                <w:lang w:eastAsia="pl-PL"/>
              </w:rPr>
            </w:pPr>
            <w:r w:rsidRPr="00510E7D">
              <w:rPr>
                <w:rFonts w:eastAsia="Times New Roman" w:cstheme="minorHAnsi"/>
                <w:b/>
                <w:color w:val="000000" w:themeColor="text1"/>
                <w:szCs w:val="24"/>
                <w:lang w:eastAsia="pl-PL"/>
              </w:rPr>
              <w:t xml:space="preserve">Cena  </w:t>
            </w:r>
          </w:p>
        </w:tc>
        <w:tc>
          <w:tcPr>
            <w:tcW w:w="1134" w:type="dxa"/>
            <w:tcBorders>
              <w:top w:val="single" w:sz="2" w:space="0" w:color="auto"/>
              <w:left w:val="single" w:sz="2" w:space="0" w:color="auto"/>
              <w:bottom w:val="single" w:sz="2" w:space="0" w:color="auto"/>
              <w:right w:val="single" w:sz="2" w:space="0" w:color="auto"/>
            </w:tcBorders>
            <w:vAlign w:val="center"/>
            <w:hideMark/>
          </w:tcPr>
          <w:p w14:paraId="0BCF4F3E" w14:textId="43709256" w:rsidR="007A0E77" w:rsidRPr="00510E7D" w:rsidRDefault="00510E7D">
            <w:pPr>
              <w:widowControl w:val="0"/>
              <w:adjustRightInd w:val="0"/>
              <w:spacing w:after="0"/>
              <w:contextualSpacing/>
              <w:jc w:val="center"/>
              <w:textAlignment w:val="baseline"/>
              <w:rPr>
                <w:rFonts w:eastAsia="Times New Roman" w:cstheme="minorHAnsi"/>
                <w:b/>
                <w:color w:val="000000" w:themeColor="text1"/>
                <w:szCs w:val="24"/>
                <w:lang w:eastAsia="pl-PL"/>
              </w:rPr>
            </w:pPr>
            <w:r>
              <w:rPr>
                <w:rFonts w:eastAsia="Times New Roman" w:cstheme="minorHAnsi"/>
                <w:b/>
                <w:color w:val="000000" w:themeColor="text1"/>
                <w:szCs w:val="24"/>
                <w:lang w:eastAsia="pl-PL"/>
              </w:rPr>
              <w:t>9</w:t>
            </w:r>
            <w:r w:rsidR="007A0E77" w:rsidRPr="00510E7D">
              <w:rPr>
                <w:rFonts w:eastAsia="Times New Roman" w:cstheme="minorHAnsi"/>
                <w:b/>
                <w:color w:val="000000" w:themeColor="text1"/>
                <w:szCs w:val="24"/>
                <w:lang w:eastAsia="pl-PL"/>
              </w:rPr>
              <w:t>0%</w:t>
            </w:r>
          </w:p>
        </w:tc>
        <w:tc>
          <w:tcPr>
            <w:tcW w:w="6237" w:type="dxa"/>
            <w:tcBorders>
              <w:top w:val="single" w:sz="2" w:space="0" w:color="auto"/>
              <w:left w:val="single" w:sz="2" w:space="0" w:color="auto"/>
              <w:bottom w:val="single" w:sz="2" w:space="0" w:color="auto"/>
              <w:right w:val="single" w:sz="2" w:space="0" w:color="auto"/>
            </w:tcBorders>
          </w:tcPr>
          <w:p w14:paraId="2B1FBA97" w14:textId="77777777" w:rsidR="007A0E77" w:rsidRPr="00510E7D" w:rsidRDefault="007A0E77">
            <w:pPr>
              <w:widowControl w:val="0"/>
              <w:adjustRightInd w:val="0"/>
              <w:spacing w:after="0"/>
              <w:contextualSpacing/>
              <w:textAlignment w:val="baseline"/>
              <w:rPr>
                <w:rFonts w:eastAsia="Times New Roman" w:cstheme="minorHAnsi"/>
                <w:color w:val="000000" w:themeColor="text1"/>
                <w:szCs w:val="24"/>
                <w:lang w:eastAsia="pl-PL"/>
              </w:rPr>
            </w:pPr>
            <w:r w:rsidRPr="00510E7D">
              <w:rPr>
                <w:rFonts w:eastAsia="Times New Roman" w:cstheme="minorHAnsi"/>
                <w:color w:val="000000" w:themeColor="text1"/>
                <w:szCs w:val="24"/>
                <w:lang w:eastAsia="pl-PL"/>
              </w:rPr>
              <w:t>Proporcje matematyczne wg wzoru:</w:t>
            </w:r>
          </w:p>
          <w:p w14:paraId="7B460E1D" w14:textId="77777777" w:rsidR="007A0E77" w:rsidRPr="00510E7D" w:rsidRDefault="007A0E77">
            <w:pPr>
              <w:widowControl w:val="0"/>
              <w:adjustRightInd w:val="0"/>
              <w:spacing w:after="0"/>
              <w:contextualSpacing/>
              <w:textAlignment w:val="baseline"/>
              <w:rPr>
                <w:rFonts w:eastAsia="Times New Roman" w:cstheme="minorHAnsi"/>
                <w:color w:val="000000" w:themeColor="text1"/>
                <w:szCs w:val="24"/>
                <w:lang w:eastAsia="pl-PL"/>
              </w:rPr>
            </w:pPr>
          </w:p>
          <w:p w14:paraId="499877E1" w14:textId="07E872C1" w:rsidR="007A0E77" w:rsidRPr="00510E7D" w:rsidRDefault="007A0E77">
            <w:pPr>
              <w:tabs>
                <w:tab w:val="left" w:pos="990"/>
              </w:tabs>
              <w:spacing w:after="0"/>
              <w:contextualSpacing/>
              <w:rPr>
                <w:rFonts w:eastAsia="Times New Roman" w:cstheme="minorHAnsi"/>
                <w:color w:val="000000" w:themeColor="text1"/>
                <w:szCs w:val="24"/>
                <w:lang w:eastAsia="pl-PL"/>
              </w:rPr>
            </w:pPr>
            <w:r w:rsidRPr="00510E7D">
              <w:rPr>
                <w:rFonts w:eastAsia="Times New Roman" w:cstheme="minorHAnsi"/>
                <w:b/>
                <w:color w:val="000000" w:themeColor="text1"/>
                <w:szCs w:val="24"/>
                <w:lang w:eastAsia="pl-PL"/>
              </w:rPr>
              <w:t>C = cena najniższa</w:t>
            </w:r>
            <w:r w:rsidRPr="00510E7D">
              <w:rPr>
                <w:rFonts w:eastAsia="Times New Roman" w:cstheme="minorHAnsi"/>
                <w:color w:val="000000" w:themeColor="text1"/>
                <w:szCs w:val="24"/>
                <w:lang w:eastAsia="pl-PL"/>
              </w:rPr>
              <w:t xml:space="preserve">/cena badanej oferty x 100 </w:t>
            </w:r>
            <w:r w:rsidRPr="00510E7D">
              <w:rPr>
                <w:rFonts w:eastAsia="Times New Roman" w:cstheme="minorHAnsi"/>
                <w:color w:val="000000" w:themeColor="text1"/>
                <w:szCs w:val="24"/>
                <w:lang w:eastAsia="pl-PL"/>
              </w:rPr>
              <w:sym w:font="Symbol" w:char="F0B4"/>
            </w:r>
            <w:r w:rsidR="00510E7D">
              <w:rPr>
                <w:rFonts w:eastAsia="Times New Roman" w:cstheme="minorHAnsi"/>
                <w:color w:val="000000" w:themeColor="text1"/>
                <w:szCs w:val="24"/>
                <w:lang w:eastAsia="pl-PL"/>
              </w:rPr>
              <w:t>9</w:t>
            </w:r>
            <w:r w:rsidRPr="00510E7D">
              <w:rPr>
                <w:rFonts w:eastAsia="Times New Roman" w:cstheme="minorHAnsi"/>
                <w:color w:val="000000" w:themeColor="text1"/>
                <w:szCs w:val="24"/>
                <w:lang w:eastAsia="pl-PL"/>
              </w:rPr>
              <w:t>0%</w:t>
            </w:r>
          </w:p>
          <w:p w14:paraId="793BCAA0" w14:textId="77777777" w:rsidR="007A0E77" w:rsidRPr="00510E7D" w:rsidRDefault="007A0E77">
            <w:pPr>
              <w:tabs>
                <w:tab w:val="left" w:pos="990"/>
              </w:tabs>
              <w:spacing w:after="0"/>
              <w:contextualSpacing/>
              <w:jc w:val="both"/>
              <w:rPr>
                <w:rFonts w:eastAsia="Times New Roman" w:cstheme="minorHAnsi"/>
                <w:color w:val="000000" w:themeColor="text1"/>
                <w:szCs w:val="24"/>
                <w:lang w:eastAsia="pl-PL"/>
              </w:rPr>
            </w:pPr>
            <w:r w:rsidRPr="00510E7D">
              <w:rPr>
                <w:rFonts w:eastAsia="Times New Roman" w:cstheme="minorHAnsi"/>
                <w:color w:val="000000" w:themeColor="text1"/>
                <w:szCs w:val="24"/>
                <w:lang w:eastAsia="pl-PL"/>
              </w:rPr>
              <w:lastRenderedPageBreak/>
              <w:t>gdzie:</w:t>
            </w:r>
          </w:p>
          <w:p w14:paraId="05D95ECE" w14:textId="77777777" w:rsidR="007A0E77" w:rsidRPr="00510E7D" w:rsidRDefault="007A0E77">
            <w:pPr>
              <w:tabs>
                <w:tab w:val="left" w:pos="990"/>
              </w:tabs>
              <w:spacing w:after="0"/>
              <w:contextualSpacing/>
              <w:jc w:val="both"/>
              <w:rPr>
                <w:rFonts w:eastAsia="Times New Roman" w:cstheme="minorHAnsi"/>
                <w:color w:val="000000" w:themeColor="text1"/>
                <w:szCs w:val="24"/>
                <w:lang w:eastAsia="pl-PL"/>
              </w:rPr>
            </w:pPr>
            <w:r w:rsidRPr="00510E7D">
              <w:rPr>
                <w:rFonts w:eastAsia="Times New Roman" w:cstheme="minorHAnsi"/>
                <w:color w:val="000000" w:themeColor="text1"/>
                <w:szCs w:val="24"/>
                <w:lang w:eastAsia="pl-PL"/>
              </w:rPr>
              <w:t>C - ilość punktów przyznana danemu kryterium</w:t>
            </w:r>
          </w:p>
          <w:p w14:paraId="7F16AFEB" w14:textId="77777777" w:rsidR="007A0E77" w:rsidRPr="00510E7D" w:rsidRDefault="007A0E77">
            <w:pPr>
              <w:tabs>
                <w:tab w:val="left" w:pos="990"/>
              </w:tabs>
              <w:spacing w:after="0"/>
              <w:contextualSpacing/>
              <w:jc w:val="both"/>
              <w:rPr>
                <w:rFonts w:eastAsia="Times New Roman" w:cstheme="minorHAnsi"/>
                <w:color w:val="000000" w:themeColor="text1"/>
                <w:szCs w:val="24"/>
                <w:lang w:eastAsia="pl-PL"/>
              </w:rPr>
            </w:pPr>
          </w:p>
          <w:p w14:paraId="2467B539" w14:textId="77777777" w:rsidR="007A0E77" w:rsidRPr="00510E7D" w:rsidRDefault="007A0E77">
            <w:pPr>
              <w:spacing w:after="0"/>
              <w:contextualSpacing/>
              <w:jc w:val="both"/>
              <w:rPr>
                <w:rFonts w:eastAsia="Times New Roman" w:cstheme="minorHAnsi"/>
                <w:color w:val="000000" w:themeColor="text1"/>
                <w:szCs w:val="24"/>
                <w:lang w:eastAsia="pl-PL"/>
              </w:rPr>
            </w:pPr>
            <w:r w:rsidRPr="00510E7D">
              <w:rPr>
                <w:rFonts w:eastAsia="Times New Roman" w:cstheme="minorHAnsi"/>
                <w:color w:val="000000" w:themeColor="text1"/>
                <w:szCs w:val="24"/>
                <w:lang w:eastAsia="pl-PL"/>
              </w:rPr>
              <w:t xml:space="preserve">Przy ocenie wysokości proponowanej ceny najwyżej będzie punktowana oferta proponująca najniższą cenę wykonania przedmiotu zamówienia. </w:t>
            </w:r>
          </w:p>
          <w:p w14:paraId="39A00015" w14:textId="4ED7F267" w:rsidR="007A0E77" w:rsidRPr="00510E7D" w:rsidRDefault="007A0E77">
            <w:pPr>
              <w:spacing w:after="0"/>
              <w:contextualSpacing/>
              <w:jc w:val="both"/>
              <w:rPr>
                <w:rFonts w:eastAsia="Times New Roman" w:cstheme="minorHAnsi"/>
                <w:color w:val="000000" w:themeColor="text1"/>
                <w:szCs w:val="24"/>
                <w:lang w:eastAsia="pl-PL"/>
              </w:rPr>
            </w:pPr>
            <w:r w:rsidRPr="00510E7D">
              <w:rPr>
                <w:rFonts w:eastAsia="Times New Roman" w:cstheme="minorHAnsi"/>
                <w:color w:val="000000" w:themeColor="text1"/>
                <w:szCs w:val="24"/>
                <w:lang w:eastAsia="pl-PL"/>
              </w:rPr>
              <w:t xml:space="preserve">Oferta o najniższej cenie - </w:t>
            </w:r>
            <w:r w:rsidR="00510E7D">
              <w:rPr>
                <w:rFonts w:eastAsia="Times New Roman" w:cstheme="minorHAnsi"/>
                <w:b/>
                <w:color w:val="000000" w:themeColor="text1"/>
                <w:szCs w:val="24"/>
                <w:lang w:eastAsia="pl-PL"/>
              </w:rPr>
              <w:t>9</w:t>
            </w:r>
            <w:r w:rsidRPr="00510E7D">
              <w:rPr>
                <w:rFonts w:eastAsia="Times New Roman" w:cstheme="minorHAnsi"/>
                <w:b/>
                <w:color w:val="000000" w:themeColor="text1"/>
                <w:szCs w:val="24"/>
                <w:lang w:eastAsia="pl-PL"/>
              </w:rPr>
              <w:t>0 pkt</w:t>
            </w:r>
            <w:r w:rsidRPr="00510E7D">
              <w:rPr>
                <w:rFonts w:eastAsia="Times New Roman" w:cstheme="minorHAnsi"/>
                <w:color w:val="000000" w:themeColor="text1"/>
                <w:szCs w:val="24"/>
                <w:lang w:eastAsia="pl-PL"/>
              </w:rPr>
              <w:t>, pozostałe oferty – ilość punktów wyliczona według wzoru gdzie 1 pkt = 1%.</w:t>
            </w:r>
          </w:p>
          <w:p w14:paraId="4A2FFE32" w14:textId="7741080D" w:rsidR="007A0E77" w:rsidRPr="00510E7D" w:rsidRDefault="007A0E77">
            <w:pPr>
              <w:spacing w:after="0"/>
              <w:contextualSpacing/>
              <w:jc w:val="both"/>
              <w:rPr>
                <w:rFonts w:eastAsia="Times New Roman" w:cstheme="minorHAnsi"/>
                <w:color w:val="000000" w:themeColor="text1"/>
                <w:szCs w:val="24"/>
                <w:lang w:eastAsia="pl-PL"/>
              </w:rPr>
            </w:pPr>
            <w:r w:rsidRPr="00510E7D">
              <w:rPr>
                <w:rFonts w:eastAsia="Times New Roman" w:cstheme="minorHAnsi"/>
                <w:b/>
                <w:color w:val="000000" w:themeColor="text1"/>
                <w:szCs w:val="24"/>
                <w:lang w:eastAsia="pl-PL"/>
              </w:rPr>
              <w:t>Maksymalnie w tym kry</w:t>
            </w:r>
            <w:r w:rsidR="00510E7D">
              <w:rPr>
                <w:rFonts w:eastAsia="Times New Roman" w:cstheme="minorHAnsi"/>
                <w:b/>
                <w:color w:val="000000" w:themeColor="text1"/>
                <w:szCs w:val="24"/>
                <w:lang w:eastAsia="pl-PL"/>
              </w:rPr>
              <w:t>terium wykonawca może otrzymać 9</w:t>
            </w:r>
            <w:r w:rsidRPr="00510E7D">
              <w:rPr>
                <w:rFonts w:eastAsia="Times New Roman" w:cstheme="minorHAnsi"/>
                <w:b/>
                <w:color w:val="000000" w:themeColor="text1"/>
                <w:szCs w:val="24"/>
                <w:lang w:eastAsia="pl-PL"/>
              </w:rPr>
              <w:t>0 pkt.</w:t>
            </w:r>
          </w:p>
        </w:tc>
      </w:tr>
      <w:tr w:rsidR="00510E7D" w14:paraId="5788C435" w14:textId="77777777" w:rsidTr="007A0E77">
        <w:trPr>
          <w:trHeight w:val="595"/>
        </w:trPr>
        <w:tc>
          <w:tcPr>
            <w:tcW w:w="426" w:type="dxa"/>
            <w:tcBorders>
              <w:top w:val="single" w:sz="2" w:space="0" w:color="auto"/>
              <w:left w:val="single" w:sz="2" w:space="0" w:color="auto"/>
              <w:bottom w:val="single" w:sz="2" w:space="0" w:color="auto"/>
              <w:right w:val="single" w:sz="2" w:space="0" w:color="auto"/>
            </w:tcBorders>
            <w:vAlign w:val="center"/>
            <w:hideMark/>
          </w:tcPr>
          <w:p w14:paraId="24FAB1F4" w14:textId="68445E43" w:rsidR="00510E7D" w:rsidRPr="00510E7D" w:rsidRDefault="00510E7D" w:rsidP="00510E7D">
            <w:pPr>
              <w:widowControl w:val="0"/>
              <w:adjustRightInd w:val="0"/>
              <w:spacing w:after="0"/>
              <w:contextualSpacing/>
              <w:jc w:val="center"/>
              <w:textAlignment w:val="baseline"/>
              <w:rPr>
                <w:rFonts w:eastAsia="Times New Roman" w:cstheme="minorHAnsi"/>
                <w:b/>
                <w:szCs w:val="24"/>
                <w:lang w:eastAsia="pl-PL"/>
              </w:rPr>
            </w:pPr>
            <w:r w:rsidRPr="00510E7D">
              <w:rPr>
                <w:rFonts w:eastAsia="Times New Roman" w:cstheme="minorHAnsi"/>
                <w:b/>
                <w:color w:val="000000" w:themeColor="text1"/>
                <w:lang w:eastAsia="pl-PL"/>
              </w:rPr>
              <w:lastRenderedPageBreak/>
              <w:t>2</w:t>
            </w:r>
          </w:p>
        </w:tc>
        <w:tc>
          <w:tcPr>
            <w:tcW w:w="1769" w:type="dxa"/>
            <w:tcBorders>
              <w:top w:val="single" w:sz="2" w:space="0" w:color="auto"/>
              <w:left w:val="single" w:sz="2" w:space="0" w:color="auto"/>
              <w:bottom w:val="single" w:sz="2" w:space="0" w:color="auto"/>
              <w:right w:val="single" w:sz="2" w:space="0" w:color="auto"/>
            </w:tcBorders>
            <w:vAlign w:val="center"/>
            <w:hideMark/>
          </w:tcPr>
          <w:p w14:paraId="4089A57F" w14:textId="5715D5E8" w:rsidR="00510E7D" w:rsidRPr="00510E7D" w:rsidRDefault="00510E7D" w:rsidP="00510E7D">
            <w:pPr>
              <w:widowControl w:val="0"/>
              <w:adjustRightInd w:val="0"/>
              <w:spacing w:before="60" w:after="0"/>
              <w:contextualSpacing/>
              <w:jc w:val="both"/>
              <w:textAlignment w:val="baseline"/>
              <w:rPr>
                <w:rFonts w:eastAsia="Times New Roman" w:cstheme="minorHAnsi"/>
                <w:b/>
                <w:szCs w:val="24"/>
                <w:lang w:eastAsia="pl-PL"/>
              </w:rPr>
            </w:pPr>
            <w:r w:rsidRPr="00510E7D">
              <w:rPr>
                <w:rFonts w:eastAsia="Times New Roman" w:cstheme="minorHAnsi"/>
                <w:b/>
                <w:color w:val="000000" w:themeColor="text1"/>
                <w:lang w:eastAsia="pl-PL"/>
              </w:rPr>
              <w:t>Okres Rękojmi i Gwarancji podwozia</w:t>
            </w:r>
          </w:p>
        </w:tc>
        <w:tc>
          <w:tcPr>
            <w:tcW w:w="1134" w:type="dxa"/>
            <w:tcBorders>
              <w:top w:val="single" w:sz="2" w:space="0" w:color="auto"/>
              <w:left w:val="single" w:sz="2" w:space="0" w:color="auto"/>
              <w:bottom w:val="single" w:sz="2" w:space="0" w:color="auto"/>
              <w:right w:val="single" w:sz="2" w:space="0" w:color="auto"/>
            </w:tcBorders>
            <w:vAlign w:val="center"/>
            <w:hideMark/>
          </w:tcPr>
          <w:p w14:paraId="7B9EDA64" w14:textId="7AA966B8" w:rsidR="00510E7D" w:rsidRPr="00510E7D" w:rsidRDefault="00510E7D" w:rsidP="00510E7D">
            <w:pPr>
              <w:widowControl w:val="0"/>
              <w:adjustRightInd w:val="0"/>
              <w:spacing w:before="60" w:after="0"/>
              <w:contextualSpacing/>
              <w:jc w:val="center"/>
              <w:textAlignment w:val="baseline"/>
              <w:rPr>
                <w:rFonts w:eastAsia="Times New Roman" w:cstheme="minorHAnsi"/>
                <w:b/>
                <w:szCs w:val="24"/>
                <w:lang w:eastAsia="pl-PL"/>
              </w:rPr>
            </w:pPr>
            <w:r w:rsidRPr="00510E7D">
              <w:rPr>
                <w:rFonts w:eastAsia="Times New Roman" w:cstheme="minorHAnsi"/>
                <w:b/>
                <w:color w:val="000000" w:themeColor="text1"/>
                <w:lang w:eastAsia="pl-PL"/>
              </w:rPr>
              <w:t>10%</w:t>
            </w:r>
          </w:p>
        </w:tc>
        <w:tc>
          <w:tcPr>
            <w:tcW w:w="6237" w:type="dxa"/>
            <w:tcBorders>
              <w:top w:val="single" w:sz="2" w:space="0" w:color="auto"/>
              <w:left w:val="single" w:sz="2" w:space="0" w:color="auto"/>
              <w:bottom w:val="single" w:sz="2" w:space="0" w:color="auto"/>
              <w:right w:val="single" w:sz="2" w:space="0" w:color="auto"/>
            </w:tcBorders>
            <w:hideMark/>
          </w:tcPr>
          <w:p w14:paraId="74C83F51" w14:textId="77777777" w:rsidR="00510E7D" w:rsidRPr="00510E7D" w:rsidRDefault="00510E7D" w:rsidP="00510E7D">
            <w:pPr>
              <w:spacing w:before="60"/>
              <w:jc w:val="both"/>
              <w:rPr>
                <w:rFonts w:eastAsia="Times New Roman" w:cstheme="minorHAnsi"/>
                <w:color w:val="000000" w:themeColor="text1"/>
              </w:rPr>
            </w:pPr>
            <w:r w:rsidRPr="00510E7D">
              <w:rPr>
                <w:rFonts w:eastAsia="Times New Roman" w:cstheme="minorHAnsi"/>
                <w:color w:val="000000" w:themeColor="text1"/>
              </w:rPr>
              <w:t>Okres Rękojmi i Gwarancji Komputera Typu A</w:t>
            </w:r>
          </w:p>
          <w:p w14:paraId="4131E9C8" w14:textId="77777777" w:rsidR="00510E7D" w:rsidRPr="00510E7D" w:rsidRDefault="00510E7D" w:rsidP="00510E7D">
            <w:pPr>
              <w:spacing w:before="60"/>
              <w:jc w:val="both"/>
              <w:rPr>
                <w:rFonts w:eastAsia="Times New Roman" w:cstheme="minorHAnsi"/>
                <w:color w:val="000000" w:themeColor="text1"/>
              </w:rPr>
            </w:pPr>
            <w:r w:rsidRPr="00510E7D">
              <w:rPr>
                <w:rFonts w:eastAsia="Times New Roman" w:cstheme="minorHAnsi"/>
                <w:color w:val="000000" w:themeColor="text1"/>
              </w:rPr>
              <w:t>gdzie:</w:t>
            </w:r>
          </w:p>
          <w:p w14:paraId="32E2721A" w14:textId="77777777" w:rsidR="00510E7D" w:rsidRPr="00510E7D" w:rsidRDefault="00510E7D" w:rsidP="00510E7D">
            <w:pPr>
              <w:spacing w:before="60"/>
              <w:jc w:val="both"/>
              <w:rPr>
                <w:rFonts w:eastAsia="Times New Roman" w:cstheme="minorHAnsi"/>
                <w:color w:val="000000" w:themeColor="text1"/>
              </w:rPr>
            </w:pPr>
            <w:r w:rsidRPr="00510E7D">
              <w:rPr>
                <w:rFonts w:eastAsia="Times New Roman" w:cstheme="minorHAnsi"/>
                <w:color w:val="000000" w:themeColor="text1"/>
              </w:rPr>
              <w:t xml:space="preserve">- za wydłużenie Okresu Rękojmi i Gwarancji podwozia o 12 miesięcy, tj. do 36 miesięcy – zamawiający przydzieli </w:t>
            </w:r>
            <w:r w:rsidRPr="00510E7D">
              <w:rPr>
                <w:rFonts w:eastAsia="Times New Roman" w:cstheme="minorHAnsi"/>
                <w:b/>
                <w:color w:val="000000" w:themeColor="text1"/>
              </w:rPr>
              <w:t>5 pkt.</w:t>
            </w:r>
          </w:p>
          <w:p w14:paraId="34401E1F" w14:textId="77777777" w:rsidR="00510E7D" w:rsidRPr="00510E7D" w:rsidRDefault="00510E7D" w:rsidP="00510E7D">
            <w:pPr>
              <w:spacing w:before="60"/>
              <w:jc w:val="both"/>
              <w:rPr>
                <w:rFonts w:eastAsia="Times New Roman" w:cstheme="minorHAnsi"/>
                <w:color w:val="000000" w:themeColor="text1"/>
              </w:rPr>
            </w:pPr>
            <w:r w:rsidRPr="00510E7D">
              <w:rPr>
                <w:rFonts w:eastAsia="Times New Roman" w:cstheme="minorHAnsi"/>
                <w:color w:val="000000" w:themeColor="text1"/>
              </w:rPr>
              <w:t xml:space="preserve">- za wydłużenie Okresu Rękojmi i Gwarancji podwozia o 24 miesiące, tj. do 48 miesięcy – zamawiający przydzieli </w:t>
            </w:r>
            <w:r w:rsidRPr="00510E7D">
              <w:rPr>
                <w:rFonts w:eastAsia="Times New Roman" w:cstheme="minorHAnsi"/>
                <w:b/>
                <w:color w:val="000000" w:themeColor="text1"/>
              </w:rPr>
              <w:t>10 pkt.</w:t>
            </w:r>
          </w:p>
          <w:p w14:paraId="3D49E952" w14:textId="1AD05A77" w:rsidR="00510E7D" w:rsidRPr="00510E7D" w:rsidRDefault="00510E7D" w:rsidP="00510E7D">
            <w:pPr>
              <w:spacing w:before="60"/>
              <w:jc w:val="both"/>
              <w:rPr>
                <w:rFonts w:eastAsia="Times New Roman" w:cstheme="minorHAnsi"/>
                <w:b/>
                <w:szCs w:val="24"/>
                <w:lang w:eastAsia="pl-PL"/>
              </w:rPr>
            </w:pPr>
            <w:r w:rsidRPr="00510E7D">
              <w:rPr>
                <w:rFonts w:eastAsia="Times New Roman" w:cstheme="minorHAnsi"/>
                <w:b/>
                <w:color w:val="000000" w:themeColor="text1"/>
              </w:rPr>
              <w:t>Maksymalnie w tym kryterium Wykonawca może otrzymać 10 pkt.</w:t>
            </w:r>
          </w:p>
        </w:tc>
      </w:tr>
    </w:tbl>
    <w:p w14:paraId="34DC01CB" w14:textId="77777777" w:rsidR="007A0E77" w:rsidRDefault="007A0E77" w:rsidP="007A0E77">
      <w:pPr>
        <w:pStyle w:val="Akapitzlist"/>
        <w:spacing w:after="0" w:line="240" w:lineRule="auto"/>
        <w:ind w:left="567"/>
        <w:jc w:val="both"/>
        <w:rPr>
          <w:rFonts w:eastAsia="Times New Roman" w:cstheme="minorHAnsi"/>
          <w:b/>
          <w:sz w:val="24"/>
          <w:szCs w:val="24"/>
          <w:lang w:eastAsia="pl-PL"/>
        </w:rPr>
      </w:pPr>
    </w:p>
    <w:p w14:paraId="773D88BB" w14:textId="77777777" w:rsidR="007A0E77" w:rsidRDefault="007A0E77" w:rsidP="007A0E77">
      <w:pPr>
        <w:spacing w:after="0" w:line="240" w:lineRule="auto"/>
        <w:jc w:val="both"/>
        <w:rPr>
          <w:rFonts w:eastAsia="Times New Roman" w:cstheme="minorHAnsi"/>
          <w:b/>
          <w:sz w:val="24"/>
          <w:szCs w:val="24"/>
          <w:lang w:eastAsia="pl-PL"/>
        </w:rPr>
      </w:pPr>
    </w:p>
    <w:p w14:paraId="0EB372C9" w14:textId="77777777" w:rsidR="007A0E77" w:rsidRDefault="007A0E77" w:rsidP="007A0E77">
      <w:pPr>
        <w:shd w:val="clear" w:color="auto" w:fill="FFFFFF"/>
        <w:ind w:right="100"/>
        <w:contextualSpacing/>
        <w:jc w:val="both"/>
        <w:rPr>
          <w:rFonts w:eastAsia="Times New Roman" w:cstheme="minorHAnsi"/>
          <w:sz w:val="24"/>
          <w:szCs w:val="24"/>
        </w:rPr>
      </w:pPr>
      <w:r>
        <w:rPr>
          <w:rFonts w:eastAsia="Times New Roman" w:cstheme="minorHAnsi"/>
          <w:b/>
          <w:sz w:val="24"/>
          <w:szCs w:val="24"/>
          <w:u w:val="single"/>
        </w:rPr>
        <w:t>Uwaga:</w:t>
      </w:r>
      <w:r>
        <w:rPr>
          <w:rFonts w:eastAsia="Times New Roman" w:cstheme="minorHAnsi"/>
          <w:sz w:val="24"/>
          <w:szCs w:val="24"/>
        </w:rPr>
        <w:t xml:space="preserve"> brak wskazania w ofercie parametrów podlegających ocenie spowoduje brak przyznania punktacji za dany parametr (0 pkt).</w:t>
      </w:r>
    </w:p>
    <w:p w14:paraId="15473E72" w14:textId="77777777" w:rsidR="007A0E77" w:rsidRDefault="007A0E77" w:rsidP="007A0E77">
      <w:pPr>
        <w:shd w:val="clear" w:color="auto" w:fill="FFFFFF"/>
        <w:ind w:right="100"/>
        <w:contextualSpacing/>
        <w:jc w:val="both"/>
        <w:rPr>
          <w:rFonts w:eastAsia="Times New Roman" w:cstheme="minorHAnsi"/>
          <w:color w:val="000000"/>
          <w:sz w:val="24"/>
          <w:szCs w:val="24"/>
        </w:rPr>
      </w:pPr>
    </w:p>
    <w:p w14:paraId="69336272" w14:textId="77777777" w:rsidR="007A0E77" w:rsidRDefault="007A0E77" w:rsidP="007A0E77">
      <w:pPr>
        <w:jc w:val="both"/>
        <w:rPr>
          <w:rFonts w:eastAsia="Times New Roman" w:cstheme="minorHAnsi"/>
          <w:color w:val="000000"/>
          <w:sz w:val="24"/>
          <w:szCs w:val="24"/>
        </w:rPr>
      </w:pPr>
      <w:r>
        <w:rPr>
          <w:rFonts w:eastAsia="Times New Roman" w:cstheme="minorHAnsi"/>
          <w:b/>
          <w:color w:val="000000"/>
          <w:sz w:val="24"/>
          <w:szCs w:val="24"/>
          <w:u w:val="single"/>
        </w:rPr>
        <w:t>Uwaga</w:t>
      </w:r>
      <w:r>
        <w:rPr>
          <w:rFonts w:eastAsia="Times New Roman" w:cstheme="minorHAnsi"/>
          <w:color w:val="000000"/>
          <w:sz w:val="24"/>
          <w:szCs w:val="24"/>
        </w:rPr>
        <w:t>: 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14:paraId="735490BE" w14:textId="77777777" w:rsidR="007A0E77" w:rsidRDefault="007A0E77" w:rsidP="007A0E77">
      <w:pPr>
        <w:tabs>
          <w:tab w:val="left" w:pos="567"/>
        </w:tabs>
        <w:jc w:val="both"/>
        <w:rPr>
          <w:rFonts w:eastAsia="Times New Roman" w:cstheme="minorHAnsi"/>
          <w:b/>
          <w:color w:val="000000"/>
          <w:sz w:val="24"/>
          <w:szCs w:val="24"/>
          <w:u w:val="single"/>
        </w:rPr>
      </w:pPr>
    </w:p>
    <w:p w14:paraId="0E41C75B" w14:textId="77777777" w:rsidR="007A0E77" w:rsidRDefault="007A0E77" w:rsidP="007A0E77">
      <w:pPr>
        <w:tabs>
          <w:tab w:val="left" w:pos="567"/>
        </w:tabs>
        <w:jc w:val="both"/>
        <w:rPr>
          <w:rFonts w:eastAsia="Times New Roman" w:cstheme="minorHAnsi"/>
          <w:color w:val="000000"/>
          <w:sz w:val="24"/>
          <w:szCs w:val="24"/>
        </w:rPr>
      </w:pPr>
      <w:r>
        <w:rPr>
          <w:rFonts w:eastAsia="Times New Roman" w:cstheme="minorHAnsi"/>
          <w:b/>
          <w:color w:val="000000"/>
          <w:sz w:val="24"/>
          <w:szCs w:val="24"/>
          <w:u w:val="single"/>
        </w:rPr>
        <w:t>Uwaga</w:t>
      </w:r>
      <w:r>
        <w:rPr>
          <w:rFonts w:eastAsia="Times New Roman" w:cstheme="minorHAnsi"/>
          <w:color w:val="000000"/>
          <w:sz w:val="24"/>
          <w:szCs w:val="24"/>
        </w:rPr>
        <w:t xml:space="preserve"> 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0C89AB21" w14:textId="77777777" w:rsidR="007A0E77" w:rsidRDefault="007A0E77" w:rsidP="007A0E77">
      <w:pPr>
        <w:tabs>
          <w:tab w:val="left" w:pos="567"/>
        </w:tabs>
        <w:spacing w:after="0"/>
        <w:contextualSpacing/>
        <w:jc w:val="both"/>
        <w:rPr>
          <w:rFonts w:eastAsia="Times New Roman" w:cs="Times New Roman"/>
          <w:b/>
          <w:sz w:val="24"/>
          <w:szCs w:val="24"/>
          <w:lang w:eastAsia="pl-PL"/>
        </w:rPr>
      </w:pPr>
    </w:p>
    <w:p w14:paraId="1876C5E4" w14:textId="77777777" w:rsidR="007A0E77" w:rsidRDefault="007A0E77" w:rsidP="00E353D3">
      <w:pPr>
        <w:numPr>
          <w:ilvl w:val="0"/>
          <w:numId w:val="7"/>
        </w:numPr>
        <w:tabs>
          <w:tab w:val="left" w:pos="426"/>
        </w:tabs>
        <w:spacing w:after="0" w:line="240" w:lineRule="auto"/>
        <w:ind w:left="0" w:firstLine="0"/>
        <w:contextualSpacing/>
        <w:jc w:val="both"/>
        <w:rPr>
          <w:rFonts w:eastAsia="Times New Roman" w:cs="Times New Roman"/>
          <w:b/>
          <w:sz w:val="24"/>
          <w:szCs w:val="24"/>
          <w:lang w:eastAsia="pl-PL"/>
        </w:rPr>
      </w:pPr>
      <w:r>
        <w:rPr>
          <w:rFonts w:eastAsia="Times New Roman" w:cs="Times New Roman"/>
          <w:b/>
          <w:sz w:val="24"/>
          <w:szCs w:val="24"/>
          <w:lang w:eastAsia="pl-PL"/>
        </w:rPr>
        <w:t>Informacja na temat możliwości rozliczania się w walutach obcych</w:t>
      </w:r>
    </w:p>
    <w:p w14:paraId="1F927873" w14:textId="77777777" w:rsidR="007A0E77" w:rsidRDefault="007A0E77" w:rsidP="007A0E77">
      <w:pPr>
        <w:spacing w:after="0"/>
        <w:contextualSpacing/>
        <w:jc w:val="both"/>
        <w:rPr>
          <w:rFonts w:eastAsia="Times New Roman" w:cs="Times New Roman"/>
          <w:sz w:val="24"/>
          <w:szCs w:val="24"/>
          <w:lang w:eastAsia="pl-PL"/>
        </w:rPr>
      </w:pPr>
      <w:r>
        <w:rPr>
          <w:rFonts w:eastAsia="Times New Roman" w:cs="Times New Roman"/>
          <w:sz w:val="24"/>
          <w:szCs w:val="24"/>
          <w:lang w:eastAsia="pl-PL"/>
        </w:rPr>
        <w:t>Zamawiający będzie rozliczał się z Wykonawcą wyłącznie z uwzględnieniem waluty polskiej (PLN).</w:t>
      </w:r>
    </w:p>
    <w:p w14:paraId="5123853B" w14:textId="77777777" w:rsidR="007A0E77" w:rsidRDefault="007A0E77" w:rsidP="007A0E77">
      <w:pPr>
        <w:tabs>
          <w:tab w:val="left" w:pos="426"/>
        </w:tabs>
        <w:spacing w:after="0"/>
        <w:contextualSpacing/>
        <w:jc w:val="both"/>
        <w:rPr>
          <w:rFonts w:eastAsia="Times New Roman" w:cs="Times New Roman"/>
          <w:b/>
          <w:sz w:val="24"/>
          <w:szCs w:val="24"/>
          <w:lang w:eastAsia="pl-PL"/>
        </w:rPr>
      </w:pPr>
    </w:p>
    <w:p w14:paraId="5ABAFDC7" w14:textId="77777777" w:rsidR="007A0E77" w:rsidRDefault="007A0E77" w:rsidP="00E353D3">
      <w:pPr>
        <w:numPr>
          <w:ilvl w:val="0"/>
          <w:numId w:val="7"/>
        </w:numPr>
        <w:tabs>
          <w:tab w:val="left" w:pos="426"/>
        </w:tabs>
        <w:spacing w:after="0" w:line="240" w:lineRule="auto"/>
        <w:ind w:left="0" w:firstLine="0"/>
        <w:contextualSpacing/>
        <w:jc w:val="both"/>
        <w:rPr>
          <w:rFonts w:eastAsia="Times New Roman" w:cs="Times New Roman"/>
          <w:b/>
          <w:sz w:val="24"/>
          <w:szCs w:val="24"/>
          <w:lang w:eastAsia="pl-PL"/>
        </w:rPr>
      </w:pPr>
      <w:r>
        <w:rPr>
          <w:rFonts w:eastAsia="Times New Roman" w:cs="Times New Roman"/>
          <w:b/>
          <w:sz w:val="24"/>
          <w:szCs w:val="24"/>
          <w:lang w:eastAsia="pl-PL"/>
        </w:rPr>
        <w:lastRenderedPageBreak/>
        <w:t>Informacje dotyczące umowy</w:t>
      </w:r>
    </w:p>
    <w:p w14:paraId="52A690DC" w14:textId="77777777" w:rsidR="007A0E77" w:rsidRDefault="007A0E77" w:rsidP="00E353D3">
      <w:pPr>
        <w:numPr>
          <w:ilvl w:val="0"/>
          <w:numId w:val="28"/>
        </w:numPr>
        <w:spacing w:after="0" w:line="240" w:lineRule="auto"/>
        <w:contextualSpacing/>
        <w:jc w:val="both"/>
        <w:rPr>
          <w:rFonts w:eastAsia="Times New Roman" w:cs="Times New Roman"/>
          <w:sz w:val="24"/>
          <w:szCs w:val="24"/>
          <w:lang w:eastAsia="pl-PL"/>
        </w:rPr>
      </w:pPr>
      <w:r>
        <w:rPr>
          <w:rFonts w:eastAsia="Times New Roman" w:cs="Times New Roman"/>
          <w:sz w:val="24"/>
          <w:szCs w:val="24"/>
          <w:lang w:eastAsia="pl-PL"/>
        </w:rPr>
        <w:t>Istotne dla Zamawiającego postanowienia umowy, zawiera wzór umowy stanowiący załącznik nr 4 do SWZ.</w:t>
      </w:r>
    </w:p>
    <w:p w14:paraId="5B103265" w14:textId="77777777" w:rsidR="007A0E77" w:rsidRDefault="007A0E77" w:rsidP="00E353D3">
      <w:pPr>
        <w:numPr>
          <w:ilvl w:val="0"/>
          <w:numId w:val="28"/>
        </w:numPr>
        <w:spacing w:after="0" w:line="240" w:lineRule="auto"/>
        <w:contextualSpacing/>
        <w:jc w:val="both"/>
        <w:rPr>
          <w:rFonts w:eastAsia="Times New Roman" w:cs="Times New Roman"/>
          <w:sz w:val="24"/>
          <w:szCs w:val="24"/>
          <w:lang w:eastAsia="pl-PL"/>
        </w:rPr>
      </w:pPr>
      <w:r>
        <w:rPr>
          <w:rFonts w:eastAsia="Times New Roman" w:cs="Times New Roman"/>
          <w:sz w:val="24"/>
          <w:szCs w:val="24"/>
          <w:lang w:eastAsia="pl-PL"/>
        </w:rPr>
        <w:t>Zamawiający przewiduje możliwość zmian postanowień zawartej umowy (tzw. zmiany kontraktowe), w stosunku do treści oferty, na podstawie której dokonano wyboru Wykonawcy, zgodnie z warunkami podanymi we wzorze umowy.</w:t>
      </w:r>
    </w:p>
    <w:p w14:paraId="176A2ACE" w14:textId="77777777" w:rsidR="007A0E77" w:rsidRDefault="007A0E77" w:rsidP="00E353D3">
      <w:pPr>
        <w:numPr>
          <w:ilvl w:val="0"/>
          <w:numId w:val="28"/>
        </w:numPr>
        <w:spacing w:after="0" w:line="240" w:lineRule="auto"/>
        <w:contextualSpacing/>
        <w:jc w:val="both"/>
        <w:rPr>
          <w:rFonts w:eastAsia="Times New Roman" w:cs="Times New Roman"/>
          <w:sz w:val="24"/>
          <w:szCs w:val="24"/>
          <w:lang w:eastAsia="pl-PL"/>
        </w:rPr>
      </w:pPr>
      <w:r>
        <w:rPr>
          <w:rFonts w:eastAsia="Times New Roman" w:cs="Times New Roman"/>
          <w:sz w:val="24"/>
          <w:szCs w:val="24"/>
          <w:lang w:eastAsia="pl-PL"/>
        </w:rPr>
        <w:t>W przypadku dokonania wyboru najkorzystniejszej oferty złożonej przez Wykonawców wspólnie ubiegających się o udzielenie zamówienia, przed podpisaniem umowy należy przedłożyć umowę regulującą współpracę tych podmiotów (umowa konsorcjum, umowa spółki cywilnej).</w:t>
      </w:r>
    </w:p>
    <w:p w14:paraId="5EF8D9B4" w14:textId="77777777" w:rsidR="007A0E77" w:rsidRDefault="007A0E77" w:rsidP="007A0E77">
      <w:pPr>
        <w:spacing w:after="0"/>
        <w:contextualSpacing/>
        <w:rPr>
          <w:rFonts w:eastAsia="Times New Roman" w:cs="Times New Roman"/>
          <w:sz w:val="24"/>
          <w:szCs w:val="24"/>
          <w:lang w:eastAsia="pl-PL"/>
        </w:rPr>
      </w:pPr>
    </w:p>
    <w:p w14:paraId="0BC4C96D" w14:textId="77777777" w:rsidR="007A0E77" w:rsidRDefault="007A0E77" w:rsidP="00E353D3">
      <w:pPr>
        <w:numPr>
          <w:ilvl w:val="0"/>
          <w:numId w:val="7"/>
        </w:numPr>
        <w:tabs>
          <w:tab w:val="left" w:pos="426"/>
        </w:tabs>
        <w:spacing w:after="0" w:line="240" w:lineRule="auto"/>
        <w:ind w:left="0" w:firstLine="0"/>
        <w:contextualSpacing/>
        <w:jc w:val="both"/>
        <w:rPr>
          <w:rFonts w:eastAsia="Times New Roman" w:cs="Times New Roman"/>
          <w:b/>
          <w:sz w:val="24"/>
          <w:szCs w:val="24"/>
          <w:lang w:eastAsia="pl-PL"/>
        </w:rPr>
      </w:pPr>
      <w:r>
        <w:rPr>
          <w:rFonts w:eastAsia="Times New Roman" w:cs="Times New Roman"/>
          <w:b/>
          <w:sz w:val="24"/>
          <w:szCs w:val="24"/>
          <w:lang w:eastAsia="pl-PL"/>
        </w:rPr>
        <w:t>Wymagania dotyczące zabezpieczenia należytego wykonania umowy</w:t>
      </w:r>
    </w:p>
    <w:p w14:paraId="514C0281" w14:textId="1CD8C6EE" w:rsidR="0088164A" w:rsidRPr="0088164A" w:rsidRDefault="0088164A" w:rsidP="0088164A">
      <w:pPr>
        <w:pStyle w:val="Nagwek3"/>
        <w:shd w:val="clear" w:color="auto" w:fill="FFFFFF"/>
        <w:spacing w:before="75"/>
        <w:ind w:hanging="11"/>
        <w:rPr>
          <w:rFonts w:cs="Calibri"/>
          <w:color w:val="000000"/>
        </w:rPr>
      </w:pPr>
      <w:r>
        <w:rPr>
          <w:rFonts w:cs="Calibri"/>
          <w:color w:val="000000"/>
        </w:rPr>
        <w:t xml:space="preserve">Zamawiający </w:t>
      </w:r>
      <w:r>
        <w:rPr>
          <w:rFonts w:cs="Calibri"/>
          <w:b/>
          <w:color w:val="000000"/>
        </w:rPr>
        <w:t>nie wymaga</w:t>
      </w:r>
      <w:r>
        <w:rPr>
          <w:rFonts w:cs="Calibri"/>
          <w:color w:val="000000"/>
        </w:rPr>
        <w:t xml:space="preserve"> wniesienia</w:t>
      </w:r>
      <w:r w:rsidRPr="0088164A">
        <w:rPr>
          <w:rFonts w:cs="Calibri"/>
          <w:color w:val="000000"/>
        </w:rPr>
        <w:t xml:space="preserve"> zabezpieczenia należytego wykonania umowy</w:t>
      </w:r>
    </w:p>
    <w:p w14:paraId="2E220AFA" w14:textId="77777777" w:rsidR="007A0E77" w:rsidRDefault="007A0E77" w:rsidP="007A0E77">
      <w:pPr>
        <w:spacing w:after="0"/>
        <w:contextualSpacing/>
        <w:jc w:val="both"/>
        <w:rPr>
          <w:rFonts w:eastAsia="Times New Roman" w:cs="Times New Roman"/>
          <w:sz w:val="24"/>
          <w:szCs w:val="24"/>
          <w:lang w:eastAsia="pl-PL"/>
        </w:rPr>
      </w:pPr>
    </w:p>
    <w:p w14:paraId="6B0BF68E" w14:textId="77777777" w:rsidR="007A0E77" w:rsidRDefault="007A0E77" w:rsidP="00E353D3">
      <w:pPr>
        <w:numPr>
          <w:ilvl w:val="0"/>
          <w:numId w:val="7"/>
        </w:numPr>
        <w:tabs>
          <w:tab w:val="left" w:pos="426"/>
        </w:tabs>
        <w:spacing w:after="0" w:line="240" w:lineRule="auto"/>
        <w:ind w:left="0" w:firstLine="0"/>
        <w:contextualSpacing/>
        <w:jc w:val="both"/>
        <w:rPr>
          <w:rFonts w:eastAsia="Times New Roman" w:cs="Times New Roman"/>
          <w:b/>
          <w:sz w:val="24"/>
          <w:szCs w:val="24"/>
          <w:lang w:eastAsia="pl-PL"/>
        </w:rPr>
      </w:pPr>
      <w:r>
        <w:rPr>
          <w:rFonts w:eastAsia="Times New Roman" w:cs="Times New Roman"/>
          <w:b/>
          <w:sz w:val="24"/>
          <w:szCs w:val="24"/>
          <w:lang w:eastAsia="pl-PL"/>
        </w:rPr>
        <w:t>Pouczenie o środkach ochrony prawnej przysługujących wykonawcom w toku postępowania o udzielenie zamówienia publicznego</w:t>
      </w:r>
    </w:p>
    <w:p w14:paraId="44FE8857" w14:textId="77777777" w:rsidR="007A0E77" w:rsidRDefault="007A0E77" w:rsidP="007A0E77">
      <w:pPr>
        <w:tabs>
          <w:tab w:val="left" w:pos="426"/>
        </w:tabs>
        <w:spacing w:after="0"/>
        <w:contextualSpacing/>
        <w:jc w:val="both"/>
        <w:rPr>
          <w:rFonts w:eastAsia="Times New Roman" w:cs="Times New Roman"/>
          <w:b/>
          <w:sz w:val="24"/>
          <w:szCs w:val="24"/>
          <w:lang w:eastAsia="pl-PL"/>
        </w:rPr>
      </w:pPr>
    </w:p>
    <w:p w14:paraId="73C15B07" w14:textId="77777777" w:rsidR="007A0E77" w:rsidRDefault="007A0E77" w:rsidP="00E353D3">
      <w:pPr>
        <w:numPr>
          <w:ilvl w:val="0"/>
          <w:numId w:val="29"/>
        </w:numPr>
        <w:spacing w:after="0" w:line="240" w:lineRule="auto"/>
        <w:ind w:left="426" w:hanging="426"/>
        <w:jc w:val="both"/>
        <w:rPr>
          <w:rFonts w:cstheme="minorHAnsi"/>
          <w:color w:val="000000" w:themeColor="text1"/>
          <w:sz w:val="24"/>
          <w:szCs w:val="24"/>
        </w:rPr>
      </w:pPr>
      <w:r>
        <w:rPr>
          <w:rFonts w:cstheme="minorHAnsi"/>
          <w:color w:val="000000" w:themeColor="text1"/>
          <w:sz w:val="24"/>
          <w:szCs w:val="24"/>
          <w:lang w:eastAsia="zh-CN"/>
        </w:rPr>
        <w:t>Wykonawcom, których interes prawny w uzyskaniu zamówienia doznał lub może doznać uszczerbku w wyniku naruszenia przez Zamawiającego przepisów ustawy, przepisów wykonawczych jak też postanowień niniejszej SWZ przysługują środki ochrony prawnej przewidziane w Dziale IX ustawy Pzp.</w:t>
      </w:r>
    </w:p>
    <w:p w14:paraId="5BCE0B2F" w14:textId="77777777" w:rsidR="007A0E77" w:rsidRDefault="007A0E77" w:rsidP="007A0E77">
      <w:pPr>
        <w:spacing w:after="120" w:line="260" w:lineRule="atLeast"/>
        <w:rPr>
          <w:rFonts w:eastAsia="Calibri" w:cs="Times New Roman"/>
          <w:b/>
          <w:sz w:val="24"/>
          <w:szCs w:val="24"/>
          <w:u w:val="single"/>
        </w:rPr>
      </w:pPr>
    </w:p>
    <w:p w14:paraId="0A8FFCCB" w14:textId="77777777" w:rsidR="007A0E77" w:rsidRDefault="007A0E77" w:rsidP="007A0E77">
      <w:pPr>
        <w:pStyle w:val="Akapitzlist"/>
        <w:spacing w:after="0" w:line="240" w:lineRule="auto"/>
        <w:jc w:val="both"/>
        <w:rPr>
          <w:rFonts w:eastAsia="Times New Roman" w:cstheme="minorHAnsi"/>
          <w:bCs/>
          <w:kern w:val="36"/>
          <w:sz w:val="24"/>
          <w:szCs w:val="24"/>
          <w:lang w:eastAsia="pl-PL"/>
        </w:rPr>
      </w:pPr>
    </w:p>
    <w:p w14:paraId="50E1AEBE" w14:textId="77777777" w:rsidR="007A0E77" w:rsidRDefault="007A0E77" w:rsidP="007A0E77"/>
    <w:p w14:paraId="6E5FEFF1" w14:textId="77777777" w:rsidR="0077759A" w:rsidRPr="007A0E77" w:rsidRDefault="0077759A" w:rsidP="007A0E77"/>
    <w:sectPr w:rsidR="0077759A" w:rsidRPr="007A0E77" w:rsidSect="00B729E4">
      <w:headerReference w:type="default" r:id="rId15"/>
      <w:footerReference w:type="default" r:id="rId16"/>
      <w:pgSz w:w="11906" w:h="16838"/>
      <w:pgMar w:top="1418" w:right="1418" w:bottom="1418" w:left="1418"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0FFE57" w14:textId="77777777" w:rsidR="0057126B" w:rsidRDefault="0057126B" w:rsidP="00D83198">
      <w:pPr>
        <w:spacing w:after="0" w:line="240" w:lineRule="auto"/>
      </w:pPr>
      <w:r>
        <w:separator/>
      </w:r>
    </w:p>
  </w:endnote>
  <w:endnote w:type="continuationSeparator" w:id="0">
    <w:p w14:paraId="1154C2B9" w14:textId="77777777" w:rsidR="0057126B" w:rsidRDefault="0057126B" w:rsidP="00D83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0536334"/>
      <w:docPartObj>
        <w:docPartGallery w:val="Page Numbers (Bottom of Page)"/>
        <w:docPartUnique/>
      </w:docPartObj>
    </w:sdtPr>
    <w:sdtEndPr>
      <w:rPr>
        <w:color w:val="7F7F7F" w:themeColor="background1" w:themeShade="7F"/>
        <w:spacing w:val="60"/>
      </w:rPr>
    </w:sdtEndPr>
    <w:sdtContent>
      <w:p w14:paraId="1E3A8D09" w14:textId="317BF75F" w:rsidR="00A4524E" w:rsidRDefault="00666840">
        <w:pPr>
          <w:pStyle w:val="Stopka"/>
          <w:pBdr>
            <w:top w:val="single" w:sz="4" w:space="1" w:color="D9D9D9" w:themeColor="background1" w:themeShade="D9"/>
          </w:pBdr>
          <w:jc w:val="right"/>
        </w:pPr>
        <w:r>
          <w:fldChar w:fldCharType="begin"/>
        </w:r>
        <w:r>
          <w:instrText>PAGE   \* MERGEFORMAT</w:instrText>
        </w:r>
        <w:r>
          <w:fldChar w:fldCharType="separate"/>
        </w:r>
        <w:r w:rsidR="00835E8B">
          <w:rPr>
            <w:noProof/>
          </w:rPr>
          <w:t>1</w:t>
        </w:r>
        <w:r>
          <w:fldChar w:fldCharType="end"/>
        </w:r>
        <w:r>
          <w:t xml:space="preserve"> | </w:t>
        </w:r>
        <w:r>
          <w:rPr>
            <w:color w:val="7F7F7F" w:themeColor="background1" w:themeShade="7F"/>
            <w:spacing w:val="60"/>
          </w:rPr>
          <w:t>Strona</w:t>
        </w:r>
      </w:p>
    </w:sdtContent>
  </w:sdt>
  <w:p w14:paraId="47414D8A" w14:textId="0646C69B" w:rsidR="00A4524E" w:rsidRPr="002A778C" w:rsidRDefault="00666840">
    <w:pPr>
      <w:pStyle w:val="Stopka"/>
      <w:rPr>
        <w:rFonts w:ascii="Garamond" w:hAnsi="Garamond"/>
        <w:b/>
        <w:bCs/>
      </w:rPr>
    </w:pPr>
    <w:r w:rsidRPr="002A778C">
      <w:rPr>
        <w:rFonts w:ascii="Garamond" w:hAnsi="Garamond"/>
        <w:b/>
        <w:bCs/>
      </w:rPr>
      <w:t xml:space="preserve">Sprawę prowadzi : </w:t>
    </w:r>
    <w:r w:rsidR="00BA46C1">
      <w:rPr>
        <w:rFonts w:ascii="Garamond" w:hAnsi="Garamond"/>
        <w:b/>
        <w:bCs/>
      </w:rPr>
      <w:t>Kamil Groszewski</w:t>
    </w:r>
  </w:p>
  <w:p w14:paraId="2F48749C" w14:textId="46B06446" w:rsidR="002A778C" w:rsidRPr="002A778C" w:rsidRDefault="00666840">
    <w:pPr>
      <w:pStyle w:val="Stopka"/>
      <w:rPr>
        <w:rFonts w:ascii="Garamond" w:hAnsi="Garamond"/>
        <w:b/>
        <w:bCs/>
      </w:rPr>
    </w:pPr>
    <w:r w:rsidRPr="002A778C">
      <w:rPr>
        <w:rFonts w:ascii="Garamond" w:hAnsi="Garamond"/>
        <w:b/>
        <w:bCs/>
      </w:rPr>
      <w:t>tel. (24) 266-30-</w:t>
    </w:r>
    <w:r w:rsidR="00BA46C1">
      <w:rPr>
        <w:rFonts w:ascii="Garamond" w:hAnsi="Garamond"/>
        <w:b/>
        <w:bCs/>
      </w:rPr>
      <w:t>81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7092FA" w14:textId="77777777" w:rsidR="0057126B" w:rsidRDefault="0057126B" w:rsidP="00D83198">
      <w:pPr>
        <w:spacing w:after="0" w:line="240" w:lineRule="auto"/>
      </w:pPr>
      <w:r>
        <w:separator/>
      </w:r>
    </w:p>
  </w:footnote>
  <w:footnote w:type="continuationSeparator" w:id="0">
    <w:p w14:paraId="5D014802" w14:textId="77777777" w:rsidR="0057126B" w:rsidRDefault="0057126B" w:rsidP="00D831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D64F9" w14:textId="77777777" w:rsidR="007A45DF" w:rsidRDefault="0057126B" w:rsidP="004E757A">
    <w:pPr>
      <w:pStyle w:val="Nagwek"/>
      <w:tabs>
        <w:tab w:val="clear" w:pos="4536"/>
        <w:tab w:val="clear" w:pos="9072"/>
        <w:tab w:val="left" w:pos="5387"/>
      </w:tabs>
    </w:pPr>
  </w:p>
  <w:p w14:paraId="72776AE3" w14:textId="77777777" w:rsidR="007A45DF" w:rsidRDefault="00666840" w:rsidP="00CA3669">
    <w:pPr>
      <w:pStyle w:val="Nagwek"/>
      <w:tabs>
        <w:tab w:val="clear" w:pos="4536"/>
        <w:tab w:val="clear" w:pos="9072"/>
        <w:tab w:val="left" w:pos="3552"/>
      </w:tabs>
    </w:pPr>
    <w:r>
      <w:rPr>
        <w:noProof/>
        <w:lang w:eastAsia="pl-PL"/>
      </w:rPr>
      <w:drawing>
        <wp:anchor distT="0" distB="0" distL="114300" distR="114300" simplePos="0" relativeHeight="251659264" behindDoc="1" locked="0" layoutInCell="1" allowOverlap="1" wp14:anchorId="005E656C" wp14:editId="40659702">
          <wp:simplePos x="0" y="0"/>
          <wp:positionH relativeFrom="margin">
            <wp:posOffset>68580</wp:posOffset>
          </wp:positionH>
          <wp:positionV relativeFrom="paragraph">
            <wp:posOffset>12700</wp:posOffset>
          </wp:positionV>
          <wp:extent cx="609600" cy="594360"/>
          <wp:effectExtent l="0" t="0" r="0" b="0"/>
          <wp:wrapTight wrapText="bothSides">
            <wp:wrapPolygon edited="0">
              <wp:start x="0" y="0"/>
              <wp:lineTo x="0" y="20769"/>
              <wp:lineTo x="20925" y="20769"/>
              <wp:lineTo x="20925" y="0"/>
              <wp:lineTo x="0" y="0"/>
            </wp:wrapPolygon>
          </wp:wrapTight>
          <wp:docPr id="1" name="Obraz 1" descr="Obraz zawierający tekst,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clipar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594360"/>
                  </a:xfrm>
                  <a:prstGeom prst="rect">
                    <a:avLst/>
                  </a:prstGeom>
                  <a:noFill/>
                  <a:ln>
                    <a:noFill/>
                  </a:ln>
                </pic:spPr>
              </pic:pic>
            </a:graphicData>
          </a:graphic>
        </wp:anchor>
      </w:drawing>
    </w:r>
    <w:r>
      <w:t xml:space="preserve">  </w:t>
    </w:r>
  </w:p>
  <w:p w14:paraId="6A4C7CC6" w14:textId="4CC35439" w:rsidR="00CA3669" w:rsidRPr="007A45DF" w:rsidRDefault="00666840" w:rsidP="004E757A">
    <w:pPr>
      <w:pStyle w:val="Nagwek"/>
      <w:tabs>
        <w:tab w:val="clear" w:pos="4536"/>
        <w:tab w:val="clear" w:pos="9072"/>
        <w:tab w:val="left" w:pos="5387"/>
      </w:tabs>
      <w:jc w:val="both"/>
      <w:rPr>
        <w:rFonts w:ascii="Garamond" w:hAnsi="Garamond"/>
        <w:b/>
        <w:bCs/>
        <w:sz w:val="28"/>
        <w:szCs w:val="28"/>
        <w:u w:val="single"/>
      </w:rPr>
    </w:pPr>
    <w:r w:rsidRPr="00CA3669">
      <w:rPr>
        <w:rFonts w:ascii="Garamond" w:hAnsi="Garamond"/>
        <w:b/>
        <w:bCs/>
        <w:sz w:val="28"/>
        <w:szCs w:val="28"/>
        <w:u w:val="single"/>
      </w:rPr>
      <w:t>GMINA STAROŹREBY</w:t>
    </w:r>
    <w:r w:rsidR="004E757A">
      <w:rPr>
        <w:rFonts w:ascii="Garamond" w:hAnsi="Garamond"/>
        <w:b/>
        <w:bCs/>
        <w:sz w:val="28"/>
        <w:szCs w:val="28"/>
      </w:rPr>
      <w:t xml:space="preserve">   </w:t>
    </w:r>
    <w:r w:rsidR="004E757A">
      <w:rPr>
        <w:rFonts w:ascii="Garamond" w:hAnsi="Garamond"/>
        <w:b/>
        <w:bCs/>
        <w:sz w:val="28"/>
        <w:szCs w:val="28"/>
      </w:rPr>
      <w:tab/>
    </w:r>
    <w:r w:rsidRPr="00AE1823">
      <w:rPr>
        <w:rFonts w:ascii="Garamond" w:hAnsi="Garamond"/>
        <w:b/>
        <w:bCs/>
      </w:rPr>
      <w:t xml:space="preserve">09-440 Staroźreby </w:t>
    </w:r>
    <w:r>
      <w:rPr>
        <w:rFonts w:ascii="Garamond" w:hAnsi="Garamond"/>
        <w:b/>
        <w:bCs/>
      </w:rPr>
      <w:t>u</w:t>
    </w:r>
    <w:r w:rsidRPr="00AE1823">
      <w:rPr>
        <w:rFonts w:ascii="Garamond" w:hAnsi="Garamond"/>
        <w:b/>
        <w:bCs/>
      </w:rPr>
      <w:t xml:space="preserve">l. Płocka 18 </w:t>
    </w:r>
  </w:p>
  <w:p w14:paraId="758B2E4B" w14:textId="5C09F4ED" w:rsidR="00B729E4" w:rsidRDefault="00666840" w:rsidP="007A45DF">
    <w:pPr>
      <w:pStyle w:val="Nagwek"/>
      <w:tabs>
        <w:tab w:val="clear" w:pos="4536"/>
        <w:tab w:val="clear" w:pos="9072"/>
        <w:tab w:val="left" w:pos="3552"/>
      </w:tabs>
      <w:jc w:val="both"/>
      <w:rPr>
        <w:rFonts w:ascii="Garamond" w:hAnsi="Garamond"/>
        <w:b/>
        <w:bCs/>
      </w:rPr>
    </w:pPr>
    <w:r>
      <w:rPr>
        <w:rFonts w:ascii="Garamond" w:hAnsi="Garamond"/>
        <w:b/>
        <w:bCs/>
      </w:rPr>
      <w:t>tel. (24) 266-30-80</w:t>
    </w:r>
    <w:r>
      <w:rPr>
        <w:rFonts w:ascii="Garamond" w:hAnsi="Garamond"/>
        <w:b/>
        <w:bCs/>
      </w:rPr>
      <w:tab/>
    </w:r>
    <w:r>
      <w:rPr>
        <w:rFonts w:ascii="Garamond" w:hAnsi="Garamond"/>
        <w:b/>
        <w:bCs/>
      </w:rPr>
      <w:tab/>
    </w:r>
    <w:r>
      <w:rPr>
        <w:rFonts w:ascii="Garamond" w:hAnsi="Garamond"/>
        <w:b/>
        <w:bCs/>
      </w:rPr>
      <w:tab/>
      <w:t xml:space="preserve">      </w:t>
    </w:r>
    <w:r w:rsidR="004E757A">
      <w:rPr>
        <w:rFonts w:ascii="Garamond" w:hAnsi="Garamond"/>
        <w:b/>
        <w:bCs/>
      </w:rPr>
      <w:t xml:space="preserve"> </w:t>
    </w:r>
    <w:r>
      <w:rPr>
        <w:rFonts w:ascii="Garamond" w:hAnsi="Garamond"/>
        <w:b/>
        <w:bCs/>
      </w:rPr>
      <w:t xml:space="preserve"> e-mail: </w:t>
    </w:r>
    <w:hyperlink r:id="rId2" w:history="1">
      <w:r w:rsidRPr="004E757A">
        <w:rPr>
          <w:rStyle w:val="Hipercze"/>
          <w:rFonts w:ascii="Garamond" w:hAnsi="Garamond"/>
          <w:b/>
          <w:bCs/>
        </w:rPr>
        <w:t>gmina@staroźreby.pl</w:t>
      </w:r>
    </w:hyperlink>
    <w:r w:rsidRPr="004E757A">
      <w:rPr>
        <w:rFonts w:ascii="Garamond" w:hAnsi="Garamond"/>
        <w:b/>
        <w:bCs/>
      </w:rPr>
      <w:t xml:space="preserve"> </w:t>
    </w:r>
  </w:p>
  <w:p w14:paraId="050621DC" w14:textId="39832BDE" w:rsidR="00931FE4" w:rsidRDefault="00931FE4" w:rsidP="007A45DF">
    <w:pPr>
      <w:pStyle w:val="Nagwek"/>
      <w:tabs>
        <w:tab w:val="clear" w:pos="4536"/>
        <w:tab w:val="clear" w:pos="9072"/>
        <w:tab w:val="left" w:pos="3552"/>
      </w:tabs>
      <w:jc w:val="both"/>
      <w:rPr>
        <w:rFonts w:ascii="Garamond" w:hAnsi="Garamond"/>
        <w:b/>
        <w:bCs/>
      </w:rPr>
    </w:pPr>
    <w:r>
      <w:rPr>
        <w:rFonts w:ascii="Garamond" w:hAnsi="Garamond"/>
        <w:b/>
        <w:bCs/>
      </w:rPr>
      <w:tab/>
    </w:r>
    <w:r>
      <w:rPr>
        <w:rFonts w:ascii="Garamond" w:hAnsi="Garamond"/>
        <w:b/>
        <w:bCs/>
      </w:rPr>
      <w:tab/>
    </w:r>
    <w:r>
      <w:rPr>
        <w:rFonts w:ascii="Garamond" w:hAnsi="Garamond"/>
        <w:b/>
        <w:bCs/>
      </w:rPr>
      <w:tab/>
      <w:t xml:space="preserve">        ePUAP/starozreby/skrytka</w:t>
    </w:r>
  </w:p>
  <w:p w14:paraId="70BF8410" w14:textId="1A3EC7FE" w:rsidR="007A45DF" w:rsidRPr="007A45DF" w:rsidRDefault="00666840" w:rsidP="007A45DF">
    <w:pPr>
      <w:pStyle w:val="Nagwek"/>
      <w:tabs>
        <w:tab w:val="clear" w:pos="4536"/>
        <w:tab w:val="clear" w:pos="9072"/>
        <w:tab w:val="left" w:pos="3552"/>
      </w:tabs>
      <w:jc w:val="both"/>
      <w:rPr>
        <w:rFonts w:ascii="Garamond" w:hAnsi="Garamond"/>
        <w:b/>
        <w:bCs/>
      </w:rPr>
    </w:pPr>
    <w:r>
      <w:rPr>
        <w:rFonts w:eastAsia="Calibri" w:cstheme="minorHAnsi"/>
        <w:b/>
        <w:sz w:val="24"/>
        <w:szCs w:val="24"/>
      </w:rPr>
      <w:t>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44DDF"/>
    <w:multiLevelType w:val="multilevel"/>
    <w:tmpl w:val="DB5E438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u w:val="single"/>
      </w:rPr>
    </w:lvl>
    <w:lvl w:ilvl="2">
      <w:start w:val="1"/>
      <w:numFmt w:val="decimal"/>
      <w:isLgl/>
      <w:lvlText w:val="%1.%2.%3."/>
      <w:lvlJc w:val="left"/>
      <w:pPr>
        <w:tabs>
          <w:tab w:val="num" w:pos="1080"/>
        </w:tabs>
        <w:ind w:left="1080" w:hanging="720"/>
      </w:pPr>
      <w:rPr>
        <w:rFonts w:hint="default"/>
        <w:b/>
        <w:u w:val="single"/>
      </w:rPr>
    </w:lvl>
    <w:lvl w:ilvl="3">
      <w:start w:val="1"/>
      <w:numFmt w:val="decimal"/>
      <w:isLgl/>
      <w:lvlText w:val="%1.%2.%3.%4."/>
      <w:lvlJc w:val="left"/>
      <w:pPr>
        <w:tabs>
          <w:tab w:val="num" w:pos="1080"/>
        </w:tabs>
        <w:ind w:left="1080" w:hanging="720"/>
      </w:pPr>
      <w:rPr>
        <w:rFonts w:hint="default"/>
        <w:b/>
        <w:u w:val="single"/>
      </w:rPr>
    </w:lvl>
    <w:lvl w:ilvl="4">
      <w:start w:val="1"/>
      <w:numFmt w:val="decimal"/>
      <w:isLgl/>
      <w:lvlText w:val="%1.%2.%3.%4.%5."/>
      <w:lvlJc w:val="left"/>
      <w:pPr>
        <w:tabs>
          <w:tab w:val="num" w:pos="1440"/>
        </w:tabs>
        <w:ind w:left="1440" w:hanging="1080"/>
      </w:pPr>
      <w:rPr>
        <w:rFonts w:hint="default"/>
        <w:b/>
        <w:u w:val="single"/>
      </w:rPr>
    </w:lvl>
    <w:lvl w:ilvl="5">
      <w:start w:val="1"/>
      <w:numFmt w:val="decimal"/>
      <w:isLgl/>
      <w:lvlText w:val="%1.%2.%3.%4.%5.%6."/>
      <w:lvlJc w:val="left"/>
      <w:pPr>
        <w:tabs>
          <w:tab w:val="num" w:pos="1440"/>
        </w:tabs>
        <w:ind w:left="1440" w:hanging="1080"/>
      </w:pPr>
      <w:rPr>
        <w:rFonts w:hint="default"/>
        <w:b/>
        <w:u w:val="single"/>
      </w:rPr>
    </w:lvl>
    <w:lvl w:ilvl="6">
      <w:start w:val="1"/>
      <w:numFmt w:val="decimal"/>
      <w:isLgl/>
      <w:lvlText w:val="%1.%2.%3.%4.%5.%6.%7."/>
      <w:lvlJc w:val="left"/>
      <w:pPr>
        <w:tabs>
          <w:tab w:val="num" w:pos="1800"/>
        </w:tabs>
        <w:ind w:left="1800" w:hanging="1440"/>
      </w:pPr>
      <w:rPr>
        <w:rFonts w:hint="default"/>
        <w:b/>
        <w:u w:val="single"/>
      </w:rPr>
    </w:lvl>
    <w:lvl w:ilvl="7">
      <w:start w:val="1"/>
      <w:numFmt w:val="decimal"/>
      <w:isLgl/>
      <w:lvlText w:val="%1.%2.%3.%4.%5.%6.%7.%8."/>
      <w:lvlJc w:val="left"/>
      <w:pPr>
        <w:tabs>
          <w:tab w:val="num" w:pos="1800"/>
        </w:tabs>
        <w:ind w:left="1800" w:hanging="1440"/>
      </w:pPr>
      <w:rPr>
        <w:rFonts w:hint="default"/>
        <w:b/>
        <w:u w:val="single"/>
      </w:rPr>
    </w:lvl>
    <w:lvl w:ilvl="8">
      <w:start w:val="1"/>
      <w:numFmt w:val="decimal"/>
      <w:isLgl/>
      <w:lvlText w:val="%1.%2.%3.%4.%5.%6.%7.%8.%9."/>
      <w:lvlJc w:val="left"/>
      <w:pPr>
        <w:tabs>
          <w:tab w:val="num" w:pos="2160"/>
        </w:tabs>
        <w:ind w:left="2160" w:hanging="1800"/>
      </w:pPr>
      <w:rPr>
        <w:rFonts w:hint="default"/>
        <w:b/>
        <w:u w:val="single"/>
      </w:rPr>
    </w:lvl>
  </w:abstractNum>
  <w:abstractNum w:abstractNumId="1" w15:restartNumberingAfterBreak="0">
    <w:nsid w:val="13722AB0"/>
    <w:multiLevelType w:val="hybridMultilevel"/>
    <w:tmpl w:val="4F167682"/>
    <w:lvl w:ilvl="0" w:tplc="F15841A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7496EE3"/>
    <w:multiLevelType w:val="hybridMultilevel"/>
    <w:tmpl w:val="A7168778"/>
    <w:lvl w:ilvl="0" w:tplc="04090017">
      <w:start w:val="1"/>
      <w:numFmt w:val="lowerLetter"/>
      <w:lvlText w:val="%1)"/>
      <w:lvlJc w:val="left"/>
      <w:pPr>
        <w:ind w:left="1068" w:hanging="360"/>
      </w:pPr>
      <w:rPr>
        <w:rFonts w:hint="default"/>
        <w:color w:val="auto"/>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 w15:restartNumberingAfterBreak="0">
    <w:nsid w:val="182744A6"/>
    <w:multiLevelType w:val="hybridMultilevel"/>
    <w:tmpl w:val="8DBE2EA2"/>
    <w:lvl w:ilvl="0" w:tplc="50E0F0F0">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D439C0"/>
    <w:multiLevelType w:val="hybridMultilevel"/>
    <w:tmpl w:val="6422F848"/>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 w15:restartNumberingAfterBreak="0">
    <w:nsid w:val="20CC6B44"/>
    <w:multiLevelType w:val="multilevel"/>
    <w:tmpl w:val="DB9A5212"/>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b/>
        <w:u w:val="single"/>
      </w:rPr>
    </w:lvl>
    <w:lvl w:ilvl="2">
      <w:start w:val="1"/>
      <w:numFmt w:val="decimal"/>
      <w:isLgl/>
      <w:lvlText w:val="%1.%2.%3."/>
      <w:lvlJc w:val="left"/>
      <w:pPr>
        <w:tabs>
          <w:tab w:val="num" w:pos="1080"/>
        </w:tabs>
        <w:ind w:left="1080" w:hanging="720"/>
      </w:pPr>
      <w:rPr>
        <w:rFonts w:hint="default"/>
        <w:b/>
        <w:u w:val="single"/>
      </w:rPr>
    </w:lvl>
    <w:lvl w:ilvl="3">
      <w:start w:val="1"/>
      <w:numFmt w:val="decimal"/>
      <w:isLgl/>
      <w:lvlText w:val="%1.%2.%3.%4."/>
      <w:lvlJc w:val="left"/>
      <w:pPr>
        <w:tabs>
          <w:tab w:val="num" w:pos="1080"/>
        </w:tabs>
        <w:ind w:left="1080" w:hanging="720"/>
      </w:pPr>
      <w:rPr>
        <w:rFonts w:hint="default"/>
        <w:b/>
        <w:u w:val="single"/>
      </w:rPr>
    </w:lvl>
    <w:lvl w:ilvl="4">
      <w:start w:val="1"/>
      <w:numFmt w:val="decimal"/>
      <w:isLgl/>
      <w:lvlText w:val="%1.%2.%3.%4.%5."/>
      <w:lvlJc w:val="left"/>
      <w:pPr>
        <w:tabs>
          <w:tab w:val="num" w:pos="1440"/>
        </w:tabs>
        <w:ind w:left="1440" w:hanging="1080"/>
      </w:pPr>
      <w:rPr>
        <w:rFonts w:hint="default"/>
        <w:b/>
        <w:u w:val="single"/>
      </w:rPr>
    </w:lvl>
    <w:lvl w:ilvl="5">
      <w:start w:val="1"/>
      <w:numFmt w:val="decimal"/>
      <w:isLgl/>
      <w:lvlText w:val="%1.%2.%3.%4.%5.%6."/>
      <w:lvlJc w:val="left"/>
      <w:pPr>
        <w:tabs>
          <w:tab w:val="num" w:pos="1440"/>
        </w:tabs>
        <w:ind w:left="1440" w:hanging="1080"/>
      </w:pPr>
      <w:rPr>
        <w:rFonts w:hint="default"/>
        <w:b/>
        <w:u w:val="single"/>
      </w:rPr>
    </w:lvl>
    <w:lvl w:ilvl="6">
      <w:start w:val="1"/>
      <w:numFmt w:val="decimal"/>
      <w:isLgl/>
      <w:lvlText w:val="%1.%2.%3.%4.%5.%6.%7."/>
      <w:lvlJc w:val="left"/>
      <w:pPr>
        <w:tabs>
          <w:tab w:val="num" w:pos="1800"/>
        </w:tabs>
        <w:ind w:left="1800" w:hanging="1440"/>
      </w:pPr>
      <w:rPr>
        <w:rFonts w:hint="default"/>
        <w:b/>
        <w:u w:val="single"/>
      </w:rPr>
    </w:lvl>
    <w:lvl w:ilvl="7">
      <w:start w:val="1"/>
      <w:numFmt w:val="decimal"/>
      <w:isLgl/>
      <w:lvlText w:val="%1.%2.%3.%4.%5.%6.%7.%8."/>
      <w:lvlJc w:val="left"/>
      <w:pPr>
        <w:tabs>
          <w:tab w:val="num" w:pos="1800"/>
        </w:tabs>
        <w:ind w:left="1800" w:hanging="1440"/>
      </w:pPr>
      <w:rPr>
        <w:rFonts w:hint="default"/>
        <w:b/>
        <w:u w:val="single"/>
      </w:rPr>
    </w:lvl>
    <w:lvl w:ilvl="8">
      <w:start w:val="1"/>
      <w:numFmt w:val="decimal"/>
      <w:isLgl/>
      <w:lvlText w:val="%1.%2.%3.%4.%5.%6.%7.%8.%9."/>
      <w:lvlJc w:val="left"/>
      <w:pPr>
        <w:tabs>
          <w:tab w:val="num" w:pos="2160"/>
        </w:tabs>
        <w:ind w:left="2160" w:hanging="1800"/>
      </w:pPr>
      <w:rPr>
        <w:rFonts w:hint="default"/>
        <w:b/>
        <w:u w:val="single"/>
      </w:rPr>
    </w:lvl>
  </w:abstractNum>
  <w:abstractNum w:abstractNumId="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3492685"/>
    <w:multiLevelType w:val="hybridMultilevel"/>
    <w:tmpl w:val="D77AFFB0"/>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340F4EB1"/>
    <w:multiLevelType w:val="multilevel"/>
    <w:tmpl w:val="9604BA8C"/>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sz w:val="2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38B36E08"/>
    <w:multiLevelType w:val="hybridMultilevel"/>
    <w:tmpl w:val="FEC6A18A"/>
    <w:lvl w:ilvl="0" w:tplc="4132753C">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0" w15:restartNumberingAfterBreak="0">
    <w:nsid w:val="3D5778AC"/>
    <w:multiLevelType w:val="multilevel"/>
    <w:tmpl w:val="DB5E438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u w:val="single"/>
      </w:rPr>
    </w:lvl>
    <w:lvl w:ilvl="2">
      <w:start w:val="1"/>
      <w:numFmt w:val="decimal"/>
      <w:isLgl/>
      <w:lvlText w:val="%1.%2.%3."/>
      <w:lvlJc w:val="left"/>
      <w:pPr>
        <w:tabs>
          <w:tab w:val="num" w:pos="1080"/>
        </w:tabs>
        <w:ind w:left="1080" w:hanging="720"/>
      </w:pPr>
      <w:rPr>
        <w:rFonts w:hint="default"/>
        <w:b/>
        <w:u w:val="single"/>
      </w:rPr>
    </w:lvl>
    <w:lvl w:ilvl="3">
      <w:start w:val="1"/>
      <w:numFmt w:val="decimal"/>
      <w:isLgl/>
      <w:lvlText w:val="%1.%2.%3.%4."/>
      <w:lvlJc w:val="left"/>
      <w:pPr>
        <w:tabs>
          <w:tab w:val="num" w:pos="1080"/>
        </w:tabs>
        <w:ind w:left="1080" w:hanging="720"/>
      </w:pPr>
      <w:rPr>
        <w:rFonts w:hint="default"/>
        <w:b/>
        <w:u w:val="single"/>
      </w:rPr>
    </w:lvl>
    <w:lvl w:ilvl="4">
      <w:start w:val="1"/>
      <w:numFmt w:val="decimal"/>
      <w:isLgl/>
      <w:lvlText w:val="%1.%2.%3.%4.%5."/>
      <w:lvlJc w:val="left"/>
      <w:pPr>
        <w:tabs>
          <w:tab w:val="num" w:pos="1440"/>
        </w:tabs>
        <w:ind w:left="1440" w:hanging="1080"/>
      </w:pPr>
      <w:rPr>
        <w:rFonts w:hint="default"/>
        <w:b/>
        <w:u w:val="single"/>
      </w:rPr>
    </w:lvl>
    <w:lvl w:ilvl="5">
      <w:start w:val="1"/>
      <w:numFmt w:val="decimal"/>
      <w:isLgl/>
      <w:lvlText w:val="%1.%2.%3.%4.%5.%6."/>
      <w:lvlJc w:val="left"/>
      <w:pPr>
        <w:tabs>
          <w:tab w:val="num" w:pos="1440"/>
        </w:tabs>
        <w:ind w:left="1440" w:hanging="1080"/>
      </w:pPr>
      <w:rPr>
        <w:rFonts w:hint="default"/>
        <w:b/>
        <w:u w:val="single"/>
      </w:rPr>
    </w:lvl>
    <w:lvl w:ilvl="6">
      <w:start w:val="1"/>
      <w:numFmt w:val="decimal"/>
      <w:isLgl/>
      <w:lvlText w:val="%1.%2.%3.%4.%5.%6.%7."/>
      <w:lvlJc w:val="left"/>
      <w:pPr>
        <w:tabs>
          <w:tab w:val="num" w:pos="1800"/>
        </w:tabs>
        <w:ind w:left="1800" w:hanging="1440"/>
      </w:pPr>
      <w:rPr>
        <w:rFonts w:hint="default"/>
        <w:b/>
        <w:u w:val="single"/>
      </w:rPr>
    </w:lvl>
    <w:lvl w:ilvl="7">
      <w:start w:val="1"/>
      <w:numFmt w:val="decimal"/>
      <w:isLgl/>
      <w:lvlText w:val="%1.%2.%3.%4.%5.%6.%7.%8."/>
      <w:lvlJc w:val="left"/>
      <w:pPr>
        <w:tabs>
          <w:tab w:val="num" w:pos="1800"/>
        </w:tabs>
        <w:ind w:left="1800" w:hanging="1440"/>
      </w:pPr>
      <w:rPr>
        <w:rFonts w:hint="default"/>
        <w:b/>
        <w:u w:val="single"/>
      </w:rPr>
    </w:lvl>
    <w:lvl w:ilvl="8">
      <w:start w:val="1"/>
      <w:numFmt w:val="decimal"/>
      <w:isLgl/>
      <w:lvlText w:val="%1.%2.%3.%4.%5.%6.%7.%8.%9."/>
      <w:lvlJc w:val="left"/>
      <w:pPr>
        <w:tabs>
          <w:tab w:val="num" w:pos="2160"/>
        </w:tabs>
        <w:ind w:left="2160" w:hanging="1800"/>
      </w:pPr>
      <w:rPr>
        <w:rFonts w:hint="default"/>
        <w:b/>
        <w:u w:val="single"/>
      </w:rPr>
    </w:lvl>
  </w:abstractNum>
  <w:abstractNum w:abstractNumId="1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15:restartNumberingAfterBreak="0">
    <w:nsid w:val="45E82558"/>
    <w:multiLevelType w:val="hybridMultilevel"/>
    <w:tmpl w:val="B9268C24"/>
    <w:lvl w:ilvl="0" w:tplc="B538A7D8">
      <w:start w:val="1"/>
      <w:numFmt w:val="decimal"/>
      <w:lvlText w:val="%1."/>
      <w:lvlJc w:val="left"/>
      <w:pPr>
        <w:ind w:left="720" w:hanging="360"/>
      </w:pPr>
      <w:rPr>
        <w:rFonts w:ascii="Times New Roman" w:hAnsi="Times New Roman" w:cs="Times New Roman"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6AF7132"/>
    <w:multiLevelType w:val="multilevel"/>
    <w:tmpl w:val="DB5E438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u w:val="single"/>
      </w:rPr>
    </w:lvl>
    <w:lvl w:ilvl="2">
      <w:start w:val="1"/>
      <w:numFmt w:val="decimal"/>
      <w:isLgl/>
      <w:lvlText w:val="%1.%2.%3."/>
      <w:lvlJc w:val="left"/>
      <w:pPr>
        <w:tabs>
          <w:tab w:val="num" w:pos="1080"/>
        </w:tabs>
        <w:ind w:left="1080" w:hanging="720"/>
      </w:pPr>
      <w:rPr>
        <w:rFonts w:hint="default"/>
        <w:b/>
        <w:u w:val="single"/>
      </w:rPr>
    </w:lvl>
    <w:lvl w:ilvl="3">
      <w:start w:val="1"/>
      <w:numFmt w:val="decimal"/>
      <w:isLgl/>
      <w:lvlText w:val="%1.%2.%3.%4."/>
      <w:lvlJc w:val="left"/>
      <w:pPr>
        <w:tabs>
          <w:tab w:val="num" w:pos="1080"/>
        </w:tabs>
        <w:ind w:left="1080" w:hanging="720"/>
      </w:pPr>
      <w:rPr>
        <w:rFonts w:hint="default"/>
        <w:b/>
        <w:u w:val="single"/>
      </w:rPr>
    </w:lvl>
    <w:lvl w:ilvl="4">
      <w:start w:val="1"/>
      <w:numFmt w:val="decimal"/>
      <w:isLgl/>
      <w:lvlText w:val="%1.%2.%3.%4.%5."/>
      <w:lvlJc w:val="left"/>
      <w:pPr>
        <w:tabs>
          <w:tab w:val="num" w:pos="1440"/>
        </w:tabs>
        <w:ind w:left="1440" w:hanging="1080"/>
      </w:pPr>
      <w:rPr>
        <w:rFonts w:hint="default"/>
        <w:b/>
        <w:u w:val="single"/>
      </w:rPr>
    </w:lvl>
    <w:lvl w:ilvl="5">
      <w:start w:val="1"/>
      <w:numFmt w:val="decimal"/>
      <w:isLgl/>
      <w:lvlText w:val="%1.%2.%3.%4.%5.%6."/>
      <w:lvlJc w:val="left"/>
      <w:pPr>
        <w:tabs>
          <w:tab w:val="num" w:pos="1440"/>
        </w:tabs>
        <w:ind w:left="1440" w:hanging="1080"/>
      </w:pPr>
      <w:rPr>
        <w:rFonts w:hint="default"/>
        <w:b/>
        <w:u w:val="single"/>
      </w:rPr>
    </w:lvl>
    <w:lvl w:ilvl="6">
      <w:start w:val="1"/>
      <w:numFmt w:val="decimal"/>
      <w:isLgl/>
      <w:lvlText w:val="%1.%2.%3.%4.%5.%6.%7."/>
      <w:lvlJc w:val="left"/>
      <w:pPr>
        <w:tabs>
          <w:tab w:val="num" w:pos="1800"/>
        </w:tabs>
        <w:ind w:left="1800" w:hanging="1440"/>
      </w:pPr>
      <w:rPr>
        <w:rFonts w:hint="default"/>
        <w:b/>
        <w:u w:val="single"/>
      </w:rPr>
    </w:lvl>
    <w:lvl w:ilvl="7">
      <w:start w:val="1"/>
      <w:numFmt w:val="decimal"/>
      <w:isLgl/>
      <w:lvlText w:val="%1.%2.%3.%4.%5.%6.%7.%8."/>
      <w:lvlJc w:val="left"/>
      <w:pPr>
        <w:tabs>
          <w:tab w:val="num" w:pos="1800"/>
        </w:tabs>
        <w:ind w:left="1800" w:hanging="1440"/>
      </w:pPr>
      <w:rPr>
        <w:rFonts w:hint="default"/>
        <w:b/>
        <w:u w:val="single"/>
      </w:rPr>
    </w:lvl>
    <w:lvl w:ilvl="8">
      <w:start w:val="1"/>
      <w:numFmt w:val="decimal"/>
      <w:isLgl/>
      <w:lvlText w:val="%1.%2.%3.%4.%5.%6.%7.%8.%9."/>
      <w:lvlJc w:val="left"/>
      <w:pPr>
        <w:tabs>
          <w:tab w:val="num" w:pos="2160"/>
        </w:tabs>
        <w:ind w:left="2160" w:hanging="1800"/>
      </w:pPr>
      <w:rPr>
        <w:rFonts w:hint="default"/>
        <w:b/>
        <w:u w:val="single"/>
      </w:rPr>
    </w:lvl>
  </w:abstractNum>
  <w:abstractNum w:abstractNumId="14" w15:restartNumberingAfterBreak="0">
    <w:nsid w:val="4AF00B43"/>
    <w:multiLevelType w:val="hybridMultilevel"/>
    <w:tmpl w:val="D6E0CFF8"/>
    <w:lvl w:ilvl="0" w:tplc="04150011">
      <w:start w:val="1"/>
      <w:numFmt w:val="decimal"/>
      <w:lvlText w:val="%1)"/>
      <w:lvlJc w:val="left"/>
      <w:pPr>
        <w:tabs>
          <w:tab w:val="num" w:pos="720"/>
        </w:tabs>
        <w:ind w:left="720" w:hanging="360"/>
      </w:pPr>
    </w:lvl>
    <w:lvl w:ilvl="1" w:tplc="5BC02862">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E4629BE"/>
    <w:multiLevelType w:val="hybridMultilevel"/>
    <w:tmpl w:val="E9EC9764"/>
    <w:lvl w:ilvl="0" w:tplc="5A0AA49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5C6E7F54">
      <w:start w:val="1"/>
      <w:numFmt w:val="decimal"/>
      <w:lvlText w:val="%7."/>
      <w:lvlJc w:val="left"/>
      <w:pPr>
        <w:ind w:left="5040" w:hanging="360"/>
      </w:pPr>
      <w:rPr>
        <w:b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1FC7A67"/>
    <w:multiLevelType w:val="hybridMultilevel"/>
    <w:tmpl w:val="305223C8"/>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535652A3"/>
    <w:multiLevelType w:val="hybridMultilevel"/>
    <w:tmpl w:val="D374A97A"/>
    <w:lvl w:ilvl="0" w:tplc="56A09956">
      <w:start w:val="1"/>
      <w:numFmt w:val="decimal"/>
      <w:lvlText w:val="%1."/>
      <w:lvlJc w:val="left"/>
      <w:pPr>
        <w:ind w:left="720" w:hanging="360"/>
      </w:pPr>
      <w:rPr>
        <w:rFonts w:ascii="Times New Roman" w:hAnsi="Times New Roman" w:cs="Times New Roman"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536323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7EC472D"/>
    <w:multiLevelType w:val="multilevel"/>
    <w:tmpl w:val="F7609E8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585D2920"/>
    <w:multiLevelType w:val="hybridMultilevel"/>
    <w:tmpl w:val="648265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B477738"/>
    <w:multiLevelType w:val="hybridMultilevel"/>
    <w:tmpl w:val="D62CDCFE"/>
    <w:lvl w:ilvl="0" w:tplc="4132753C">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15:restartNumberingAfterBreak="0">
    <w:nsid w:val="5E787565"/>
    <w:multiLevelType w:val="multilevel"/>
    <w:tmpl w:val="B9BCF1B4"/>
    <w:lvl w:ilvl="0">
      <w:start w:val="1"/>
      <w:numFmt w:val="decimal"/>
      <w:lvlText w:val="%1."/>
      <w:lvlJc w:val="left"/>
      <w:pPr>
        <w:tabs>
          <w:tab w:val="num" w:pos="567"/>
        </w:tabs>
        <w:ind w:left="567" w:hanging="567"/>
      </w:pPr>
      <w:rPr>
        <w:rFonts w:hint="default"/>
        <w:b w:val="0"/>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4" w15:restartNumberingAfterBreak="0">
    <w:nsid w:val="68C62F81"/>
    <w:multiLevelType w:val="hybridMultilevel"/>
    <w:tmpl w:val="0108DE92"/>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6C900F77"/>
    <w:multiLevelType w:val="multilevel"/>
    <w:tmpl w:val="30269706"/>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 w15:restartNumberingAfterBreak="0">
    <w:nsid w:val="737062A2"/>
    <w:multiLevelType w:val="hybridMultilevel"/>
    <w:tmpl w:val="7ECAAF8E"/>
    <w:lvl w:ilvl="0" w:tplc="04090017">
      <w:start w:val="1"/>
      <w:numFmt w:val="lowerLetter"/>
      <w:lvlText w:val="%1)"/>
      <w:lvlJc w:val="left"/>
      <w:pPr>
        <w:ind w:left="1068" w:hanging="360"/>
      </w:pPr>
      <w:rPr>
        <w:rFonts w:hint="default"/>
        <w:color w:val="auto"/>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7" w15:restartNumberingAfterBreak="0">
    <w:nsid w:val="782F0242"/>
    <w:multiLevelType w:val="hybridMultilevel"/>
    <w:tmpl w:val="BA20FAE2"/>
    <w:lvl w:ilvl="0" w:tplc="5C5C9E5C">
      <w:start w:val="1"/>
      <w:numFmt w:val="decimal"/>
      <w:lvlText w:val="%1."/>
      <w:lvlJc w:val="left"/>
      <w:pPr>
        <w:tabs>
          <w:tab w:val="num" w:pos="360"/>
        </w:tabs>
        <w:ind w:left="360" w:hanging="360"/>
      </w:pPr>
      <w:rPr>
        <w:b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7A5C717B"/>
    <w:multiLevelType w:val="hybridMultilevel"/>
    <w:tmpl w:val="826A8E96"/>
    <w:lvl w:ilvl="0" w:tplc="4132753C">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num w:numId="1">
    <w:abstractNumId w:val="22"/>
    <w:lvlOverride w:ilvl="0">
      <w:startOverride w:val="1"/>
    </w:lvlOverride>
  </w:num>
  <w:num w:numId="2">
    <w:abstractNumId w:val="11"/>
    <w:lvlOverride w:ilvl="0">
      <w:startOverride w:val="1"/>
    </w:lvlOverride>
  </w:num>
  <w:num w:numId="3">
    <w:abstractNumId w:val="6"/>
  </w:num>
  <w:num w:numId="4">
    <w:abstractNumId w:val="5"/>
  </w:num>
  <w:num w:numId="5">
    <w:abstractNumId w:val="2"/>
  </w:num>
  <w:num w:numId="6">
    <w:abstractNumId w:val="26"/>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DA2"/>
    <w:rsid w:val="00071A4A"/>
    <w:rsid w:val="00093524"/>
    <w:rsid w:val="00153302"/>
    <w:rsid w:val="001C0A8C"/>
    <w:rsid w:val="001C16CB"/>
    <w:rsid w:val="001D093F"/>
    <w:rsid w:val="001E2FF7"/>
    <w:rsid w:val="00202032"/>
    <w:rsid w:val="00267CBF"/>
    <w:rsid w:val="00280249"/>
    <w:rsid w:val="003121F1"/>
    <w:rsid w:val="00317C1B"/>
    <w:rsid w:val="00372297"/>
    <w:rsid w:val="00375F43"/>
    <w:rsid w:val="003D154C"/>
    <w:rsid w:val="00423F77"/>
    <w:rsid w:val="00432D5B"/>
    <w:rsid w:val="00441C4A"/>
    <w:rsid w:val="00460849"/>
    <w:rsid w:val="00484E46"/>
    <w:rsid w:val="004931A6"/>
    <w:rsid w:val="004E0034"/>
    <w:rsid w:val="004E757A"/>
    <w:rsid w:val="00510E7D"/>
    <w:rsid w:val="005215E0"/>
    <w:rsid w:val="0057126B"/>
    <w:rsid w:val="005A4729"/>
    <w:rsid w:val="00652A1E"/>
    <w:rsid w:val="00652CF8"/>
    <w:rsid w:val="00666840"/>
    <w:rsid w:val="006B6A95"/>
    <w:rsid w:val="006D7979"/>
    <w:rsid w:val="006E1039"/>
    <w:rsid w:val="006F1053"/>
    <w:rsid w:val="006F4692"/>
    <w:rsid w:val="00723F80"/>
    <w:rsid w:val="00736C68"/>
    <w:rsid w:val="00742998"/>
    <w:rsid w:val="0077759A"/>
    <w:rsid w:val="00796EB2"/>
    <w:rsid w:val="007A0E77"/>
    <w:rsid w:val="007C53C9"/>
    <w:rsid w:val="007D1D57"/>
    <w:rsid w:val="007D5F12"/>
    <w:rsid w:val="007F136D"/>
    <w:rsid w:val="007F76AF"/>
    <w:rsid w:val="00835E8B"/>
    <w:rsid w:val="00845BBC"/>
    <w:rsid w:val="0088164A"/>
    <w:rsid w:val="008F1DA2"/>
    <w:rsid w:val="00931FE4"/>
    <w:rsid w:val="00974576"/>
    <w:rsid w:val="00A032FC"/>
    <w:rsid w:val="00A148AF"/>
    <w:rsid w:val="00A54AF7"/>
    <w:rsid w:val="00A60C20"/>
    <w:rsid w:val="00A9636C"/>
    <w:rsid w:val="00AE4084"/>
    <w:rsid w:val="00AF7F45"/>
    <w:rsid w:val="00B22935"/>
    <w:rsid w:val="00B70F06"/>
    <w:rsid w:val="00B729E4"/>
    <w:rsid w:val="00B83341"/>
    <w:rsid w:val="00BA46C1"/>
    <w:rsid w:val="00C34C5C"/>
    <w:rsid w:val="00C85B52"/>
    <w:rsid w:val="00C94DD4"/>
    <w:rsid w:val="00D156C2"/>
    <w:rsid w:val="00D30AEA"/>
    <w:rsid w:val="00D46F5E"/>
    <w:rsid w:val="00D62819"/>
    <w:rsid w:val="00D73257"/>
    <w:rsid w:val="00D83198"/>
    <w:rsid w:val="00D97364"/>
    <w:rsid w:val="00DA4997"/>
    <w:rsid w:val="00DC07DD"/>
    <w:rsid w:val="00E04568"/>
    <w:rsid w:val="00E323CB"/>
    <w:rsid w:val="00E353D3"/>
    <w:rsid w:val="00E554A2"/>
    <w:rsid w:val="00E63A2F"/>
    <w:rsid w:val="00EE1CCE"/>
    <w:rsid w:val="00EE29C4"/>
    <w:rsid w:val="00F11533"/>
    <w:rsid w:val="00F44418"/>
    <w:rsid w:val="00F671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5F54E6"/>
  <w15:chartTrackingRefBased/>
  <w15:docId w15:val="{693823E6-3E23-4B08-98C5-D8C6D535F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04568"/>
    <w:pPr>
      <w:spacing w:after="200" w:line="276" w:lineRule="auto"/>
    </w:pPr>
  </w:style>
  <w:style w:type="paragraph" w:styleId="Nagwek1">
    <w:name w:val="heading 1"/>
    <w:basedOn w:val="Normalny"/>
    <w:next w:val="Normalny"/>
    <w:link w:val="Nagwek1Znak"/>
    <w:uiPriority w:val="9"/>
    <w:qFormat/>
    <w:rsid w:val="00D831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1D093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7A0E7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8F1DA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1DA2"/>
    <w:rPr>
      <w:noProof/>
    </w:rPr>
  </w:style>
  <w:style w:type="character" w:customStyle="1" w:styleId="Nagwek1Znak">
    <w:name w:val="Nagłówek 1 Znak"/>
    <w:basedOn w:val="Domylnaczcionkaakapitu"/>
    <w:link w:val="Nagwek1"/>
    <w:uiPriority w:val="9"/>
    <w:rsid w:val="00D83198"/>
    <w:rPr>
      <w:rFonts w:asciiTheme="majorHAnsi" w:eastAsiaTheme="majorEastAsia" w:hAnsiTheme="majorHAnsi" w:cstheme="majorBidi"/>
      <w:noProof/>
      <w:color w:val="2F5496" w:themeColor="accent1" w:themeShade="BF"/>
      <w:sz w:val="32"/>
      <w:szCs w:val="32"/>
    </w:rPr>
  </w:style>
  <w:style w:type="paragraph" w:styleId="NormalnyWeb">
    <w:name w:val="Normal (Web)"/>
    <w:basedOn w:val="Normalny"/>
    <w:uiPriority w:val="99"/>
    <w:unhideWhenUsed/>
    <w:rsid w:val="00D8319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aliases w:val="CW_Lista,sw tekst,L1,Numerowanie,List Paragraph,Akapit z listą BS,normalny tekst,Nagłowek 3,Preambuła,Dot pt,F5 List Paragraph,Recommendation,List Paragraph11,lp1,maz_wyliczenie,opis dzialania,K-P_odwolanie,Bulleted list,Akapit z listą5"/>
    <w:basedOn w:val="Normalny"/>
    <w:link w:val="AkapitzlistZnak"/>
    <w:uiPriority w:val="34"/>
    <w:qFormat/>
    <w:rsid w:val="00D83198"/>
    <w:pPr>
      <w:ind w:left="720"/>
      <w:contextualSpacing/>
    </w:pPr>
  </w:style>
  <w:style w:type="character" w:styleId="Hipercze">
    <w:name w:val="Hyperlink"/>
    <w:basedOn w:val="Domylnaczcionkaakapitu"/>
    <w:uiPriority w:val="99"/>
    <w:unhideWhenUsed/>
    <w:rsid w:val="00D83198"/>
    <w:rPr>
      <w:color w:val="0563C1" w:themeColor="hyperlink"/>
      <w:u w:val="single"/>
    </w:rPr>
  </w:style>
  <w:style w:type="paragraph" w:styleId="Nagwek">
    <w:name w:val="header"/>
    <w:basedOn w:val="Normalny"/>
    <w:link w:val="NagwekZnak"/>
    <w:unhideWhenUsed/>
    <w:rsid w:val="00D83198"/>
    <w:pPr>
      <w:tabs>
        <w:tab w:val="center" w:pos="4536"/>
        <w:tab w:val="right" w:pos="9072"/>
      </w:tabs>
      <w:spacing w:after="0" w:line="240" w:lineRule="auto"/>
    </w:pPr>
  </w:style>
  <w:style w:type="character" w:customStyle="1" w:styleId="NagwekZnak">
    <w:name w:val="Nagłówek Znak"/>
    <w:basedOn w:val="Domylnaczcionkaakapitu"/>
    <w:link w:val="Nagwek"/>
    <w:rsid w:val="00D83198"/>
    <w:rPr>
      <w:noProof/>
    </w:rPr>
  </w:style>
  <w:style w:type="paragraph" w:customStyle="1" w:styleId="Standard">
    <w:name w:val="Standard"/>
    <w:qFormat/>
    <w:rsid w:val="00BA46C1"/>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character" w:customStyle="1" w:styleId="Nagwek2Znak">
    <w:name w:val="Nagłówek 2 Znak"/>
    <w:basedOn w:val="Domylnaczcionkaakapitu"/>
    <w:link w:val="Nagwek2"/>
    <w:uiPriority w:val="9"/>
    <w:semiHidden/>
    <w:rsid w:val="001D093F"/>
    <w:rPr>
      <w:rFonts w:asciiTheme="majorHAnsi" w:eastAsiaTheme="majorEastAsia" w:hAnsiTheme="majorHAnsi" w:cstheme="majorBidi"/>
      <w:color w:val="2F5496" w:themeColor="accent1" w:themeShade="BF"/>
      <w:sz w:val="26"/>
      <w:szCs w:val="26"/>
    </w:rPr>
  </w:style>
  <w:style w:type="table" w:customStyle="1" w:styleId="TableGrid">
    <w:name w:val="TableGrid"/>
    <w:rsid w:val="001D093F"/>
    <w:pPr>
      <w:spacing w:after="0" w:line="240" w:lineRule="auto"/>
    </w:pPr>
    <w:rPr>
      <w:rFonts w:eastAsiaTheme="minorEastAsia"/>
      <w:lang w:eastAsia="pl-PL"/>
    </w:rPr>
    <w:tblPr>
      <w:tblCellMar>
        <w:top w:w="0" w:type="dxa"/>
        <w:left w:w="0" w:type="dxa"/>
        <w:bottom w:w="0" w:type="dxa"/>
        <w:right w:w="0" w:type="dxa"/>
      </w:tblCellMar>
    </w:tblPr>
  </w:style>
  <w:style w:type="character" w:styleId="Pogrubienie">
    <w:name w:val="Strong"/>
    <w:aliases w:val="Normalny + Interlinia:  1,5 wiersza"/>
    <w:basedOn w:val="Domylnaczcionkaakapitu"/>
    <w:uiPriority w:val="22"/>
    <w:qFormat/>
    <w:rsid w:val="001D093F"/>
    <w:rPr>
      <w:b/>
      <w:bCs/>
    </w:rPr>
  </w:style>
  <w:style w:type="table" w:styleId="Tabela-Siatka">
    <w:name w:val="Table Grid"/>
    <w:basedOn w:val="Standardowy"/>
    <w:uiPriority w:val="39"/>
    <w:rsid w:val="001D093F"/>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1D093F"/>
    <w:pPr>
      <w:spacing w:after="0" w:line="240" w:lineRule="auto"/>
      <w:ind w:left="2259" w:right="2191" w:hanging="10"/>
      <w:jc w:val="both"/>
    </w:pPr>
    <w:rPr>
      <w:rFonts w:ascii="Times New Roman" w:eastAsia="Times New Roman" w:hAnsi="Times New Roman" w:cs="Times New Roman"/>
      <w:color w:val="000000"/>
      <w:sz w:val="24"/>
      <w:lang w:eastAsia="pl-PL"/>
    </w:rPr>
  </w:style>
  <w:style w:type="paragraph" w:styleId="Tekstprzypisukocowego">
    <w:name w:val="endnote text"/>
    <w:basedOn w:val="Normalny"/>
    <w:link w:val="TekstprzypisukocowegoZnak"/>
    <w:uiPriority w:val="99"/>
    <w:semiHidden/>
    <w:unhideWhenUsed/>
    <w:rsid w:val="001D093F"/>
    <w:pPr>
      <w:spacing w:after="0" w:line="240" w:lineRule="auto"/>
      <w:ind w:left="2259" w:right="2191" w:hanging="10"/>
      <w:jc w:val="both"/>
    </w:pPr>
    <w:rPr>
      <w:rFonts w:ascii="Times New Roman" w:eastAsia="Times New Roman" w:hAnsi="Times New Roman" w:cs="Times New Roman"/>
      <w:color w:val="000000"/>
      <w:sz w:val="20"/>
      <w:szCs w:val="20"/>
      <w:lang w:eastAsia="pl-PL"/>
    </w:rPr>
  </w:style>
  <w:style w:type="character" w:customStyle="1" w:styleId="TekstprzypisukocowegoZnak">
    <w:name w:val="Tekst przypisu końcowego Znak"/>
    <w:basedOn w:val="Domylnaczcionkaakapitu"/>
    <w:link w:val="Tekstprzypisukocowego"/>
    <w:uiPriority w:val="99"/>
    <w:semiHidden/>
    <w:rsid w:val="001D093F"/>
    <w:rPr>
      <w:rFonts w:ascii="Times New Roman" w:eastAsia="Times New Roman" w:hAnsi="Times New Roman" w:cs="Times New Roman"/>
      <w:color w:val="000000"/>
      <w:sz w:val="20"/>
      <w:szCs w:val="20"/>
      <w:lang w:eastAsia="pl-PL"/>
    </w:rPr>
  </w:style>
  <w:style w:type="character" w:styleId="Odwoanieprzypisukocowego">
    <w:name w:val="endnote reference"/>
    <w:basedOn w:val="Domylnaczcionkaakapitu"/>
    <w:uiPriority w:val="99"/>
    <w:semiHidden/>
    <w:unhideWhenUsed/>
    <w:rsid w:val="001D093F"/>
    <w:rPr>
      <w:vertAlign w:val="superscript"/>
    </w:rPr>
  </w:style>
  <w:style w:type="character" w:customStyle="1" w:styleId="Teksttreci2">
    <w:name w:val="Tekst treści (2)_"/>
    <w:link w:val="Teksttreci21"/>
    <w:uiPriority w:val="99"/>
    <w:locked/>
    <w:rsid w:val="001D093F"/>
    <w:rPr>
      <w:rFonts w:ascii="Arial" w:hAnsi="Arial" w:cs="Arial"/>
      <w:sz w:val="20"/>
      <w:szCs w:val="20"/>
      <w:shd w:val="clear" w:color="auto" w:fill="FFFFFF"/>
    </w:rPr>
  </w:style>
  <w:style w:type="character" w:customStyle="1" w:styleId="Teksttreci4">
    <w:name w:val="Tekst treści (4)_"/>
    <w:link w:val="Teksttreci41"/>
    <w:uiPriority w:val="99"/>
    <w:locked/>
    <w:rsid w:val="001D093F"/>
    <w:rPr>
      <w:rFonts w:ascii="Arial" w:hAnsi="Arial" w:cs="Arial"/>
      <w:shd w:val="clear" w:color="auto" w:fill="FFFFFF"/>
    </w:rPr>
  </w:style>
  <w:style w:type="character" w:customStyle="1" w:styleId="Teksttreci9">
    <w:name w:val="Tekst treści (9)_"/>
    <w:link w:val="Teksttreci91"/>
    <w:uiPriority w:val="99"/>
    <w:locked/>
    <w:rsid w:val="001D093F"/>
    <w:rPr>
      <w:rFonts w:ascii="Arial" w:hAnsi="Arial" w:cs="Arial"/>
      <w:i/>
      <w:iCs/>
      <w:sz w:val="20"/>
      <w:szCs w:val="20"/>
      <w:shd w:val="clear" w:color="auto" w:fill="FFFFFF"/>
    </w:rPr>
  </w:style>
  <w:style w:type="character" w:customStyle="1" w:styleId="Nagwek9">
    <w:name w:val="Nagłówek #9_"/>
    <w:link w:val="Nagwek91"/>
    <w:uiPriority w:val="99"/>
    <w:locked/>
    <w:rsid w:val="001D093F"/>
    <w:rPr>
      <w:rFonts w:ascii="Arial" w:hAnsi="Arial" w:cs="Arial"/>
      <w:b/>
      <w:bCs/>
      <w:shd w:val="clear" w:color="auto" w:fill="FFFFFF"/>
    </w:rPr>
  </w:style>
  <w:style w:type="character" w:customStyle="1" w:styleId="Teksttreci11">
    <w:name w:val="Tekst treści (11)_"/>
    <w:link w:val="Teksttreci110"/>
    <w:uiPriority w:val="99"/>
    <w:locked/>
    <w:rsid w:val="001D093F"/>
    <w:rPr>
      <w:rFonts w:ascii="Calibri" w:hAnsi="Calibri" w:cs="Calibri"/>
      <w:b/>
      <w:bCs/>
      <w:sz w:val="20"/>
      <w:szCs w:val="20"/>
      <w:shd w:val="clear" w:color="auto" w:fill="FFFFFF"/>
    </w:rPr>
  </w:style>
  <w:style w:type="character" w:customStyle="1" w:styleId="Teksttreci214pt">
    <w:name w:val="Tekst treści (2) + 14 pt"/>
    <w:uiPriority w:val="99"/>
    <w:rsid w:val="001D093F"/>
    <w:rPr>
      <w:rFonts w:ascii="Arial" w:hAnsi="Arial" w:cs="Arial"/>
      <w:sz w:val="28"/>
      <w:szCs w:val="28"/>
      <w:u w:val="none"/>
    </w:rPr>
  </w:style>
  <w:style w:type="character" w:customStyle="1" w:styleId="Nagwek102">
    <w:name w:val="Nagłówek #10 (2)_"/>
    <w:link w:val="Nagwek1021"/>
    <w:uiPriority w:val="99"/>
    <w:locked/>
    <w:rsid w:val="001D093F"/>
    <w:rPr>
      <w:rFonts w:ascii="Arial" w:hAnsi="Arial" w:cs="Arial"/>
      <w:b/>
      <w:bCs/>
      <w:shd w:val="clear" w:color="auto" w:fill="FFFFFF"/>
    </w:rPr>
  </w:style>
  <w:style w:type="character" w:customStyle="1" w:styleId="Teksttreci12">
    <w:name w:val="Tekst treści (12)_"/>
    <w:link w:val="Teksttreci120"/>
    <w:uiPriority w:val="99"/>
    <w:locked/>
    <w:rsid w:val="001D093F"/>
    <w:rPr>
      <w:rFonts w:ascii="Calibri" w:hAnsi="Calibri" w:cs="Calibri"/>
      <w:sz w:val="17"/>
      <w:szCs w:val="17"/>
      <w:shd w:val="clear" w:color="auto" w:fill="FFFFFF"/>
    </w:rPr>
  </w:style>
  <w:style w:type="character" w:customStyle="1" w:styleId="Teksttreci912pt">
    <w:name w:val="Tekst treści (9) + 12 pt"/>
    <w:aliases w:val="Bez kursywy"/>
    <w:uiPriority w:val="99"/>
    <w:rsid w:val="001D093F"/>
    <w:rPr>
      <w:rFonts w:ascii="Arial" w:hAnsi="Arial" w:cs="Arial"/>
      <w:i/>
      <w:iCs/>
      <w:sz w:val="24"/>
      <w:szCs w:val="24"/>
      <w:u w:val="none"/>
    </w:rPr>
  </w:style>
  <w:style w:type="character" w:customStyle="1" w:styleId="Teksttreci912pt2">
    <w:name w:val="Tekst treści (9) + 12 pt2"/>
    <w:aliases w:val="Bez kursywy7"/>
    <w:uiPriority w:val="99"/>
    <w:rsid w:val="001D093F"/>
    <w:rPr>
      <w:rFonts w:ascii="Arial" w:hAnsi="Arial" w:cs="Arial"/>
      <w:i/>
      <w:iCs/>
      <w:sz w:val="24"/>
      <w:szCs w:val="24"/>
      <w:u w:val="none"/>
    </w:rPr>
  </w:style>
  <w:style w:type="character" w:customStyle="1" w:styleId="Teksttreci9Bezkursywy">
    <w:name w:val="Tekst treści (9) + Bez kursywy"/>
    <w:basedOn w:val="Teksttreci9"/>
    <w:uiPriority w:val="99"/>
    <w:rsid w:val="001D093F"/>
    <w:rPr>
      <w:rFonts w:ascii="Arial" w:hAnsi="Arial" w:cs="Arial"/>
      <w:i/>
      <w:iCs/>
      <w:sz w:val="20"/>
      <w:szCs w:val="20"/>
      <w:shd w:val="clear" w:color="auto" w:fill="FFFFFF"/>
    </w:rPr>
  </w:style>
  <w:style w:type="paragraph" w:customStyle="1" w:styleId="Teksttreci41">
    <w:name w:val="Tekst treści (4)1"/>
    <w:basedOn w:val="Normalny"/>
    <w:link w:val="Teksttreci4"/>
    <w:uiPriority w:val="99"/>
    <w:rsid w:val="001D093F"/>
    <w:pPr>
      <w:widowControl w:val="0"/>
      <w:shd w:val="clear" w:color="auto" w:fill="FFFFFF"/>
      <w:spacing w:before="240" w:after="180" w:line="288" w:lineRule="exact"/>
      <w:ind w:hanging="300"/>
      <w:jc w:val="both"/>
    </w:pPr>
    <w:rPr>
      <w:rFonts w:ascii="Arial" w:hAnsi="Arial" w:cs="Arial"/>
    </w:rPr>
  </w:style>
  <w:style w:type="paragraph" w:customStyle="1" w:styleId="Teksttreci21">
    <w:name w:val="Tekst treści (2)1"/>
    <w:basedOn w:val="Normalny"/>
    <w:link w:val="Teksttreci2"/>
    <w:uiPriority w:val="99"/>
    <w:rsid w:val="001D093F"/>
    <w:pPr>
      <w:widowControl w:val="0"/>
      <w:shd w:val="clear" w:color="auto" w:fill="FFFFFF"/>
      <w:spacing w:after="0" w:line="240" w:lineRule="atLeast"/>
      <w:ind w:hanging="660"/>
    </w:pPr>
    <w:rPr>
      <w:rFonts w:ascii="Arial" w:hAnsi="Arial" w:cs="Arial"/>
      <w:sz w:val="20"/>
      <w:szCs w:val="20"/>
    </w:rPr>
  </w:style>
  <w:style w:type="paragraph" w:customStyle="1" w:styleId="Teksttreci91">
    <w:name w:val="Tekst treści (9)1"/>
    <w:basedOn w:val="Normalny"/>
    <w:link w:val="Teksttreci9"/>
    <w:uiPriority w:val="99"/>
    <w:rsid w:val="001D093F"/>
    <w:pPr>
      <w:widowControl w:val="0"/>
      <w:shd w:val="clear" w:color="auto" w:fill="FFFFFF"/>
      <w:spacing w:after="60" w:line="202" w:lineRule="exact"/>
      <w:ind w:hanging="280"/>
      <w:jc w:val="both"/>
    </w:pPr>
    <w:rPr>
      <w:rFonts w:ascii="Arial" w:hAnsi="Arial" w:cs="Arial"/>
      <w:i/>
      <w:iCs/>
      <w:sz w:val="20"/>
      <w:szCs w:val="20"/>
    </w:rPr>
  </w:style>
  <w:style w:type="paragraph" w:customStyle="1" w:styleId="Nagwek91">
    <w:name w:val="Nagłówek #91"/>
    <w:basedOn w:val="Normalny"/>
    <w:link w:val="Nagwek9"/>
    <w:uiPriority w:val="99"/>
    <w:rsid w:val="001D093F"/>
    <w:pPr>
      <w:widowControl w:val="0"/>
      <w:shd w:val="clear" w:color="auto" w:fill="FFFFFF"/>
      <w:spacing w:before="360" w:after="360" w:line="240" w:lineRule="atLeast"/>
      <w:ind w:hanging="500"/>
      <w:jc w:val="both"/>
      <w:outlineLvl w:val="8"/>
    </w:pPr>
    <w:rPr>
      <w:rFonts w:ascii="Arial" w:hAnsi="Arial" w:cs="Arial"/>
      <w:b/>
      <w:bCs/>
    </w:rPr>
  </w:style>
  <w:style w:type="paragraph" w:customStyle="1" w:styleId="Teksttreci110">
    <w:name w:val="Tekst treści (11)"/>
    <w:basedOn w:val="Normalny"/>
    <w:link w:val="Teksttreci11"/>
    <w:uiPriority w:val="99"/>
    <w:rsid w:val="001D093F"/>
    <w:pPr>
      <w:widowControl w:val="0"/>
      <w:shd w:val="clear" w:color="auto" w:fill="FFFFFF"/>
      <w:spacing w:after="0" w:line="254" w:lineRule="exact"/>
      <w:jc w:val="center"/>
    </w:pPr>
    <w:rPr>
      <w:rFonts w:ascii="Calibri" w:hAnsi="Calibri" w:cs="Calibri"/>
      <w:b/>
      <w:bCs/>
      <w:sz w:val="20"/>
      <w:szCs w:val="20"/>
    </w:rPr>
  </w:style>
  <w:style w:type="paragraph" w:customStyle="1" w:styleId="Nagwek1021">
    <w:name w:val="Nagłówek #10 (2)1"/>
    <w:basedOn w:val="Normalny"/>
    <w:link w:val="Nagwek102"/>
    <w:uiPriority w:val="99"/>
    <w:rsid w:val="001D093F"/>
    <w:pPr>
      <w:widowControl w:val="0"/>
      <w:shd w:val="clear" w:color="auto" w:fill="FFFFFF"/>
      <w:spacing w:before="180" w:after="0" w:line="240" w:lineRule="atLeast"/>
      <w:jc w:val="both"/>
    </w:pPr>
    <w:rPr>
      <w:rFonts w:ascii="Arial" w:hAnsi="Arial" w:cs="Arial"/>
      <w:b/>
      <w:bCs/>
    </w:rPr>
  </w:style>
  <w:style w:type="paragraph" w:customStyle="1" w:styleId="Teksttreci120">
    <w:name w:val="Tekst treści (12)"/>
    <w:basedOn w:val="Normalny"/>
    <w:link w:val="Teksttreci12"/>
    <w:uiPriority w:val="99"/>
    <w:rsid w:val="001D093F"/>
    <w:pPr>
      <w:widowControl w:val="0"/>
      <w:shd w:val="clear" w:color="auto" w:fill="FFFFFF"/>
      <w:spacing w:after="300" w:line="240" w:lineRule="atLeast"/>
      <w:ind w:hanging="400"/>
      <w:jc w:val="both"/>
    </w:pPr>
    <w:rPr>
      <w:rFonts w:ascii="Calibri" w:hAnsi="Calibri" w:cs="Calibri"/>
      <w:sz w:val="17"/>
      <w:szCs w:val="17"/>
    </w:rPr>
  </w:style>
  <w:style w:type="character" w:customStyle="1" w:styleId="Teksttreci5">
    <w:name w:val="Tekst treści (5)_"/>
    <w:link w:val="Teksttreci51"/>
    <w:uiPriority w:val="99"/>
    <w:locked/>
    <w:rsid w:val="001D093F"/>
    <w:rPr>
      <w:rFonts w:ascii="Arial" w:hAnsi="Arial" w:cs="Arial"/>
      <w:b/>
      <w:bCs/>
      <w:shd w:val="clear" w:color="auto" w:fill="FFFFFF"/>
    </w:rPr>
  </w:style>
  <w:style w:type="character" w:customStyle="1" w:styleId="Teksttreci218">
    <w:name w:val="Tekst treści (2)18"/>
    <w:basedOn w:val="Teksttreci2"/>
    <w:uiPriority w:val="99"/>
    <w:rsid w:val="001D093F"/>
    <w:rPr>
      <w:rFonts w:ascii="Arial" w:hAnsi="Arial" w:cs="Arial"/>
      <w:sz w:val="20"/>
      <w:szCs w:val="20"/>
      <w:u w:val="none"/>
      <w:shd w:val="clear" w:color="auto" w:fill="FFFFFF"/>
    </w:rPr>
  </w:style>
  <w:style w:type="character" w:customStyle="1" w:styleId="Nagwek10">
    <w:name w:val="Nagłówek #10_"/>
    <w:link w:val="Nagwek100"/>
    <w:uiPriority w:val="99"/>
    <w:locked/>
    <w:rsid w:val="001D093F"/>
    <w:rPr>
      <w:rFonts w:ascii="Arial" w:hAnsi="Arial" w:cs="Arial"/>
      <w:b/>
      <w:bCs/>
      <w:sz w:val="20"/>
      <w:szCs w:val="20"/>
      <w:shd w:val="clear" w:color="auto" w:fill="FFFFFF"/>
    </w:rPr>
  </w:style>
  <w:style w:type="character" w:customStyle="1" w:styleId="Nagwek90">
    <w:name w:val="Nagłówek #9"/>
    <w:uiPriority w:val="99"/>
    <w:rsid w:val="001D093F"/>
    <w:rPr>
      <w:rFonts w:ascii="Arial" w:hAnsi="Arial" w:cs="Arial"/>
      <w:b/>
      <w:bCs/>
      <w:u w:val="single"/>
    </w:rPr>
  </w:style>
  <w:style w:type="paragraph" w:customStyle="1" w:styleId="Teksttreci51">
    <w:name w:val="Tekst treści (5)1"/>
    <w:basedOn w:val="Normalny"/>
    <w:link w:val="Teksttreci5"/>
    <w:uiPriority w:val="99"/>
    <w:rsid w:val="001D093F"/>
    <w:pPr>
      <w:widowControl w:val="0"/>
      <w:shd w:val="clear" w:color="auto" w:fill="FFFFFF"/>
      <w:spacing w:before="180" w:after="0" w:line="413" w:lineRule="exact"/>
      <w:ind w:hanging="420"/>
      <w:jc w:val="both"/>
    </w:pPr>
    <w:rPr>
      <w:rFonts w:ascii="Arial" w:hAnsi="Arial" w:cs="Arial"/>
      <w:b/>
      <w:bCs/>
    </w:rPr>
  </w:style>
  <w:style w:type="paragraph" w:customStyle="1" w:styleId="Nagwek100">
    <w:name w:val="Nagłówek #10"/>
    <w:basedOn w:val="Normalny"/>
    <w:link w:val="Nagwek10"/>
    <w:uiPriority w:val="99"/>
    <w:rsid w:val="001D093F"/>
    <w:pPr>
      <w:widowControl w:val="0"/>
      <w:shd w:val="clear" w:color="auto" w:fill="FFFFFF"/>
      <w:spacing w:before="540" w:after="300" w:line="197" w:lineRule="exact"/>
      <w:ind w:hanging="300"/>
      <w:jc w:val="both"/>
    </w:pPr>
    <w:rPr>
      <w:rFonts w:ascii="Arial" w:hAnsi="Arial" w:cs="Arial"/>
      <w:b/>
      <w:bCs/>
      <w:sz w:val="20"/>
      <w:szCs w:val="20"/>
    </w:rPr>
  </w:style>
  <w:style w:type="character" w:customStyle="1" w:styleId="Teksttreci6">
    <w:name w:val="Tekst treści (6)_"/>
    <w:link w:val="Teksttreci61"/>
    <w:uiPriority w:val="99"/>
    <w:locked/>
    <w:rsid w:val="001D093F"/>
    <w:rPr>
      <w:rFonts w:ascii="Arial" w:hAnsi="Arial" w:cs="Arial"/>
      <w:sz w:val="20"/>
      <w:szCs w:val="20"/>
      <w:shd w:val="clear" w:color="auto" w:fill="FFFFFF"/>
    </w:rPr>
  </w:style>
  <w:style w:type="character" w:customStyle="1" w:styleId="Teksttreci612pt">
    <w:name w:val="Tekst treści (6) + 12 pt"/>
    <w:uiPriority w:val="99"/>
    <w:rsid w:val="001D093F"/>
    <w:rPr>
      <w:rFonts w:ascii="Arial" w:hAnsi="Arial" w:cs="Arial"/>
      <w:sz w:val="24"/>
      <w:szCs w:val="24"/>
      <w:u w:val="none"/>
    </w:rPr>
  </w:style>
  <w:style w:type="character" w:customStyle="1" w:styleId="Teksttreci60">
    <w:name w:val="Tekst treści (6)"/>
    <w:basedOn w:val="Teksttreci6"/>
    <w:uiPriority w:val="99"/>
    <w:rsid w:val="001D093F"/>
    <w:rPr>
      <w:rFonts w:ascii="Arial" w:hAnsi="Arial" w:cs="Arial"/>
      <w:sz w:val="20"/>
      <w:szCs w:val="20"/>
      <w:shd w:val="clear" w:color="auto" w:fill="FFFFFF"/>
    </w:rPr>
  </w:style>
  <w:style w:type="paragraph" w:customStyle="1" w:styleId="Teksttreci61">
    <w:name w:val="Tekst treści (6)1"/>
    <w:basedOn w:val="Normalny"/>
    <w:link w:val="Teksttreci6"/>
    <w:uiPriority w:val="99"/>
    <w:rsid w:val="001D093F"/>
    <w:pPr>
      <w:widowControl w:val="0"/>
      <w:shd w:val="clear" w:color="auto" w:fill="FFFFFF"/>
      <w:spacing w:after="0" w:line="240" w:lineRule="atLeast"/>
      <w:ind w:hanging="500"/>
      <w:jc w:val="both"/>
    </w:pPr>
    <w:rPr>
      <w:rFonts w:ascii="Arial" w:hAnsi="Arial" w:cs="Arial"/>
      <w:sz w:val="20"/>
      <w:szCs w:val="20"/>
    </w:rPr>
  </w:style>
  <w:style w:type="character" w:customStyle="1" w:styleId="Teksttreci21Exact">
    <w:name w:val="Tekst treści (21) Exact"/>
    <w:link w:val="Teksttreci210"/>
    <w:uiPriority w:val="99"/>
    <w:locked/>
    <w:rsid w:val="001D093F"/>
    <w:rPr>
      <w:rFonts w:ascii="Arial" w:hAnsi="Arial" w:cs="Arial"/>
      <w:sz w:val="20"/>
      <w:szCs w:val="20"/>
      <w:shd w:val="clear" w:color="auto" w:fill="FFFFFF"/>
    </w:rPr>
  </w:style>
  <w:style w:type="paragraph" w:customStyle="1" w:styleId="Teksttreci210">
    <w:name w:val="Tekst treści (21)"/>
    <w:basedOn w:val="Normalny"/>
    <w:link w:val="Teksttreci21Exact"/>
    <w:uiPriority w:val="99"/>
    <w:rsid w:val="001D093F"/>
    <w:pPr>
      <w:widowControl w:val="0"/>
      <w:shd w:val="clear" w:color="auto" w:fill="FFFFFF"/>
      <w:spacing w:after="0" w:line="504" w:lineRule="exact"/>
      <w:jc w:val="both"/>
    </w:pPr>
    <w:rPr>
      <w:rFonts w:ascii="Arial" w:hAnsi="Arial" w:cs="Arial"/>
      <w:sz w:val="20"/>
      <w:szCs w:val="20"/>
    </w:rPr>
  </w:style>
  <w:style w:type="character" w:customStyle="1" w:styleId="Teksttreci211">
    <w:name w:val="Tekst treści (21)_"/>
    <w:uiPriority w:val="99"/>
    <w:rsid w:val="001D093F"/>
    <w:rPr>
      <w:rFonts w:ascii="Sylfaen" w:hAnsi="Sylfaen" w:cs="Sylfaen"/>
      <w:sz w:val="18"/>
      <w:szCs w:val="18"/>
      <w:u w:val="none"/>
    </w:rPr>
  </w:style>
  <w:style w:type="paragraph" w:styleId="Poprawka">
    <w:name w:val="Revision"/>
    <w:hidden/>
    <w:uiPriority w:val="99"/>
    <w:semiHidden/>
    <w:rsid w:val="001D093F"/>
    <w:pPr>
      <w:spacing w:after="0" w:line="240" w:lineRule="auto"/>
    </w:pPr>
  </w:style>
  <w:style w:type="character" w:styleId="Odwoaniedokomentarza">
    <w:name w:val="annotation reference"/>
    <w:basedOn w:val="Domylnaczcionkaakapitu"/>
    <w:uiPriority w:val="99"/>
    <w:semiHidden/>
    <w:unhideWhenUsed/>
    <w:rsid w:val="001D093F"/>
    <w:rPr>
      <w:sz w:val="16"/>
      <w:szCs w:val="16"/>
    </w:rPr>
  </w:style>
  <w:style w:type="paragraph" w:styleId="Tekstkomentarza">
    <w:name w:val="annotation text"/>
    <w:basedOn w:val="Normalny"/>
    <w:link w:val="TekstkomentarzaZnak"/>
    <w:uiPriority w:val="99"/>
    <w:semiHidden/>
    <w:unhideWhenUsed/>
    <w:rsid w:val="001D093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D093F"/>
    <w:rPr>
      <w:sz w:val="20"/>
      <w:szCs w:val="20"/>
    </w:rPr>
  </w:style>
  <w:style w:type="paragraph" w:styleId="Tematkomentarza">
    <w:name w:val="annotation subject"/>
    <w:basedOn w:val="Tekstkomentarza"/>
    <w:next w:val="Tekstkomentarza"/>
    <w:link w:val="TematkomentarzaZnak"/>
    <w:uiPriority w:val="99"/>
    <w:semiHidden/>
    <w:unhideWhenUsed/>
    <w:rsid w:val="001D093F"/>
    <w:rPr>
      <w:b/>
      <w:bCs/>
    </w:rPr>
  </w:style>
  <w:style w:type="character" w:customStyle="1" w:styleId="TematkomentarzaZnak">
    <w:name w:val="Temat komentarza Znak"/>
    <w:basedOn w:val="TekstkomentarzaZnak"/>
    <w:link w:val="Tematkomentarza"/>
    <w:uiPriority w:val="99"/>
    <w:semiHidden/>
    <w:rsid w:val="001D093F"/>
    <w:rPr>
      <w:b/>
      <w:bCs/>
      <w:sz w:val="20"/>
      <w:szCs w:val="20"/>
    </w:rPr>
  </w:style>
  <w:style w:type="paragraph" w:styleId="Tekstpodstawowy">
    <w:name w:val="Body Text"/>
    <w:basedOn w:val="Normalny"/>
    <w:link w:val="TekstpodstawowyZnak"/>
    <w:uiPriority w:val="1"/>
    <w:qFormat/>
    <w:rsid w:val="001D093F"/>
    <w:pPr>
      <w:widowControl w:val="0"/>
      <w:autoSpaceDE w:val="0"/>
      <w:autoSpaceDN w:val="0"/>
      <w:adjustRightInd w:val="0"/>
      <w:spacing w:before="120" w:after="0" w:line="240" w:lineRule="auto"/>
      <w:ind w:left="846" w:hanging="709"/>
    </w:pPr>
    <w:rPr>
      <w:rFonts w:ascii="Cambria" w:eastAsiaTheme="minorEastAsia" w:hAnsi="Cambria" w:cs="Cambria"/>
      <w:lang w:eastAsia="pl-PL"/>
    </w:rPr>
  </w:style>
  <w:style w:type="character" w:customStyle="1" w:styleId="TekstpodstawowyZnak">
    <w:name w:val="Tekst podstawowy Znak"/>
    <w:basedOn w:val="Domylnaczcionkaakapitu"/>
    <w:link w:val="Tekstpodstawowy"/>
    <w:uiPriority w:val="1"/>
    <w:rsid w:val="001D093F"/>
    <w:rPr>
      <w:rFonts w:ascii="Cambria" w:eastAsiaTheme="minorEastAsia" w:hAnsi="Cambria" w:cs="Cambria"/>
      <w:lang w:eastAsia="pl-PL"/>
    </w:rPr>
  </w:style>
  <w:style w:type="paragraph" w:styleId="Zwykytekst">
    <w:name w:val="Plain Text"/>
    <w:basedOn w:val="Normalny"/>
    <w:link w:val="ZwykytekstZnak"/>
    <w:uiPriority w:val="99"/>
    <w:unhideWhenUsed/>
    <w:rsid w:val="001D093F"/>
    <w:pPr>
      <w:spacing w:after="0" w:line="240" w:lineRule="auto"/>
    </w:pPr>
    <w:rPr>
      <w:rFonts w:ascii="Calibri" w:eastAsia="Calibri" w:hAnsi="Calibri" w:cs="Times New Roman"/>
      <w:szCs w:val="21"/>
    </w:rPr>
  </w:style>
  <w:style w:type="character" w:customStyle="1" w:styleId="ZwykytekstZnak">
    <w:name w:val="Zwykły tekst Znak"/>
    <w:basedOn w:val="Domylnaczcionkaakapitu"/>
    <w:link w:val="Zwykytekst"/>
    <w:uiPriority w:val="99"/>
    <w:rsid w:val="001D093F"/>
    <w:rPr>
      <w:rFonts w:ascii="Calibri" w:eastAsia="Calibri" w:hAnsi="Calibri" w:cs="Times New Roman"/>
      <w:szCs w:val="21"/>
    </w:rPr>
  </w:style>
  <w:style w:type="paragraph" w:customStyle="1" w:styleId="Kolorowalistaakcent11">
    <w:name w:val="Kolorowa lista — akcent 11"/>
    <w:basedOn w:val="Normalny"/>
    <w:uiPriority w:val="34"/>
    <w:qFormat/>
    <w:rsid w:val="001D093F"/>
    <w:pPr>
      <w:suppressAutoHyphens/>
      <w:spacing w:after="0" w:line="240" w:lineRule="auto"/>
      <w:ind w:left="720"/>
      <w:contextualSpacing/>
    </w:pPr>
    <w:rPr>
      <w:rFonts w:ascii="Times New Roman" w:eastAsia="Times New Roman" w:hAnsi="Times New Roman" w:cs="Times New Roman"/>
      <w:sz w:val="20"/>
      <w:szCs w:val="20"/>
      <w:lang w:eastAsia="ar-SA"/>
    </w:rPr>
  </w:style>
  <w:style w:type="character" w:customStyle="1" w:styleId="WW8Num26z5">
    <w:name w:val="WW8Num26z5"/>
    <w:rsid w:val="001D093F"/>
  </w:style>
  <w:style w:type="paragraph" w:customStyle="1" w:styleId="NormalBold">
    <w:name w:val="NormalBold"/>
    <w:basedOn w:val="Normalny"/>
    <w:link w:val="NormalBoldChar"/>
    <w:rsid w:val="001D093F"/>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1D093F"/>
    <w:rPr>
      <w:rFonts w:ascii="Times New Roman" w:eastAsia="Times New Roman" w:hAnsi="Times New Roman" w:cs="Times New Roman"/>
      <w:b/>
      <w:sz w:val="24"/>
      <w:lang w:eastAsia="en-GB"/>
    </w:rPr>
  </w:style>
  <w:style w:type="character" w:customStyle="1" w:styleId="DeltaViewInsertion">
    <w:name w:val="DeltaView Insertion"/>
    <w:rsid w:val="001D093F"/>
    <w:rPr>
      <w:b/>
      <w:i/>
      <w:spacing w:val="0"/>
    </w:rPr>
  </w:style>
  <w:style w:type="paragraph" w:styleId="Tekstprzypisudolnego">
    <w:name w:val="footnote text"/>
    <w:basedOn w:val="Normalny"/>
    <w:link w:val="TekstprzypisudolnegoZnak"/>
    <w:uiPriority w:val="99"/>
    <w:semiHidden/>
    <w:unhideWhenUsed/>
    <w:rsid w:val="001D093F"/>
    <w:pPr>
      <w:spacing w:after="0" w:line="240" w:lineRule="auto"/>
      <w:ind w:left="720" w:hanging="720"/>
      <w:jc w:val="both"/>
    </w:pPr>
    <w:rPr>
      <w:rFonts w:ascii="Times New Roman" w:eastAsia="Calibri" w:hAnsi="Times New Roman" w:cs="Times New Roman"/>
      <w:sz w:val="20"/>
      <w:szCs w:val="20"/>
      <w:lang w:eastAsia="en-GB"/>
    </w:rPr>
  </w:style>
  <w:style w:type="character" w:customStyle="1" w:styleId="TekstprzypisudolnegoZnak">
    <w:name w:val="Tekst przypisu dolnego Znak"/>
    <w:basedOn w:val="Domylnaczcionkaakapitu"/>
    <w:link w:val="Tekstprzypisudolnego"/>
    <w:uiPriority w:val="99"/>
    <w:semiHidden/>
    <w:rsid w:val="001D093F"/>
    <w:rPr>
      <w:rFonts w:ascii="Times New Roman" w:eastAsia="Calibri" w:hAnsi="Times New Roman" w:cs="Times New Roman"/>
      <w:sz w:val="20"/>
      <w:szCs w:val="20"/>
      <w:lang w:eastAsia="en-GB"/>
    </w:rPr>
  </w:style>
  <w:style w:type="character" w:styleId="Odwoanieprzypisudolnego">
    <w:name w:val="footnote reference"/>
    <w:uiPriority w:val="99"/>
    <w:semiHidden/>
    <w:unhideWhenUsed/>
    <w:rsid w:val="001D093F"/>
    <w:rPr>
      <w:shd w:val="clear" w:color="auto" w:fill="auto"/>
      <w:vertAlign w:val="superscript"/>
    </w:rPr>
  </w:style>
  <w:style w:type="paragraph" w:customStyle="1" w:styleId="Text1">
    <w:name w:val="Text 1"/>
    <w:basedOn w:val="Normalny"/>
    <w:rsid w:val="001D093F"/>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1D093F"/>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1D093F"/>
    <w:pPr>
      <w:numPr>
        <w:numId w:val="1"/>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1D093F"/>
    <w:pPr>
      <w:numPr>
        <w:numId w:val="2"/>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1D093F"/>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1D093F"/>
    <w:pPr>
      <w:numPr>
        <w:ilvl w:val="1"/>
        <w:numId w:val="3"/>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1D093F"/>
    <w:pPr>
      <w:numPr>
        <w:ilvl w:val="2"/>
        <w:numId w:val="3"/>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1D093F"/>
    <w:pPr>
      <w:numPr>
        <w:ilvl w:val="3"/>
        <w:numId w:val="3"/>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1D093F"/>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1D093F"/>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1D093F"/>
    <w:pPr>
      <w:spacing w:before="120" w:after="120" w:line="240" w:lineRule="auto"/>
      <w:jc w:val="center"/>
    </w:pPr>
    <w:rPr>
      <w:rFonts w:ascii="Times New Roman" w:eastAsia="Calibri" w:hAnsi="Times New Roman" w:cs="Times New Roman"/>
      <w:b/>
      <w:sz w:val="24"/>
      <w:u w:val="single"/>
      <w:lang w:eastAsia="en-GB"/>
    </w:rPr>
  </w:style>
  <w:style w:type="character" w:customStyle="1" w:styleId="AkapitzlistZnak">
    <w:name w:val="Akapit z listą Znak"/>
    <w:aliases w:val="CW_Lista Znak,sw tekst Znak,L1 Znak,Numerowanie Znak,List Paragraph Znak,Akapit z listą BS Znak,normalny tekst Znak,Nagłowek 3 Znak,Preambuła Znak,Dot pt Znak,F5 List Paragraph Znak,Recommendation Znak,List Paragraph11 Znak,lp1 Znak"/>
    <w:link w:val="Akapitzlist"/>
    <w:uiPriority w:val="34"/>
    <w:qFormat/>
    <w:locked/>
    <w:rsid w:val="00E04568"/>
  </w:style>
  <w:style w:type="paragraph" w:customStyle="1" w:styleId="Default">
    <w:name w:val="Default"/>
    <w:qFormat/>
    <w:rsid w:val="00E04568"/>
    <w:pPr>
      <w:spacing w:after="0" w:line="240" w:lineRule="auto"/>
    </w:pPr>
    <w:rPr>
      <w:rFonts w:ascii="Times New Roman" w:eastAsia="Calibri" w:hAnsi="Times New Roman" w:cs="Times New Roman"/>
      <w:color w:val="000000"/>
      <w:sz w:val="24"/>
      <w:szCs w:val="24"/>
    </w:rPr>
  </w:style>
  <w:style w:type="character" w:customStyle="1" w:styleId="adr">
    <w:name w:val="adr"/>
    <w:basedOn w:val="Domylnaczcionkaakapitu"/>
    <w:rsid w:val="00372297"/>
  </w:style>
  <w:style w:type="paragraph" w:styleId="Tekstpodstawowywcity">
    <w:name w:val="Body Text Indent"/>
    <w:basedOn w:val="Normalny"/>
    <w:link w:val="TekstpodstawowywcityZnak"/>
    <w:unhideWhenUsed/>
    <w:rsid w:val="006F4692"/>
    <w:pPr>
      <w:spacing w:after="120"/>
      <w:ind w:left="283"/>
    </w:pPr>
  </w:style>
  <w:style w:type="character" w:customStyle="1" w:styleId="TekstpodstawowywcityZnak">
    <w:name w:val="Tekst podstawowy wcięty Znak"/>
    <w:basedOn w:val="Domylnaczcionkaakapitu"/>
    <w:link w:val="Tekstpodstawowywcity"/>
    <w:rsid w:val="006F4692"/>
  </w:style>
  <w:style w:type="paragraph" w:styleId="Tekstpodstawowy2">
    <w:name w:val="Body Text 2"/>
    <w:basedOn w:val="Normalny"/>
    <w:link w:val="Tekstpodstawowy2Znak"/>
    <w:uiPriority w:val="99"/>
    <w:semiHidden/>
    <w:unhideWhenUsed/>
    <w:rsid w:val="006F4692"/>
    <w:pPr>
      <w:spacing w:after="120" w:line="480" w:lineRule="auto"/>
    </w:pPr>
  </w:style>
  <w:style w:type="character" w:customStyle="1" w:styleId="Tekstpodstawowy2Znak">
    <w:name w:val="Tekst podstawowy 2 Znak"/>
    <w:basedOn w:val="Domylnaczcionkaakapitu"/>
    <w:link w:val="Tekstpodstawowy2"/>
    <w:uiPriority w:val="99"/>
    <w:semiHidden/>
    <w:rsid w:val="006F4692"/>
  </w:style>
  <w:style w:type="character" w:customStyle="1" w:styleId="Nagwek3Znak">
    <w:name w:val="Nagłówek 3 Znak"/>
    <w:basedOn w:val="Domylnaczcionkaakapitu"/>
    <w:link w:val="Nagwek3"/>
    <w:uiPriority w:val="9"/>
    <w:semiHidden/>
    <w:rsid w:val="007A0E77"/>
    <w:rPr>
      <w:rFonts w:asciiTheme="majorHAnsi" w:eastAsiaTheme="majorEastAsia" w:hAnsiTheme="majorHAnsi" w:cstheme="majorBidi"/>
      <w:color w:val="1F3763" w:themeColor="accent1" w:themeShade="7F"/>
      <w:sz w:val="24"/>
      <w:szCs w:val="24"/>
    </w:rPr>
  </w:style>
  <w:style w:type="paragraph" w:styleId="Tekstdymka">
    <w:name w:val="Balloon Text"/>
    <w:basedOn w:val="Normalny"/>
    <w:link w:val="TekstdymkaZnak"/>
    <w:uiPriority w:val="99"/>
    <w:semiHidden/>
    <w:unhideWhenUsed/>
    <w:rsid w:val="00835E8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35E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686989">
      <w:bodyDiv w:val="1"/>
      <w:marLeft w:val="0"/>
      <w:marRight w:val="0"/>
      <w:marTop w:val="0"/>
      <w:marBottom w:val="0"/>
      <w:divBdr>
        <w:top w:val="none" w:sz="0" w:space="0" w:color="auto"/>
        <w:left w:val="none" w:sz="0" w:space="0" w:color="auto"/>
        <w:bottom w:val="none" w:sz="0" w:space="0" w:color="auto"/>
        <w:right w:val="none" w:sz="0" w:space="0" w:color="auto"/>
      </w:divBdr>
    </w:div>
    <w:div w:id="1238246332">
      <w:bodyDiv w:val="1"/>
      <w:marLeft w:val="0"/>
      <w:marRight w:val="0"/>
      <w:marTop w:val="0"/>
      <w:marBottom w:val="0"/>
      <w:divBdr>
        <w:top w:val="none" w:sz="0" w:space="0" w:color="auto"/>
        <w:left w:val="none" w:sz="0" w:space="0" w:color="auto"/>
        <w:bottom w:val="none" w:sz="0" w:space="0" w:color="auto"/>
        <w:right w:val="none" w:sz="0" w:space="0" w:color="auto"/>
      </w:divBdr>
    </w:div>
    <w:div w:id="1489786112">
      <w:bodyDiv w:val="1"/>
      <w:marLeft w:val="0"/>
      <w:marRight w:val="0"/>
      <w:marTop w:val="0"/>
      <w:marBottom w:val="0"/>
      <w:divBdr>
        <w:top w:val="none" w:sz="0" w:space="0" w:color="auto"/>
        <w:left w:val="none" w:sz="0" w:space="0" w:color="auto"/>
        <w:bottom w:val="none" w:sz="0" w:space="0" w:color="auto"/>
        <w:right w:val="none" w:sz="0" w:space="0" w:color="auto"/>
      </w:divBdr>
    </w:div>
    <w:div w:id="1626546367">
      <w:bodyDiv w:val="1"/>
      <w:marLeft w:val="0"/>
      <w:marRight w:val="0"/>
      <w:marTop w:val="0"/>
      <w:marBottom w:val="0"/>
      <w:divBdr>
        <w:top w:val="none" w:sz="0" w:space="0" w:color="auto"/>
        <w:left w:val="none" w:sz="0" w:space="0" w:color="auto"/>
        <w:bottom w:val="none" w:sz="0" w:space="0" w:color="auto"/>
        <w:right w:val="none" w:sz="0" w:space="0" w:color="auto"/>
      </w:divBdr>
      <w:divsChild>
        <w:div w:id="1099104887">
          <w:marLeft w:val="0"/>
          <w:marRight w:val="0"/>
          <w:marTop w:val="0"/>
          <w:marBottom w:val="0"/>
          <w:divBdr>
            <w:top w:val="none" w:sz="0" w:space="0" w:color="auto"/>
            <w:left w:val="none" w:sz="0" w:space="0" w:color="auto"/>
            <w:bottom w:val="none" w:sz="0" w:space="0" w:color="auto"/>
            <w:right w:val="none" w:sz="0" w:space="0" w:color="auto"/>
          </w:divBdr>
        </w:div>
        <w:div w:id="660236498">
          <w:marLeft w:val="0"/>
          <w:marRight w:val="0"/>
          <w:marTop w:val="0"/>
          <w:marBottom w:val="0"/>
          <w:divBdr>
            <w:top w:val="none" w:sz="0" w:space="0" w:color="auto"/>
            <w:left w:val="none" w:sz="0" w:space="0" w:color="auto"/>
            <w:bottom w:val="none" w:sz="0" w:space="0" w:color="auto"/>
            <w:right w:val="none" w:sz="0" w:space="0" w:color="auto"/>
          </w:divBdr>
        </w:div>
      </w:divsChild>
    </w:div>
    <w:div w:id="1629235254">
      <w:bodyDiv w:val="1"/>
      <w:marLeft w:val="0"/>
      <w:marRight w:val="0"/>
      <w:marTop w:val="0"/>
      <w:marBottom w:val="0"/>
      <w:divBdr>
        <w:top w:val="none" w:sz="0" w:space="0" w:color="auto"/>
        <w:left w:val="none" w:sz="0" w:space="0" w:color="auto"/>
        <w:bottom w:val="none" w:sz="0" w:space="0" w:color="auto"/>
        <w:right w:val="none" w:sz="0" w:space="0" w:color="auto"/>
      </w:divBdr>
    </w:div>
    <w:div w:id="180126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alzp.pl/kody-cpv/szczegoly/zamiatarki-drogowe-3637" TargetMode="External"/><Relationship Id="rId13" Type="http://schemas.openxmlformats.org/officeDocument/2006/relationships/hyperlink" Target="https://miniportal.uzp.gov.p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ortalzp.pl/kody-cpv/szczegoly/pojazdy-samowyladowcze-3369" TargetMode="External"/><Relationship Id="rId12" Type="http://schemas.openxmlformats.org/officeDocument/2006/relationships/hyperlink" Target="https://miniportal.uzp.gov.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ojt@starozreby.p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miniportal.uzp.gov.pl/" TargetMode="External"/><Relationship Id="rId4" Type="http://schemas.openxmlformats.org/officeDocument/2006/relationships/webSettings" Target="webSettings.xml"/><Relationship Id="rId9" Type="http://schemas.openxmlformats.org/officeDocument/2006/relationships/hyperlink" Target="https://miniportal.uzp.gov.pl/" TargetMode="External"/><Relationship Id="rId14" Type="http://schemas.openxmlformats.org/officeDocument/2006/relationships/hyperlink" Target="https://miniportal.uzp.gov.pl/"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gmina@staro&#378;reby.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4743</Words>
  <Characters>28464</Characters>
  <Application>Microsoft Office Word</Application>
  <DocSecurity>0</DocSecurity>
  <Lines>237</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Groszewski</dc:creator>
  <cp:keywords/>
  <dc:description/>
  <cp:lastModifiedBy>Gumny Maciej</cp:lastModifiedBy>
  <cp:revision>2</cp:revision>
  <cp:lastPrinted>2022-02-11T12:47:00Z</cp:lastPrinted>
  <dcterms:created xsi:type="dcterms:W3CDTF">2022-03-10T18:26:00Z</dcterms:created>
  <dcterms:modified xsi:type="dcterms:W3CDTF">2022-03-10T18:26:00Z</dcterms:modified>
</cp:coreProperties>
</file>