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55" w:rsidRPr="00076855" w:rsidRDefault="00076855" w:rsidP="00076855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1 do umowy nr </w:t>
      </w:r>
      <w:r w:rsidRPr="007424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S.5560.14.6.2025/2025</w:t>
      </w:r>
    </w:p>
    <w:p w:rsidR="000F1813" w:rsidRDefault="00076855" w:rsidP="000F1813">
      <w:pPr>
        <w:jc w:val="center"/>
        <w:rPr>
          <w:rFonts w:ascii="Times New Roman" w:hAnsi="Times New Roman"/>
          <w:b/>
          <w:sz w:val="28"/>
        </w:rPr>
      </w:pPr>
      <w:bookmarkStart w:id="0" w:name="_Toc207891325"/>
      <w:bookmarkStart w:id="1" w:name="_Toc207891473"/>
      <w:r>
        <w:rPr>
          <w:rFonts w:ascii="Times New Roman" w:eastAsia="Times New Roman" w:hAnsi="Times New Roman"/>
          <w:b/>
          <w:bCs/>
          <w:noProof/>
          <w:sz w:val="36"/>
          <w:szCs w:val="27"/>
          <w:lang w:eastAsia="pl-PL"/>
        </w:rPr>
        <w:drawing>
          <wp:inline distT="0" distB="0" distL="0" distR="0" wp14:anchorId="45F345E6" wp14:editId="20CD6D09">
            <wp:extent cx="5760720" cy="13601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-naglowek-OLi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tbl>
      <w:tblPr>
        <w:tblStyle w:val="Tabela-Siatka"/>
        <w:tblpPr w:leftFromText="141" w:rightFromText="141" w:vertAnchor="page" w:horzAnchor="margin" w:tblpY="4441"/>
        <w:tblW w:w="14879" w:type="dxa"/>
        <w:tblLook w:val="04A0" w:firstRow="1" w:lastRow="0" w:firstColumn="1" w:lastColumn="0" w:noHBand="0" w:noVBand="1"/>
      </w:tblPr>
      <w:tblGrid>
        <w:gridCol w:w="704"/>
        <w:gridCol w:w="5528"/>
        <w:gridCol w:w="2410"/>
        <w:gridCol w:w="6237"/>
      </w:tblGrid>
      <w:tr w:rsidR="000A1D06" w:rsidRPr="00C605C4" w:rsidTr="000A1D06">
        <w:tc>
          <w:tcPr>
            <w:tcW w:w="704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2"/>
              </w:rPr>
            </w:pPr>
            <w:r w:rsidRPr="00C605C4">
              <w:rPr>
                <w:rFonts w:eastAsia="Tahoma"/>
                <w:b/>
                <w:bCs/>
                <w:iCs/>
                <w:szCs w:val="22"/>
              </w:rPr>
              <w:t>Lp.</w:t>
            </w:r>
          </w:p>
        </w:tc>
        <w:tc>
          <w:tcPr>
            <w:tcW w:w="5528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2"/>
              </w:rPr>
            </w:pPr>
            <w:r w:rsidRPr="00C605C4">
              <w:rPr>
                <w:rFonts w:eastAsia="Tahoma"/>
                <w:b/>
                <w:bCs/>
                <w:iCs/>
                <w:szCs w:val="22"/>
              </w:rPr>
              <w:t>Sprzęt do działań ratowniczych (dla strażaków z jednostek OSP, z terenu gminy Orchowo)</w:t>
            </w:r>
          </w:p>
        </w:tc>
        <w:tc>
          <w:tcPr>
            <w:tcW w:w="2410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2"/>
              </w:rPr>
            </w:pPr>
            <w:r w:rsidRPr="00C605C4">
              <w:rPr>
                <w:rFonts w:eastAsia="Tahoma"/>
                <w:b/>
                <w:bCs/>
                <w:iCs/>
                <w:szCs w:val="22"/>
              </w:rPr>
              <w:t>ilość</w:t>
            </w:r>
          </w:p>
        </w:tc>
        <w:tc>
          <w:tcPr>
            <w:tcW w:w="6237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2"/>
              </w:rPr>
            </w:pPr>
            <w:r w:rsidRPr="00C605C4">
              <w:t>Uwagi / wymagania techniczne</w:t>
            </w:r>
          </w:p>
        </w:tc>
      </w:tr>
      <w:tr w:rsidR="000A1D06" w:rsidRPr="00C605C4" w:rsidTr="000A1D06">
        <w:tc>
          <w:tcPr>
            <w:tcW w:w="704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bCs/>
                <w:iCs/>
                <w:sz w:val="22"/>
                <w:szCs w:val="22"/>
                <w:lang w:eastAsia="pl-PL"/>
              </w:rPr>
              <w:t>Buty specjalne gumowe dla strażaków</w:t>
            </w:r>
          </w:p>
        </w:tc>
        <w:tc>
          <w:tcPr>
            <w:tcW w:w="2410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 xml:space="preserve">18 par </w:t>
            </w:r>
          </w:p>
        </w:tc>
        <w:tc>
          <w:tcPr>
            <w:tcW w:w="6237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rPr>
                <w:rFonts w:eastAsia="Tahoma"/>
                <w:bCs/>
                <w:iCs/>
                <w:sz w:val="22"/>
                <w:szCs w:val="22"/>
              </w:rPr>
            </w:pPr>
            <w:r>
              <w:t>Zapewniające ochronę:</w:t>
            </w:r>
            <w:r w:rsidRPr="009C6167">
              <w:t xml:space="preserve"> </w:t>
            </w:r>
            <w:r>
              <w:t>przed</w:t>
            </w:r>
            <w:r w:rsidRPr="009C6167">
              <w:t xml:space="preserve"> porażeniem prądem elektrycznym o napięciu przemiennym do 1 </w:t>
            </w:r>
            <w:proofErr w:type="spellStart"/>
            <w:r w:rsidRPr="009C6167">
              <w:t>kV</w:t>
            </w:r>
            <w:proofErr w:type="spellEnd"/>
            <w:r w:rsidRPr="009C6167">
              <w:t xml:space="preserve"> (</w:t>
            </w:r>
            <w:r w:rsidRPr="009C6167">
              <w:rPr>
                <w:b/>
              </w:rPr>
              <w:t>obuwie spełniające wymagania dla klasy 0</w:t>
            </w:r>
            <w:r w:rsidRPr="009C6167">
              <w:t xml:space="preserve">), przed płomieniami i promieniowaniem cieplnym HI3, przed kontaktem z gorącym podłożem, przed poślizgiem SRC (na podłożu ceramicznym i stalowym), olejami, wodą i wilgocią, </w:t>
            </w:r>
            <w:r>
              <w:t>przed uderzeniem z energią</w:t>
            </w:r>
            <w:r w:rsidRPr="009C6167">
              <w:t xml:space="preserve"> do 200 J i zgnieceniem z siła do 15 </w:t>
            </w:r>
            <w:proofErr w:type="spellStart"/>
            <w:r w:rsidRPr="009C6167">
              <w:t>kN</w:t>
            </w:r>
            <w:proofErr w:type="spellEnd"/>
            <w:r w:rsidRPr="009C6167">
              <w:t xml:space="preserve"> (palce stóp), przed przekłu</w:t>
            </w:r>
            <w:r>
              <w:t xml:space="preserve">ciem z siłą do 1100 N </w:t>
            </w:r>
            <w:r w:rsidRPr="009C6167">
              <w:t>(stopy), spodu buta od zimna CI</w:t>
            </w:r>
            <w:r w:rsidRPr="00FD4278">
              <w:t xml:space="preserve">; </w:t>
            </w:r>
            <w:r w:rsidRPr="009C6167">
              <w:t xml:space="preserve">zgodne </w:t>
            </w:r>
            <w:r w:rsidRPr="009C6167">
              <w:rPr>
                <w:b/>
              </w:rPr>
              <w:t>z PN-EN 15090:2012</w:t>
            </w:r>
            <w:r w:rsidRPr="009C6167">
              <w:t xml:space="preserve"> i</w:t>
            </w:r>
            <w:r>
              <w:t xml:space="preserve"> </w:t>
            </w:r>
            <w:r>
              <w:rPr>
                <w:b/>
              </w:rPr>
              <w:t>PN–EN 50321:2002</w:t>
            </w:r>
          </w:p>
        </w:tc>
      </w:tr>
      <w:tr w:rsidR="000A1D06" w:rsidRPr="00C605C4" w:rsidTr="000A1D06">
        <w:tc>
          <w:tcPr>
            <w:tcW w:w="704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bCs/>
                <w:iCs/>
                <w:sz w:val="22"/>
                <w:szCs w:val="22"/>
                <w:lang w:eastAsia="pl-PL"/>
              </w:rPr>
              <w:t>Maski pełnotwarzowe z filtrami</w:t>
            </w:r>
          </w:p>
        </w:tc>
        <w:tc>
          <w:tcPr>
            <w:tcW w:w="2410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18 szt.</w:t>
            </w:r>
          </w:p>
        </w:tc>
        <w:tc>
          <w:tcPr>
            <w:tcW w:w="6237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Maski pełnotwarzowe </w:t>
            </w:r>
            <w:r w:rsidRPr="000F1813">
              <w:rPr>
                <w:b/>
              </w:rPr>
              <w:t>z filtropochłaniaczem A2B2E2K2-P3 lub równoważnym, z certyfikatem CE</w:t>
            </w:r>
          </w:p>
        </w:tc>
      </w:tr>
      <w:tr w:rsidR="000A1D06" w:rsidRPr="00C605C4" w:rsidTr="000A1D06">
        <w:tc>
          <w:tcPr>
            <w:tcW w:w="704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Kombinezony chemiczne</w:t>
            </w:r>
          </w:p>
        </w:tc>
        <w:tc>
          <w:tcPr>
            <w:tcW w:w="2410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30 szt.</w:t>
            </w:r>
          </w:p>
        </w:tc>
        <w:tc>
          <w:tcPr>
            <w:tcW w:w="6237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rPr>
                <w:rFonts w:eastAsia="Tahoma"/>
                <w:bCs/>
                <w:iCs/>
                <w:sz w:val="22"/>
                <w:szCs w:val="22"/>
              </w:rPr>
            </w:pPr>
            <w:r w:rsidRPr="000F1813">
              <w:rPr>
                <w:b/>
              </w:rPr>
              <w:t>Typ 3B lub równoważny</w:t>
            </w:r>
            <w:r w:rsidRPr="00C605C4">
              <w:t>, antystatyczny, odporny na działanie substancji chemicznych</w:t>
            </w:r>
          </w:p>
        </w:tc>
      </w:tr>
      <w:tr w:rsidR="000A1D06" w:rsidRPr="00C605C4" w:rsidTr="000A1D06">
        <w:tc>
          <w:tcPr>
            <w:tcW w:w="704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Rękawice chemoodporne</w:t>
            </w:r>
          </w:p>
        </w:tc>
        <w:tc>
          <w:tcPr>
            <w:tcW w:w="2410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30 szt. (1 para = 1 szt.)</w:t>
            </w:r>
          </w:p>
        </w:tc>
        <w:tc>
          <w:tcPr>
            <w:tcW w:w="6237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Zapewniające ochronę: przed mikroorganizmami zgodnie z normą </w:t>
            </w:r>
            <w:r w:rsidRPr="000F1813">
              <w:rPr>
                <w:b/>
              </w:rPr>
              <w:t>EN374</w:t>
            </w:r>
            <w:r>
              <w:t xml:space="preserve">, przed chemikaliami zgodnie z normą </w:t>
            </w:r>
            <w:r w:rsidRPr="000F1813">
              <w:rPr>
                <w:b/>
              </w:rPr>
              <w:t>EN374</w:t>
            </w:r>
            <w:r>
              <w:t xml:space="preserve">, "szczelne" rękawice. </w:t>
            </w:r>
            <w:r>
              <w:br/>
              <w:t xml:space="preserve">Ochronę przed zagrożeniami mechanicznymi zgodnie z normą </w:t>
            </w:r>
            <w:r>
              <w:rPr>
                <w:b/>
              </w:rPr>
              <w:t>EN388</w:t>
            </w:r>
          </w:p>
        </w:tc>
      </w:tr>
      <w:tr w:rsidR="000A1D06" w:rsidRPr="00C605C4" w:rsidTr="000A1D06">
        <w:tc>
          <w:tcPr>
            <w:tcW w:w="704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Rękawice do ratownictwa technicznego</w:t>
            </w:r>
          </w:p>
        </w:tc>
        <w:tc>
          <w:tcPr>
            <w:tcW w:w="2410" w:type="dxa"/>
          </w:tcPr>
          <w:p w:rsidR="000A1D06" w:rsidRPr="00C605C4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2"/>
                <w:szCs w:val="22"/>
              </w:rPr>
            </w:pPr>
            <w:r w:rsidRPr="00C605C4">
              <w:rPr>
                <w:rFonts w:eastAsia="Tahoma"/>
                <w:bCs/>
                <w:iCs/>
                <w:sz w:val="22"/>
                <w:szCs w:val="22"/>
              </w:rPr>
              <w:t>36 szt. (1 para = 1 szt.)</w:t>
            </w:r>
          </w:p>
        </w:tc>
        <w:tc>
          <w:tcPr>
            <w:tcW w:w="6237" w:type="dxa"/>
          </w:tcPr>
          <w:p w:rsidR="000A1D06" w:rsidRPr="0019113E" w:rsidRDefault="000A1D06" w:rsidP="000A1D06">
            <w:pPr>
              <w:pStyle w:val="Standard"/>
              <w:tabs>
                <w:tab w:val="left" w:pos="0"/>
              </w:tabs>
              <w:spacing w:line="276" w:lineRule="auto"/>
              <w:rPr>
                <w:rFonts w:eastAsia="Tahoma"/>
                <w:bCs/>
                <w:iCs/>
                <w:sz w:val="22"/>
                <w:szCs w:val="22"/>
              </w:rPr>
            </w:pPr>
            <w:r w:rsidRPr="000F1813">
              <w:rPr>
                <w:b/>
              </w:rPr>
              <w:t>zgo</w:t>
            </w:r>
            <w:r>
              <w:rPr>
                <w:b/>
              </w:rPr>
              <w:t xml:space="preserve">dne z EN388 </w:t>
            </w:r>
            <w:r w:rsidR="0019113E" w:rsidRPr="0019113E">
              <w:t xml:space="preserve">(odporne na przetarcie, rozerwanie, przekłucie), </w:t>
            </w:r>
            <w:r>
              <w:rPr>
                <w:b/>
              </w:rPr>
              <w:t xml:space="preserve"> EN420</w:t>
            </w:r>
            <w:r w:rsidR="0019113E">
              <w:rPr>
                <w:b/>
              </w:rPr>
              <w:t xml:space="preserve"> </w:t>
            </w:r>
            <w:r w:rsidR="0019113E" w:rsidRPr="0019113E">
              <w:t>(zręczność)</w:t>
            </w:r>
            <w:r w:rsidR="0019113E">
              <w:t xml:space="preserve">, </w:t>
            </w:r>
            <w:r w:rsidR="0019113E">
              <w:rPr>
                <w:b/>
              </w:rPr>
              <w:t xml:space="preserve">EN ISO 13997 </w:t>
            </w:r>
            <w:r w:rsidR="0019113E" w:rsidRPr="0019113E">
              <w:t>(</w:t>
            </w:r>
            <w:r w:rsidR="0019113E">
              <w:t>odporne na przecięcie</w:t>
            </w:r>
            <w:r w:rsidR="0019113E" w:rsidRPr="0019113E">
              <w:t>)</w:t>
            </w:r>
            <w:r w:rsidR="0019113E">
              <w:t xml:space="preserve">, </w:t>
            </w:r>
            <w:r w:rsidR="0019113E" w:rsidRPr="0019113E">
              <w:rPr>
                <w:b/>
              </w:rPr>
              <w:t>EN 13594:2015</w:t>
            </w:r>
            <w:r w:rsidR="0019113E">
              <w:rPr>
                <w:b/>
              </w:rPr>
              <w:t xml:space="preserve"> </w:t>
            </w:r>
            <w:r w:rsidR="0019113E">
              <w:t>(odporne na uderzenia)</w:t>
            </w:r>
            <w:bookmarkStart w:id="2" w:name="_GoBack"/>
            <w:bookmarkEnd w:id="2"/>
          </w:p>
        </w:tc>
      </w:tr>
    </w:tbl>
    <w:p w:rsidR="006E3F6D" w:rsidRPr="000A1D06" w:rsidRDefault="00C605C4" w:rsidP="000A1D06">
      <w:pPr>
        <w:jc w:val="center"/>
        <w:rPr>
          <w:rFonts w:ascii="Times New Roman" w:hAnsi="Times New Roman"/>
          <w:b/>
          <w:sz w:val="28"/>
        </w:rPr>
      </w:pPr>
      <w:r w:rsidRPr="00C605C4">
        <w:rPr>
          <w:rFonts w:ascii="Times New Roman" w:hAnsi="Times New Roman"/>
          <w:b/>
          <w:sz w:val="28"/>
        </w:rPr>
        <w:t>Specyfikacja sprzętu do działań ratowniczych (dla strażaków z jednos</w:t>
      </w:r>
      <w:r w:rsidR="000A1D06">
        <w:rPr>
          <w:rFonts w:ascii="Times New Roman" w:hAnsi="Times New Roman"/>
          <w:b/>
          <w:sz w:val="28"/>
        </w:rPr>
        <w:t>tek OSP z terenu Gminy Orchowo)</w:t>
      </w:r>
    </w:p>
    <w:sectPr w:rsidR="006E3F6D" w:rsidRPr="000A1D06" w:rsidSect="000A1D0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0C0" w:rsidRDefault="00EA10C0" w:rsidP="00076855">
      <w:pPr>
        <w:spacing w:after="0" w:line="240" w:lineRule="auto"/>
      </w:pPr>
      <w:r>
        <w:separator/>
      </w:r>
    </w:p>
  </w:endnote>
  <w:endnote w:type="continuationSeparator" w:id="0">
    <w:p w:rsidR="00EA10C0" w:rsidRDefault="00EA10C0" w:rsidP="0007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621379276"/>
      <w:docPartObj>
        <w:docPartGallery w:val="Page Numbers (Bottom of Page)"/>
        <w:docPartUnique/>
      </w:docPartObj>
    </w:sdtPr>
    <w:sdtEndPr/>
    <w:sdtContent>
      <w:p w:rsidR="00076855" w:rsidRDefault="0007685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19113E" w:rsidRPr="0019113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>/1</w:t>
        </w:r>
      </w:p>
    </w:sdtContent>
  </w:sdt>
  <w:p w:rsidR="00076855" w:rsidRDefault="000768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0C0" w:rsidRDefault="00EA10C0" w:rsidP="00076855">
      <w:pPr>
        <w:spacing w:after="0" w:line="240" w:lineRule="auto"/>
      </w:pPr>
      <w:r>
        <w:separator/>
      </w:r>
    </w:p>
  </w:footnote>
  <w:footnote w:type="continuationSeparator" w:id="0">
    <w:p w:rsidR="00EA10C0" w:rsidRDefault="00EA10C0" w:rsidP="00076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C4"/>
    <w:rsid w:val="00076855"/>
    <w:rsid w:val="000A1D06"/>
    <w:rsid w:val="000F1813"/>
    <w:rsid w:val="0019113E"/>
    <w:rsid w:val="006E3F6D"/>
    <w:rsid w:val="00714100"/>
    <w:rsid w:val="00B86E17"/>
    <w:rsid w:val="00B92716"/>
    <w:rsid w:val="00BA6E0C"/>
    <w:rsid w:val="00C605C4"/>
    <w:rsid w:val="00E87F88"/>
    <w:rsid w:val="00EA10C0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FAAE8-31DE-4C5A-BF7B-95530AA7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5C4"/>
    <w:pPr>
      <w:suppressAutoHyphens/>
      <w:spacing w:after="200" w:line="276" w:lineRule="auto"/>
      <w:ind w:left="0" w:firstLine="0"/>
      <w:jc w:val="left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05C4"/>
    <w:pPr>
      <w:widowControl w:val="0"/>
      <w:suppressAutoHyphens/>
      <w:snapToGri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605C4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5C4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7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855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855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6</cp:revision>
  <cp:lastPrinted>2025-10-23T12:57:00Z</cp:lastPrinted>
  <dcterms:created xsi:type="dcterms:W3CDTF">2025-10-23T12:40:00Z</dcterms:created>
  <dcterms:modified xsi:type="dcterms:W3CDTF">2025-11-13T14:49:00Z</dcterms:modified>
</cp:coreProperties>
</file>