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864" w:rsidRDefault="001114C7">
      <w:pPr>
        <w:spacing w:after="0" w:line="259" w:lineRule="auto"/>
        <w:ind w:left="0" w:right="0" w:firstLine="0"/>
        <w:jc w:val="left"/>
      </w:pPr>
      <w:r>
        <w:rPr>
          <w:rFonts w:ascii="Times New Roman" w:eastAsia="Times New Roman" w:hAnsi="Times New Roman" w:cs="Times New Roman"/>
          <w:sz w:val="24"/>
        </w:rPr>
        <w:t xml:space="preserve"> </w:t>
      </w:r>
    </w:p>
    <w:tbl>
      <w:tblPr>
        <w:tblStyle w:val="TableGrid"/>
        <w:tblW w:w="10198" w:type="dxa"/>
        <w:tblInd w:w="164" w:type="dxa"/>
        <w:tblCellMar>
          <w:top w:w="43" w:type="dxa"/>
          <w:left w:w="73" w:type="dxa"/>
          <w:right w:w="357" w:type="dxa"/>
        </w:tblCellMar>
        <w:tblLook w:val="04A0" w:firstRow="1" w:lastRow="0" w:firstColumn="1" w:lastColumn="0" w:noHBand="0" w:noVBand="1"/>
      </w:tblPr>
      <w:tblGrid>
        <w:gridCol w:w="2244"/>
        <w:gridCol w:w="7954"/>
      </w:tblGrid>
      <w:tr w:rsidR="00054864">
        <w:trPr>
          <w:trHeight w:val="349"/>
        </w:trPr>
        <w:tc>
          <w:tcPr>
            <w:tcW w:w="2244" w:type="dxa"/>
            <w:tcBorders>
              <w:top w:val="single" w:sz="4" w:space="0" w:color="000000"/>
              <w:left w:val="single" w:sz="4" w:space="0" w:color="000000"/>
              <w:bottom w:val="single" w:sz="4" w:space="0" w:color="000000"/>
              <w:right w:val="nil"/>
            </w:tcBorders>
            <w:shd w:val="clear" w:color="auto" w:fill="D8D8D8"/>
          </w:tcPr>
          <w:p w:rsidR="00054864" w:rsidRDefault="00054864">
            <w:pPr>
              <w:spacing w:after="160" w:line="259" w:lineRule="auto"/>
              <w:ind w:left="0" w:right="0" w:firstLine="0"/>
              <w:jc w:val="left"/>
            </w:pPr>
          </w:p>
        </w:tc>
        <w:tc>
          <w:tcPr>
            <w:tcW w:w="7953" w:type="dxa"/>
            <w:tcBorders>
              <w:top w:val="single" w:sz="4" w:space="0" w:color="000000"/>
              <w:left w:val="nil"/>
              <w:bottom w:val="single" w:sz="4" w:space="0" w:color="000000"/>
              <w:right w:val="single" w:sz="4" w:space="0" w:color="000000"/>
            </w:tcBorders>
            <w:shd w:val="clear" w:color="auto" w:fill="D8D8D8"/>
          </w:tcPr>
          <w:p w:rsidR="00054864" w:rsidRDefault="001114C7">
            <w:pPr>
              <w:spacing w:after="0" w:line="259" w:lineRule="auto"/>
              <w:ind w:left="1433" w:right="0" w:firstLine="0"/>
              <w:jc w:val="left"/>
            </w:pPr>
            <w:r>
              <w:rPr>
                <w:b/>
                <w:sz w:val="28"/>
              </w:rPr>
              <w:t xml:space="preserve">ZAPYTANIE OFERTOWE </w:t>
            </w:r>
          </w:p>
        </w:tc>
      </w:tr>
      <w:tr w:rsidR="00054864">
        <w:trPr>
          <w:trHeight w:val="301"/>
        </w:trPr>
        <w:tc>
          <w:tcPr>
            <w:tcW w:w="2244" w:type="dxa"/>
            <w:tcBorders>
              <w:top w:val="single" w:sz="4" w:space="0" w:color="000000"/>
              <w:left w:val="single" w:sz="4" w:space="0" w:color="000000"/>
              <w:bottom w:val="single" w:sz="4" w:space="0" w:color="000000"/>
              <w:right w:val="single" w:sz="4" w:space="0" w:color="000000"/>
            </w:tcBorders>
            <w:shd w:val="clear" w:color="auto" w:fill="D8D8D8"/>
          </w:tcPr>
          <w:p w:rsidR="00054864" w:rsidRDefault="001114C7">
            <w:pPr>
              <w:spacing w:after="0" w:line="259" w:lineRule="auto"/>
              <w:ind w:left="0" w:right="0" w:firstLine="0"/>
              <w:jc w:val="left"/>
            </w:pPr>
            <w:r>
              <w:t xml:space="preserve">Znak sprawy </w:t>
            </w:r>
          </w:p>
        </w:tc>
        <w:tc>
          <w:tcPr>
            <w:tcW w:w="7953" w:type="dxa"/>
            <w:tcBorders>
              <w:top w:val="single" w:sz="4" w:space="0" w:color="000000"/>
              <w:left w:val="single" w:sz="4" w:space="0" w:color="000000"/>
              <w:bottom w:val="single" w:sz="4" w:space="0" w:color="000000"/>
              <w:right w:val="single" w:sz="4" w:space="0" w:color="000000"/>
            </w:tcBorders>
          </w:tcPr>
          <w:p w:rsidR="00054864" w:rsidRDefault="00FE3976" w:rsidP="00FE3976">
            <w:pPr>
              <w:spacing w:after="0" w:line="259" w:lineRule="auto"/>
              <w:ind w:left="0" w:right="0" w:firstLine="0"/>
            </w:pPr>
            <w:r>
              <w:rPr>
                <w:b/>
                <w:sz w:val="24"/>
              </w:rPr>
              <w:t>RPGND.P2.271.1.2024</w:t>
            </w:r>
          </w:p>
        </w:tc>
      </w:tr>
      <w:tr w:rsidR="00054864">
        <w:trPr>
          <w:trHeight w:val="1181"/>
        </w:trPr>
        <w:tc>
          <w:tcPr>
            <w:tcW w:w="2244" w:type="dxa"/>
            <w:tcBorders>
              <w:top w:val="single" w:sz="4" w:space="0" w:color="000000"/>
              <w:left w:val="single" w:sz="4" w:space="0" w:color="000000"/>
              <w:bottom w:val="single" w:sz="4" w:space="0" w:color="000000"/>
              <w:right w:val="single" w:sz="4" w:space="0" w:color="000000"/>
            </w:tcBorders>
            <w:shd w:val="clear" w:color="auto" w:fill="D8D8D8"/>
          </w:tcPr>
          <w:p w:rsidR="00054864" w:rsidRDefault="001114C7">
            <w:pPr>
              <w:spacing w:after="0" w:line="259" w:lineRule="auto"/>
              <w:ind w:left="0" w:right="0" w:firstLine="0"/>
              <w:jc w:val="left"/>
            </w:pPr>
            <w:r>
              <w:t xml:space="preserve">Tytuł postępowania </w:t>
            </w:r>
          </w:p>
        </w:tc>
        <w:tc>
          <w:tcPr>
            <w:tcW w:w="7953" w:type="dxa"/>
            <w:tcBorders>
              <w:top w:val="single" w:sz="4" w:space="0" w:color="000000"/>
              <w:left w:val="single" w:sz="4" w:space="0" w:color="000000"/>
              <w:bottom w:val="single" w:sz="4" w:space="0" w:color="000000"/>
              <w:right w:val="single" w:sz="4" w:space="0" w:color="000000"/>
            </w:tcBorders>
          </w:tcPr>
          <w:p w:rsidR="007F1DDC" w:rsidRDefault="00BE0841" w:rsidP="007F1DDC">
            <w:pPr>
              <w:jc w:val="center"/>
              <w:rPr>
                <w:b/>
                <w:bCs/>
                <w:i/>
                <w:sz w:val="28"/>
              </w:rPr>
            </w:pPr>
            <w:r>
              <w:rPr>
                <w:b/>
                <w:bCs/>
                <w:i/>
                <w:sz w:val="28"/>
              </w:rPr>
              <w:t xml:space="preserve">         </w:t>
            </w:r>
            <w:r w:rsidR="00570568">
              <w:rPr>
                <w:b/>
                <w:bCs/>
                <w:i/>
                <w:sz w:val="28"/>
              </w:rPr>
              <w:t>„</w:t>
            </w:r>
            <w:r w:rsidR="007F1DDC" w:rsidRPr="009912FF">
              <w:rPr>
                <w:b/>
                <w:bCs/>
                <w:i/>
                <w:sz w:val="28"/>
              </w:rPr>
              <w:t>Modernizacja</w:t>
            </w:r>
            <w:r w:rsidR="007F1DDC">
              <w:rPr>
                <w:b/>
                <w:sz w:val="28"/>
                <w:szCs w:val="28"/>
                <w:lang w:eastAsia="ar-SA"/>
              </w:rPr>
              <w:t xml:space="preserve"> </w:t>
            </w:r>
            <w:r w:rsidR="007F1DDC" w:rsidRPr="009912FF">
              <w:rPr>
                <w:b/>
                <w:bCs/>
                <w:i/>
                <w:sz w:val="28"/>
              </w:rPr>
              <w:t>oświetlenia ulicznego w Gminie Orchowo</w:t>
            </w:r>
            <w:r w:rsidR="00570568">
              <w:rPr>
                <w:b/>
                <w:bCs/>
                <w:i/>
                <w:sz w:val="28"/>
              </w:rPr>
              <w:t>”</w:t>
            </w:r>
            <w:r w:rsidR="007F1DDC">
              <w:rPr>
                <w:b/>
                <w:bCs/>
                <w:i/>
                <w:sz w:val="28"/>
              </w:rPr>
              <w:t xml:space="preserve">  </w:t>
            </w:r>
          </w:p>
          <w:p w:rsidR="00BE0841" w:rsidRDefault="001114C7" w:rsidP="00BE0841">
            <w:pPr>
              <w:spacing w:after="0" w:line="259" w:lineRule="auto"/>
              <w:ind w:left="2829" w:right="0" w:hanging="2012"/>
              <w:jc w:val="center"/>
              <w:rPr>
                <w:b/>
                <w:sz w:val="24"/>
              </w:rPr>
            </w:pPr>
            <w:r>
              <w:rPr>
                <w:b/>
                <w:sz w:val="24"/>
              </w:rPr>
              <w:t>w ramach Programu Inwestycji S</w:t>
            </w:r>
            <w:r w:rsidR="00BE0841">
              <w:rPr>
                <w:b/>
                <w:sz w:val="24"/>
              </w:rPr>
              <w:t>trategicznych Dziewiątej Edycji</w:t>
            </w:r>
          </w:p>
          <w:p w:rsidR="00054864" w:rsidRDefault="001114C7" w:rsidP="00BE0841">
            <w:pPr>
              <w:spacing w:after="0" w:line="259" w:lineRule="auto"/>
              <w:ind w:left="2829" w:right="0" w:hanging="2012"/>
              <w:jc w:val="center"/>
            </w:pPr>
            <w:r>
              <w:rPr>
                <w:b/>
                <w:sz w:val="24"/>
              </w:rPr>
              <w:t>„Rozświetlamy Polskę”</w:t>
            </w:r>
          </w:p>
        </w:tc>
      </w:tr>
    </w:tbl>
    <w:p w:rsidR="00054864" w:rsidRDefault="001114C7">
      <w:pPr>
        <w:spacing w:after="0" w:line="259" w:lineRule="auto"/>
        <w:ind w:left="0" w:right="0" w:firstLine="0"/>
        <w:jc w:val="left"/>
      </w:pPr>
      <w:r>
        <w:rPr>
          <w:rFonts w:ascii="Times New Roman" w:eastAsia="Times New Roman" w:hAnsi="Times New Roman" w:cs="Times New Roman"/>
          <w:sz w:val="20"/>
        </w:rPr>
        <w:t xml:space="preserve"> </w:t>
      </w:r>
    </w:p>
    <w:p w:rsidR="00054864" w:rsidRDefault="001114C7">
      <w:pPr>
        <w:spacing w:after="0" w:line="259" w:lineRule="auto"/>
        <w:ind w:left="0" w:right="0" w:firstLine="0"/>
        <w:jc w:val="left"/>
      </w:pPr>
      <w:r>
        <w:rPr>
          <w:rFonts w:ascii="Times New Roman" w:eastAsia="Times New Roman" w:hAnsi="Times New Roman" w:cs="Times New Roman"/>
          <w:sz w:val="18"/>
        </w:rPr>
        <w:t xml:space="preserve"> </w:t>
      </w:r>
    </w:p>
    <w:p w:rsidR="00054864" w:rsidRDefault="001114C7">
      <w:pPr>
        <w:pStyle w:val="Nagwek1"/>
        <w:shd w:val="clear" w:color="auto" w:fill="D8D8D8"/>
        <w:tabs>
          <w:tab w:val="center" w:pos="10363"/>
        </w:tabs>
        <w:spacing w:after="5" w:line="250" w:lineRule="auto"/>
        <w:ind w:left="230" w:firstLine="0"/>
      </w:pPr>
      <w:r>
        <w:t xml:space="preserve">1. Zamawiający </w:t>
      </w:r>
      <w:r>
        <w:tab/>
      </w:r>
      <w:r>
        <w:rPr>
          <w:rFonts w:ascii="Times New Roman" w:eastAsia="Times New Roman" w:hAnsi="Times New Roman" w:cs="Times New Roman"/>
          <w:b w:val="0"/>
          <w:sz w:val="20"/>
        </w:rPr>
        <w:t xml:space="preserve"> </w:t>
      </w:r>
    </w:p>
    <w:tbl>
      <w:tblPr>
        <w:tblStyle w:val="TableGrid"/>
        <w:tblW w:w="8572" w:type="dxa"/>
        <w:tblInd w:w="233" w:type="dxa"/>
        <w:tblLook w:val="04A0" w:firstRow="1" w:lastRow="0" w:firstColumn="1" w:lastColumn="0" w:noHBand="0" w:noVBand="1"/>
      </w:tblPr>
      <w:tblGrid>
        <w:gridCol w:w="5077"/>
        <w:gridCol w:w="3495"/>
      </w:tblGrid>
      <w:tr w:rsidR="00054864">
        <w:trPr>
          <w:trHeight w:val="2107"/>
        </w:trPr>
        <w:tc>
          <w:tcPr>
            <w:tcW w:w="5077" w:type="dxa"/>
            <w:tcBorders>
              <w:top w:val="nil"/>
              <w:left w:val="nil"/>
              <w:bottom w:val="nil"/>
              <w:right w:val="nil"/>
            </w:tcBorders>
          </w:tcPr>
          <w:p w:rsidR="00054864" w:rsidRDefault="001114C7">
            <w:pPr>
              <w:spacing w:after="0" w:line="259" w:lineRule="auto"/>
              <w:ind w:left="0" w:right="0" w:firstLine="0"/>
              <w:jc w:val="left"/>
            </w:pPr>
            <w:r>
              <w:rPr>
                <w:b/>
              </w:rPr>
              <w:t xml:space="preserve">Nazwa Zamawiającego: </w:t>
            </w:r>
          </w:p>
          <w:p w:rsidR="00054864" w:rsidRDefault="001114C7">
            <w:pPr>
              <w:spacing w:after="0" w:line="259" w:lineRule="auto"/>
              <w:ind w:left="0" w:right="0" w:firstLine="0"/>
              <w:jc w:val="left"/>
            </w:pPr>
            <w:r>
              <w:rPr>
                <w:b/>
              </w:rPr>
              <w:t xml:space="preserve">Adres: </w:t>
            </w:r>
          </w:p>
          <w:p w:rsidR="00054864" w:rsidRDefault="001114C7">
            <w:pPr>
              <w:spacing w:after="0" w:line="239" w:lineRule="auto"/>
              <w:ind w:left="0" w:right="1762" w:firstLine="0"/>
              <w:jc w:val="left"/>
            </w:pPr>
            <w:r>
              <w:rPr>
                <w:b/>
              </w:rPr>
              <w:t xml:space="preserve">Strona internetowa Zamawiającego: Tel./fax NIP: </w:t>
            </w:r>
          </w:p>
          <w:p w:rsidR="00054864" w:rsidRDefault="001114C7">
            <w:pPr>
              <w:spacing w:after="0" w:line="259" w:lineRule="auto"/>
              <w:ind w:left="0" w:right="0" w:firstLine="0"/>
              <w:jc w:val="left"/>
            </w:pPr>
            <w:r>
              <w:rPr>
                <w:b/>
              </w:rPr>
              <w:t xml:space="preserve">Regon: </w:t>
            </w:r>
          </w:p>
          <w:p w:rsidR="00054864" w:rsidRDefault="001114C7">
            <w:pPr>
              <w:spacing w:after="0" w:line="259" w:lineRule="auto"/>
              <w:ind w:left="0" w:right="0" w:firstLine="0"/>
              <w:jc w:val="left"/>
            </w:pPr>
            <w:r>
              <w:rPr>
                <w:b/>
              </w:rPr>
              <w:t xml:space="preserve">Adres poczty elektronicznej </w:t>
            </w:r>
          </w:p>
          <w:p w:rsidR="00054864" w:rsidRDefault="001114C7">
            <w:pPr>
              <w:spacing w:after="0" w:line="259" w:lineRule="auto"/>
              <w:ind w:left="0" w:right="0" w:firstLine="0"/>
              <w:jc w:val="left"/>
            </w:pPr>
            <w:r>
              <w:t xml:space="preserve"> </w:t>
            </w:r>
          </w:p>
        </w:tc>
        <w:tc>
          <w:tcPr>
            <w:tcW w:w="3495" w:type="dxa"/>
            <w:tcBorders>
              <w:top w:val="nil"/>
              <w:left w:val="nil"/>
              <w:bottom w:val="nil"/>
              <w:right w:val="nil"/>
            </w:tcBorders>
          </w:tcPr>
          <w:p w:rsidR="007F1DDC" w:rsidRPr="00055364" w:rsidRDefault="007F1DDC">
            <w:pPr>
              <w:spacing w:after="0" w:line="240" w:lineRule="auto"/>
              <w:ind w:left="542" w:right="51" w:firstLine="0"/>
              <w:jc w:val="left"/>
              <w:rPr>
                <w:rFonts w:asciiTheme="minorHAnsi" w:hAnsiTheme="minorHAnsi"/>
              </w:rPr>
            </w:pPr>
            <w:r w:rsidRPr="00055364">
              <w:rPr>
                <w:rFonts w:asciiTheme="minorHAnsi" w:hAnsiTheme="minorHAnsi"/>
              </w:rPr>
              <w:t>Gmina Orchowo</w:t>
            </w:r>
            <w:r w:rsidR="00076F39" w:rsidRPr="00055364">
              <w:rPr>
                <w:rFonts w:asciiTheme="minorHAnsi" w:hAnsiTheme="minorHAnsi"/>
              </w:rPr>
              <w:t xml:space="preserve"> , </w:t>
            </w:r>
          </w:p>
          <w:p w:rsidR="00421D23" w:rsidRPr="00055364" w:rsidRDefault="007F1DDC">
            <w:pPr>
              <w:spacing w:after="0" w:line="259" w:lineRule="auto"/>
              <w:ind w:left="542" w:right="0" w:firstLine="0"/>
              <w:jc w:val="left"/>
              <w:rPr>
                <w:rFonts w:asciiTheme="minorHAnsi" w:hAnsiTheme="minorHAnsi"/>
                <w:color w:val="0000FF"/>
                <w:u w:val="single" w:color="0000FF"/>
              </w:rPr>
            </w:pPr>
            <w:r w:rsidRPr="00055364">
              <w:rPr>
                <w:rFonts w:asciiTheme="minorHAnsi" w:hAnsiTheme="minorHAnsi"/>
              </w:rPr>
              <w:t xml:space="preserve">62-436 Orchowo, ul. Kościuszki </w:t>
            </w:r>
            <w:r w:rsidR="003177B6" w:rsidRPr="00055364">
              <w:rPr>
                <w:rFonts w:asciiTheme="minorHAnsi" w:hAnsiTheme="minorHAnsi"/>
              </w:rPr>
              <w:t>6</w:t>
            </w:r>
            <w:r w:rsidR="001114C7" w:rsidRPr="00055364">
              <w:rPr>
                <w:rFonts w:asciiTheme="minorHAnsi" w:hAnsiTheme="minorHAnsi"/>
              </w:rPr>
              <w:t xml:space="preserve"> </w:t>
            </w:r>
            <w:hyperlink r:id="rId7" w:history="1">
              <w:r w:rsidR="00421D23" w:rsidRPr="00055364">
                <w:rPr>
                  <w:rStyle w:val="Hipercze"/>
                  <w:rFonts w:asciiTheme="minorHAnsi" w:hAnsiTheme="minorHAnsi" w:cs="Times New Roman"/>
                  <w:u w:color="0000FF"/>
                </w:rPr>
                <w:t>https://bip.orchowo.pl/</w:t>
              </w:r>
            </w:hyperlink>
          </w:p>
          <w:p w:rsidR="00054864" w:rsidRPr="00055364" w:rsidRDefault="00421D23">
            <w:pPr>
              <w:spacing w:after="0" w:line="259" w:lineRule="auto"/>
              <w:ind w:left="542" w:right="0" w:firstLine="0"/>
              <w:jc w:val="left"/>
              <w:rPr>
                <w:rFonts w:asciiTheme="minorHAnsi" w:hAnsiTheme="minorHAnsi"/>
              </w:rPr>
            </w:pPr>
            <w:r w:rsidRPr="00055364">
              <w:rPr>
                <w:rFonts w:asciiTheme="minorHAnsi" w:hAnsiTheme="minorHAnsi"/>
              </w:rPr>
              <w:t>0 63 26 84 090</w:t>
            </w:r>
            <w:r w:rsidR="001114C7" w:rsidRPr="00055364">
              <w:rPr>
                <w:rFonts w:asciiTheme="minorHAnsi" w:hAnsiTheme="minorHAnsi"/>
              </w:rPr>
              <w:t xml:space="preserve"> </w:t>
            </w:r>
          </w:p>
          <w:p w:rsidR="00421D23" w:rsidRPr="00055364" w:rsidRDefault="00421D23">
            <w:pPr>
              <w:spacing w:after="0" w:line="259" w:lineRule="auto"/>
              <w:ind w:left="542" w:right="633" w:firstLine="0"/>
              <w:jc w:val="left"/>
              <w:rPr>
                <w:rFonts w:asciiTheme="minorHAnsi" w:hAnsiTheme="minorHAnsi"/>
              </w:rPr>
            </w:pPr>
            <w:r w:rsidRPr="00055364">
              <w:rPr>
                <w:rFonts w:asciiTheme="minorHAnsi" w:hAnsiTheme="minorHAnsi"/>
              </w:rPr>
              <w:t>311019378</w:t>
            </w:r>
          </w:p>
          <w:p w:rsidR="00054864" w:rsidRDefault="00421D23">
            <w:pPr>
              <w:spacing w:after="0" w:line="259" w:lineRule="auto"/>
              <w:ind w:left="542" w:right="633" w:firstLine="0"/>
              <w:jc w:val="left"/>
            </w:pPr>
            <w:r w:rsidRPr="00055364">
              <w:rPr>
                <w:rFonts w:asciiTheme="minorHAnsi" w:hAnsiTheme="minorHAnsi"/>
                <w:color w:val="0000FF"/>
                <w:u w:val="single" w:color="0000FF"/>
              </w:rPr>
              <w:t>ug@orchowo</w:t>
            </w:r>
            <w:r w:rsidR="001114C7" w:rsidRPr="00055364">
              <w:rPr>
                <w:rFonts w:asciiTheme="minorHAnsi" w:hAnsiTheme="minorHAnsi"/>
                <w:color w:val="0000FF"/>
                <w:u w:val="single" w:color="0000FF"/>
              </w:rPr>
              <w:t>.p</w:t>
            </w:r>
            <w:r w:rsidR="001114C7" w:rsidRPr="00055364">
              <w:rPr>
                <w:rFonts w:asciiTheme="minorHAnsi" w:hAnsiTheme="minorHAnsi"/>
                <w:color w:val="0000FF"/>
              </w:rPr>
              <w:t>l</w:t>
            </w:r>
            <w:r w:rsidR="001114C7">
              <w:t xml:space="preserve"> </w:t>
            </w:r>
          </w:p>
        </w:tc>
      </w:tr>
    </w:tbl>
    <w:p w:rsidR="00054864" w:rsidRDefault="001114C7">
      <w:pPr>
        <w:pStyle w:val="Nagwek1"/>
        <w:tabs>
          <w:tab w:val="center" w:pos="10351"/>
        </w:tabs>
        <w:spacing w:after="26" w:line="250" w:lineRule="auto"/>
        <w:ind w:left="230" w:firstLine="0"/>
      </w:pPr>
      <w:r>
        <w:t xml:space="preserve">2. Tryb udzielenia zamówienia </w:t>
      </w:r>
      <w:r>
        <w:tab/>
      </w:r>
      <w:r>
        <w:rPr>
          <w:b w:val="0"/>
          <w:sz w:val="20"/>
        </w:rPr>
        <w:t xml:space="preserve"> </w:t>
      </w:r>
    </w:p>
    <w:p w:rsidR="00054864" w:rsidRDefault="001114C7">
      <w:pPr>
        <w:spacing w:after="0" w:line="259" w:lineRule="auto"/>
        <w:ind w:left="214" w:right="0" w:firstLine="0"/>
        <w:jc w:val="left"/>
      </w:pPr>
      <w:r>
        <w:t xml:space="preserve"> </w:t>
      </w:r>
    </w:p>
    <w:p w:rsidR="00054864" w:rsidRDefault="001114C7">
      <w:pPr>
        <w:spacing w:after="104" w:line="249" w:lineRule="auto"/>
        <w:ind w:left="228" w:right="1"/>
      </w:pPr>
      <w:r>
        <w:t>Postępowanie prowadzone jest w trybie zapytania ofertowego w związku z wartośc</w:t>
      </w:r>
      <w:r w:rsidR="003E5E26">
        <w:t xml:space="preserve">ią zamówienia poniżej kwoty   130 </w:t>
      </w:r>
      <w:r>
        <w:t>000,00 zł. (art. 2 ust. 1 pkt 1 ustawy z dnia 11 września 2019 r. Prawo zamówień</w:t>
      </w:r>
      <w:r w:rsidR="005131CA">
        <w:t xml:space="preserve"> publicznych (</w:t>
      </w:r>
      <w:proofErr w:type="spellStart"/>
      <w:r w:rsidR="005131CA">
        <w:t>t.j</w:t>
      </w:r>
      <w:proofErr w:type="spellEnd"/>
      <w:r w:rsidR="005131CA">
        <w:t>. Dz. U. z 2024 r. poz. 1320</w:t>
      </w:r>
      <w:r>
        <w:t xml:space="preserve">)). </w:t>
      </w:r>
    </w:p>
    <w:p w:rsidR="00054864" w:rsidRDefault="001114C7">
      <w:pPr>
        <w:spacing w:after="123" w:line="237" w:lineRule="auto"/>
        <w:ind w:left="209" w:right="0"/>
        <w:jc w:val="left"/>
      </w:pPr>
      <w:r>
        <w:t xml:space="preserve">Zamówienie jest dofinansowane ze środków </w:t>
      </w:r>
      <w:r>
        <w:rPr>
          <w:i/>
        </w:rPr>
        <w:t>Rządowego Funduszu Polski Ład: Program Inwestycji Strategicznych (Edycja 9 - Rozświetlamy Polskę)</w:t>
      </w:r>
      <w:r>
        <w:t xml:space="preserve">. </w:t>
      </w:r>
    </w:p>
    <w:p w:rsidR="00054864" w:rsidRDefault="001114C7">
      <w:pPr>
        <w:spacing w:after="0"/>
        <w:ind w:left="228" w:right="62"/>
      </w:pPr>
      <w:r>
        <w:t xml:space="preserve">Regulamin Naboru wniosków o dofinansowanie Edycja 9 w ramach Rządowego Funduszu Polski Ład: Program Inwestycji Strategicznych oraz uchwała Rady Ministrów Nr 84/2021 z dnia 1 lipca 2021 r. (zmieniona uchwałą nr 176/2021 z dnia 28 grudnia 2021 r., uchwałą nr 87/2022 z dnia 26 kwietnia 2022 r. oraz uchwałą nr 205/2022 z dnia 13 października 2022 r.) w sprawie utworzenia Rządowego Funduszu Polski Ład: Programu Inwestycji Strategicznych dostępne są na stronie internetowej: https://www.bgk.pl/polski-lad/edycja-dziewiatarozswietlamy-polske/. </w:t>
      </w:r>
    </w:p>
    <w:p w:rsidR="00054864" w:rsidRDefault="001114C7">
      <w:pPr>
        <w:spacing w:after="96" w:line="259" w:lineRule="auto"/>
        <w:ind w:left="0" w:right="0" w:firstLine="0"/>
        <w:jc w:val="left"/>
      </w:pPr>
      <w:r>
        <w:rPr>
          <w:sz w:val="18"/>
        </w:rPr>
        <w:t xml:space="preserve"> </w:t>
      </w:r>
    </w:p>
    <w:p w:rsidR="00054864" w:rsidRDefault="001114C7">
      <w:pPr>
        <w:pStyle w:val="Nagwek1"/>
        <w:shd w:val="clear" w:color="auto" w:fill="D8D8D8"/>
        <w:spacing w:after="90" w:line="250" w:lineRule="auto"/>
        <w:ind w:left="240"/>
      </w:pPr>
      <w:r>
        <w:t xml:space="preserve">3. Określenie przedmiotu zamówienia </w:t>
      </w:r>
    </w:p>
    <w:p w:rsidR="00054864" w:rsidRDefault="001114C7">
      <w:pPr>
        <w:spacing w:after="0" w:line="259" w:lineRule="auto"/>
        <w:ind w:left="228" w:right="0"/>
        <w:jc w:val="left"/>
      </w:pPr>
      <w:r>
        <w:rPr>
          <w:b/>
        </w:rPr>
        <w:t>3.1.</w:t>
      </w:r>
      <w:r>
        <w:rPr>
          <w:rFonts w:ascii="Arial" w:eastAsia="Arial" w:hAnsi="Arial" w:cs="Arial"/>
          <w:b/>
        </w:rPr>
        <w:t xml:space="preserve"> </w:t>
      </w:r>
      <w:r>
        <w:rPr>
          <w:b/>
        </w:rPr>
        <w:t xml:space="preserve">Określenie przedmiotu zamówienia według wspólnego słownika zamówień (CPV): </w:t>
      </w:r>
    </w:p>
    <w:p w:rsidR="00054864" w:rsidRDefault="001114C7">
      <w:pPr>
        <w:ind w:left="718" w:right="62"/>
      </w:pPr>
      <w:r>
        <w:t xml:space="preserve">31520000-7 - Lampy i oprawy oświetleniowe </w:t>
      </w:r>
    </w:p>
    <w:p w:rsidR="00054864" w:rsidRDefault="001114C7">
      <w:pPr>
        <w:ind w:left="718" w:right="62"/>
      </w:pPr>
      <w:r>
        <w:t xml:space="preserve">45316100-6 - Instalowanie urządzeń oświetlenia zewnętrznego </w:t>
      </w:r>
    </w:p>
    <w:p w:rsidR="00054864" w:rsidRDefault="001114C7">
      <w:pPr>
        <w:ind w:left="718" w:right="62"/>
      </w:pPr>
      <w:r>
        <w:t xml:space="preserve">45316110-9 - Instalowanie urządzeń oświetlenia drogowego </w:t>
      </w:r>
    </w:p>
    <w:p w:rsidR="00054864" w:rsidRDefault="001114C7">
      <w:pPr>
        <w:spacing w:after="17" w:line="259" w:lineRule="auto"/>
        <w:ind w:left="708" w:right="0" w:firstLine="0"/>
        <w:jc w:val="left"/>
      </w:pPr>
      <w:r>
        <w:t xml:space="preserve"> </w:t>
      </w:r>
    </w:p>
    <w:p w:rsidR="00054864" w:rsidRDefault="001114C7">
      <w:pPr>
        <w:spacing w:after="0" w:line="259" w:lineRule="auto"/>
        <w:ind w:left="228" w:right="0"/>
        <w:jc w:val="left"/>
      </w:pPr>
      <w:r>
        <w:rPr>
          <w:b/>
        </w:rPr>
        <w:t>3.2.</w:t>
      </w:r>
      <w:r>
        <w:rPr>
          <w:rFonts w:ascii="Arial" w:eastAsia="Arial" w:hAnsi="Arial" w:cs="Arial"/>
          <w:b/>
        </w:rPr>
        <w:t xml:space="preserve"> </w:t>
      </w:r>
      <w:r>
        <w:rPr>
          <w:b/>
        </w:rPr>
        <w:t xml:space="preserve">Szczegółowy opis przedmiotu zamówienia </w:t>
      </w:r>
    </w:p>
    <w:p w:rsidR="00054864" w:rsidRDefault="001114C7">
      <w:pPr>
        <w:spacing w:after="0" w:line="259" w:lineRule="auto"/>
        <w:ind w:left="233" w:right="0" w:firstLine="0"/>
        <w:jc w:val="left"/>
      </w:pPr>
      <w:r>
        <w:rPr>
          <w:i/>
        </w:rPr>
        <w:t xml:space="preserve">(w tym ewentualnie informacja o podziale zamówienia na części) </w:t>
      </w:r>
    </w:p>
    <w:p w:rsidR="00054864" w:rsidRDefault="001114C7">
      <w:pPr>
        <w:spacing w:after="0" w:line="259" w:lineRule="auto"/>
        <w:ind w:left="233" w:right="0" w:firstLine="0"/>
        <w:jc w:val="left"/>
      </w:pPr>
      <w:r>
        <w:rPr>
          <w:b/>
        </w:rPr>
        <w:t xml:space="preserve"> </w:t>
      </w:r>
    </w:p>
    <w:p w:rsidR="00054864" w:rsidRDefault="001114C7">
      <w:pPr>
        <w:spacing w:after="0" w:line="259" w:lineRule="auto"/>
        <w:ind w:left="228" w:right="0"/>
        <w:jc w:val="left"/>
      </w:pPr>
      <w:r>
        <w:rPr>
          <w:b/>
        </w:rPr>
        <w:t xml:space="preserve">Przedmiot zamówienia: </w:t>
      </w:r>
    </w:p>
    <w:p w:rsidR="00054864" w:rsidRDefault="001114C7">
      <w:pPr>
        <w:numPr>
          <w:ilvl w:val="0"/>
          <w:numId w:val="1"/>
        </w:numPr>
        <w:spacing w:after="112"/>
        <w:ind w:right="62" w:hanging="435"/>
      </w:pPr>
      <w:r>
        <w:t>Przedmiotem zamówienia jest wykonanie inwestycji pn.: „</w:t>
      </w:r>
      <w:r w:rsidR="001538E8">
        <w:t xml:space="preserve"> Modernizacja oświetlenia ulicznego w Gminie Orchowo</w:t>
      </w:r>
      <w:r>
        <w:t xml:space="preserve">”. </w:t>
      </w:r>
    </w:p>
    <w:p w:rsidR="001538E8" w:rsidRDefault="001538E8">
      <w:pPr>
        <w:spacing w:after="5" w:line="249" w:lineRule="auto"/>
        <w:ind w:left="718" w:right="3777"/>
        <w:jc w:val="left"/>
        <w:rPr>
          <w:b/>
        </w:rPr>
      </w:pPr>
    </w:p>
    <w:p w:rsidR="001538E8" w:rsidRDefault="001538E8" w:rsidP="001538E8">
      <w:pPr>
        <w:spacing w:after="4" w:line="259" w:lineRule="auto"/>
        <w:ind w:left="10" w:right="4"/>
        <w:jc w:val="right"/>
      </w:pPr>
    </w:p>
    <w:p w:rsidR="001538E8" w:rsidRDefault="001538E8">
      <w:pPr>
        <w:spacing w:after="5" w:line="249" w:lineRule="auto"/>
        <w:ind w:left="718" w:right="3777"/>
        <w:jc w:val="left"/>
        <w:rPr>
          <w:b/>
        </w:rPr>
      </w:pPr>
    </w:p>
    <w:p w:rsidR="00054864" w:rsidRPr="001538E8" w:rsidRDefault="001114C7" w:rsidP="009B424E">
      <w:pPr>
        <w:spacing w:after="5" w:line="249" w:lineRule="auto"/>
        <w:ind w:right="3777"/>
        <w:jc w:val="left"/>
        <w:rPr>
          <w:b/>
        </w:rPr>
      </w:pPr>
      <w:r>
        <w:rPr>
          <w:b/>
        </w:rPr>
        <w:t xml:space="preserve">Opis </w:t>
      </w:r>
      <w:r w:rsidR="001538E8">
        <w:rPr>
          <w:b/>
        </w:rPr>
        <w:t> </w:t>
      </w:r>
      <w:r>
        <w:rPr>
          <w:b/>
        </w:rPr>
        <w:t>i</w:t>
      </w:r>
      <w:r w:rsidR="001538E8">
        <w:rPr>
          <w:b/>
        </w:rPr>
        <w:t>nwestycji  zgodnie  z  wnioskiem  o  </w:t>
      </w:r>
      <w:r>
        <w:rPr>
          <w:b/>
        </w:rPr>
        <w:t xml:space="preserve">dofinansowanie: </w:t>
      </w:r>
    </w:p>
    <w:p w:rsidR="00AE74E3" w:rsidRDefault="00AE74E3" w:rsidP="00263888">
      <w:pPr>
        <w:spacing w:after="184" w:line="240" w:lineRule="auto"/>
        <w:ind w:left="214" w:right="62" w:firstLine="134"/>
        <w:rPr>
          <w:rFonts w:asciiTheme="minorHAnsi" w:hAnsiTheme="minorHAnsi" w:cs="Times New Roman"/>
        </w:rPr>
      </w:pPr>
      <w:r>
        <w:rPr>
          <w:rFonts w:asciiTheme="minorHAnsi" w:hAnsiTheme="minorHAnsi" w:cs="Times New Roman"/>
        </w:rPr>
        <w:t>M</w:t>
      </w:r>
      <w:r w:rsidRPr="009A25F6">
        <w:rPr>
          <w:rFonts w:asciiTheme="minorHAnsi" w:hAnsiTheme="minorHAnsi" w:cs="Times New Roman"/>
        </w:rPr>
        <w:t>odernizacja 50 opraw oświetleniowych oświetlenia</w:t>
      </w:r>
      <w:r w:rsidRPr="00AE74E3">
        <w:rPr>
          <w:rFonts w:asciiTheme="minorHAnsi" w:hAnsiTheme="minorHAnsi" w:cs="Times New Roman"/>
        </w:rPr>
        <w:t xml:space="preserve"> </w:t>
      </w:r>
      <w:r w:rsidRPr="009A25F6">
        <w:rPr>
          <w:rFonts w:asciiTheme="minorHAnsi" w:hAnsiTheme="minorHAnsi" w:cs="Times New Roman"/>
        </w:rPr>
        <w:t>ulicznego stanowiących własność</w:t>
      </w:r>
      <w:r>
        <w:rPr>
          <w:rFonts w:asciiTheme="minorHAnsi" w:hAnsiTheme="minorHAnsi" w:cs="Times New Roman"/>
        </w:rPr>
        <w:t xml:space="preserve"> </w:t>
      </w:r>
      <w:r w:rsidRPr="009A25F6">
        <w:rPr>
          <w:rFonts w:asciiTheme="minorHAnsi" w:hAnsiTheme="minorHAnsi" w:cs="Times New Roman"/>
        </w:rPr>
        <w:t>Gminy Orchowo.</w:t>
      </w:r>
      <w:r>
        <w:rPr>
          <w:rFonts w:asciiTheme="minorHAnsi" w:hAnsiTheme="minorHAnsi" w:cs="Times New Roman"/>
        </w:rPr>
        <w:t xml:space="preserve"> </w:t>
      </w:r>
      <w:r w:rsidRPr="009A25F6">
        <w:rPr>
          <w:rFonts w:asciiTheme="minorHAnsi" w:hAnsiTheme="minorHAnsi" w:cs="Times New Roman"/>
        </w:rPr>
        <w:t xml:space="preserve">W ramach </w:t>
      </w:r>
      <w:r>
        <w:rPr>
          <w:rFonts w:asciiTheme="minorHAnsi" w:hAnsiTheme="minorHAnsi" w:cs="Times New Roman"/>
        </w:rPr>
        <w:t xml:space="preserve">projektu planowana jest wymiana </w:t>
      </w:r>
      <w:r w:rsidRPr="009A25F6">
        <w:rPr>
          <w:rFonts w:asciiTheme="minorHAnsi" w:hAnsiTheme="minorHAnsi" w:cs="Times New Roman"/>
        </w:rPr>
        <w:t>nieenergooszczędnych opraw oświetleniowych sodowych o mocy 100 i 125 Wat na energooszczędne</w:t>
      </w:r>
      <w:r>
        <w:rPr>
          <w:rFonts w:asciiTheme="minorHAnsi" w:hAnsiTheme="minorHAnsi" w:cs="Times New Roman"/>
        </w:rPr>
        <w:t xml:space="preserve"> </w:t>
      </w:r>
      <w:r w:rsidRPr="009A25F6">
        <w:rPr>
          <w:rFonts w:asciiTheme="minorHAnsi" w:hAnsiTheme="minorHAnsi" w:cs="Times New Roman"/>
        </w:rPr>
        <w:t>oprawy typu LED o mocy do 50 Wat gwarantujących możliwość zsynchronizowania z innowacyjnymi</w:t>
      </w:r>
      <w:r>
        <w:rPr>
          <w:rFonts w:asciiTheme="minorHAnsi" w:hAnsiTheme="minorHAnsi" w:cs="Times New Roman"/>
        </w:rPr>
        <w:t xml:space="preserve"> </w:t>
      </w:r>
      <w:r w:rsidRPr="009A25F6">
        <w:rPr>
          <w:rFonts w:asciiTheme="minorHAnsi" w:hAnsiTheme="minorHAnsi" w:cs="Times New Roman"/>
        </w:rPr>
        <w:t xml:space="preserve">systemami zarządzania. Wymiana opraw oświetleniowych na energooszczędne, </w:t>
      </w:r>
      <w:r>
        <w:rPr>
          <w:rFonts w:asciiTheme="minorHAnsi" w:hAnsiTheme="minorHAnsi" w:cs="Times New Roman"/>
        </w:rPr>
        <w:t xml:space="preserve">przyczyni się do </w:t>
      </w:r>
      <w:r w:rsidRPr="009A25F6">
        <w:rPr>
          <w:rFonts w:asciiTheme="minorHAnsi" w:hAnsiTheme="minorHAnsi" w:cs="Times New Roman"/>
        </w:rPr>
        <w:t>redukcji</w:t>
      </w:r>
      <w:r>
        <w:rPr>
          <w:rFonts w:asciiTheme="minorHAnsi" w:hAnsiTheme="minorHAnsi" w:cs="Times New Roman"/>
        </w:rPr>
        <w:t xml:space="preserve"> </w:t>
      </w:r>
      <w:r w:rsidRPr="009A25F6">
        <w:rPr>
          <w:rFonts w:asciiTheme="minorHAnsi" w:hAnsiTheme="minorHAnsi" w:cs="Times New Roman"/>
        </w:rPr>
        <w:t>kosztów energii elektrycznej</w:t>
      </w:r>
      <w:r>
        <w:rPr>
          <w:rFonts w:asciiTheme="minorHAnsi" w:hAnsiTheme="minorHAnsi" w:cs="Times New Roman"/>
        </w:rPr>
        <w:t xml:space="preserve"> </w:t>
      </w:r>
      <w:r w:rsidRPr="009A25F6">
        <w:rPr>
          <w:rFonts w:asciiTheme="minorHAnsi" w:hAnsiTheme="minorHAnsi" w:cs="Times New Roman"/>
        </w:rPr>
        <w:t>zużywanej do oświetlania ul</w:t>
      </w:r>
      <w:r>
        <w:rPr>
          <w:rFonts w:asciiTheme="minorHAnsi" w:hAnsiTheme="minorHAnsi" w:cs="Times New Roman"/>
        </w:rPr>
        <w:t xml:space="preserve">ic na poziomie co najmniej 50 % </w:t>
      </w:r>
      <w:r w:rsidRPr="009A25F6">
        <w:rPr>
          <w:rFonts w:asciiTheme="minorHAnsi" w:hAnsiTheme="minorHAnsi" w:cs="Times New Roman"/>
        </w:rPr>
        <w:t>dla tych punktów świetlnych.</w:t>
      </w:r>
    </w:p>
    <w:p w:rsidR="00054864" w:rsidRDefault="001114C7">
      <w:pPr>
        <w:numPr>
          <w:ilvl w:val="0"/>
          <w:numId w:val="1"/>
        </w:numPr>
        <w:ind w:right="62" w:hanging="435"/>
      </w:pPr>
      <w:r>
        <w:t xml:space="preserve">Przedmiot zamówienia obejmuje w szczególności: </w:t>
      </w:r>
    </w:p>
    <w:p w:rsidR="00054864" w:rsidRDefault="001114C7">
      <w:pPr>
        <w:numPr>
          <w:ilvl w:val="2"/>
          <w:numId w:val="2"/>
        </w:numPr>
        <w:ind w:right="62" w:hanging="350"/>
      </w:pPr>
      <w:r>
        <w:t xml:space="preserve">Demontaż </w:t>
      </w:r>
      <w:r w:rsidR="00497CFC">
        <w:t>50</w:t>
      </w:r>
      <w:r>
        <w:t xml:space="preserve"> istniejących opraw oświetleniowych (sodowych), </w:t>
      </w:r>
    </w:p>
    <w:p w:rsidR="00054864" w:rsidRDefault="001114C7">
      <w:pPr>
        <w:numPr>
          <w:ilvl w:val="2"/>
          <w:numId w:val="2"/>
        </w:numPr>
        <w:ind w:right="62" w:hanging="350"/>
      </w:pPr>
      <w:r>
        <w:t xml:space="preserve">Dostawę i montaż </w:t>
      </w:r>
      <w:r w:rsidR="00497CFC">
        <w:t>50</w:t>
      </w:r>
      <w:r>
        <w:t xml:space="preserve"> fabrycznie nowych opraw oświetleniowych LED o parametrach zgodnych z Szczegółowym Opisem Przedmiotu Zamówienia (Załącznik nr</w:t>
      </w:r>
      <w:r>
        <w:rPr>
          <w:b/>
        </w:rPr>
        <w:t xml:space="preserve"> 1</w:t>
      </w:r>
      <w:r>
        <w:t xml:space="preserve">) oraz wytycznymi programu „Rozświetlamy Polskę”,  </w:t>
      </w:r>
    </w:p>
    <w:p w:rsidR="00054864" w:rsidRDefault="001114C7">
      <w:pPr>
        <w:numPr>
          <w:ilvl w:val="2"/>
          <w:numId w:val="2"/>
        </w:numPr>
        <w:ind w:right="62" w:hanging="350"/>
      </w:pPr>
      <w:r>
        <w:t>Przekazanie Zamawiającemu dokumentacji technicznej przedmiotu zamówienia sporządzonej w języku polskim lub wraz z tłumaczeniem na język polski, w szczególności potwierdzającej spełnianie wszystkich parametrów, o których mowa w Załączniku nr</w:t>
      </w:r>
      <w:r>
        <w:rPr>
          <w:b/>
        </w:rPr>
        <w:t xml:space="preserve"> 1</w:t>
      </w:r>
      <w:r>
        <w:t xml:space="preserve"> do zapytania ofertowego lub tam wymienionych (karty katalogowe, certyfikaty, deklaracje, sprawozdania lub raporty z badań/testów), dokumentów potwierdzających okres gwarancji producenta opraw. </w:t>
      </w:r>
    </w:p>
    <w:p w:rsidR="00054864" w:rsidRDefault="001114C7">
      <w:pPr>
        <w:numPr>
          <w:ilvl w:val="0"/>
          <w:numId w:val="1"/>
        </w:numPr>
        <w:ind w:right="62" w:hanging="435"/>
      </w:pPr>
      <w:r>
        <w:t xml:space="preserve">Zgodnie  z  wymaganiami  Rządowego  Funduszu  Polski  Ład:  Program Inwestycji Strategicznych  (Edycja 9  - Rozświetlamy Polskę), dostarczone oprawy oświetleniowe LED, muszą: </w:t>
      </w:r>
    </w:p>
    <w:p w:rsidR="00054864" w:rsidRDefault="001114C7">
      <w:pPr>
        <w:numPr>
          <w:ilvl w:val="3"/>
          <w:numId w:val="3"/>
        </w:numPr>
        <w:spacing w:after="6" w:line="264" w:lineRule="auto"/>
        <w:ind w:left="1426" w:right="927" w:hanging="473"/>
        <w:jc w:val="left"/>
      </w:pPr>
      <w:r>
        <w:rPr>
          <w:u w:val="single" w:color="000000"/>
        </w:rPr>
        <w:t>być wyprodukowane na terenie Unii Europejskiej,</w:t>
      </w:r>
      <w:r>
        <w:t xml:space="preserve"> </w:t>
      </w:r>
    </w:p>
    <w:p w:rsidR="00484913" w:rsidRDefault="001114C7">
      <w:pPr>
        <w:numPr>
          <w:ilvl w:val="3"/>
          <w:numId w:val="3"/>
        </w:numPr>
        <w:spacing w:after="6" w:line="264" w:lineRule="auto"/>
        <w:ind w:left="1426" w:right="927" w:hanging="473"/>
        <w:jc w:val="left"/>
      </w:pPr>
      <w:r>
        <w:rPr>
          <w:u w:val="single" w:color="000000"/>
        </w:rPr>
        <w:t>gwarantować   możliwość   zdalnego   sterowania   bez   dodatkowej modyfikacji oprawy,</w:t>
      </w:r>
      <w:r>
        <w:t xml:space="preserve"> </w:t>
      </w:r>
    </w:p>
    <w:p w:rsidR="00054864" w:rsidRDefault="001114C7">
      <w:pPr>
        <w:numPr>
          <w:ilvl w:val="3"/>
          <w:numId w:val="3"/>
        </w:numPr>
        <w:spacing w:after="6" w:line="264" w:lineRule="auto"/>
        <w:ind w:left="1426" w:right="927" w:hanging="473"/>
        <w:jc w:val="left"/>
      </w:pPr>
      <w:r>
        <w:rPr>
          <w:u w:val="single" w:color="000000"/>
        </w:rPr>
        <w:t>posiadać łącznie certyfikaty: ENEC, ENEC+, ZD4i.</w:t>
      </w:r>
      <w:r>
        <w:t xml:space="preserve"> </w:t>
      </w:r>
    </w:p>
    <w:p w:rsidR="00054864" w:rsidRDefault="001114C7">
      <w:pPr>
        <w:numPr>
          <w:ilvl w:val="0"/>
          <w:numId w:val="1"/>
        </w:numPr>
        <w:spacing w:after="22" w:line="249" w:lineRule="auto"/>
        <w:ind w:right="62" w:hanging="435"/>
      </w:pPr>
      <w:r>
        <w:t xml:space="preserve">Wymagane parametry opraw oświetleniowych określa </w:t>
      </w:r>
      <w:r>
        <w:rPr>
          <w:b/>
        </w:rPr>
        <w:t>Załącznik nr 1</w:t>
      </w:r>
      <w:r>
        <w:t xml:space="preserve"> do Zapytania.  </w:t>
      </w:r>
    </w:p>
    <w:p w:rsidR="00054864" w:rsidRDefault="001114C7">
      <w:pPr>
        <w:numPr>
          <w:ilvl w:val="0"/>
          <w:numId w:val="1"/>
        </w:numPr>
        <w:ind w:right="62" w:hanging="435"/>
      </w:pPr>
      <w:r>
        <w:t xml:space="preserve">Dostarczany sprzęt musi być fabrycznie nowy, nieużywany, nieuszkodzony i nieobciążony prawami osób trzecich. </w:t>
      </w:r>
    </w:p>
    <w:p w:rsidR="00054864" w:rsidRDefault="001114C7">
      <w:pPr>
        <w:numPr>
          <w:ilvl w:val="0"/>
          <w:numId w:val="1"/>
        </w:numPr>
        <w:ind w:right="62" w:hanging="435"/>
      </w:pPr>
      <w:r>
        <w:t xml:space="preserve">Przedmiot zamówienia nie obejmuje jakichkolwiek czynności związanych z budową, lub wymianą słupów, na których posadowione jest istniejące oświetlenie uliczne. </w:t>
      </w:r>
    </w:p>
    <w:p w:rsidR="00054864" w:rsidRDefault="001114C7">
      <w:pPr>
        <w:numPr>
          <w:ilvl w:val="0"/>
          <w:numId w:val="1"/>
        </w:numPr>
        <w:ind w:right="62" w:hanging="435"/>
      </w:pPr>
      <w:r>
        <w:t xml:space="preserve">Wykonawca </w:t>
      </w:r>
      <w:r>
        <w:rPr>
          <w:b/>
        </w:rPr>
        <w:t>udzieli gwarancji</w:t>
      </w:r>
      <w:r>
        <w:t xml:space="preserve"> na oprawy lamp wraz ze źródłem światła LED na okres </w:t>
      </w:r>
      <w:r>
        <w:rPr>
          <w:b/>
        </w:rPr>
        <w:t>minimum 60 miesięcy</w:t>
      </w:r>
      <w:r>
        <w:t xml:space="preserve">. Okres gwarancji rozpoczyna się od daty odbioru potwierdzonego protokołem końcowym zakończenia montażu zmodernizowanego oświetlenia. </w:t>
      </w:r>
    </w:p>
    <w:p w:rsidR="00054864" w:rsidRDefault="001114C7">
      <w:pPr>
        <w:numPr>
          <w:ilvl w:val="0"/>
          <w:numId w:val="1"/>
        </w:numPr>
        <w:ind w:right="62" w:hanging="435"/>
      </w:pPr>
      <w:r>
        <w:t xml:space="preserve">Wykonawca jest zobowiązany do wydzielenia i zabezpieczenia terenu prowadzonych robót.  </w:t>
      </w:r>
    </w:p>
    <w:p w:rsidR="00054864" w:rsidRDefault="001114C7">
      <w:pPr>
        <w:numPr>
          <w:ilvl w:val="0"/>
          <w:numId w:val="1"/>
        </w:numPr>
        <w:spacing w:after="0"/>
        <w:ind w:right="62" w:hanging="435"/>
      </w:pPr>
      <w:r>
        <w:t xml:space="preserve">Wykonywanie robót, odbiory oraz organizację robót (BHP, p.poż, oraz koordynacja w zakresie BHP) na terenie prowadzonych robót należy prowadzić w oparciu o aktualne normy i przepisy prawa powszechnie obowiązującego. </w:t>
      </w:r>
    </w:p>
    <w:p w:rsidR="00054864" w:rsidRDefault="001114C7">
      <w:pPr>
        <w:spacing w:after="0" w:line="259" w:lineRule="auto"/>
        <w:ind w:left="660" w:right="0" w:firstLine="0"/>
        <w:jc w:val="left"/>
      </w:pPr>
      <w:r>
        <w:rPr>
          <w:color w:val="4F81BD"/>
        </w:rPr>
        <w:t xml:space="preserve"> </w:t>
      </w:r>
    </w:p>
    <w:p w:rsidR="00054864" w:rsidRDefault="001114C7">
      <w:pPr>
        <w:spacing w:after="0" w:line="259" w:lineRule="auto"/>
        <w:ind w:left="283" w:right="0" w:firstLine="0"/>
        <w:jc w:val="left"/>
      </w:pPr>
      <w:r>
        <w:rPr>
          <w:b/>
        </w:rPr>
        <w:t xml:space="preserve">3.3. </w:t>
      </w:r>
      <w:r>
        <w:rPr>
          <w:b/>
          <w:u w:val="single" w:color="000000"/>
        </w:rPr>
        <w:t>Rozwiązania równoważne:</w:t>
      </w:r>
      <w:r>
        <w:rPr>
          <w:b/>
        </w:rPr>
        <w:t xml:space="preserve"> </w:t>
      </w:r>
    </w:p>
    <w:p w:rsidR="00054864" w:rsidRDefault="001114C7">
      <w:pPr>
        <w:spacing w:after="0"/>
        <w:ind w:left="218" w:right="62" w:firstLine="425"/>
      </w:pPr>
      <w:r>
        <w:t xml:space="preserve">W przypadku użycia w dokumentacji opisującej przedmiot zamówienia odniesień do norm, europejskich ocen technicznych, aprobat, specyfikacji technicznych i systemów referencji technicznych Zamawiający dopuszcza rozwiązania równoważne opisywanym. Wykonawca analizując zakres rzeczowy zadania powinien założyć, że każdemu odniesieniu użytemu w dokumentacji towarzyszy wyraz „lub równoważne". </w:t>
      </w:r>
    </w:p>
    <w:p w:rsidR="00054864" w:rsidRDefault="001114C7">
      <w:pPr>
        <w:spacing w:after="0"/>
        <w:ind w:left="218" w:right="62" w:firstLine="425"/>
      </w:pPr>
      <w:r>
        <w:t xml:space="preserve">W przypadku, gdy w dokumentacji opisującej przedmiot zamówienia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w:t>
      </w:r>
      <w:r>
        <w:lastRenderedPageBreak/>
        <w:t xml:space="preserve">prawidłowe funkcjonowanie rozwiązań przyjętych w dokumentacji projektowej. Wykonawca, który zastosuje urządzenia lub materiały równoważne będzie obowiązany wykazać w trakcie realizacji zamówienia, że zastosowane przez niego urządzenia i materiały spełniają wymagania określone przez Zamawiającego. </w:t>
      </w:r>
    </w:p>
    <w:p w:rsidR="00054864" w:rsidRDefault="001114C7">
      <w:pPr>
        <w:spacing w:after="0"/>
        <w:ind w:left="218" w:right="62" w:firstLine="425"/>
      </w:pPr>
      <w:r>
        <w:t xml:space="preserve">Użycie w dokumentacji opisującej przedmiot zamówienia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 </w:t>
      </w:r>
    </w:p>
    <w:p w:rsidR="00054864" w:rsidRDefault="001114C7">
      <w:pPr>
        <w:spacing w:after="0"/>
        <w:ind w:left="218" w:right="62" w:firstLine="425"/>
      </w:pPr>
      <w:r>
        <w:t xml:space="preserve">Użycie w dokumentacji opisującej przedmiot zamówienia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 </w:t>
      </w:r>
    </w:p>
    <w:p w:rsidR="00054864" w:rsidRDefault="001114C7">
      <w:pPr>
        <w:spacing w:after="0" w:line="259" w:lineRule="auto"/>
        <w:ind w:left="0" w:right="0" w:firstLine="0"/>
        <w:jc w:val="left"/>
      </w:pPr>
      <w:r>
        <w:t xml:space="preserve"> </w:t>
      </w:r>
    </w:p>
    <w:p w:rsidR="00054864" w:rsidRDefault="001114C7">
      <w:pPr>
        <w:numPr>
          <w:ilvl w:val="1"/>
          <w:numId w:val="4"/>
        </w:numPr>
        <w:spacing w:after="0"/>
        <w:ind w:right="62" w:hanging="394"/>
      </w:pPr>
      <w:r>
        <w:rPr>
          <w:b/>
        </w:rPr>
        <w:t>Termin wykonania:</w:t>
      </w:r>
      <w:r>
        <w:t xml:space="preserve"> Ustalono planowany ter</w:t>
      </w:r>
      <w:r w:rsidR="00232368">
        <w:t xml:space="preserve">min wykonania przedmiotu umowy: </w:t>
      </w:r>
      <w:r w:rsidR="008C6CD3" w:rsidRPr="009B424E">
        <w:rPr>
          <w:b/>
        </w:rPr>
        <w:t>6</w:t>
      </w:r>
      <w:r w:rsidR="00232368" w:rsidRPr="009B424E">
        <w:rPr>
          <w:b/>
        </w:rPr>
        <w:t>0</w:t>
      </w:r>
      <w:r w:rsidRPr="009B424E">
        <w:rPr>
          <w:b/>
        </w:rPr>
        <w:t xml:space="preserve"> dni</w:t>
      </w:r>
      <w:r>
        <w:t xml:space="preserve"> (od dnia zawarcia umowy). W terminie tym winno nastąpić zakończenie robót i zgłoszenie do odbioru robót. Pozostałe informacje na temat odbioru robót zawiera wzór umowy (Załącznik nr </w:t>
      </w:r>
      <w:r>
        <w:rPr>
          <w:b/>
        </w:rPr>
        <w:t>5</w:t>
      </w:r>
      <w:r>
        <w:t xml:space="preserve"> do Zapytania). </w:t>
      </w:r>
    </w:p>
    <w:p w:rsidR="00054864" w:rsidRDefault="001114C7">
      <w:pPr>
        <w:spacing w:after="0" w:line="259" w:lineRule="auto"/>
        <w:ind w:left="0" w:right="0" w:firstLine="0"/>
        <w:jc w:val="left"/>
      </w:pPr>
      <w:r>
        <w:t xml:space="preserve"> </w:t>
      </w:r>
      <w:bookmarkStart w:id="0" w:name="_GoBack"/>
      <w:bookmarkEnd w:id="0"/>
    </w:p>
    <w:p w:rsidR="00054864" w:rsidRDefault="001114C7">
      <w:pPr>
        <w:numPr>
          <w:ilvl w:val="1"/>
          <w:numId w:val="4"/>
        </w:numPr>
        <w:spacing w:after="5" w:line="249" w:lineRule="auto"/>
        <w:ind w:right="62" w:hanging="394"/>
      </w:pPr>
      <w:r>
        <w:rPr>
          <w:b/>
        </w:rPr>
        <w:t xml:space="preserve">Lokalizacja inwestycji: </w:t>
      </w:r>
    </w:p>
    <w:p w:rsidR="00054864" w:rsidRDefault="001114C7">
      <w:pPr>
        <w:spacing w:after="22" w:line="249" w:lineRule="auto"/>
        <w:ind w:left="228" w:right="1"/>
      </w:pPr>
      <w:r>
        <w:t>Inwestycja zl</w:t>
      </w:r>
      <w:r w:rsidR="00991BF8">
        <w:t xml:space="preserve">okalizowana jest na terenie gminy Orchowo, zgodnie z opisem w załączniku 1. </w:t>
      </w:r>
    </w:p>
    <w:p w:rsidR="00054864" w:rsidRDefault="001114C7">
      <w:pPr>
        <w:spacing w:after="0" w:line="259" w:lineRule="auto"/>
        <w:ind w:left="233" w:right="0" w:firstLine="0"/>
        <w:jc w:val="left"/>
      </w:pPr>
      <w:r>
        <w:t xml:space="preserve"> </w:t>
      </w:r>
    </w:p>
    <w:p w:rsidR="00054864" w:rsidRDefault="001114C7">
      <w:pPr>
        <w:numPr>
          <w:ilvl w:val="1"/>
          <w:numId w:val="4"/>
        </w:numPr>
        <w:spacing w:after="302"/>
        <w:ind w:right="62" w:hanging="394"/>
      </w:pPr>
      <w:r>
        <w:t xml:space="preserve">Zamawiający </w:t>
      </w:r>
      <w:r>
        <w:rPr>
          <w:b/>
        </w:rPr>
        <w:t xml:space="preserve">nie dopuszcza </w:t>
      </w:r>
      <w:r>
        <w:t xml:space="preserve">składania ofert częściowych ani wariantowych. </w:t>
      </w:r>
    </w:p>
    <w:p w:rsidR="00054864" w:rsidRDefault="001114C7">
      <w:pPr>
        <w:pBdr>
          <w:top w:val="single" w:sz="4" w:space="0" w:color="000000"/>
          <w:left w:val="single" w:sz="4" w:space="0" w:color="000000"/>
          <w:bottom w:val="single" w:sz="4" w:space="0" w:color="000000"/>
          <w:right w:val="single" w:sz="4" w:space="0" w:color="000000"/>
        </w:pBdr>
        <w:shd w:val="clear" w:color="auto" w:fill="DFDFDF"/>
        <w:spacing w:after="5" w:line="250" w:lineRule="auto"/>
        <w:ind w:left="240" w:right="1453"/>
        <w:jc w:val="left"/>
      </w:pPr>
      <w:r>
        <w:rPr>
          <w:b/>
          <w:sz w:val="24"/>
        </w:rPr>
        <w:t xml:space="preserve">4. Warunki udziału w postępowaniu </w:t>
      </w:r>
    </w:p>
    <w:p w:rsidR="00054864" w:rsidRDefault="001114C7">
      <w:pPr>
        <w:pStyle w:val="Nagwek1"/>
        <w:tabs>
          <w:tab w:val="center" w:pos="10440"/>
        </w:tabs>
        <w:spacing w:after="87" w:line="234" w:lineRule="auto"/>
        <w:ind w:left="230" w:right="1453" w:firstLine="0"/>
      </w:pPr>
      <w:r>
        <w:rPr>
          <w:b w:val="0"/>
        </w:rPr>
        <w:t xml:space="preserve">w tym opis sposobu dokonywania oceny spełniania tych warunków </w:t>
      </w:r>
      <w:r>
        <w:rPr>
          <w:b w:val="0"/>
        </w:rPr>
        <w:tab/>
      </w:r>
      <w:r>
        <w:rPr>
          <w:b w:val="0"/>
          <w:sz w:val="31"/>
          <w:vertAlign w:val="subscript"/>
        </w:rPr>
        <w:t xml:space="preserve"> </w:t>
      </w:r>
    </w:p>
    <w:p w:rsidR="00054864" w:rsidRDefault="001114C7">
      <w:pPr>
        <w:spacing w:after="0" w:line="249" w:lineRule="auto"/>
        <w:ind w:left="228" w:right="1"/>
      </w:pPr>
      <w:r>
        <w:t xml:space="preserve">O udzielenie zamówienia mogą ubiegać się Wykonawcy, których oferta nie podlega odrzuceniu a Wykonawcy nie podlegają wykluczeniu oraz spełniają następujące warunki: </w:t>
      </w:r>
    </w:p>
    <w:p w:rsidR="00054864" w:rsidRDefault="001114C7">
      <w:pPr>
        <w:spacing w:after="100" w:line="259" w:lineRule="auto"/>
        <w:ind w:left="0" w:right="0" w:firstLine="0"/>
        <w:jc w:val="left"/>
      </w:pPr>
      <w:r>
        <w:rPr>
          <w:sz w:val="17"/>
        </w:rPr>
        <w:t xml:space="preserve"> </w:t>
      </w:r>
      <w:r>
        <w:rPr>
          <w:sz w:val="17"/>
        </w:rPr>
        <w:tab/>
        <w:t xml:space="preserve"> </w:t>
      </w:r>
    </w:p>
    <w:p w:rsidR="00054864" w:rsidRDefault="001114C7">
      <w:pPr>
        <w:shd w:val="clear" w:color="auto" w:fill="BCD5ED"/>
        <w:tabs>
          <w:tab w:val="center" w:pos="10351"/>
        </w:tabs>
        <w:spacing w:after="0" w:line="259" w:lineRule="auto"/>
        <w:ind w:left="252" w:right="0" w:firstLine="0"/>
        <w:jc w:val="left"/>
      </w:pPr>
      <w:r w:rsidRPr="00A940CB">
        <w:rPr>
          <w:b/>
          <w:highlight w:val="lightGray"/>
        </w:rPr>
        <w:t>4.1. Warunek dysponowania osobami do realizacji zamówienia:</w:t>
      </w:r>
      <w:r>
        <w:rPr>
          <w:b/>
        </w:rPr>
        <w:t xml:space="preserve"> </w:t>
      </w:r>
      <w:r>
        <w:rPr>
          <w:b/>
        </w:rPr>
        <w:tab/>
        <w:t xml:space="preserve"> </w:t>
      </w:r>
    </w:p>
    <w:p w:rsidR="00054864" w:rsidRDefault="001114C7">
      <w:pPr>
        <w:spacing w:after="0" w:line="259" w:lineRule="auto"/>
        <w:ind w:left="0" w:right="0" w:firstLine="0"/>
        <w:jc w:val="left"/>
      </w:pPr>
      <w:r>
        <w:rPr>
          <w:b/>
        </w:rPr>
        <w:t xml:space="preserve"> </w:t>
      </w:r>
    </w:p>
    <w:p w:rsidR="00054864" w:rsidRDefault="001114C7">
      <w:pPr>
        <w:ind w:left="228" w:right="62"/>
      </w:pPr>
      <w:r>
        <w:t xml:space="preserve">Wykonawca spełni warunek, jeżeli wykaże, że dysponuje lub będzie dysponował do realizacji zamówienia co najmniej: </w:t>
      </w:r>
    </w:p>
    <w:p w:rsidR="00054864" w:rsidRDefault="001114C7">
      <w:pPr>
        <w:spacing w:after="22" w:line="249" w:lineRule="auto"/>
        <w:ind w:left="228" w:right="1"/>
      </w:pPr>
      <w:r>
        <w:rPr>
          <w:b/>
        </w:rPr>
        <w:t>- 1 (jedną) osobą na stanowisko Kierownika robót elektrycznych</w:t>
      </w:r>
      <w:r>
        <w:t xml:space="preserve">, posiadającą </w:t>
      </w:r>
      <w:r>
        <w:rPr>
          <w:b/>
        </w:rPr>
        <w:t xml:space="preserve">uprawnienia budowlane </w:t>
      </w:r>
      <w:r>
        <w:t xml:space="preserve">w specjalności instalacyjnej w zakresie sieci, instalacji i urządzeń elektrycznych i elektroenergetycznych, upoważniające do pełnienia samodzielnej funkcji technicznej w budownictwie. </w:t>
      </w:r>
    </w:p>
    <w:p w:rsidR="00054864" w:rsidRDefault="001114C7">
      <w:pPr>
        <w:spacing w:after="0" w:line="259" w:lineRule="auto"/>
        <w:ind w:left="0" w:right="0" w:firstLine="0"/>
        <w:jc w:val="left"/>
      </w:pPr>
      <w:r>
        <w:t xml:space="preserve"> </w:t>
      </w:r>
    </w:p>
    <w:p w:rsidR="00054864" w:rsidRDefault="001114C7">
      <w:pPr>
        <w:spacing w:after="62" w:line="249" w:lineRule="auto"/>
        <w:ind w:left="228" w:right="1"/>
      </w:pPr>
      <w:r>
        <w:t xml:space="preserve">Uwagi: </w:t>
      </w:r>
    </w:p>
    <w:p w:rsidR="00054864" w:rsidRDefault="001114C7">
      <w:pPr>
        <w:numPr>
          <w:ilvl w:val="0"/>
          <w:numId w:val="5"/>
        </w:numPr>
        <w:spacing w:after="104" w:line="249" w:lineRule="auto"/>
        <w:ind w:right="18" w:hanging="284"/>
      </w:pPr>
      <w:r>
        <w:lastRenderedPageBreak/>
        <w:t>Uprawnienia, zgodnie z wymogami ustawy z dnia 7 lipca 1994 r. Prawo budowlane (</w:t>
      </w:r>
      <w:proofErr w:type="spellStart"/>
      <w:r>
        <w:t>t.j</w:t>
      </w:r>
      <w:proofErr w:type="spellEnd"/>
      <w:r>
        <w:t xml:space="preserve">. Dz. U. z 2024 r. poz. 725 z </w:t>
      </w:r>
      <w:proofErr w:type="spellStart"/>
      <w:r>
        <w:t>późn</w:t>
      </w:r>
      <w:proofErr w:type="spellEnd"/>
      <w:r>
        <w:t>. zm.) oraz rozporządzeniem Ministra Inwestycji i Rozwoju z dnia 29 kwietnia 2019 r. w sprawie przygotowania zawodowego do wykonywania samodzielnych funkcji technicznych w budownictwie (Dz. U. z 2019 r., poz. 831) lub odpowiadające im ważne uprawnienia budowlane, które zostały wydane na podstawie wcześniej obowiązujących przepisów lub odpowiadające im uprawnienia wydane w innych państwach członkowskich UE, w państwach członkowskich Europejskiego Porozumienia o Wolnym Handlu (EFTA), oraz Konfederacji Szwajcarskiej z zastrzeżeniem art. 12a oraz innych przepisów ustawy Prawo budowlane oraz ustawy z dnia 22 grudnia 2015 r. o zasadach uznania kwalifikacji zawodowych nabytych w państwach członkowskich Unii Europejskiej (</w:t>
      </w:r>
      <w:proofErr w:type="spellStart"/>
      <w:r>
        <w:t>t.j</w:t>
      </w:r>
      <w:proofErr w:type="spellEnd"/>
      <w:r>
        <w:t xml:space="preserve">. Dz. U. z 2021 r. poz. 1646 ze zm.). </w:t>
      </w:r>
    </w:p>
    <w:p w:rsidR="00054864" w:rsidRDefault="001114C7">
      <w:pPr>
        <w:numPr>
          <w:ilvl w:val="0"/>
          <w:numId w:val="5"/>
        </w:numPr>
        <w:spacing w:after="58" w:line="249" w:lineRule="auto"/>
        <w:ind w:right="18" w:hanging="284"/>
      </w:pPr>
      <w:r>
        <w:t>Wymóg posiadania uprawnień energetycznych wynika z art. 54 ust. 1 ustawy z dnia 10 kwietnia 1997 r. - Prawo energetyczne (</w:t>
      </w:r>
      <w:proofErr w:type="spellStart"/>
      <w:r>
        <w:t>t.j</w:t>
      </w:r>
      <w:proofErr w:type="spellEnd"/>
      <w:r>
        <w:t xml:space="preserve">. Dz. U. z 2024 r. poz. 266). </w:t>
      </w:r>
    </w:p>
    <w:p w:rsidR="00054864" w:rsidRDefault="001114C7">
      <w:pPr>
        <w:numPr>
          <w:ilvl w:val="0"/>
          <w:numId w:val="5"/>
        </w:numPr>
        <w:spacing w:after="53" w:line="259" w:lineRule="auto"/>
        <w:ind w:right="18" w:hanging="284"/>
      </w:pPr>
      <w:r>
        <w:t xml:space="preserve">Osoba ta musi posiadać aktualne zaświadczenie o przynależności do właściwej izby samorządu zawodowego  oraz uprawnienia budowlane wymagane zgodnie z ustawą Prawo budowlane. </w:t>
      </w:r>
    </w:p>
    <w:p w:rsidR="00054864" w:rsidRDefault="001114C7">
      <w:pPr>
        <w:numPr>
          <w:ilvl w:val="0"/>
          <w:numId w:val="5"/>
        </w:numPr>
        <w:ind w:right="18" w:hanging="284"/>
      </w:pPr>
      <w:r>
        <w:t xml:space="preserve">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 </w:t>
      </w:r>
    </w:p>
    <w:p w:rsidR="00054864" w:rsidRDefault="001114C7">
      <w:pPr>
        <w:spacing w:after="0" w:line="259" w:lineRule="auto"/>
        <w:ind w:left="0" w:right="0" w:firstLine="0"/>
        <w:jc w:val="left"/>
      </w:pPr>
      <w:r>
        <w:t xml:space="preserve"> </w:t>
      </w:r>
    </w:p>
    <w:p w:rsidR="00054864" w:rsidRDefault="001114C7">
      <w:pPr>
        <w:spacing w:after="78" w:line="237" w:lineRule="auto"/>
        <w:ind w:left="209" w:right="0"/>
        <w:jc w:val="left"/>
      </w:pPr>
      <w:r>
        <w:rPr>
          <w:i/>
        </w:rPr>
        <w:t xml:space="preserve">W celu wykazania spełniania przez Wykonawcę warunku, o którym mowa powyżej, Wykonawca zobowiązany jest przedłożyć wraz z ofertą: </w:t>
      </w:r>
    </w:p>
    <w:p w:rsidR="00054864" w:rsidRDefault="001114C7">
      <w:pPr>
        <w:spacing w:after="22" w:line="249" w:lineRule="auto"/>
        <w:ind w:left="934" w:right="1" w:hanging="360"/>
      </w:pPr>
      <w:r>
        <w:rPr>
          <w:rFonts w:ascii="Segoe UI Symbol" w:eastAsia="Segoe UI Symbol" w:hAnsi="Segoe UI Symbol" w:cs="Segoe UI Symbol"/>
        </w:rPr>
        <w:t>−</w:t>
      </w:r>
      <w:r>
        <w:rPr>
          <w:rFonts w:ascii="Arial" w:eastAsia="Arial" w:hAnsi="Arial" w:cs="Arial"/>
        </w:rPr>
        <w:t xml:space="preserve"> </w:t>
      </w:r>
      <w:r>
        <w:rPr>
          <w:b/>
        </w:rPr>
        <w:t xml:space="preserve">wykaz osób </w:t>
      </w:r>
      <w:r>
        <w:t xml:space="preserve">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w:t>
      </w:r>
      <w:r>
        <w:rPr>
          <w:b/>
        </w:rPr>
        <w:t>załącznik nr 4 – wykaz osób</w:t>
      </w:r>
      <w:r>
        <w:t xml:space="preserve">. </w:t>
      </w:r>
    </w:p>
    <w:p w:rsidR="00054864" w:rsidRDefault="001114C7">
      <w:pPr>
        <w:spacing w:after="0" w:line="259" w:lineRule="auto"/>
        <w:ind w:left="0" w:right="0" w:firstLine="0"/>
        <w:jc w:val="left"/>
      </w:pPr>
      <w:r>
        <w:rPr>
          <w:sz w:val="21"/>
        </w:rPr>
        <w:t xml:space="preserve"> </w:t>
      </w:r>
    </w:p>
    <w:p w:rsidR="00054864" w:rsidRDefault="001114C7">
      <w:pPr>
        <w:spacing w:after="0"/>
        <w:ind w:left="228" w:right="62"/>
      </w:pPr>
      <w:r>
        <w:t xml:space="preserve">Potwierdzenie spełniania warunków udziału w niniejszym postępowaniu, Zamawiający oceniał będzie na podstawie wymaganych oświadczeń i dokumentów. Ocena spełniania warunków dokonywana będzie w systemie 0 – 1 (zero - jedynkowym tj. „spełnia – nie spełnia”). </w:t>
      </w:r>
    </w:p>
    <w:p w:rsidR="00054864" w:rsidRDefault="001114C7">
      <w:pPr>
        <w:spacing w:after="64" w:line="259" w:lineRule="auto"/>
        <w:ind w:left="233" w:right="0" w:firstLine="0"/>
        <w:jc w:val="left"/>
      </w:pPr>
      <w:r>
        <w:t xml:space="preserve"> </w:t>
      </w:r>
    </w:p>
    <w:p w:rsidR="00054864" w:rsidRDefault="001114C7">
      <w:pPr>
        <w:ind w:left="228" w:right="62"/>
      </w:pPr>
      <w:r w:rsidRPr="000F5339">
        <w:rPr>
          <w:b/>
          <w:highlight w:val="lightGray"/>
        </w:rPr>
        <w:t>4.2.</w:t>
      </w:r>
      <w:r w:rsidRPr="000F5339">
        <w:rPr>
          <w:highlight w:val="lightGray"/>
        </w:rPr>
        <w:t xml:space="preserve"> Wykonawca zobowiązany jest wykazać, że </w:t>
      </w:r>
      <w:r w:rsidRPr="000F5339">
        <w:rPr>
          <w:b/>
          <w:highlight w:val="lightGray"/>
        </w:rPr>
        <w:t xml:space="preserve">oferowany przez niego sprzęt spełnia wymagania </w:t>
      </w:r>
      <w:r w:rsidRPr="000F5339">
        <w:rPr>
          <w:highlight w:val="lightGray"/>
        </w:rPr>
        <w:t xml:space="preserve">Zamawiającego określone w pkt 3.2.1 oraz w </w:t>
      </w:r>
      <w:r w:rsidRPr="000F5339">
        <w:rPr>
          <w:b/>
          <w:highlight w:val="lightGray"/>
        </w:rPr>
        <w:t xml:space="preserve">Załączniku nr 1 </w:t>
      </w:r>
      <w:r w:rsidRPr="000F5339">
        <w:rPr>
          <w:highlight w:val="lightGray"/>
        </w:rPr>
        <w:t xml:space="preserve">– Szczegółowy opis przedmiotu zamówienia. W tym celu Wykonawca zobowiązany jest </w:t>
      </w:r>
      <w:r w:rsidRPr="000F5339">
        <w:rPr>
          <w:b/>
          <w:highlight w:val="lightGray"/>
        </w:rPr>
        <w:t>przedstawić wraz z ofertą</w:t>
      </w:r>
      <w:r w:rsidRPr="000F5339">
        <w:rPr>
          <w:highlight w:val="lightGray"/>
        </w:rPr>
        <w:t>:</w:t>
      </w:r>
      <w:r>
        <w:t xml:space="preserve"> </w:t>
      </w:r>
    </w:p>
    <w:p w:rsidR="00054864" w:rsidRDefault="001114C7">
      <w:pPr>
        <w:spacing w:after="22" w:line="249" w:lineRule="auto"/>
        <w:ind w:left="370" w:right="1"/>
      </w:pPr>
      <w:r>
        <w:t>a)</w:t>
      </w:r>
      <w:r>
        <w:rPr>
          <w:rFonts w:ascii="Arial" w:eastAsia="Arial" w:hAnsi="Arial" w:cs="Arial"/>
        </w:rPr>
        <w:t xml:space="preserve"> </w:t>
      </w:r>
      <w:r>
        <w:t xml:space="preserve">karty katalogowe opraw. </w:t>
      </w:r>
    </w:p>
    <w:p w:rsidR="00054864" w:rsidRDefault="001114C7">
      <w:pPr>
        <w:spacing w:after="0" w:line="259" w:lineRule="auto"/>
        <w:ind w:left="283" w:right="0" w:firstLine="0"/>
        <w:jc w:val="left"/>
      </w:pPr>
      <w:r>
        <w:t xml:space="preserve"> </w:t>
      </w:r>
    </w:p>
    <w:p w:rsidR="00054864" w:rsidRDefault="001114C7">
      <w:pPr>
        <w:spacing w:after="0"/>
        <w:ind w:left="228" w:right="62"/>
      </w:pPr>
      <w:r>
        <w:t xml:space="preserve">Potwierdzenie wykazania, że oferowany przez niego sprzęt spełnia wymagania Zamawiającego określone w załączniku nr 1 – Szczegółowy opis przedmiotu zamówienia, Zamawiający oceniał będzie na podstawie wymaganych – wyżej wymienionych, oświadczeń i dokumentów. Ocena wykazania braku podstaw do wykluczenia dokonywana będzie w systemie 0 – 1 (zero - jedynkowym tj. „spełnia – nie spełnia”). </w:t>
      </w:r>
    </w:p>
    <w:p w:rsidR="00054864" w:rsidRDefault="001114C7">
      <w:pPr>
        <w:spacing w:after="0" w:line="259" w:lineRule="auto"/>
        <w:ind w:left="233" w:right="0" w:firstLine="0"/>
        <w:jc w:val="left"/>
      </w:pPr>
      <w:r>
        <w:t xml:space="preserve"> </w:t>
      </w:r>
    </w:p>
    <w:p w:rsidR="00054864" w:rsidRDefault="001114C7">
      <w:pPr>
        <w:spacing w:after="286" w:line="259" w:lineRule="auto"/>
        <w:ind w:left="0" w:right="0" w:firstLine="0"/>
        <w:jc w:val="left"/>
      </w:pPr>
      <w:r>
        <w:rPr>
          <w:sz w:val="18"/>
        </w:rPr>
        <w:t xml:space="preserve"> </w:t>
      </w:r>
    </w:p>
    <w:p w:rsidR="00054864" w:rsidRDefault="001114C7">
      <w:pPr>
        <w:pStyle w:val="Nagwek2"/>
        <w:spacing w:line="234" w:lineRule="auto"/>
        <w:ind w:left="233" w:right="1453"/>
      </w:pPr>
      <w:r>
        <w:t xml:space="preserve">5. Podstawy wykluczenia Wykonawcy </w:t>
      </w:r>
      <w:r>
        <w:rPr>
          <w:b w:val="0"/>
        </w:rPr>
        <w:t xml:space="preserve">w tym opis sposobu oceny przez Zamawiającego wykazania braku podstaw do wykluczenia </w:t>
      </w:r>
    </w:p>
    <w:p w:rsidR="00054864" w:rsidRDefault="001114C7">
      <w:pPr>
        <w:numPr>
          <w:ilvl w:val="0"/>
          <w:numId w:val="6"/>
        </w:numPr>
        <w:ind w:right="62" w:hanging="384"/>
      </w:pPr>
      <w:r>
        <w:t xml:space="preserve">Z postępowania o udzielenie zamówienia Zamawiający wyklucza wykonawcę, który jest </w:t>
      </w:r>
      <w:r>
        <w:rPr>
          <w:b/>
        </w:rPr>
        <w:t xml:space="preserve">powiązany osobowo lub kapitałowo </w:t>
      </w:r>
      <w:r>
        <w:t xml:space="preserve">z zamawiającym lub osobami upoważnionymi do zaciągania zobowiązań w imieniu zamawiającego lub osobami wykonującymi w imieniu zamawiającego czynności związane z przygotowaniem </w:t>
      </w:r>
      <w:r>
        <w:lastRenderedPageBreak/>
        <w:t xml:space="preserve">i przeprowadzeniem procedury wyboru wykonawcy a wykonawcą a powiązania te polegają w szczególności na: </w:t>
      </w:r>
    </w:p>
    <w:tbl>
      <w:tblPr>
        <w:tblStyle w:val="TableGrid"/>
        <w:tblW w:w="9961" w:type="dxa"/>
        <w:tblInd w:w="581" w:type="dxa"/>
        <w:tblCellMar>
          <w:top w:w="31" w:type="dxa"/>
        </w:tblCellMar>
        <w:tblLook w:val="04A0" w:firstRow="1" w:lastRow="0" w:firstColumn="1" w:lastColumn="0" w:noHBand="0" w:noVBand="1"/>
      </w:tblPr>
      <w:tblGrid>
        <w:gridCol w:w="360"/>
        <w:gridCol w:w="9601"/>
      </w:tblGrid>
      <w:tr w:rsidR="00054864">
        <w:trPr>
          <w:trHeight w:val="270"/>
        </w:trPr>
        <w:tc>
          <w:tcPr>
            <w:tcW w:w="360" w:type="dxa"/>
            <w:tcBorders>
              <w:top w:val="nil"/>
              <w:left w:val="nil"/>
              <w:bottom w:val="nil"/>
              <w:right w:val="nil"/>
            </w:tcBorders>
          </w:tcPr>
          <w:p w:rsidR="00054864" w:rsidRDefault="001114C7">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9601" w:type="dxa"/>
            <w:tcBorders>
              <w:top w:val="nil"/>
              <w:left w:val="nil"/>
              <w:bottom w:val="nil"/>
              <w:right w:val="nil"/>
            </w:tcBorders>
          </w:tcPr>
          <w:p w:rsidR="00054864" w:rsidRDefault="001114C7">
            <w:pPr>
              <w:spacing w:after="0" w:line="259" w:lineRule="auto"/>
              <w:ind w:left="0" w:right="0" w:firstLine="0"/>
              <w:jc w:val="left"/>
            </w:pPr>
            <w:r>
              <w:t xml:space="preserve">uczestniczeniu w spółce jako wspólnik spółki cywilnej lub spółki osobowej, </w:t>
            </w:r>
          </w:p>
        </w:tc>
      </w:tr>
      <w:tr w:rsidR="00054864">
        <w:trPr>
          <w:trHeight w:val="550"/>
        </w:trPr>
        <w:tc>
          <w:tcPr>
            <w:tcW w:w="360" w:type="dxa"/>
            <w:tcBorders>
              <w:top w:val="nil"/>
              <w:left w:val="nil"/>
              <w:bottom w:val="nil"/>
              <w:right w:val="nil"/>
            </w:tcBorders>
          </w:tcPr>
          <w:p w:rsidR="00054864" w:rsidRDefault="001114C7">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9601" w:type="dxa"/>
            <w:tcBorders>
              <w:top w:val="nil"/>
              <w:left w:val="nil"/>
              <w:bottom w:val="nil"/>
              <w:right w:val="nil"/>
            </w:tcBorders>
          </w:tcPr>
          <w:p w:rsidR="00054864" w:rsidRDefault="001114C7">
            <w:pPr>
              <w:spacing w:after="0" w:line="259" w:lineRule="auto"/>
              <w:ind w:left="0" w:right="0" w:firstLine="0"/>
            </w:pPr>
            <w:r>
              <w:t xml:space="preserve">posiadaniu co najmniej 10 % udziałów lub akcji, o ile niższy próg nie wynika z przepisów prawa lub nie został określony przez IŻ PO, </w:t>
            </w:r>
          </w:p>
        </w:tc>
      </w:tr>
      <w:tr w:rsidR="00054864">
        <w:trPr>
          <w:trHeight w:val="281"/>
        </w:trPr>
        <w:tc>
          <w:tcPr>
            <w:tcW w:w="360" w:type="dxa"/>
            <w:tcBorders>
              <w:top w:val="nil"/>
              <w:left w:val="nil"/>
              <w:bottom w:val="nil"/>
              <w:right w:val="nil"/>
            </w:tcBorders>
          </w:tcPr>
          <w:p w:rsidR="00054864" w:rsidRDefault="001114C7">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9601" w:type="dxa"/>
            <w:tcBorders>
              <w:top w:val="nil"/>
              <w:left w:val="nil"/>
              <w:bottom w:val="nil"/>
              <w:right w:val="nil"/>
            </w:tcBorders>
          </w:tcPr>
          <w:p w:rsidR="00054864" w:rsidRDefault="001114C7">
            <w:pPr>
              <w:spacing w:after="0" w:line="259" w:lineRule="auto"/>
              <w:ind w:left="0" w:right="0" w:firstLine="0"/>
              <w:jc w:val="left"/>
            </w:pPr>
            <w:r>
              <w:t xml:space="preserve">pełnieniu funkcji członka organu nadzorczego lub zarządzającego, prokurenta, pełnomocnika, </w:t>
            </w:r>
          </w:p>
        </w:tc>
      </w:tr>
      <w:tr w:rsidR="00054864">
        <w:trPr>
          <w:trHeight w:val="1074"/>
        </w:trPr>
        <w:tc>
          <w:tcPr>
            <w:tcW w:w="360" w:type="dxa"/>
            <w:tcBorders>
              <w:top w:val="nil"/>
              <w:left w:val="nil"/>
              <w:bottom w:val="nil"/>
              <w:right w:val="nil"/>
            </w:tcBorders>
          </w:tcPr>
          <w:p w:rsidR="00054864" w:rsidRDefault="001114C7">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9601" w:type="dxa"/>
            <w:tcBorders>
              <w:top w:val="nil"/>
              <w:left w:val="nil"/>
              <w:bottom w:val="nil"/>
              <w:right w:val="nil"/>
            </w:tcBorders>
          </w:tcPr>
          <w:p w:rsidR="00054864" w:rsidRDefault="001114C7">
            <w:pPr>
              <w:spacing w:after="0" w:line="259" w:lineRule="auto"/>
              <w:ind w:left="0" w:right="49" w:firstLine="2"/>
            </w:pPr>
            <w:r>
              <w:t xml:space="preserve">pozostawaniu w związku małżeńskim, w stosunku pokrewieństwa lub powinowactwa w linii prostej, pokrewieństwa drugiego stopnia lub powinowactwa drugiego stopnia w linii bocznej lub w stosunku przysposobienia, opieki lub kurateli lub jakiekolwiek inne powiązania mogące skutkować powstaniem konfliktu interesów przy udzieleniu zamówienia. </w:t>
            </w:r>
          </w:p>
        </w:tc>
      </w:tr>
    </w:tbl>
    <w:p w:rsidR="00054864" w:rsidRDefault="001114C7">
      <w:pPr>
        <w:spacing w:after="12" w:line="259" w:lineRule="auto"/>
        <w:ind w:left="0" w:right="0" w:firstLine="0"/>
        <w:jc w:val="left"/>
      </w:pPr>
      <w:r>
        <w:t xml:space="preserve"> </w:t>
      </w:r>
    </w:p>
    <w:p w:rsidR="00054864" w:rsidRDefault="001114C7">
      <w:pPr>
        <w:numPr>
          <w:ilvl w:val="0"/>
          <w:numId w:val="6"/>
        </w:numPr>
        <w:spacing w:after="22" w:line="249" w:lineRule="auto"/>
        <w:ind w:right="62" w:hanging="384"/>
      </w:pPr>
      <w:r>
        <w:t xml:space="preserve">Z postępowania o udzielenie zamówienia publicznego wyklucza się: </w:t>
      </w:r>
    </w:p>
    <w:p w:rsidR="00054864" w:rsidRDefault="001114C7">
      <w:pPr>
        <w:numPr>
          <w:ilvl w:val="1"/>
          <w:numId w:val="6"/>
        </w:numPr>
        <w:ind w:right="62" w:hanging="425"/>
      </w:pPr>
      <w:r>
        <w:t xml:space="preserve">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2022 r. poz. 835 - zwana dalej: „Ustawą”); </w:t>
      </w:r>
    </w:p>
    <w:p w:rsidR="00054864" w:rsidRDefault="001114C7">
      <w:pPr>
        <w:numPr>
          <w:ilvl w:val="1"/>
          <w:numId w:val="6"/>
        </w:numPr>
        <w:ind w:right="62" w:hanging="425"/>
      </w:pPr>
      <w:r>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rsidR="00054864" w:rsidRDefault="001114C7">
      <w:pPr>
        <w:numPr>
          <w:ilvl w:val="1"/>
          <w:numId w:val="6"/>
        </w:numPr>
        <w:ind w:right="62" w:hanging="425"/>
      </w:pPr>
      <w:r>
        <w:t>wykonawcę, którego jednostką dominującą w rozumieniu art. 3 ust. 1 pkt 37 ustawy z dnia 29 września 1994 r. o rachunkowości (</w:t>
      </w:r>
      <w:proofErr w:type="spellStart"/>
      <w:r>
        <w:t>t.j</w:t>
      </w:r>
      <w:proofErr w:type="spellEnd"/>
      <w:r>
        <w:t xml:space="preserve">. Dz. U. z 2023 r. poz. 120 z </w:t>
      </w:r>
      <w:proofErr w:type="spellStart"/>
      <w:r>
        <w:t>późn</w:t>
      </w:r>
      <w:proofErr w:type="spellEnd"/>
      <w:r>
        <w:t xml:space="preserv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rsidR="00054864" w:rsidRDefault="001114C7">
      <w:pPr>
        <w:numPr>
          <w:ilvl w:val="0"/>
          <w:numId w:val="6"/>
        </w:numPr>
        <w:ind w:right="62" w:hanging="384"/>
      </w:pPr>
      <w:r>
        <w:t xml:space="preserve">Wykluczenie następuje na okres trwania okoliczności określonych w pkt 2. </w:t>
      </w:r>
    </w:p>
    <w:p w:rsidR="00054864" w:rsidRDefault="001114C7">
      <w:pPr>
        <w:numPr>
          <w:ilvl w:val="0"/>
          <w:numId w:val="6"/>
        </w:numPr>
        <w:spacing w:after="22" w:line="249" w:lineRule="auto"/>
        <w:ind w:right="62" w:hanging="384"/>
      </w:pPr>
      <w:r>
        <w:t xml:space="preserve">W przypadku wykonawcy wykluczonego na podstawie pkt. 2, zamawiający odrzuca ofertę takiego wykonawcy. </w:t>
      </w:r>
    </w:p>
    <w:p w:rsidR="00054864" w:rsidRDefault="001114C7">
      <w:pPr>
        <w:numPr>
          <w:ilvl w:val="0"/>
          <w:numId w:val="6"/>
        </w:numPr>
        <w:spacing w:after="0"/>
        <w:ind w:right="62" w:hanging="384"/>
      </w:pPr>
      <w:r>
        <w:t xml:space="preserve">Osoba lub podmiot podlegające wykluczeniu na podstawie pkt 2, które w okresie tego wykluczenia ubiegają się o udzielenie zamówienia lub biorą udział w postępowaniu o udzielenie zamówienia publicznego, podlegają karze pieniężnej. Karę pieniężną nakłada Prezes Urzędu Zamówień Publicznych, w drodze decyzji, w wysokości do 20 000 000 zł. </w:t>
      </w:r>
    </w:p>
    <w:p w:rsidR="00054864" w:rsidRDefault="001114C7">
      <w:pPr>
        <w:spacing w:after="0" w:line="259" w:lineRule="auto"/>
        <w:ind w:left="0" w:right="0" w:firstLine="0"/>
        <w:jc w:val="left"/>
      </w:pPr>
      <w:r>
        <w:t xml:space="preserve"> </w:t>
      </w:r>
    </w:p>
    <w:p w:rsidR="00054864" w:rsidRDefault="001114C7">
      <w:pPr>
        <w:spacing w:after="0" w:line="239" w:lineRule="auto"/>
        <w:ind w:left="214" w:right="0" w:firstLine="0"/>
        <w:jc w:val="left"/>
      </w:pPr>
      <w:r>
        <w:rPr>
          <w:i/>
          <w:u w:val="single" w:color="000000"/>
        </w:rPr>
        <w:t>W celu wykazania braku podstaw do wykluczenia opisanych w pkt 1 i 2 Wykonawca zobowiązany jest złożyć wraz</w:t>
      </w:r>
      <w:r>
        <w:rPr>
          <w:i/>
        </w:rPr>
        <w:t xml:space="preserve"> </w:t>
      </w:r>
      <w:r>
        <w:rPr>
          <w:i/>
          <w:u w:val="single" w:color="000000"/>
        </w:rPr>
        <w:t>z ofertą:</w:t>
      </w:r>
      <w:r>
        <w:rPr>
          <w:i/>
        </w:rPr>
        <w:t xml:space="preserve"> </w:t>
      </w:r>
    </w:p>
    <w:p w:rsidR="00054864" w:rsidRDefault="001114C7">
      <w:pPr>
        <w:spacing w:after="22" w:line="249" w:lineRule="auto"/>
        <w:ind w:left="228" w:right="1"/>
      </w:pPr>
      <w:r>
        <w:t xml:space="preserve">- Oświadczenie o braku powiązań osobowych lub kapitałowych i braku podstaw do wykluczenia – </w:t>
      </w:r>
      <w:r>
        <w:rPr>
          <w:b/>
        </w:rPr>
        <w:t>załącznik nr 3.</w:t>
      </w:r>
      <w:r>
        <w:t xml:space="preserve"> </w:t>
      </w:r>
    </w:p>
    <w:p w:rsidR="00054864" w:rsidRDefault="001114C7">
      <w:pPr>
        <w:spacing w:after="0" w:line="259" w:lineRule="auto"/>
        <w:ind w:left="0" w:right="0" w:firstLine="0"/>
        <w:jc w:val="left"/>
      </w:pPr>
      <w:r>
        <w:rPr>
          <w:b/>
        </w:rPr>
        <w:t xml:space="preserve"> </w:t>
      </w:r>
    </w:p>
    <w:p w:rsidR="00054864" w:rsidRDefault="001114C7">
      <w:pPr>
        <w:spacing w:after="0" w:line="239" w:lineRule="auto"/>
        <w:ind w:left="233" w:right="21" w:firstLine="0"/>
      </w:pPr>
      <w:r>
        <w:rPr>
          <w:i/>
          <w:u w:val="single" w:color="000000"/>
        </w:rPr>
        <w:t>W przypadku wspólnego ubiegania się o zamówienie przez Wykonawców, dokumenty dotyczące przesłanek</w:t>
      </w:r>
      <w:r>
        <w:rPr>
          <w:i/>
        </w:rPr>
        <w:t xml:space="preserve"> </w:t>
      </w:r>
      <w:r>
        <w:rPr>
          <w:i/>
          <w:u w:val="single" w:color="000000"/>
        </w:rPr>
        <w:t>wykluczenia z postępowania musi złożyć każdy z Wykonawców składających ofertę wspólną. Spółkę cywilną</w:t>
      </w:r>
      <w:r>
        <w:rPr>
          <w:i/>
        </w:rPr>
        <w:t xml:space="preserve"> </w:t>
      </w:r>
      <w:r>
        <w:rPr>
          <w:i/>
          <w:u w:val="single" w:color="000000"/>
        </w:rPr>
        <w:t>uznaje</w:t>
      </w:r>
      <w:r>
        <w:rPr>
          <w:i/>
        </w:rPr>
        <w:t xml:space="preserve"> </w:t>
      </w:r>
      <w:r>
        <w:rPr>
          <w:i/>
          <w:u w:val="single" w:color="000000"/>
        </w:rPr>
        <w:t>się za wykonawców wspólnie ubiegających się o zamówienia.</w:t>
      </w:r>
      <w:r>
        <w:rPr>
          <w:i/>
        </w:rPr>
        <w:t xml:space="preserve"> </w:t>
      </w:r>
    </w:p>
    <w:p w:rsidR="00054864" w:rsidRDefault="001114C7">
      <w:pPr>
        <w:spacing w:after="85" w:line="259" w:lineRule="auto"/>
        <w:ind w:left="0" w:right="0" w:firstLine="0"/>
        <w:jc w:val="left"/>
      </w:pPr>
      <w:r>
        <w:rPr>
          <w:i/>
          <w:sz w:val="17"/>
        </w:rPr>
        <w:t xml:space="preserve"> </w:t>
      </w:r>
    </w:p>
    <w:p w:rsidR="00054864" w:rsidRDefault="001114C7">
      <w:pPr>
        <w:spacing w:after="0"/>
        <w:ind w:left="228" w:right="62"/>
      </w:pPr>
      <w:r>
        <w:t xml:space="preserve">Potwierdzenie wykazania braku podstaw do wykluczenia w niniejszym postępowaniu, Zamawiający oceniał będzie na podstawie wymaganych – wyżej wymienionych, oświadczeń i dokumentów. Ocena wykazania braku podstaw do wykluczenia dokonywana będzie w systemie 0 – 1 (zero - jedynkowym tj. „spełnia – nie spełnia”). </w:t>
      </w:r>
    </w:p>
    <w:p w:rsidR="00054864" w:rsidRDefault="001114C7">
      <w:pPr>
        <w:spacing w:after="128" w:line="259" w:lineRule="auto"/>
        <w:ind w:left="0" w:right="0" w:firstLine="0"/>
        <w:jc w:val="left"/>
      </w:pPr>
      <w:r>
        <w:rPr>
          <w:sz w:val="14"/>
        </w:rPr>
        <w:lastRenderedPageBreak/>
        <w:t xml:space="preserve"> </w:t>
      </w:r>
    </w:p>
    <w:p w:rsidR="00054864" w:rsidRDefault="001114C7">
      <w:pPr>
        <w:pStyle w:val="Nagwek2"/>
      </w:pPr>
      <w:r>
        <w:t xml:space="preserve">6. Przesłanki odrzucenia oferty </w:t>
      </w:r>
    </w:p>
    <w:p w:rsidR="00054864" w:rsidRDefault="001114C7">
      <w:pPr>
        <w:spacing w:after="12" w:line="259" w:lineRule="auto"/>
        <w:ind w:left="233" w:right="0" w:firstLine="0"/>
        <w:jc w:val="left"/>
      </w:pPr>
      <w:r>
        <w:rPr>
          <w:b/>
          <w:shd w:val="clear" w:color="auto" w:fill="BFBFBF"/>
        </w:rPr>
        <w:t xml:space="preserve">Oferta podlega odrzuceniu </w:t>
      </w:r>
      <w:r>
        <w:rPr>
          <w:shd w:val="clear" w:color="auto" w:fill="BFBFBF"/>
        </w:rPr>
        <w:t>w przypadku, gdy:</w:t>
      </w:r>
      <w:r>
        <w:t xml:space="preserve"> </w:t>
      </w:r>
    </w:p>
    <w:p w:rsidR="00054864" w:rsidRDefault="001114C7">
      <w:pPr>
        <w:numPr>
          <w:ilvl w:val="0"/>
          <w:numId w:val="7"/>
        </w:numPr>
        <w:spacing w:after="22" w:line="249" w:lineRule="auto"/>
        <w:ind w:left="646" w:right="62" w:hanging="428"/>
      </w:pPr>
      <w:r>
        <w:t xml:space="preserve">oferta została złożona po terminie składania ofert określonym w zapytaniu ofertowym; </w:t>
      </w:r>
    </w:p>
    <w:p w:rsidR="00054864" w:rsidRDefault="001114C7">
      <w:pPr>
        <w:numPr>
          <w:ilvl w:val="0"/>
          <w:numId w:val="7"/>
        </w:numPr>
        <w:spacing w:after="22" w:line="249" w:lineRule="auto"/>
        <w:ind w:left="646" w:right="62" w:hanging="428"/>
      </w:pPr>
      <w:r>
        <w:t xml:space="preserve">treść oferty nie odpowiada treści zapytania ofertowego; </w:t>
      </w:r>
    </w:p>
    <w:p w:rsidR="00054864" w:rsidRDefault="001114C7">
      <w:pPr>
        <w:numPr>
          <w:ilvl w:val="0"/>
          <w:numId w:val="7"/>
        </w:numPr>
        <w:spacing w:after="88"/>
        <w:ind w:left="646" w:right="62" w:hanging="428"/>
      </w:pPr>
      <w:r>
        <w:t xml:space="preserve">Wykonawca nie wykazał, że oferowany przez niego sprzęt spełnia wymagania Zamawiającego określone w Załączniku nr 1 – Szczegółowy opis przedmiotu zamówienia (w tym nie złoży dokumentów, o których mowa w pkt 4 Zapytania); </w:t>
      </w:r>
    </w:p>
    <w:p w:rsidR="00054864" w:rsidRDefault="001114C7">
      <w:pPr>
        <w:numPr>
          <w:ilvl w:val="0"/>
          <w:numId w:val="7"/>
        </w:numPr>
        <w:ind w:left="646" w:right="62" w:hanging="428"/>
      </w:pPr>
      <w:r>
        <w:t xml:space="preserve">Wykonawca złożył więcej niż jedną ofertę lub ofertę zawierającą rozwiązania alternatywne; </w:t>
      </w:r>
    </w:p>
    <w:p w:rsidR="00054864" w:rsidRDefault="001114C7">
      <w:pPr>
        <w:numPr>
          <w:ilvl w:val="0"/>
          <w:numId w:val="7"/>
        </w:numPr>
        <w:ind w:left="646" w:right="62" w:hanging="428"/>
      </w:pPr>
      <w:r>
        <w:t xml:space="preserve">oferta została złożona przez podmiot niespełniający warunków udziału w postępowaniu; </w:t>
      </w:r>
    </w:p>
    <w:p w:rsidR="00054864" w:rsidRDefault="001114C7">
      <w:pPr>
        <w:numPr>
          <w:ilvl w:val="0"/>
          <w:numId w:val="7"/>
        </w:numPr>
        <w:spacing w:after="22" w:line="249" w:lineRule="auto"/>
        <w:ind w:left="646" w:right="62" w:hanging="428"/>
      </w:pPr>
      <w:r>
        <w:t xml:space="preserve">wykonawcy, który nie udzielił wyjaśnień lub jeżeli dokonana ocena wyjaśnień potwierdza, że oferta zawiera rażąco niską cenę lub koszt w stosunku do przedmiotu zamówienia; </w:t>
      </w:r>
    </w:p>
    <w:p w:rsidR="00054864" w:rsidRDefault="001114C7">
      <w:pPr>
        <w:numPr>
          <w:ilvl w:val="0"/>
          <w:numId w:val="7"/>
        </w:numPr>
        <w:ind w:left="646" w:right="62" w:hanging="428"/>
      </w:pPr>
      <w:r>
        <w:t xml:space="preserve">oferta została złożona przez Wykonawcę podlegającego wykluczeniu; </w:t>
      </w:r>
    </w:p>
    <w:p w:rsidR="00054864" w:rsidRDefault="001114C7">
      <w:pPr>
        <w:numPr>
          <w:ilvl w:val="0"/>
          <w:numId w:val="7"/>
        </w:numPr>
        <w:ind w:left="646" w:right="62" w:hanging="428"/>
      </w:pPr>
      <w:r>
        <w:t xml:space="preserve">Podmiot/wykonawca nie uzupełnił dokumentów, do złożenia, uzupełnienia których wezwał Zamawiający, w terminie wskazanym przez Zamawiającego lub jeśli mimo uzupełnienia, złożenia dokumentów: </w:t>
      </w:r>
    </w:p>
    <w:p w:rsidR="00054864" w:rsidRDefault="001114C7">
      <w:pPr>
        <w:numPr>
          <w:ilvl w:val="1"/>
          <w:numId w:val="7"/>
        </w:numPr>
        <w:ind w:right="62" w:hanging="118"/>
      </w:pPr>
      <w:r>
        <w:t xml:space="preserve">z ich treści nie będzie wynikało, że Wykonawca wykazał spełnienie warunków w sposób wskazany przez Zamawiającego i na dzień składania ofert, </w:t>
      </w:r>
    </w:p>
    <w:p w:rsidR="00054864" w:rsidRDefault="001114C7">
      <w:pPr>
        <w:numPr>
          <w:ilvl w:val="1"/>
          <w:numId w:val="7"/>
        </w:numPr>
        <w:spacing w:after="22" w:line="249" w:lineRule="auto"/>
        <w:ind w:right="62" w:hanging="118"/>
      </w:pPr>
      <w:r>
        <w:t xml:space="preserve">treść oferty nadal nie będzie odpowiadać treści zapytania ofertowego. </w:t>
      </w:r>
    </w:p>
    <w:p w:rsidR="00054864" w:rsidRDefault="001114C7">
      <w:pPr>
        <w:spacing w:after="0" w:line="259" w:lineRule="auto"/>
        <w:ind w:left="776" w:right="0" w:firstLine="0"/>
        <w:jc w:val="left"/>
      </w:pPr>
      <w:r>
        <w:t xml:space="preserve"> </w:t>
      </w:r>
    </w:p>
    <w:p w:rsidR="00054864" w:rsidRDefault="001114C7">
      <w:pPr>
        <w:spacing w:after="0" w:line="259" w:lineRule="auto"/>
        <w:ind w:left="0" w:right="0" w:firstLine="0"/>
        <w:jc w:val="left"/>
      </w:pPr>
      <w:r>
        <w:rPr>
          <w:sz w:val="18"/>
        </w:rPr>
        <w:t xml:space="preserve"> </w:t>
      </w:r>
    </w:p>
    <w:p w:rsidR="00054864" w:rsidRDefault="001114C7">
      <w:pPr>
        <w:pStyle w:val="Nagwek2"/>
        <w:ind w:left="242"/>
      </w:pPr>
      <w:r>
        <w:t xml:space="preserve">7. Kryteria oceny ofert </w:t>
      </w:r>
    </w:p>
    <w:p w:rsidR="00054864" w:rsidRDefault="001114C7">
      <w:pPr>
        <w:numPr>
          <w:ilvl w:val="0"/>
          <w:numId w:val="8"/>
        </w:numPr>
        <w:ind w:left="646" w:right="62" w:hanging="428"/>
      </w:pPr>
      <w:r>
        <w:t xml:space="preserve">Przy wyborze najkorzystniejszej oferty Zamawiający będzie się kierował następującym kryterium oceny ofert i odpowiadającemu mu znaczeniu oraz w następujący sposób będzie oceniał spełnienie kryteriów: </w:t>
      </w:r>
    </w:p>
    <w:p w:rsidR="00054864" w:rsidRDefault="001114C7">
      <w:pPr>
        <w:spacing w:after="0" w:line="259" w:lineRule="auto"/>
        <w:ind w:left="0" w:right="0" w:firstLine="0"/>
        <w:jc w:val="left"/>
      </w:pPr>
      <w:r>
        <w:rPr>
          <w:sz w:val="25"/>
        </w:rPr>
        <w:t xml:space="preserve"> </w:t>
      </w:r>
    </w:p>
    <w:tbl>
      <w:tblPr>
        <w:tblStyle w:val="TableGrid"/>
        <w:tblW w:w="10084" w:type="dxa"/>
        <w:tblInd w:w="408" w:type="dxa"/>
        <w:tblCellMar>
          <w:top w:w="38" w:type="dxa"/>
          <w:left w:w="113" w:type="dxa"/>
          <w:right w:w="115" w:type="dxa"/>
        </w:tblCellMar>
        <w:tblLook w:val="04A0" w:firstRow="1" w:lastRow="0" w:firstColumn="1" w:lastColumn="0" w:noHBand="0" w:noVBand="1"/>
      </w:tblPr>
      <w:tblGrid>
        <w:gridCol w:w="1697"/>
        <w:gridCol w:w="5103"/>
        <w:gridCol w:w="3284"/>
      </w:tblGrid>
      <w:tr w:rsidR="00054864">
        <w:trPr>
          <w:trHeight w:val="278"/>
        </w:trPr>
        <w:tc>
          <w:tcPr>
            <w:tcW w:w="1697" w:type="dxa"/>
            <w:tcBorders>
              <w:top w:val="single" w:sz="4" w:space="0" w:color="000000"/>
              <w:left w:val="single" w:sz="4" w:space="0" w:color="000000"/>
              <w:bottom w:val="single" w:sz="4" w:space="0" w:color="000000"/>
              <w:right w:val="single" w:sz="4" w:space="0" w:color="000000"/>
            </w:tcBorders>
          </w:tcPr>
          <w:p w:rsidR="00054864" w:rsidRDefault="001114C7">
            <w:pPr>
              <w:spacing w:after="0" w:line="259" w:lineRule="auto"/>
              <w:ind w:left="14" w:right="0" w:firstLine="0"/>
              <w:jc w:val="center"/>
            </w:pPr>
            <w:r>
              <w:rPr>
                <w:b/>
              </w:rPr>
              <w:t xml:space="preserve">Nr kryterium </w:t>
            </w:r>
          </w:p>
        </w:tc>
        <w:tc>
          <w:tcPr>
            <w:tcW w:w="5104" w:type="dxa"/>
            <w:tcBorders>
              <w:top w:val="single" w:sz="4" w:space="0" w:color="000000"/>
              <w:left w:val="single" w:sz="4" w:space="0" w:color="000000"/>
              <w:bottom w:val="single" w:sz="4" w:space="0" w:color="000000"/>
              <w:right w:val="single" w:sz="4" w:space="0" w:color="000000"/>
            </w:tcBorders>
          </w:tcPr>
          <w:p w:rsidR="00054864" w:rsidRDefault="001114C7">
            <w:pPr>
              <w:spacing w:after="0" w:line="259" w:lineRule="auto"/>
              <w:ind w:left="11" w:right="0" w:firstLine="0"/>
              <w:jc w:val="center"/>
            </w:pPr>
            <w:r>
              <w:rPr>
                <w:b/>
              </w:rPr>
              <w:t xml:space="preserve">Nazwa kryterium </w:t>
            </w:r>
          </w:p>
        </w:tc>
        <w:tc>
          <w:tcPr>
            <w:tcW w:w="3284" w:type="dxa"/>
            <w:tcBorders>
              <w:top w:val="single" w:sz="4" w:space="0" w:color="000000"/>
              <w:left w:val="single" w:sz="4" w:space="0" w:color="000000"/>
              <w:bottom w:val="single" w:sz="4" w:space="0" w:color="000000"/>
              <w:right w:val="single" w:sz="4" w:space="0" w:color="000000"/>
            </w:tcBorders>
          </w:tcPr>
          <w:p w:rsidR="00054864" w:rsidRDefault="001114C7">
            <w:pPr>
              <w:spacing w:after="0" w:line="259" w:lineRule="auto"/>
              <w:ind w:left="8" w:right="0" w:firstLine="0"/>
              <w:jc w:val="center"/>
            </w:pPr>
            <w:r>
              <w:rPr>
                <w:b/>
              </w:rPr>
              <w:t xml:space="preserve">Waga kryterium </w:t>
            </w:r>
          </w:p>
        </w:tc>
      </w:tr>
      <w:tr w:rsidR="00054864">
        <w:trPr>
          <w:trHeight w:val="278"/>
        </w:trPr>
        <w:tc>
          <w:tcPr>
            <w:tcW w:w="1697" w:type="dxa"/>
            <w:tcBorders>
              <w:top w:val="single" w:sz="4" w:space="0" w:color="000000"/>
              <w:left w:val="single" w:sz="4" w:space="0" w:color="000000"/>
              <w:bottom w:val="single" w:sz="4" w:space="0" w:color="000000"/>
              <w:right w:val="single" w:sz="4" w:space="0" w:color="000000"/>
            </w:tcBorders>
          </w:tcPr>
          <w:p w:rsidR="00054864" w:rsidRDefault="001114C7">
            <w:pPr>
              <w:spacing w:after="0" w:line="259" w:lineRule="auto"/>
              <w:ind w:left="13" w:right="0" w:firstLine="0"/>
              <w:jc w:val="center"/>
            </w:pPr>
            <w:r>
              <w:t xml:space="preserve">I </w:t>
            </w:r>
          </w:p>
        </w:tc>
        <w:tc>
          <w:tcPr>
            <w:tcW w:w="5104" w:type="dxa"/>
            <w:tcBorders>
              <w:top w:val="single" w:sz="4" w:space="0" w:color="000000"/>
              <w:left w:val="single" w:sz="4" w:space="0" w:color="000000"/>
              <w:bottom w:val="single" w:sz="4" w:space="0" w:color="000000"/>
              <w:right w:val="single" w:sz="4" w:space="0" w:color="000000"/>
            </w:tcBorders>
          </w:tcPr>
          <w:p w:rsidR="00054864" w:rsidRDefault="001114C7">
            <w:pPr>
              <w:spacing w:after="0" w:line="259" w:lineRule="auto"/>
              <w:ind w:left="0" w:right="0" w:firstLine="0"/>
              <w:jc w:val="left"/>
            </w:pPr>
            <w:r>
              <w:t xml:space="preserve">Cena oferty brutto (C) </w:t>
            </w:r>
          </w:p>
        </w:tc>
        <w:tc>
          <w:tcPr>
            <w:tcW w:w="3284" w:type="dxa"/>
            <w:tcBorders>
              <w:top w:val="single" w:sz="4" w:space="0" w:color="000000"/>
              <w:left w:val="single" w:sz="4" w:space="0" w:color="000000"/>
              <w:bottom w:val="single" w:sz="4" w:space="0" w:color="000000"/>
              <w:right w:val="single" w:sz="4" w:space="0" w:color="000000"/>
            </w:tcBorders>
          </w:tcPr>
          <w:p w:rsidR="00054864" w:rsidRDefault="001114C7">
            <w:pPr>
              <w:spacing w:after="0" w:line="259" w:lineRule="auto"/>
              <w:ind w:left="9" w:right="0" w:firstLine="0"/>
              <w:jc w:val="center"/>
            </w:pPr>
            <w:r>
              <w:t xml:space="preserve">100 % </w:t>
            </w:r>
          </w:p>
        </w:tc>
      </w:tr>
    </w:tbl>
    <w:p w:rsidR="00054864" w:rsidRDefault="001114C7">
      <w:pPr>
        <w:spacing w:after="0" w:line="259" w:lineRule="auto"/>
        <w:ind w:left="0" w:right="0" w:firstLine="0"/>
        <w:jc w:val="left"/>
      </w:pPr>
      <w:r>
        <w:rPr>
          <w:sz w:val="21"/>
        </w:rPr>
        <w:t xml:space="preserve"> </w:t>
      </w:r>
    </w:p>
    <w:p w:rsidR="00054864" w:rsidRDefault="001114C7">
      <w:pPr>
        <w:spacing w:after="22" w:line="249" w:lineRule="auto"/>
        <w:ind w:left="228" w:right="1"/>
      </w:pPr>
      <w:r>
        <w:t xml:space="preserve">Zamawiający dokona oceny cen ofertowych brutto wskazanych przez Wykonawców w formularzu  ofertowym.  </w:t>
      </w:r>
    </w:p>
    <w:p w:rsidR="00054864" w:rsidRDefault="001114C7">
      <w:pPr>
        <w:spacing w:after="0" w:line="259" w:lineRule="auto"/>
        <w:ind w:left="0" w:right="0" w:firstLine="0"/>
        <w:jc w:val="left"/>
      </w:pPr>
      <w:r>
        <w:t xml:space="preserve"> </w:t>
      </w:r>
    </w:p>
    <w:p w:rsidR="00054864" w:rsidRDefault="001114C7">
      <w:pPr>
        <w:spacing w:after="0" w:line="249" w:lineRule="auto"/>
        <w:ind w:left="228" w:right="1"/>
      </w:pPr>
      <w:r>
        <w:t xml:space="preserve">Wykonawcy zostaną przyznane punkty w skali od 0 do 100 z dokładnością do dwóch miejsc po przecinku, na podstawie poniższego wzoru: </w:t>
      </w:r>
    </w:p>
    <w:p w:rsidR="00054864" w:rsidRDefault="001114C7">
      <w:pPr>
        <w:spacing w:after="86" w:line="259" w:lineRule="auto"/>
        <w:ind w:left="0" w:right="0" w:firstLine="0"/>
        <w:jc w:val="left"/>
      </w:pPr>
      <w:r>
        <w:rPr>
          <w:sz w:val="17"/>
        </w:rPr>
        <w:t xml:space="preserve"> </w:t>
      </w:r>
    </w:p>
    <w:p w:rsidR="00054864" w:rsidRDefault="001114C7">
      <w:pPr>
        <w:spacing w:after="5" w:line="249" w:lineRule="auto"/>
        <w:ind w:left="218" w:right="3777" w:firstLine="3884"/>
        <w:jc w:val="left"/>
      </w:pPr>
      <w:r>
        <w:rPr>
          <w:b/>
        </w:rPr>
        <w:t>C = (</w:t>
      </w:r>
      <w:proofErr w:type="spellStart"/>
      <w:r>
        <w:rPr>
          <w:b/>
        </w:rPr>
        <w:t>Cn</w:t>
      </w:r>
      <w:proofErr w:type="spellEnd"/>
      <w:r>
        <w:rPr>
          <w:b/>
        </w:rPr>
        <w:t xml:space="preserve"> / </w:t>
      </w:r>
      <w:proofErr w:type="spellStart"/>
      <w:r>
        <w:rPr>
          <w:b/>
        </w:rPr>
        <w:t>Cb</w:t>
      </w:r>
      <w:proofErr w:type="spellEnd"/>
      <w:r>
        <w:rPr>
          <w:b/>
        </w:rPr>
        <w:t xml:space="preserve">) x 100 pkt </w:t>
      </w:r>
      <w:r>
        <w:t xml:space="preserve">Gdzie: </w:t>
      </w:r>
    </w:p>
    <w:p w:rsidR="00054864" w:rsidRDefault="001114C7">
      <w:pPr>
        <w:spacing w:after="22" w:line="249" w:lineRule="auto"/>
        <w:ind w:left="718" w:right="1"/>
      </w:pPr>
      <w:proofErr w:type="spellStart"/>
      <w:r>
        <w:rPr>
          <w:b/>
        </w:rPr>
        <w:t>Cn</w:t>
      </w:r>
      <w:proofErr w:type="spellEnd"/>
      <w:r>
        <w:rPr>
          <w:b/>
        </w:rPr>
        <w:t xml:space="preserve"> </w:t>
      </w:r>
      <w:r>
        <w:t xml:space="preserve">– najniższa cena oferty, </w:t>
      </w:r>
      <w:proofErr w:type="spellStart"/>
      <w:r>
        <w:rPr>
          <w:b/>
        </w:rPr>
        <w:t>Cb</w:t>
      </w:r>
      <w:proofErr w:type="spellEnd"/>
      <w:r>
        <w:rPr>
          <w:b/>
        </w:rPr>
        <w:t xml:space="preserve"> </w:t>
      </w:r>
      <w:r>
        <w:t xml:space="preserve">– cena oferty badanej </w:t>
      </w:r>
    </w:p>
    <w:p w:rsidR="00054864" w:rsidRDefault="001114C7">
      <w:pPr>
        <w:spacing w:after="12" w:line="259" w:lineRule="auto"/>
        <w:ind w:left="0" w:right="0" w:firstLine="0"/>
        <w:jc w:val="left"/>
      </w:pPr>
      <w:r>
        <w:t xml:space="preserve"> </w:t>
      </w:r>
    </w:p>
    <w:p w:rsidR="00054864" w:rsidRDefault="001114C7">
      <w:pPr>
        <w:numPr>
          <w:ilvl w:val="0"/>
          <w:numId w:val="8"/>
        </w:numPr>
        <w:ind w:left="646" w:right="62" w:hanging="428"/>
      </w:pPr>
      <w:r>
        <w:t xml:space="preserve">Najkorzystniejsza oferta to oferta, która otrzyma największą ilość punktów. </w:t>
      </w:r>
    </w:p>
    <w:p w:rsidR="00054864" w:rsidRDefault="001114C7">
      <w:pPr>
        <w:numPr>
          <w:ilvl w:val="0"/>
          <w:numId w:val="8"/>
        </w:numPr>
        <w:spacing w:after="149" w:line="249" w:lineRule="auto"/>
        <w:ind w:left="646" w:right="62" w:hanging="428"/>
      </w:pPr>
      <w:r>
        <w:t xml:space="preserve">W toku badania i oceny ofert Zamawiający może żądać od Wykonawcy wyjaśnień dotyczących treści złożonej oferty, w tym zaoferowanej ceny. </w:t>
      </w:r>
    </w:p>
    <w:p w:rsidR="00054864" w:rsidRPr="00D5212D" w:rsidRDefault="001114C7">
      <w:pPr>
        <w:pStyle w:val="Nagwek2"/>
        <w:ind w:left="242"/>
      </w:pPr>
      <w:r>
        <w:t>8. Miejsce i termin składania i otw</w:t>
      </w:r>
      <w:r w:rsidRPr="00D5212D">
        <w:t xml:space="preserve">arcia ofert </w:t>
      </w:r>
    </w:p>
    <w:p w:rsidR="00054864" w:rsidRPr="00D5212D" w:rsidRDefault="001114C7">
      <w:pPr>
        <w:spacing w:after="0" w:line="259" w:lineRule="auto"/>
        <w:ind w:left="0" w:right="0" w:firstLine="0"/>
        <w:jc w:val="left"/>
      </w:pPr>
      <w:r w:rsidRPr="00D5212D">
        <w:rPr>
          <w:sz w:val="15"/>
        </w:rPr>
        <w:t xml:space="preserve"> </w:t>
      </w:r>
    </w:p>
    <w:tbl>
      <w:tblPr>
        <w:tblStyle w:val="TableGrid"/>
        <w:tblW w:w="8714" w:type="dxa"/>
        <w:tblInd w:w="0" w:type="dxa"/>
        <w:tblLook w:val="04A0" w:firstRow="1" w:lastRow="0" w:firstColumn="1" w:lastColumn="0" w:noHBand="0" w:noVBand="1"/>
      </w:tblPr>
      <w:tblGrid>
        <w:gridCol w:w="3035"/>
        <w:gridCol w:w="5679"/>
      </w:tblGrid>
      <w:tr w:rsidR="00054864" w:rsidRPr="00D5212D">
        <w:trPr>
          <w:trHeight w:val="253"/>
        </w:trPr>
        <w:tc>
          <w:tcPr>
            <w:tcW w:w="3035" w:type="dxa"/>
            <w:tcBorders>
              <w:top w:val="nil"/>
              <w:left w:val="nil"/>
              <w:bottom w:val="nil"/>
              <w:right w:val="nil"/>
            </w:tcBorders>
          </w:tcPr>
          <w:p w:rsidR="00054864" w:rsidRPr="00D5212D" w:rsidRDefault="001114C7">
            <w:pPr>
              <w:spacing w:after="0" w:line="259" w:lineRule="auto"/>
              <w:ind w:left="233" w:right="0" w:firstLine="0"/>
              <w:jc w:val="left"/>
            </w:pPr>
            <w:r w:rsidRPr="00D5212D">
              <w:t xml:space="preserve">Termin składania ofert: </w:t>
            </w:r>
          </w:p>
        </w:tc>
        <w:tc>
          <w:tcPr>
            <w:tcW w:w="5679" w:type="dxa"/>
            <w:tcBorders>
              <w:top w:val="nil"/>
              <w:left w:val="nil"/>
              <w:bottom w:val="nil"/>
              <w:right w:val="nil"/>
            </w:tcBorders>
          </w:tcPr>
          <w:p w:rsidR="00054864" w:rsidRPr="00D5212D" w:rsidRDefault="001C69EF">
            <w:pPr>
              <w:spacing w:after="0" w:line="259" w:lineRule="auto"/>
              <w:ind w:left="0" w:right="0" w:firstLine="0"/>
              <w:jc w:val="left"/>
            </w:pPr>
            <w:r>
              <w:rPr>
                <w:b/>
              </w:rPr>
              <w:t>24</w:t>
            </w:r>
            <w:r w:rsidR="00FB4608" w:rsidRPr="00D5212D">
              <w:rPr>
                <w:b/>
              </w:rPr>
              <w:t xml:space="preserve"> września</w:t>
            </w:r>
            <w:r w:rsidR="001114C7" w:rsidRPr="00D5212D">
              <w:rPr>
                <w:b/>
              </w:rPr>
              <w:t xml:space="preserve"> 2024 r. </w:t>
            </w:r>
            <w:r w:rsidR="001114C7" w:rsidRPr="00D5212D">
              <w:t xml:space="preserve">do godz.: </w:t>
            </w:r>
            <w:r w:rsidR="001114C7" w:rsidRPr="00D5212D">
              <w:rPr>
                <w:b/>
              </w:rPr>
              <w:t>9:00</w:t>
            </w:r>
            <w:r w:rsidR="001114C7" w:rsidRPr="00D5212D">
              <w:t xml:space="preserve">. </w:t>
            </w:r>
          </w:p>
        </w:tc>
      </w:tr>
      <w:tr w:rsidR="00054864" w:rsidRPr="00D5212D">
        <w:trPr>
          <w:trHeight w:val="524"/>
        </w:trPr>
        <w:tc>
          <w:tcPr>
            <w:tcW w:w="3035" w:type="dxa"/>
            <w:tcBorders>
              <w:top w:val="nil"/>
              <w:left w:val="nil"/>
              <w:bottom w:val="nil"/>
              <w:right w:val="nil"/>
            </w:tcBorders>
          </w:tcPr>
          <w:p w:rsidR="00054864" w:rsidRPr="00D5212D" w:rsidRDefault="001114C7">
            <w:pPr>
              <w:spacing w:after="0" w:line="259" w:lineRule="auto"/>
              <w:ind w:left="233" w:right="0" w:firstLine="0"/>
              <w:jc w:val="left"/>
            </w:pPr>
            <w:r w:rsidRPr="00D5212D">
              <w:t xml:space="preserve">Miejsce składania ofert: </w:t>
            </w:r>
          </w:p>
          <w:p w:rsidR="00054864" w:rsidRPr="00D5212D" w:rsidRDefault="001114C7">
            <w:pPr>
              <w:spacing w:after="0" w:line="259" w:lineRule="auto"/>
              <w:ind w:left="0" w:right="0" w:firstLine="0"/>
              <w:jc w:val="left"/>
            </w:pPr>
            <w:r w:rsidRPr="00D5212D">
              <w:rPr>
                <w:sz w:val="18"/>
              </w:rPr>
              <w:t xml:space="preserve"> </w:t>
            </w:r>
          </w:p>
        </w:tc>
        <w:tc>
          <w:tcPr>
            <w:tcW w:w="5679" w:type="dxa"/>
            <w:tcBorders>
              <w:top w:val="nil"/>
              <w:left w:val="nil"/>
              <w:bottom w:val="nil"/>
              <w:right w:val="nil"/>
            </w:tcBorders>
          </w:tcPr>
          <w:p w:rsidR="00054864" w:rsidRPr="00D5212D" w:rsidRDefault="001114C7">
            <w:pPr>
              <w:spacing w:after="0" w:line="259" w:lineRule="auto"/>
              <w:ind w:left="0" w:right="0" w:firstLine="0"/>
            </w:pPr>
            <w:r w:rsidRPr="00D5212D">
              <w:t xml:space="preserve">Urząd </w:t>
            </w:r>
            <w:r w:rsidR="00FB4608" w:rsidRPr="00D5212D">
              <w:t>Gminy w Orchowie</w:t>
            </w:r>
            <w:r w:rsidRPr="00D5212D">
              <w:t xml:space="preserve"> ul. </w:t>
            </w:r>
            <w:r w:rsidR="00FB4608" w:rsidRPr="00D5212D">
              <w:t>Kościuszki 6</w:t>
            </w:r>
            <w:r w:rsidRPr="00D5212D">
              <w:t xml:space="preserve"> - </w:t>
            </w:r>
            <w:r w:rsidRPr="00D5212D">
              <w:rPr>
                <w:u w:val="single" w:color="000000"/>
              </w:rPr>
              <w:t>Sekretariat Urzędu</w:t>
            </w:r>
            <w:r w:rsidRPr="00D5212D">
              <w:t xml:space="preserve"> </w:t>
            </w:r>
          </w:p>
        </w:tc>
      </w:tr>
      <w:tr w:rsidR="00054864" w:rsidTr="00D5212D">
        <w:trPr>
          <w:trHeight w:val="391"/>
        </w:trPr>
        <w:tc>
          <w:tcPr>
            <w:tcW w:w="3035" w:type="dxa"/>
            <w:tcBorders>
              <w:top w:val="nil"/>
              <w:left w:val="nil"/>
              <w:bottom w:val="nil"/>
              <w:right w:val="nil"/>
            </w:tcBorders>
          </w:tcPr>
          <w:p w:rsidR="00054864" w:rsidRPr="00D5212D" w:rsidRDefault="001114C7">
            <w:pPr>
              <w:spacing w:after="0" w:line="259" w:lineRule="auto"/>
              <w:ind w:left="233" w:right="0" w:firstLine="0"/>
              <w:jc w:val="left"/>
            </w:pPr>
            <w:r w:rsidRPr="00D5212D">
              <w:lastRenderedPageBreak/>
              <w:t xml:space="preserve">Termin otwarcia ofert: </w:t>
            </w:r>
          </w:p>
        </w:tc>
        <w:tc>
          <w:tcPr>
            <w:tcW w:w="5679" w:type="dxa"/>
            <w:tcBorders>
              <w:top w:val="nil"/>
              <w:left w:val="nil"/>
              <w:bottom w:val="nil"/>
              <w:right w:val="nil"/>
            </w:tcBorders>
          </w:tcPr>
          <w:p w:rsidR="00054864" w:rsidRPr="00D5212D" w:rsidRDefault="001C69EF">
            <w:pPr>
              <w:spacing w:after="0" w:line="259" w:lineRule="auto"/>
              <w:ind w:left="0" w:right="0" w:firstLine="0"/>
              <w:jc w:val="left"/>
            </w:pPr>
            <w:r>
              <w:rPr>
                <w:b/>
              </w:rPr>
              <w:t>24</w:t>
            </w:r>
            <w:r w:rsidR="00FB4608" w:rsidRPr="00D5212D">
              <w:rPr>
                <w:b/>
              </w:rPr>
              <w:t xml:space="preserve"> września</w:t>
            </w:r>
            <w:r w:rsidR="001114C7" w:rsidRPr="00D5212D">
              <w:rPr>
                <w:b/>
              </w:rPr>
              <w:t xml:space="preserve"> 2024 r. </w:t>
            </w:r>
            <w:r w:rsidR="001114C7" w:rsidRPr="00D5212D">
              <w:t xml:space="preserve">godz.: </w:t>
            </w:r>
            <w:r w:rsidR="001114C7" w:rsidRPr="00D5212D">
              <w:rPr>
                <w:b/>
              </w:rPr>
              <w:t>9:15</w:t>
            </w:r>
            <w:r w:rsidR="001114C7" w:rsidRPr="00D5212D">
              <w:t xml:space="preserve">. </w:t>
            </w:r>
          </w:p>
        </w:tc>
      </w:tr>
    </w:tbl>
    <w:p w:rsidR="00054864" w:rsidRDefault="001114C7">
      <w:pPr>
        <w:ind w:left="228" w:right="62"/>
      </w:pPr>
      <w:r>
        <w:t xml:space="preserve">Termin określony powyżej jest terminem wpływu oferty do siedziby Zamawiającego. </w:t>
      </w:r>
    </w:p>
    <w:p w:rsidR="00054864" w:rsidRDefault="001114C7">
      <w:pPr>
        <w:spacing w:after="0"/>
        <w:ind w:left="228" w:right="62"/>
      </w:pPr>
      <w:r>
        <w:t xml:space="preserve">Wykonawca, składając ofertę w wersji papierowej, powinien zamieścić  ofertę wraz z pozostałymi  dokumentami, oświadczeniami </w:t>
      </w:r>
      <w:r>
        <w:rPr>
          <w:b/>
        </w:rPr>
        <w:t xml:space="preserve">w zamkniętej kopercie </w:t>
      </w:r>
      <w:r>
        <w:t xml:space="preserve">opisanej w następujący sposób: </w:t>
      </w:r>
    </w:p>
    <w:p w:rsidR="002229DE" w:rsidRDefault="002229DE" w:rsidP="009B424E">
      <w:pPr>
        <w:spacing w:after="180"/>
        <w:ind w:left="0" w:right="62" w:firstLine="0"/>
        <w:rPr>
          <w:rFonts w:ascii="Wingdings" w:eastAsia="Wingdings" w:hAnsi="Wingdings" w:cs="Wingdings"/>
        </w:rPr>
      </w:pPr>
    </w:p>
    <w:p w:rsidR="00054864" w:rsidRDefault="001114C7">
      <w:pPr>
        <w:spacing w:after="180"/>
        <w:ind w:left="228" w:right="62"/>
      </w:pPr>
      <w:r>
        <w:rPr>
          <w:rFonts w:ascii="Wingdings" w:eastAsia="Wingdings" w:hAnsi="Wingdings" w:cs="Wingdings"/>
        </w:rPr>
        <w:t></w:t>
      </w:r>
      <w:r>
        <w:t xml:space="preserve">……………………………………………………………………………………………………………….......................................................... </w:t>
      </w:r>
    </w:p>
    <w:p w:rsidR="005378C9" w:rsidRDefault="005378C9">
      <w:pPr>
        <w:pBdr>
          <w:top w:val="single" w:sz="4" w:space="0" w:color="000000"/>
          <w:left w:val="single" w:sz="4" w:space="0" w:color="000000"/>
          <w:bottom w:val="single" w:sz="4" w:space="0" w:color="000000"/>
          <w:right w:val="single" w:sz="4" w:space="0" w:color="000000"/>
        </w:pBdr>
        <w:spacing w:after="0" w:line="259" w:lineRule="auto"/>
        <w:ind w:left="13" w:right="7"/>
        <w:jc w:val="center"/>
        <w:rPr>
          <w:b/>
          <w:bCs/>
          <w:i/>
          <w:sz w:val="28"/>
        </w:rPr>
      </w:pPr>
      <w:r>
        <w:rPr>
          <w:b/>
          <w:bCs/>
          <w:i/>
          <w:sz w:val="28"/>
        </w:rPr>
        <w:t>„</w:t>
      </w:r>
      <w:r w:rsidRPr="009912FF">
        <w:rPr>
          <w:b/>
          <w:bCs/>
          <w:i/>
          <w:sz w:val="28"/>
        </w:rPr>
        <w:t>Modernizacja</w:t>
      </w:r>
      <w:r>
        <w:rPr>
          <w:b/>
          <w:sz w:val="28"/>
          <w:szCs w:val="28"/>
          <w:lang w:eastAsia="ar-SA"/>
        </w:rPr>
        <w:t xml:space="preserve"> </w:t>
      </w:r>
      <w:r w:rsidRPr="009912FF">
        <w:rPr>
          <w:b/>
          <w:bCs/>
          <w:i/>
          <w:sz w:val="28"/>
        </w:rPr>
        <w:t>oświetlenia ulicznego w Gminie Orchowo</w:t>
      </w:r>
      <w:r>
        <w:rPr>
          <w:b/>
          <w:bCs/>
          <w:i/>
          <w:sz w:val="28"/>
        </w:rPr>
        <w:t xml:space="preserve">”  </w:t>
      </w:r>
    </w:p>
    <w:p w:rsidR="00054864" w:rsidRDefault="001114C7">
      <w:pPr>
        <w:pBdr>
          <w:top w:val="single" w:sz="4" w:space="0" w:color="000000"/>
          <w:left w:val="single" w:sz="4" w:space="0" w:color="000000"/>
          <w:bottom w:val="single" w:sz="4" w:space="0" w:color="000000"/>
          <w:right w:val="single" w:sz="4" w:space="0" w:color="000000"/>
        </w:pBdr>
        <w:spacing w:after="0" w:line="259" w:lineRule="auto"/>
        <w:ind w:left="13" w:right="7"/>
        <w:jc w:val="center"/>
      </w:pPr>
      <w:r>
        <w:rPr>
          <w:b/>
        </w:rPr>
        <w:t xml:space="preserve">w ramach Programu Inwestycji Strategicznych Dziewiątej Edycji „Rozświetlamy Polskę” </w:t>
      </w:r>
    </w:p>
    <w:p w:rsidR="00054864" w:rsidRDefault="001114C7">
      <w:pPr>
        <w:pBdr>
          <w:top w:val="single" w:sz="4" w:space="0" w:color="000000"/>
          <w:left w:val="single" w:sz="4" w:space="0" w:color="000000"/>
          <w:bottom w:val="single" w:sz="4" w:space="0" w:color="000000"/>
          <w:right w:val="single" w:sz="4" w:space="0" w:color="000000"/>
        </w:pBdr>
        <w:spacing w:after="0" w:line="259" w:lineRule="auto"/>
        <w:ind w:left="3" w:right="7" w:firstLine="0"/>
        <w:jc w:val="center"/>
      </w:pPr>
      <w:r>
        <w:rPr>
          <w:b/>
        </w:rPr>
        <w:t xml:space="preserve"> </w:t>
      </w:r>
    </w:p>
    <w:p w:rsidR="00054864" w:rsidRDefault="001114C7">
      <w:pPr>
        <w:pBdr>
          <w:top w:val="single" w:sz="4" w:space="0" w:color="000000"/>
          <w:left w:val="single" w:sz="4" w:space="0" w:color="000000"/>
          <w:bottom w:val="single" w:sz="4" w:space="0" w:color="000000"/>
          <w:right w:val="single" w:sz="4" w:space="0" w:color="000000"/>
        </w:pBdr>
        <w:spacing w:after="131" w:line="259" w:lineRule="auto"/>
        <w:ind w:left="3" w:right="7" w:firstLine="0"/>
        <w:jc w:val="center"/>
      </w:pPr>
      <w:r w:rsidRPr="00D5212D">
        <w:rPr>
          <w:i/>
        </w:rPr>
        <w:t xml:space="preserve">Nie otwierać przed </w:t>
      </w:r>
      <w:r w:rsidR="001C69EF">
        <w:rPr>
          <w:b/>
        </w:rPr>
        <w:t>24</w:t>
      </w:r>
      <w:r w:rsidR="009831D7" w:rsidRPr="00D5212D">
        <w:rPr>
          <w:b/>
        </w:rPr>
        <w:t xml:space="preserve"> września</w:t>
      </w:r>
      <w:r w:rsidRPr="00D5212D">
        <w:rPr>
          <w:b/>
        </w:rPr>
        <w:t xml:space="preserve"> 2024 r. </w:t>
      </w:r>
      <w:r w:rsidRPr="00D5212D">
        <w:t xml:space="preserve">przed godz.: </w:t>
      </w:r>
      <w:r w:rsidRPr="00D5212D">
        <w:rPr>
          <w:b/>
        </w:rPr>
        <w:t>9:15</w:t>
      </w:r>
      <w:r>
        <w:rPr>
          <w:b/>
        </w:rPr>
        <w:t xml:space="preserve"> </w:t>
      </w:r>
    </w:p>
    <w:p w:rsidR="00054864" w:rsidRDefault="001114C7">
      <w:pPr>
        <w:spacing w:after="135"/>
        <w:ind w:left="228" w:right="62"/>
      </w:pPr>
      <w:r>
        <w:rPr>
          <w:rFonts w:ascii="Wingdings" w:eastAsia="Wingdings" w:hAnsi="Wingdings" w:cs="Wingdings"/>
        </w:rPr>
        <w:t></w:t>
      </w:r>
      <w:r>
        <w:t xml:space="preserve">…………………………………………………………………………………………………………………........................................................ </w:t>
      </w:r>
    </w:p>
    <w:p w:rsidR="00054864" w:rsidRDefault="001114C7">
      <w:pPr>
        <w:spacing w:after="0" w:line="249" w:lineRule="auto"/>
        <w:ind w:left="228" w:right="1"/>
      </w:pPr>
      <w:r>
        <w:t xml:space="preserve">Wykonawca może wprowadzić zmiany lub wycofać złożoną przez siebie ofertę. Zmiany lub wycofanie złożonej oferty są skuteczne tylko wówczas, gdy zostały dokonane przed upływem terminu składania ofert. </w:t>
      </w:r>
    </w:p>
    <w:p w:rsidR="00054864" w:rsidRDefault="001114C7">
      <w:pPr>
        <w:spacing w:after="77" w:line="259" w:lineRule="auto"/>
        <w:ind w:left="0" w:right="0" w:firstLine="0"/>
        <w:jc w:val="left"/>
      </w:pPr>
      <w:r>
        <w:rPr>
          <w:sz w:val="18"/>
        </w:rPr>
        <w:t xml:space="preserve"> </w:t>
      </w:r>
    </w:p>
    <w:p w:rsidR="00054864" w:rsidRDefault="001114C7">
      <w:pPr>
        <w:spacing w:after="114"/>
        <w:ind w:left="228" w:right="158"/>
      </w:pPr>
      <w:r>
        <w:t xml:space="preserve">Zmiany, poprawki lub modyfikacje złożonej oferty muszą być złożone w miejscu i według zasad obowiązujących przy składaniu oferty. Odpowiednio opisane koperty (paczki) zawierające zmiany należy dodatkowo opatrzyć napisem "ZMIANA". W przypadku złożenia kilku „ZMIAN” kopertę (paczkę) każdej „ZMIANY” należy dodatkowo opatrzyć napisem „zmiana nr ”. </w:t>
      </w:r>
    </w:p>
    <w:p w:rsidR="00054864" w:rsidRDefault="001114C7">
      <w:pPr>
        <w:spacing w:after="114"/>
        <w:ind w:left="228" w:right="160"/>
      </w:pPr>
      <w:r>
        <w:t xml:space="preserve">Wycofanie złożonej oferty następuje poprzez złożenie pisemnego powiadomienia podpisanego przez umocowanego na piśmie przedstawiciela Wykonawcy. Wycofanie należy złożyć w miejscu i według zasad obowiązujących przy składaniu oferty. Odpowiednio opisaną kopertę zawierającą powiadomienie należy dodatkowo opatrzyć dopiskiem "WYCOFANIE". </w:t>
      </w:r>
    </w:p>
    <w:p w:rsidR="00054864" w:rsidRDefault="001114C7">
      <w:pPr>
        <w:spacing w:after="0" w:line="259" w:lineRule="auto"/>
        <w:ind w:left="233" w:right="0" w:firstLine="0"/>
        <w:jc w:val="left"/>
      </w:pPr>
      <w:r>
        <w:t xml:space="preserve"> </w:t>
      </w:r>
    </w:p>
    <w:p w:rsidR="00054864" w:rsidRDefault="001114C7">
      <w:pPr>
        <w:pStyle w:val="Nagwek2"/>
        <w:spacing w:after="46"/>
        <w:ind w:left="361"/>
      </w:pPr>
      <w:r>
        <w:t xml:space="preserve">9. Opis sposobu przygotowania oferty </w:t>
      </w:r>
    </w:p>
    <w:p w:rsidR="00054864" w:rsidRDefault="001114C7">
      <w:pPr>
        <w:numPr>
          <w:ilvl w:val="0"/>
          <w:numId w:val="9"/>
        </w:numPr>
        <w:spacing w:after="22" w:line="249" w:lineRule="auto"/>
        <w:ind w:right="1" w:hanging="411"/>
      </w:pPr>
      <w:r>
        <w:t xml:space="preserve">Wykonawca może złożyć </w:t>
      </w:r>
      <w:r>
        <w:rPr>
          <w:b/>
        </w:rPr>
        <w:t>tylko jedną ofertę</w:t>
      </w:r>
      <w:r>
        <w:t xml:space="preserve">. Złożenie więcej niż jednej oferty lub złożenie oferty zawierającej propozycje alternatywne spowoduje odrzucenie oferty. </w:t>
      </w:r>
    </w:p>
    <w:p w:rsidR="00054864" w:rsidRDefault="001114C7">
      <w:pPr>
        <w:numPr>
          <w:ilvl w:val="0"/>
          <w:numId w:val="9"/>
        </w:numPr>
        <w:spacing w:after="22" w:line="249" w:lineRule="auto"/>
        <w:ind w:right="1" w:hanging="411"/>
      </w:pPr>
      <w:r>
        <w:t xml:space="preserve">Oferta musi być sporządzona z zachowaniem </w:t>
      </w:r>
      <w:r>
        <w:rPr>
          <w:b/>
        </w:rPr>
        <w:t xml:space="preserve">formy pisemnej pod rygorem nieważności. </w:t>
      </w:r>
    </w:p>
    <w:p w:rsidR="00054864" w:rsidRDefault="001114C7">
      <w:pPr>
        <w:numPr>
          <w:ilvl w:val="0"/>
          <w:numId w:val="9"/>
        </w:numPr>
        <w:ind w:right="1" w:hanging="411"/>
      </w:pPr>
      <w:r>
        <w:t xml:space="preserve">Oferta wraz z załącznikami dołączonymi do oferty, musi być podpisana przez osobę (osoby) uprawnioną (uprawnione) do reprezentowania Wykonawcy zgodnie z zasadami reprezentacji wskazanymi we właściwym rejestrze lub osobę (osoby) upoważnione do reprezentowania Wykonawcy na podstawie pełnomocnictwa. Upoważnienie do podpisania oferty musi być dołączone do oferty, jeżeli nie wynika ono z innych dokumentów załączonych przez Wykonawcę. </w:t>
      </w:r>
    </w:p>
    <w:p w:rsidR="00054864" w:rsidRDefault="001114C7">
      <w:pPr>
        <w:numPr>
          <w:ilvl w:val="0"/>
          <w:numId w:val="9"/>
        </w:numPr>
        <w:ind w:right="1" w:hanging="411"/>
      </w:pPr>
      <w:r>
        <w:t xml:space="preserve">Jeżeli osoba (osoby) podpisująca ofertę działa </w:t>
      </w:r>
      <w:r>
        <w:rPr>
          <w:b/>
        </w:rPr>
        <w:t>na podstawie pełnomocnictwa</w:t>
      </w:r>
      <w:r>
        <w:t xml:space="preserve">, pełnomocnictwo to musi w swej treści jednoznacznie wskazywać uprawnienie do podpisania oferty. </w:t>
      </w:r>
      <w:r>
        <w:rPr>
          <w:b/>
          <w:u w:val="single" w:color="000000"/>
        </w:rPr>
        <w:t>Pełnomocnictwo w oryginale</w:t>
      </w:r>
      <w:r>
        <w:rPr>
          <w:b/>
        </w:rPr>
        <w:t xml:space="preserve"> </w:t>
      </w:r>
      <w:r>
        <w:rPr>
          <w:b/>
          <w:u w:val="single" w:color="000000"/>
        </w:rPr>
        <w:t>lub</w:t>
      </w:r>
      <w:r>
        <w:rPr>
          <w:b/>
        </w:rPr>
        <w:t xml:space="preserve"> </w:t>
      </w:r>
      <w:r>
        <w:rPr>
          <w:b/>
          <w:u w:val="single" w:color="000000"/>
        </w:rPr>
        <w:t>kopii potwierdzonej za zgodność z oryginałem przez notariusza</w:t>
      </w:r>
      <w:r>
        <w:rPr>
          <w:b/>
        </w:rPr>
        <w:t xml:space="preserve"> </w:t>
      </w:r>
      <w:r>
        <w:t xml:space="preserve">należy dołączyć do oferty. W przypadku spółki cywilnej upoważnienie do występowania w imieniu spółki może wynikać z umowy spółki dołączonej do oferty bądź oferta może zostać podpisana przez wszystkich wspólników. </w:t>
      </w:r>
    </w:p>
    <w:p w:rsidR="00054864" w:rsidRDefault="001114C7">
      <w:pPr>
        <w:numPr>
          <w:ilvl w:val="0"/>
          <w:numId w:val="9"/>
        </w:numPr>
        <w:ind w:right="1" w:hanging="411"/>
      </w:pPr>
      <w:r>
        <w:t xml:space="preserve">Oferta wraz z załącznikami dołączonymi do oferty musi być sporządzona w języku polskim. </w:t>
      </w:r>
    </w:p>
    <w:p w:rsidR="00054864" w:rsidRDefault="001114C7">
      <w:pPr>
        <w:numPr>
          <w:ilvl w:val="0"/>
          <w:numId w:val="9"/>
        </w:numPr>
        <w:spacing w:after="22" w:line="249" w:lineRule="auto"/>
        <w:ind w:right="1" w:hanging="411"/>
      </w:pPr>
      <w:r>
        <w:t xml:space="preserve">Zaleca się przy sporządzaniu oferty korzystanie z wzorów przygotowanych przez Zamawiającego. </w:t>
      </w:r>
    </w:p>
    <w:p w:rsidR="00054864" w:rsidRDefault="001114C7">
      <w:pPr>
        <w:numPr>
          <w:ilvl w:val="0"/>
          <w:numId w:val="9"/>
        </w:numPr>
        <w:spacing w:after="22" w:line="249" w:lineRule="auto"/>
        <w:ind w:right="1" w:hanging="411"/>
      </w:pPr>
      <w:r>
        <w:t xml:space="preserve">Wykonawca poniesie wszelkie koszty związane z przygotowaniem i złożeniem oferty. </w:t>
      </w:r>
    </w:p>
    <w:p w:rsidR="00054864" w:rsidRDefault="001114C7">
      <w:pPr>
        <w:numPr>
          <w:ilvl w:val="0"/>
          <w:numId w:val="9"/>
        </w:numPr>
        <w:ind w:right="1" w:hanging="411"/>
      </w:pPr>
      <w:r>
        <w:t xml:space="preserve">W przypadku wspólnego ubiegania się o zamówienie przez Wykonawców, dokumenty dotyczące przesłanek wykluczenia z postępowania musi złożyć każdy z Wykonawców składających ofertę wspólną. </w:t>
      </w:r>
    </w:p>
    <w:p w:rsidR="00054864" w:rsidRDefault="001114C7">
      <w:pPr>
        <w:numPr>
          <w:ilvl w:val="0"/>
          <w:numId w:val="9"/>
        </w:numPr>
        <w:spacing w:after="22" w:line="249" w:lineRule="auto"/>
        <w:ind w:right="1" w:hanging="411"/>
      </w:pPr>
      <w:r>
        <w:t xml:space="preserve">Na potrzeby oceny ofert </w:t>
      </w:r>
      <w:r>
        <w:rPr>
          <w:b/>
          <w:u w:val="single" w:color="000000"/>
        </w:rPr>
        <w:t>oferta musi zawierać</w:t>
      </w:r>
      <w:r>
        <w:t xml:space="preserve">: </w:t>
      </w:r>
    </w:p>
    <w:p w:rsidR="00054864" w:rsidRDefault="001114C7">
      <w:pPr>
        <w:spacing w:after="0" w:line="259" w:lineRule="auto"/>
        <w:ind w:left="0" w:right="0" w:firstLine="0"/>
        <w:jc w:val="left"/>
      </w:pPr>
      <w:r>
        <w:rPr>
          <w:sz w:val="16"/>
        </w:rPr>
        <w:lastRenderedPageBreak/>
        <w:t xml:space="preserve"> </w:t>
      </w:r>
    </w:p>
    <w:tbl>
      <w:tblPr>
        <w:tblStyle w:val="TableGrid"/>
        <w:tblW w:w="10090" w:type="dxa"/>
        <w:tblInd w:w="373" w:type="dxa"/>
        <w:tblCellMar>
          <w:left w:w="90" w:type="dxa"/>
        </w:tblCellMar>
        <w:tblLook w:val="04A0" w:firstRow="1" w:lastRow="0" w:firstColumn="1" w:lastColumn="0" w:noHBand="0" w:noVBand="1"/>
      </w:tblPr>
      <w:tblGrid>
        <w:gridCol w:w="10090"/>
      </w:tblGrid>
      <w:tr w:rsidR="00054864">
        <w:trPr>
          <w:trHeight w:val="1709"/>
        </w:trPr>
        <w:tc>
          <w:tcPr>
            <w:tcW w:w="10090" w:type="dxa"/>
            <w:tcBorders>
              <w:top w:val="single" w:sz="2" w:space="0" w:color="9ABA59"/>
              <w:left w:val="double" w:sz="4" w:space="0" w:color="9ABA59"/>
              <w:bottom w:val="double" w:sz="2" w:space="0" w:color="9ABA59"/>
              <w:right w:val="double" w:sz="4" w:space="0" w:color="9ABA59"/>
            </w:tcBorders>
            <w:shd w:val="clear" w:color="auto" w:fill="91CF50"/>
            <w:vAlign w:val="center"/>
          </w:tcPr>
          <w:p w:rsidR="00054864" w:rsidRPr="00B97DE9" w:rsidRDefault="001114C7">
            <w:pPr>
              <w:numPr>
                <w:ilvl w:val="0"/>
                <w:numId w:val="19"/>
              </w:numPr>
              <w:spacing w:after="53" w:line="259" w:lineRule="auto"/>
              <w:ind w:right="0" w:hanging="362"/>
              <w:jc w:val="left"/>
            </w:pPr>
            <w:r w:rsidRPr="00B97DE9">
              <w:rPr>
                <w:b/>
              </w:rPr>
              <w:t xml:space="preserve">Formularz oferty </w:t>
            </w:r>
            <w:r w:rsidRPr="00B97DE9">
              <w:t xml:space="preserve">– załącznik nr 2, </w:t>
            </w:r>
          </w:p>
          <w:p w:rsidR="00054864" w:rsidRPr="00B97DE9" w:rsidRDefault="001114C7">
            <w:pPr>
              <w:numPr>
                <w:ilvl w:val="0"/>
                <w:numId w:val="19"/>
              </w:numPr>
              <w:spacing w:after="0" w:line="259" w:lineRule="auto"/>
              <w:ind w:right="0" w:hanging="362"/>
              <w:jc w:val="left"/>
            </w:pPr>
            <w:r w:rsidRPr="00B97DE9">
              <w:rPr>
                <w:b/>
              </w:rPr>
              <w:t xml:space="preserve">Oświadczenie o braku powiązań osobowych lub kapitałowych i braku podstaw do wykluczenia </w:t>
            </w:r>
            <w:r w:rsidRPr="00B97DE9">
              <w:t>– załącznik</w:t>
            </w:r>
          </w:p>
          <w:p w:rsidR="00054864" w:rsidRPr="00B97DE9" w:rsidRDefault="001114C7">
            <w:pPr>
              <w:spacing w:after="52" w:line="259" w:lineRule="auto"/>
              <w:ind w:left="362" w:right="0" w:firstLine="0"/>
              <w:jc w:val="left"/>
            </w:pPr>
            <w:r w:rsidRPr="00B97DE9">
              <w:t xml:space="preserve">nr 3, </w:t>
            </w:r>
          </w:p>
          <w:p w:rsidR="00054864" w:rsidRPr="00B97DE9" w:rsidRDefault="001114C7">
            <w:pPr>
              <w:numPr>
                <w:ilvl w:val="0"/>
                <w:numId w:val="19"/>
              </w:numPr>
              <w:spacing w:after="14" w:line="259" w:lineRule="auto"/>
              <w:ind w:right="0" w:hanging="362"/>
              <w:jc w:val="left"/>
            </w:pPr>
            <w:r w:rsidRPr="00B97DE9">
              <w:rPr>
                <w:b/>
              </w:rPr>
              <w:t>Wykaz osób</w:t>
            </w:r>
            <w:r w:rsidRPr="00B97DE9">
              <w:t xml:space="preserve"> - załącznik nr 4, </w:t>
            </w:r>
          </w:p>
          <w:p w:rsidR="00054864" w:rsidRDefault="001114C7">
            <w:pPr>
              <w:numPr>
                <w:ilvl w:val="0"/>
                <w:numId w:val="19"/>
              </w:numPr>
              <w:spacing w:after="0" w:line="259" w:lineRule="auto"/>
              <w:ind w:right="0" w:hanging="362"/>
              <w:jc w:val="left"/>
            </w:pPr>
            <w:r w:rsidRPr="00B97DE9">
              <w:rPr>
                <w:b/>
              </w:rPr>
              <w:t>Karty katalogowe opraw</w:t>
            </w:r>
            <w:r>
              <w:rPr>
                <w:b/>
              </w:rPr>
              <w:t xml:space="preserve"> </w:t>
            </w:r>
          </w:p>
        </w:tc>
      </w:tr>
    </w:tbl>
    <w:p w:rsidR="00054864" w:rsidRDefault="001114C7">
      <w:pPr>
        <w:pStyle w:val="Nagwek2"/>
        <w:spacing w:after="56" w:line="250" w:lineRule="auto"/>
        <w:ind w:left="240"/>
      </w:pPr>
      <w:r>
        <w:t xml:space="preserve">10. Termin związania ofertą </w:t>
      </w:r>
    </w:p>
    <w:p w:rsidR="00054864" w:rsidRDefault="001114C7">
      <w:pPr>
        <w:spacing w:after="189" w:line="249" w:lineRule="auto"/>
        <w:ind w:left="228" w:right="1"/>
      </w:pPr>
      <w:r>
        <w:t xml:space="preserve">Termin związania ofertą wynosi </w:t>
      </w:r>
      <w:r>
        <w:rPr>
          <w:b/>
        </w:rPr>
        <w:t>30 dni</w:t>
      </w:r>
      <w:r>
        <w:t xml:space="preserve">. Bieg terminu związania ofertą rozpoczyna się wraz z upływem  terminu składania ofert. </w:t>
      </w:r>
    </w:p>
    <w:p w:rsidR="00054864" w:rsidRDefault="001114C7">
      <w:pPr>
        <w:pStyle w:val="Nagwek2"/>
        <w:tabs>
          <w:tab w:val="center" w:pos="10522"/>
        </w:tabs>
        <w:spacing w:after="52"/>
        <w:ind w:left="232" w:firstLine="0"/>
      </w:pPr>
      <w:r>
        <w:t xml:space="preserve">11. Opis sposobu obliczenia ceny </w:t>
      </w:r>
      <w:r>
        <w:tab/>
      </w:r>
      <w:r>
        <w:rPr>
          <w:b w:val="0"/>
          <w:sz w:val="31"/>
          <w:vertAlign w:val="subscript"/>
        </w:rPr>
        <w:t xml:space="preserve"> </w:t>
      </w:r>
    </w:p>
    <w:p w:rsidR="00054864" w:rsidRDefault="001114C7">
      <w:pPr>
        <w:numPr>
          <w:ilvl w:val="0"/>
          <w:numId w:val="10"/>
        </w:numPr>
        <w:spacing w:after="88"/>
        <w:ind w:right="62" w:hanging="360"/>
      </w:pPr>
      <w:r>
        <w:t xml:space="preserve">Wykonawca określa cenę oferty brutto za prawidłowe wykonanie całości zamówienia zgodnie z zapisami niniejszego zapytania ofertowego – zgodnie z Załącznikiem nr 2 Formularz oferty. </w:t>
      </w:r>
    </w:p>
    <w:p w:rsidR="00054864" w:rsidRDefault="001114C7">
      <w:pPr>
        <w:numPr>
          <w:ilvl w:val="0"/>
          <w:numId w:val="10"/>
        </w:numPr>
        <w:spacing w:after="22" w:line="249" w:lineRule="auto"/>
        <w:ind w:right="62" w:hanging="360"/>
      </w:pPr>
      <w:r>
        <w:t xml:space="preserve">Wykonawca podaje cenę oferty liczbowo z dokładnością do 2 miejsc po przecinku. </w:t>
      </w:r>
    </w:p>
    <w:p w:rsidR="00054864" w:rsidRDefault="001114C7">
      <w:pPr>
        <w:numPr>
          <w:ilvl w:val="0"/>
          <w:numId w:val="10"/>
        </w:numPr>
        <w:ind w:right="62" w:hanging="360"/>
      </w:pPr>
      <w:r>
        <w:t xml:space="preserve">Cena oferty musi zawierać wszelkie koszty niezbędne do zrealizowania zamówienia i zawierać wszystkie elementy określone w treści zapytania i załącznikach. </w:t>
      </w:r>
    </w:p>
    <w:p w:rsidR="00054864" w:rsidRDefault="001114C7">
      <w:pPr>
        <w:numPr>
          <w:ilvl w:val="0"/>
          <w:numId w:val="10"/>
        </w:numPr>
        <w:spacing w:after="22" w:line="249" w:lineRule="auto"/>
        <w:ind w:right="62" w:hanging="360"/>
      </w:pPr>
      <w:r>
        <w:t xml:space="preserve">Cena musi zawierać stosowny podatek VAT. Podatek od towarów i usług VAT naliczany zgodnie z obowiązującymi przepisami. </w:t>
      </w:r>
    </w:p>
    <w:p w:rsidR="00054864" w:rsidRDefault="001114C7">
      <w:pPr>
        <w:numPr>
          <w:ilvl w:val="0"/>
          <w:numId w:val="10"/>
        </w:numPr>
        <w:spacing w:after="22" w:line="249" w:lineRule="auto"/>
        <w:ind w:right="62" w:hanging="360"/>
      </w:pPr>
      <w:r>
        <w:t xml:space="preserve">Cena ofert musi gwarantować pełne wykonanie zakresu rzeczowego objętego przedmiotem zamówienia. </w:t>
      </w:r>
    </w:p>
    <w:p w:rsidR="00054864" w:rsidRDefault="001114C7">
      <w:pPr>
        <w:numPr>
          <w:ilvl w:val="0"/>
          <w:numId w:val="10"/>
        </w:numPr>
        <w:ind w:right="62" w:hanging="360"/>
      </w:pPr>
      <w:r>
        <w:t xml:space="preserve">Ostateczną cenę oferty obejmującą całość przedmiotu zamówienia stanowi suma wartości składników zamówienia wykazana w formularzu oferty określona jako Wartość ogółem /brutto/. </w:t>
      </w:r>
    </w:p>
    <w:p w:rsidR="00054864" w:rsidRDefault="001114C7">
      <w:pPr>
        <w:spacing w:after="79" w:line="259" w:lineRule="auto"/>
        <w:ind w:left="142" w:right="0" w:firstLine="0"/>
        <w:jc w:val="left"/>
      </w:pPr>
      <w:r>
        <w:t xml:space="preserve"> </w:t>
      </w:r>
    </w:p>
    <w:p w:rsidR="00054864" w:rsidRDefault="001114C7">
      <w:pPr>
        <w:pStyle w:val="Nagwek2"/>
        <w:ind w:left="242"/>
      </w:pPr>
      <w:r>
        <w:t xml:space="preserve">12. Warunki zmiany umowy </w:t>
      </w:r>
    </w:p>
    <w:p w:rsidR="00054864" w:rsidRDefault="001114C7">
      <w:pPr>
        <w:spacing w:after="300" w:line="249" w:lineRule="auto"/>
        <w:ind w:left="152" w:right="1"/>
      </w:pPr>
      <w:r>
        <w:t>Istotne postanowienia umowy w sprawie wykonania zamówienia, w tym warunki jej zmiany określa załącznik nr</w:t>
      </w:r>
      <w:r>
        <w:rPr>
          <w:b/>
        </w:rPr>
        <w:t xml:space="preserve"> 5 </w:t>
      </w:r>
      <w:r>
        <w:t xml:space="preserve">do Zapytania Ofertowego. </w:t>
      </w:r>
    </w:p>
    <w:p w:rsidR="00054864" w:rsidRDefault="001114C7">
      <w:pPr>
        <w:pStyle w:val="Nagwek2"/>
        <w:spacing w:after="5" w:line="250" w:lineRule="auto"/>
        <w:ind w:left="140"/>
      </w:pPr>
      <w:r>
        <w:t xml:space="preserve">13. Informacja o sposobie porozumiewania się </w:t>
      </w:r>
    </w:p>
    <w:p w:rsidR="00054864" w:rsidRPr="00D5212D" w:rsidRDefault="001114C7">
      <w:pPr>
        <w:numPr>
          <w:ilvl w:val="0"/>
          <w:numId w:val="11"/>
        </w:numPr>
        <w:spacing w:after="0"/>
        <w:ind w:right="62" w:hanging="449"/>
      </w:pPr>
      <w:r>
        <w:t xml:space="preserve">Zamawiający będzie porozumiewał się: </w:t>
      </w:r>
      <w:r>
        <w:rPr>
          <w:b/>
        </w:rPr>
        <w:t xml:space="preserve">Drogą elektroniczną </w:t>
      </w:r>
      <w:r>
        <w:t xml:space="preserve">na adres: </w:t>
      </w:r>
      <w:r w:rsidR="00EE79E9" w:rsidRPr="00D5212D">
        <w:rPr>
          <w:color w:val="0000FF"/>
          <w:u w:val="single" w:color="0000FF"/>
        </w:rPr>
        <w:t>drogi</w:t>
      </w:r>
      <w:r w:rsidR="00232368" w:rsidRPr="00D5212D">
        <w:rPr>
          <w:color w:val="0000FF"/>
          <w:u w:val="single" w:color="0000FF"/>
        </w:rPr>
        <w:t>@orchowo</w:t>
      </w:r>
      <w:r w:rsidRPr="00D5212D">
        <w:rPr>
          <w:color w:val="0000FF"/>
          <w:u w:val="single" w:color="0000FF"/>
        </w:rPr>
        <w:t>.p</w:t>
      </w:r>
      <w:r w:rsidRPr="00D5212D">
        <w:rPr>
          <w:color w:val="0000FF"/>
        </w:rPr>
        <w:t>l</w:t>
      </w:r>
      <w:r w:rsidRPr="00D5212D">
        <w:t xml:space="preserve"> </w:t>
      </w:r>
    </w:p>
    <w:p w:rsidR="00054864" w:rsidRDefault="001114C7">
      <w:pPr>
        <w:ind w:left="110" w:right="62" w:firstLine="457"/>
      </w:pPr>
      <w:r>
        <w:t xml:space="preserve">Wykonawca poza drogą elektroniczną może kontaktować się z Zamawiającym </w:t>
      </w:r>
      <w:r>
        <w:rPr>
          <w:b/>
        </w:rPr>
        <w:t>pisemnie</w:t>
      </w:r>
      <w:r>
        <w:t xml:space="preserve">, na adres: </w:t>
      </w:r>
      <w:r>
        <w:rPr>
          <w:u w:val="single" w:color="000000"/>
        </w:rPr>
        <w:t>Urząd</w:t>
      </w:r>
      <w:r>
        <w:t xml:space="preserve"> </w:t>
      </w:r>
      <w:r>
        <w:rPr>
          <w:noProof/>
        </w:rPr>
        <mc:AlternateContent>
          <mc:Choice Requires="wpg">
            <w:drawing>
              <wp:inline distT="0" distB="0" distL="0" distR="0">
                <wp:extent cx="18415" cy="18415"/>
                <wp:effectExtent l="0" t="0" r="0" b="0"/>
                <wp:docPr id="25212" name="Group 25212"/>
                <wp:cNvGraphicFramePr/>
                <a:graphic xmlns:a="http://schemas.openxmlformats.org/drawingml/2006/main">
                  <a:graphicData uri="http://schemas.microsoft.com/office/word/2010/wordprocessingGroup">
                    <wpg:wgp>
                      <wpg:cNvGrpSpPr/>
                      <wpg:grpSpPr>
                        <a:xfrm>
                          <a:off x="0" y="0"/>
                          <a:ext cx="18415" cy="18415"/>
                          <a:chOff x="0" y="0"/>
                          <a:chExt cx="18415" cy="18415"/>
                        </a:xfrm>
                      </wpg:grpSpPr>
                      <wps:wsp>
                        <wps:cNvPr id="26893" name="Shape 26893"/>
                        <wps:cNvSpPr/>
                        <wps:spPr>
                          <a:xfrm>
                            <a:off x="0" y="12065"/>
                            <a:ext cx="18415" cy="9144"/>
                          </a:xfrm>
                          <a:custGeom>
                            <a:avLst/>
                            <a:gdLst/>
                            <a:ahLst/>
                            <a:cxnLst/>
                            <a:rect l="0" t="0" r="0" b="0"/>
                            <a:pathLst>
                              <a:path w="18415" h="9144">
                                <a:moveTo>
                                  <a:pt x="0" y="0"/>
                                </a:moveTo>
                                <a:lnTo>
                                  <a:pt x="18415" y="0"/>
                                </a:lnTo>
                                <a:lnTo>
                                  <a:pt x="18415"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26894" name="Shape 26894"/>
                        <wps:cNvSpPr/>
                        <wps:spPr>
                          <a:xfrm>
                            <a:off x="12065" y="0"/>
                            <a:ext cx="9144" cy="9144"/>
                          </a:xfrm>
                          <a:custGeom>
                            <a:avLst/>
                            <a:gdLst/>
                            <a:ahLst/>
                            <a:cxnLst/>
                            <a:rect l="0" t="0" r="0" b="0"/>
                            <a:pathLst>
                              <a:path w="9144" h="9144">
                                <a:moveTo>
                                  <a:pt x="0" y="0"/>
                                </a:moveTo>
                                <a:lnTo>
                                  <a:pt x="9144" y="0"/>
                                </a:lnTo>
                                <a:lnTo>
                                  <a:pt x="9144"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9E66F26" id="Group 25212" o:spid="_x0000_s1026" style="width:1.45pt;height:1.45pt;mso-position-horizontal-relative:char;mso-position-vertical-relative:line" coordsize="1841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">
                <v:shape id="Shape 26893" o:spid="_x0000_s1027" style="position:absolute;top:12065;width:18415;height:9144;visibility:visible;mso-wrap-style:square;v-text-anchor:top" coordsize="1841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oGnMcA&#10;AADeAAAADwAAAGRycy9kb3ducmV2LnhtbESPS2sCQRCE74H8h6GF3OKsCqKro0hAFBTfF2/NTu8D&#10;d3rWncm6ya93hECORVV9RU3nrSlFQ7UrLCvodSMQxInVBWcKLufl5wiE88gaS8uk4IcczGfvb1OM&#10;tX3wkZqTz0SAsItRQe59FUvpkpwMuq6tiIOX2tqgD7LOpK7xEeCmlP0oGkqDBYeFHCv6yim5nb6N&#10;gsPKNdf9YbDtpff7r9meN+lutVHqo9MuJiA8tf4//NdeawX94Wg8gNedcAXk7Ak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vaBpzHAAAA3gAAAA8AAAAAAAAAAAAAAAAAmAIAAGRy&#10;cy9kb3ducmV2LnhtbFBLBQYAAAAABAAEAPUAAACMAwAAAAA=&#10;" path="m,l18415,r,9144l,9144,,e" fillcolor="black" stroked="f" strokeweight="0">
                  <v:stroke miterlimit="83231f" joinstyle="miter" endcap="round"/>
                  <v:path arrowok="t" textboxrect="0,0,18415,9144"/>
                </v:shape>
                <v:shape id="Shape 26894" o:spid="_x0000_s1028" style="position:absolute;left:12065;width:9144;height:9144;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tR8YA&#10;AADeAAAADwAAAGRycy9kb3ducmV2LnhtbESPS2vCQBSF90L/w3AL3UidGESS1FGqILhx4QNKd5fM&#10;bSZt5k7IjDH++44guDycx8dZrAbbiJ46XztWMJ0kIIhLp2uuFJxP2/cMhA/IGhvHpOBGHlbLl9EC&#10;C+2ufKD+GCoRR9gXqMCE0BZS+tKQRT9xLXH0flxnMUTZVVJ3eI3jtpFpksylxZojwWBLG0Pl3/Fi&#10;I2S7/1qbbKetSfIq/W2++9u4Vertdfj8ABFoCM/wo73TCtJ5ls/gfideAbn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WctR8YAAADeAAAADwAAAAAAAAAAAAAAAACYAgAAZHJz&#10;L2Rvd25yZXYueG1sUEsFBgAAAAAEAAQA9QAAAIsDAAAAAA==&#10;" path="m,l9144,r,9144l,9144,,e" fillcolor="black" stroked="f" strokeweight="0">
                  <v:stroke miterlimit="83231f" joinstyle="miter" endcap="round"/>
                  <v:path arrowok="t" textboxrect="0,0,9144,9144"/>
                </v:shape>
                <w10:anchorlock/>
              </v:group>
            </w:pict>
          </mc:Fallback>
        </mc:AlternateContent>
      </w:r>
      <w:r w:rsidR="00A17632">
        <w:rPr>
          <w:u w:val="single" w:color="000000"/>
        </w:rPr>
        <w:t>Gminy Orchowo, ul. Kościuszki 6, 62-436 Orchowo</w:t>
      </w:r>
      <w:r>
        <w:rPr>
          <w:u w:val="single" w:color="000000"/>
        </w:rPr>
        <w:t>.</w:t>
      </w:r>
      <w:r>
        <w:t xml:space="preserve"> </w:t>
      </w:r>
      <w:r>
        <w:rPr>
          <w:noProof/>
        </w:rPr>
        <mc:AlternateContent>
          <mc:Choice Requires="wpg">
            <w:drawing>
              <wp:inline distT="0" distB="0" distL="0" distR="0">
                <wp:extent cx="18415" cy="18415"/>
                <wp:effectExtent l="0" t="0" r="0" b="0"/>
                <wp:docPr id="25213" name="Group 25213"/>
                <wp:cNvGraphicFramePr/>
                <a:graphic xmlns:a="http://schemas.openxmlformats.org/drawingml/2006/main">
                  <a:graphicData uri="http://schemas.microsoft.com/office/word/2010/wordprocessingGroup">
                    <wpg:wgp>
                      <wpg:cNvGrpSpPr/>
                      <wpg:grpSpPr>
                        <a:xfrm>
                          <a:off x="0" y="0"/>
                          <a:ext cx="18415" cy="18415"/>
                          <a:chOff x="0" y="0"/>
                          <a:chExt cx="18415" cy="18415"/>
                        </a:xfrm>
                      </wpg:grpSpPr>
                      <wps:wsp>
                        <wps:cNvPr id="26895" name="Shape 26895"/>
                        <wps:cNvSpPr/>
                        <wps:spPr>
                          <a:xfrm>
                            <a:off x="0" y="12065"/>
                            <a:ext cx="18415" cy="9144"/>
                          </a:xfrm>
                          <a:custGeom>
                            <a:avLst/>
                            <a:gdLst/>
                            <a:ahLst/>
                            <a:cxnLst/>
                            <a:rect l="0" t="0" r="0" b="0"/>
                            <a:pathLst>
                              <a:path w="18415" h="9144">
                                <a:moveTo>
                                  <a:pt x="0" y="0"/>
                                </a:moveTo>
                                <a:lnTo>
                                  <a:pt x="18415" y="0"/>
                                </a:lnTo>
                                <a:lnTo>
                                  <a:pt x="18415"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26896" name="Shape 2689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3810DAE" id="Group 25213" o:spid="_x0000_s1026" style="width:1.45pt;height:1.45pt;mso-position-horizontal-relative:char;mso-position-vertical-relative:line" coordsize="1841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">
                <v:shape id="Shape 26895" o:spid="_x0000_s1027" style="position:absolute;top:12065;width:18415;height:9144;visibility:visible;mso-wrap-style:square;v-text-anchor:top" coordsize="1841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87c8gA&#10;AADeAAAADwAAAGRycy9kb3ducmV2LnhtbESPT2sCMRTE74LfIbyCN82qKHZrFCkUBcVa7aW3x+bt&#10;H7p5WTdxXf30Rij0OMzMb5j5sjWlaKh2hWUFw0EEgjixuuBMwffpoz8D4TyyxtIyKbiRg+Wi25lj&#10;rO2Vv6g5+kwECLsYFeTeV7GULsnJoBvYijh4qa0N+iDrTOoarwFuSjmKoqk0WHBYyLGi95yS3+PF&#10;KDisXfPzeRjvhun5fDe70zbdr7dK9V7a1RsIT63/D/+1N1rBaDp7ncDzTrgCcvE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LfztzyAAAAN4AAAAPAAAAAAAAAAAAAAAAAJgCAABk&#10;cnMvZG93bnJldi54bWxQSwUGAAAAAAQABAD1AAAAjQMAAAAA&#10;" path="m,l18415,r,9144l,9144,,e" fillcolor="black" stroked="f" strokeweight="0">
                  <v:stroke miterlimit="83231f" joinstyle="miter" endcap="round"/>
                  <v:path arrowok="t" textboxrect="0,0,18415,9144"/>
                </v:shape>
                <v:shape id="Shape 26896" o:spid="_x0000_s1028" style="position:absolute;width:9144;height:9144;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kWq8UA&#10;AADeAAAADwAAAGRycy9kb3ducmV2LnhtbESPzYrCMBSF9wO+Q7iCm0FTuyi1GsUZENy4GEcQd5fm&#10;2lSbm9LEWt9+MjAwy8P5+TirzWAb0VPna8cK5rMEBHHpdM2VgtP3bpqD8AFZY+OYFLzIw2Y9elth&#10;od2Tv6g/hkrEEfYFKjAhtIWUvjRk0c9cSxy9q+sshii7SuoOn3HcNjJNkkxarDkSDLb0aai8Hx82&#10;QnaH84fJ99qaZFGlt+bSv95bpSbjYbsEEWgI/+G/9l4rSLN8kcHvnXgF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RarxQAAAN4AAAAPAAAAAAAAAAAAAAAAAJgCAABkcnMv&#10;ZG93bnJldi54bWxQSwUGAAAAAAQABAD1AAAAigMAAAAA&#10;" path="m,l9144,r,9144l,9144,,e" fillcolor="black" stroked="f" strokeweight="0">
                  <v:stroke miterlimit="83231f" joinstyle="miter" endcap="round"/>
                  <v:path arrowok="t" textboxrect="0,0,9144,9144"/>
                </v:shape>
                <w10:anchorlock/>
              </v:group>
            </w:pict>
          </mc:Fallback>
        </mc:AlternateContent>
      </w:r>
    </w:p>
    <w:p w:rsidR="00054864" w:rsidRDefault="001114C7">
      <w:pPr>
        <w:numPr>
          <w:ilvl w:val="0"/>
          <w:numId w:val="11"/>
        </w:numPr>
        <w:ind w:right="62" w:hanging="449"/>
      </w:pPr>
      <w:r>
        <w:t xml:space="preserve">Wykonawca może zwrócić się do Zamawiającego o wyjaśnienie treści zapytania ofertowego. </w:t>
      </w:r>
    </w:p>
    <w:p w:rsidR="00054864" w:rsidRDefault="001114C7">
      <w:pPr>
        <w:numPr>
          <w:ilvl w:val="0"/>
          <w:numId w:val="11"/>
        </w:numPr>
        <w:spacing w:after="124"/>
        <w:ind w:right="62" w:hanging="449"/>
      </w:pPr>
      <w:r>
        <w:t xml:space="preserve">Zamawiający podkreśla, iż w celu zachowania reguł równego traktowania Wykonawców, nie będzie    udzielał ustnych i telefonicznych informacji, wyjaśnień czy odpowiedzi na kierowane do Zamawiającego pytania, w sprawach wymagających formy pisemnej. Wszelkie ewentualnie udzielone telefonicznie informacje nie będą wiążące dla Zamawiającego i Wykonawców, nie wywołują skutków prawnych dla toczącego się postępowania i nie mogą być podstawą jakichkolwiek roszczeń. </w:t>
      </w:r>
    </w:p>
    <w:p w:rsidR="00054864" w:rsidRDefault="001114C7">
      <w:pPr>
        <w:pStyle w:val="Nagwek2"/>
        <w:spacing w:after="95"/>
        <w:ind w:left="399"/>
      </w:pPr>
      <w:r>
        <w:t xml:space="preserve">14. Badanie ofert </w:t>
      </w:r>
    </w:p>
    <w:p w:rsidR="00054864" w:rsidRDefault="001114C7">
      <w:pPr>
        <w:spacing w:after="0" w:line="259" w:lineRule="auto"/>
        <w:ind w:left="228" w:right="0"/>
        <w:jc w:val="left"/>
      </w:pPr>
      <w:r>
        <w:rPr>
          <w:b/>
        </w:rPr>
        <w:t>1.</w:t>
      </w:r>
      <w:r>
        <w:rPr>
          <w:rFonts w:ascii="Arial" w:eastAsia="Arial" w:hAnsi="Arial" w:cs="Arial"/>
          <w:b/>
        </w:rPr>
        <w:t xml:space="preserve"> </w:t>
      </w:r>
      <w:r>
        <w:rPr>
          <w:b/>
        </w:rPr>
        <w:t xml:space="preserve">Uzupełniania, wyjaśnianie, poprawianie oświadczeń, dokumentów. </w:t>
      </w:r>
    </w:p>
    <w:p w:rsidR="00054864" w:rsidRDefault="001114C7">
      <w:pPr>
        <w:spacing w:after="0"/>
        <w:ind w:left="228" w:right="62"/>
      </w:pPr>
      <w:r>
        <w:t xml:space="preserve">Jeżeli wykonawca nie złożył dokumentów, których wymagał zamawiający w niniejszym zapytaniu, pełnomocnictw lub innych dokumentów niezbędnych do przeprowadzenia postępowania, oświadczenia lub dokumenty są niekompletne, zawierają błędy lub budzą wskazane przez zamawiającego wątpliwości, zamawiający </w:t>
      </w:r>
      <w:r>
        <w:rPr>
          <w:u w:val="single" w:color="000000"/>
        </w:rPr>
        <w:t>może wezwać</w:t>
      </w:r>
      <w:r>
        <w:t xml:space="preserve"> </w:t>
      </w:r>
      <w:r>
        <w:rPr>
          <w:u w:val="single" w:color="000000"/>
        </w:rPr>
        <w:t>do ich złożenia, uzupełnienia lub do udzielania wyjaśnień w terminie przez siebie</w:t>
      </w:r>
      <w:r>
        <w:t xml:space="preserve"> </w:t>
      </w:r>
      <w:r>
        <w:rPr>
          <w:u w:val="single" w:color="000000"/>
        </w:rPr>
        <w:t>wskazanym,</w:t>
      </w:r>
      <w:r>
        <w:t xml:space="preserve"> chyba że mimo ich złożenia, uzupełnienia lub udzielenia wyjaśnień oferta wykonawcy podlega odrzuceniu albo konieczne byłoby unieważnienie postępowania. </w:t>
      </w:r>
    </w:p>
    <w:p w:rsidR="00054864" w:rsidRDefault="001114C7">
      <w:pPr>
        <w:spacing w:after="0" w:line="259" w:lineRule="auto"/>
        <w:ind w:left="0" w:right="0" w:firstLine="0"/>
        <w:jc w:val="left"/>
      </w:pPr>
      <w:r>
        <w:lastRenderedPageBreak/>
        <w:t xml:space="preserve"> </w:t>
      </w:r>
    </w:p>
    <w:p w:rsidR="00054864" w:rsidRDefault="001114C7">
      <w:pPr>
        <w:ind w:left="228" w:right="62"/>
      </w:pPr>
      <w:r>
        <w:t xml:space="preserve">Nieuzupełnienie dokumentów w terminie wskazanym przez Zamawiającego lub jeśli mimo uzupełnienia dokumentów </w:t>
      </w:r>
    </w:p>
    <w:p w:rsidR="00054864" w:rsidRDefault="001114C7">
      <w:pPr>
        <w:ind w:left="953" w:right="62" w:hanging="360"/>
      </w:pPr>
      <w:r>
        <w:rPr>
          <w:rFonts w:ascii="Segoe UI Symbol" w:eastAsia="Segoe UI Symbol" w:hAnsi="Segoe UI Symbol" w:cs="Segoe UI Symbol"/>
        </w:rPr>
        <w:t>−</w:t>
      </w:r>
      <w:r>
        <w:rPr>
          <w:rFonts w:ascii="Arial" w:eastAsia="Arial" w:hAnsi="Arial" w:cs="Arial"/>
        </w:rPr>
        <w:t xml:space="preserve"> </w:t>
      </w:r>
      <w:r>
        <w:t xml:space="preserve">z ich treści nie będzie wynikało, że Wykonawca wykazał spełnienie warunków w sposób wskazany przez Zamawiającego i na dzień składania ofert, </w:t>
      </w:r>
    </w:p>
    <w:p w:rsidR="00054864" w:rsidRDefault="001114C7">
      <w:pPr>
        <w:spacing w:after="0"/>
        <w:ind w:left="218" w:right="62" w:firstLine="360"/>
      </w:pPr>
      <w:r>
        <w:rPr>
          <w:rFonts w:ascii="Segoe UI Symbol" w:eastAsia="Segoe UI Symbol" w:hAnsi="Segoe UI Symbol" w:cs="Segoe UI Symbol"/>
        </w:rPr>
        <w:t>−</w:t>
      </w:r>
      <w:r>
        <w:rPr>
          <w:rFonts w:ascii="Arial" w:eastAsia="Arial" w:hAnsi="Arial" w:cs="Arial"/>
        </w:rPr>
        <w:t xml:space="preserve"> </w:t>
      </w:r>
      <w:r>
        <w:t xml:space="preserve">treść oferty nadal nie będzie odpowiadać treści zapytania ofertowego, spowoduje odrzucenie oferty z niniejszego postępowania. </w:t>
      </w:r>
    </w:p>
    <w:p w:rsidR="00054864" w:rsidRDefault="001114C7">
      <w:pPr>
        <w:spacing w:after="11" w:line="259" w:lineRule="auto"/>
        <w:ind w:left="0" w:right="0" w:firstLine="0"/>
        <w:jc w:val="left"/>
      </w:pPr>
      <w:r>
        <w:t xml:space="preserve"> </w:t>
      </w:r>
    </w:p>
    <w:p w:rsidR="00054864" w:rsidRDefault="001114C7">
      <w:pPr>
        <w:spacing w:after="5" w:line="249" w:lineRule="auto"/>
        <w:ind w:left="228" w:right="3777"/>
        <w:jc w:val="left"/>
      </w:pPr>
      <w:r>
        <w:rPr>
          <w:b/>
        </w:rPr>
        <w:t>2.</w:t>
      </w:r>
      <w:r>
        <w:rPr>
          <w:rFonts w:ascii="Arial" w:eastAsia="Arial" w:hAnsi="Arial" w:cs="Arial"/>
          <w:b/>
        </w:rPr>
        <w:t xml:space="preserve"> </w:t>
      </w:r>
      <w:r>
        <w:rPr>
          <w:b/>
        </w:rPr>
        <w:t xml:space="preserve">Badanie rażąco niskiej ceny </w:t>
      </w:r>
    </w:p>
    <w:p w:rsidR="00054864" w:rsidRDefault="001114C7">
      <w:pPr>
        <w:spacing w:after="0"/>
        <w:ind w:left="228" w:right="62"/>
      </w:pPr>
      <w:r>
        <w:t xml:space="preserve">W przypadku, gdy Zamawiający uzna, iż wycena oferty zawiera rażąco niską cenę, zwróci się do Wykonawcy z wnioskiem o wyjaśnienie wątpliwości w wyznaczonym terminie, chyba że rozbieżność wynika z okoliczności oczywistych, które nie wymagają wyjaśnień. </w:t>
      </w:r>
    </w:p>
    <w:p w:rsidR="00054864" w:rsidRDefault="001114C7">
      <w:pPr>
        <w:spacing w:after="22" w:line="259" w:lineRule="auto"/>
        <w:ind w:left="0" w:right="0" w:firstLine="0"/>
        <w:jc w:val="left"/>
      </w:pPr>
      <w:r>
        <w:rPr>
          <w:sz w:val="21"/>
        </w:rPr>
        <w:t xml:space="preserve"> </w:t>
      </w:r>
    </w:p>
    <w:p w:rsidR="00DA519F" w:rsidRDefault="001114C7">
      <w:pPr>
        <w:spacing w:after="22" w:line="249" w:lineRule="auto"/>
        <w:ind w:left="218" w:right="6561" w:firstLine="68"/>
      </w:pPr>
      <w:r>
        <w:rPr>
          <w:b/>
        </w:rPr>
        <w:t>3.</w:t>
      </w:r>
      <w:r>
        <w:rPr>
          <w:rFonts w:ascii="Arial" w:eastAsia="Arial" w:hAnsi="Arial" w:cs="Arial"/>
          <w:b/>
        </w:rPr>
        <w:t xml:space="preserve"> </w:t>
      </w:r>
      <w:r>
        <w:rPr>
          <w:b/>
        </w:rPr>
        <w:t>Zamawiający poprawia w ofercie</w:t>
      </w:r>
      <w:r>
        <w:t xml:space="preserve">: </w:t>
      </w:r>
    </w:p>
    <w:p w:rsidR="00054864" w:rsidRDefault="001114C7" w:rsidP="00DA519F">
      <w:pPr>
        <w:spacing w:after="22" w:line="249" w:lineRule="auto"/>
        <w:ind w:right="6561"/>
      </w:pPr>
      <w:r>
        <w:t>1)</w:t>
      </w:r>
      <w:r>
        <w:rPr>
          <w:rFonts w:ascii="Arial" w:eastAsia="Arial" w:hAnsi="Arial" w:cs="Arial"/>
        </w:rPr>
        <w:t xml:space="preserve"> </w:t>
      </w:r>
      <w:r>
        <w:t xml:space="preserve">oczywiste omyłki pisarskie, </w:t>
      </w:r>
    </w:p>
    <w:p w:rsidR="00054864" w:rsidRDefault="001114C7">
      <w:pPr>
        <w:numPr>
          <w:ilvl w:val="0"/>
          <w:numId w:val="12"/>
        </w:numPr>
        <w:spacing w:after="79" w:line="249" w:lineRule="auto"/>
        <w:ind w:right="62" w:hanging="231"/>
      </w:pPr>
      <w:r>
        <w:t xml:space="preserve">oczywiste omyłki rachunkowe, z uwzględnieniem konsekwencji rachunkowych dokonanych poprawek, </w:t>
      </w:r>
    </w:p>
    <w:p w:rsidR="00054864" w:rsidRDefault="001114C7">
      <w:pPr>
        <w:numPr>
          <w:ilvl w:val="0"/>
          <w:numId w:val="12"/>
        </w:numPr>
        <w:spacing w:after="0"/>
        <w:ind w:right="62" w:hanging="231"/>
      </w:pPr>
      <w:r>
        <w:t xml:space="preserve">inne omyłki polegające na niezgodności oferty z treścią zapytania ofertowego, niepowodujące istotnych zmian w treści oferty </w:t>
      </w:r>
    </w:p>
    <w:p w:rsidR="00054864" w:rsidRDefault="001114C7">
      <w:pPr>
        <w:ind w:left="228" w:right="62"/>
      </w:pPr>
      <w:r>
        <w:t xml:space="preserve">- niezwłocznie zawiadamiając o tym wykonawcę, którego oferta została poprawiona. </w:t>
      </w:r>
    </w:p>
    <w:p w:rsidR="00054864" w:rsidRDefault="001114C7">
      <w:pPr>
        <w:spacing w:after="12" w:line="259" w:lineRule="auto"/>
        <w:ind w:left="0" w:right="0" w:firstLine="0"/>
        <w:jc w:val="left"/>
      </w:pPr>
      <w:r>
        <w:t xml:space="preserve"> </w:t>
      </w:r>
    </w:p>
    <w:p w:rsidR="00054864" w:rsidRDefault="001114C7">
      <w:pPr>
        <w:spacing w:after="0" w:line="259" w:lineRule="auto"/>
        <w:ind w:left="228" w:right="0"/>
        <w:jc w:val="left"/>
      </w:pPr>
      <w:r>
        <w:rPr>
          <w:b/>
        </w:rPr>
        <w:t>4.</w:t>
      </w:r>
      <w:r>
        <w:rPr>
          <w:rFonts w:ascii="Arial" w:eastAsia="Arial" w:hAnsi="Arial" w:cs="Arial"/>
          <w:b/>
        </w:rPr>
        <w:t xml:space="preserve"> </w:t>
      </w:r>
      <w:r>
        <w:rPr>
          <w:b/>
        </w:rPr>
        <w:t xml:space="preserve">Zamawiający unieważnia postępowanie </w:t>
      </w:r>
      <w:r>
        <w:t xml:space="preserve">na każdym etapie, w szczególności, jeżeli: </w:t>
      </w:r>
    </w:p>
    <w:p w:rsidR="00054864" w:rsidRDefault="001114C7">
      <w:pPr>
        <w:numPr>
          <w:ilvl w:val="0"/>
          <w:numId w:val="13"/>
        </w:numPr>
        <w:spacing w:after="22" w:line="249" w:lineRule="auto"/>
        <w:ind w:right="62" w:hanging="255"/>
      </w:pPr>
      <w:r>
        <w:t xml:space="preserve">nie złożono co najmniej jednej oferty niepodlegającej odrzuceniu, </w:t>
      </w:r>
    </w:p>
    <w:p w:rsidR="00054864" w:rsidRDefault="001114C7">
      <w:pPr>
        <w:numPr>
          <w:ilvl w:val="0"/>
          <w:numId w:val="13"/>
        </w:numPr>
        <w:spacing w:after="22" w:line="249" w:lineRule="auto"/>
        <w:ind w:right="62" w:hanging="255"/>
      </w:pPr>
      <w:r>
        <w:t xml:space="preserve">cena najkorzystniejszej oferty lub oferta z najniższą ceną przewyższa kwotę, którą Zamawiający zamierza przeznaczyć na sfinansowanie zamówienia, chyba że Zamawiający może zwiększyć tę kwotę do ceny najkorzystniejszej oferty, </w:t>
      </w:r>
    </w:p>
    <w:p w:rsidR="00054864" w:rsidRDefault="001114C7">
      <w:pPr>
        <w:numPr>
          <w:ilvl w:val="0"/>
          <w:numId w:val="13"/>
        </w:numPr>
        <w:ind w:right="62" w:hanging="255"/>
      </w:pPr>
      <w:r>
        <w:t xml:space="preserve">wystąpiła istotna zmiana okoliczności powodująca, że prowadzenie postępowania lub wykonanie zamówienia nie leży w interesie publicznym Zamawiającego, czego nie można było wcześniej przewidzieć, </w:t>
      </w:r>
    </w:p>
    <w:p w:rsidR="00054864" w:rsidRDefault="001114C7">
      <w:pPr>
        <w:numPr>
          <w:ilvl w:val="0"/>
          <w:numId w:val="13"/>
        </w:numPr>
        <w:spacing w:after="83"/>
        <w:ind w:right="62" w:hanging="255"/>
      </w:pPr>
      <w:r>
        <w:t xml:space="preserve">postępowanie jest obarczone niemożliwą do usunięcia wadą uniemożliwiającą prawidłową realizację zamówienia. </w:t>
      </w:r>
    </w:p>
    <w:p w:rsidR="00054864" w:rsidRDefault="001114C7">
      <w:pPr>
        <w:pStyle w:val="Nagwek2"/>
        <w:spacing w:after="82"/>
        <w:ind w:left="242"/>
      </w:pPr>
      <w:r>
        <w:t xml:space="preserve">15. Informacja na temat wyboru oferty najkorzystniejszej </w:t>
      </w:r>
    </w:p>
    <w:p w:rsidR="00054864" w:rsidRDefault="001114C7">
      <w:pPr>
        <w:numPr>
          <w:ilvl w:val="0"/>
          <w:numId w:val="14"/>
        </w:numPr>
        <w:ind w:right="62" w:hanging="360"/>
      </w:pPr>
      <w:r>
        <w:t xml:space="preserve">Ważna Oferta (niepodlegająca odrzuceniu), która uzyska najwyższą liczbę punktów uznana zostanie za najkorzystniejszą. </w:t>
      </w:r>
    </w:p>
    <w:p w:rsidR="00054864" w:rsidRDefault="001114C7">
      <w:pPr>
        <w:numPr>
          <w:ilvl w:val="0"/>
          <w:numId w:val="14"/>
        </w:numPr>
        <w:ind w:right="62" w:hanging="360"/>
      </w:pPr>
      <w:r>
        <w:t xml:space="preserve">Wykonawca, którego Oferta zostanie wybrana, zostanie wezwany do podpisania umowy. Zamawiający uzna, iż Wykonawca, który nie stawi się na wezwanie do popisania umowy w wyznaczonym terminie, odstąpił od podpisania umowy, o ile nie wystąpią wydarzenia losowe niezależne do Stron. </w:t>
      </w:r>
    </w:p>
    <w:p w:rsidR="00054864" w:rsidRDefault="001114C7">
      <w:pPr>
        <w:numPr>
          <w:ilvl w:val="0"/>
          <w:numId w:val="14"/>
        </w:numPr>
        <w:ind w:right="62" w:hanging="360"/>
      </w:pPr>
      <w:r>
        <w:t xml:space="preserve">W przypadku, gdy wybrany Wykonawca odstąpi od podpisania umowy z Zamawiającym, możliwe jest podpisanie przez Zamawiającego umowy z kolejnym Wykonawcą, który w postępowaniu uzyskał kolejną najwyższą liczbę punktów. </w:t>
      </w:r>
    </w:p>
    <w:p w:rsidR="00054864" w:rsidRDefault="001114C7">
      <w:pPr>
        <w:numPr>
          <w:ilvl w:val="0"/>
          <w:numId w:val="14"/>
        </w:numPr>
        <w:ind w:right="62" w:hanging="360"/>
      </w:pPr>
      <w:r>
        <w:t xml:space="preserve">Cena za wykonanie przedmiotu zamówienia obejmować ma wszystkie koszty związane z jej realizacją. </w:t>
      </w:r>
    </w:p>
    <w:p w:rsidR="00054864" w:rsidRDefault="001114C7">
      <w:pPr>
        <w:numPr>
          <w:ilvl w:val="0"/>
          <w:numId w:val="14"/>
        </w:numPr>
        <w:ind w:right="62" w:hanging="360"/>
      </w:pPr>
      <w:r>
        <w:t xml:space="preserve">Rozliczenia między Zamawiającym, a Wykonawcą będą prowadzone w złotych polskich. Nie dopuszcza się rozliczeń w walutach obcych. </w:t>
      </w:r>
    </w:p>
    <w:p w:rsidR="00054864" w:rsidRDefault="001114C7">
      <w:pPr>
        <w:numPr>
          <w:ilvl w:val="0"/>
          <w:numId w:val="14"/>
        </w:numPr>
        <w:ind w:right="62" w:hanging="360"/>
      </w:pPr>
      <w:r>
        <w:t xml:space="preserve">Decyzja Zamawiającego o odrzuceniu Oferty jest decyzją ostateczną. </w:t>
      </w:r>
    </w:p>
    <w:p w:rsidR="00054864" w:rsidRDefault="001114C7">
      <w:pPr>
        <w:numPr>
          <w:ilvl w:val="0"/>
          <w:numId w:val="14"/>
        </w:numPr>
        <w:spacing w:after="175"/>
        <w:ind w:right="62" w:hanging="360"/>
      </w:pPr>
      <w:r>
        <w:t xml:space="preserve">Wynik postępowania (zawiadomienie o wyborze oferty) zostanie zamieszczony na stronie internetowej Zamawiającego </w:t>
      </w:r>
      <w:hyperlink r:id="rId8" w:history="1">
        <w:r w:rsidR="00DB3BA8" w:rsidRPr="004633D2">
          <w:rPr>
            <w:rStyle w:val="Hipercze"/>
            <w:u w:color="0000FF"/>
          </w:rPr>
          <w:t>https://bip.orchowo.pl/</w:t>
        </w:r>
      </w:hyperlink>
    </w:p>
    <w:p w:rsidR="00054864" w:rsidRDefault="001114C7">
      <w:pPr>
        <w:pStyle w:val="Nagwek2"/>
        <w:spacing w:after="5" w:line="250" w:lineRule="auto"/>
        <w:ind w:left="590" w:hanging="360"/>
      </w:pPr>
      <w:r>
        <w:lastRenderedPageBreak/>
        <w:t xml:space="preserve">16. Informacje na temat formalności jakie powinny zostać dopełnione po wyborze oferty w celu zawarcia umowy </w:t>
      </w:r>
    </w:p>
    <w:p w:rsidR="00054864" w:rsidRDefault="001114C7">
      <w:pPr>
        <w:spacing w:after="0" w:line="259" w:lineRule="auto"/>
        <w:ind w:left="660" w:right="0" w:firstLine="0"/>
        <w:jc w:val="left"/>
      </w:pPr>
      <w:r>
        <w:t xml:space="preserve"> </w:t>
      </w:r>
    </w:p>
    <w:p w:rsidR="00054864" w:rsidRDefault="001114C7">
      <w:pPr>
        <w:ind w:left="152" w:right="62"/>
      </w:pPr>
      <w:r>
        <w:t xml:space="preserve">Osoby reprezentujące Wykonawcę przy podpisywaniu umowy powinny posiadać ze sobą dokumenty potwierdzające ich umocowanie do podpisania umowy, o ile umocowanie to nie będzie wynikać z dokumentów załączonych do oferty. </w:t>
      </w:r>
    </w:p>
    <w:p w:rsidR="00054864" w:rsidRDefault="001114C7">
      <w:pPr>
        <w:numPr>
          <w:ilvl w:val="0"/>
          <w:numId w:val="15"/>
        </w:numPr>
        <w:spacing w:after="79"/>
        <w:ind w:left="646" w:right="62" w:hanging="428"/>
      </w:pPr>
      <w:r>
        <w:t>Zawarcie umowy nastąpi wg wzoru Zamawiającego stanowiącego załącznik nr</w:t>
      </w:r>
      <w:r>
        <w:rPr>
          <w:b/>
        </w:rPr>
        <w:t xml:space="preserve"> 5</w:t>
      </w:r>
      <w:r>
        <w:t xml:space="preserve">. </w:t>
      </w:r>
    </w:p>
    <w:p w:rsidR="00054864" w:rsidRDefault="001114C7">
      <w:pPr>
        <w:numPr>
          <w:ilvl w:val="0"/>
          <w:numId w:val="15"/>
        </w:numPr>
        <w:spacing w:after="22" w:line="249" w:lineRule="auto"/>
        <w:ind w:left="646" w:right="62" w:hanging="428"/>
      </w:pPr>
      <w:r>
        <w:t xml:space="preserve">Postanowienia ustalone we wzorze umowy nie podlegają negocjacjom. </w:t>
      </w:r>
    </w:p>
    <w:p w:rsidR="00054864" w:rsidRDefault="001114C7">
      <w:pPr>
        <w:numPr>
          <w:ilvl w:val="0"/>
          <w:numId w:val="15"/>
        </w:numPr>
        <w:spacing w:after="0"/>
        <w:ind w:left="646" w:right="62" w:hanging="428"/>
      </w:pPr>
      <w:r>
        <w:t xml:space="preserve">W przypadku, gdy okaże się, że wykonawca, którego oferta została uznana za najkorzystniejszą, będzie uchylał się od zawarcia umowy Zamawiający będzie mógł wybrać ofertę najkorzystniejszą spośród pozostałych ofert, bez przeprowadzenia ich ponownego badania i oceny. </w:t>
      </w:r>
    </w:p>
    <w:p w:rsidR="00054864" w:rsidRDefault="001114C7">
      <w:pPr>
        <w:spacing w:after="0" w:line="259" w:lineRule="auto"/>
        <w:ind w:left="0" w:right="0" w:firstLine="0"/>
        <w:jc w:val="left"/>
      </w:pPr>
      <w:r>
        <w:rPr>
          <w:sz w:val="18"/>
        </w:rPr>
        <w:t xml:space="preserve"> </w:t>
      </w:r>
    </w:p>
    <w:p w:rsidR="00054864" w:rsidRDefault="001114C7">
      <w:pPr>
        <w:spacing w:after="225" w:line="259" w:lineRule="auto"/>
        <w:ind w:left="0" w:right="0" w:firstLine="0"/>
        <w:jc w:val="left"/>
      </w:pPr>
      <w:r>
        <w:rPr>
          <w:sz w:val="14"/>
        </w:rPr>
        <w:t xml:space="preserve"> </w:t>
      </w:r>
    </w:p>
    <w:p w:rsidR="00054864" w:rsidRDefault="001114C7">
      <w:pPr>
        <w:pStyle w:val="Nagwek2"/>
        <w:spacing w:after="41"/>
        <w:ind w:left="242"/>
      </w:pPr>
      <w:r>
        <w:t xml:space="preserve">17. Zasady przetwarzania danych osobowych </w:t>
      </w:r>
    </w:p>
    <w:p w:rsidR="00BC7F20" w:rsidRPr="00BC7F20" w:rsidRDefault="00BC7F20" w:rsidP="00BC7F20">
      <w:pPr>
        <w:pStyle w:val="xmsonormal"/>
        <w:spacing w:before="0" w:beforeAutospacing="0" w:after="0" w:afterAutospacing="0"/>
        <w:jc w:val="both"/>
        <w:rPr>
          <w:sz w:val="28"/>
        </w:rPr>
      </w:pPr>
      <w:r w:rsidRPr="00BC7F20">
        <w:rPr>
          <w:rFonts w:ascii="Calibri" w:hAnsi="Calibri"/>
          <w:sz w:val="22"/>
          <w:szCs w:val="20"/>
        </w:rPr>
        <w:t>W związku z realizacją wymogów Rozporządzenia Parlamentu Europejskiego i Rady (UE) 2016/679 w sprawie ochrony osób fizycznych w związku z przetwarzaniem danych osobowych i w sprawie swobodnego przepływu takich danych oraz uchylenia dyrektywy 95/46/WE (ogólne rozporządzenie o ochronie danych, dalej: Rozporządzenie) Urząd Gminy Orchowo informuje o zasadach przetwarzania danych osobowych:</w:t>
      </w:r>
    </w:p>
    <w:p w:rsidR="00BC7F20" w:rsidRDefault="00BC7F20" w:rsidP="00BC7F20">
      <w:pPr>
        <w:pStyle w:val="xmsonormal"/>
        <w:spacing w:before="0" w:beforeAutospacing="0" w:after="0" w:afterAutospacing="0"/>
        <w:jc w:val="both"/>
        <w:rPr>
          <w:rFonts w:ascii="Calibri" w:hAnsi="Calibri"/>
          <w:sz w:val="22"/>
          <w:szCs w:val="20"/>
        </w:rPr>
      </w:pPr>
    </w:p>
    <w:p w:rsidR="00BC7F20" w:rsidRPr="00BC7F20" w:rsidRDefault="00BC7F20" w:rsidP="00BC7F20">
      <w:pPr>
        <w:pStyle w:val="xmsonormal"/>
        <w:spacing w:before="0" w:beforeAutospacing="0" w:after="0" w:afterAutospacing="0"/>
        <w:jc w:val="both"/>
        <w:rPr>
          <w:sz w:val="28"/>
        </w:rPr>
      </w:pPr>
      <w:r w:rsidRPr="00BC7F20">
        <w:rPr>
          <w:rFonts w:ascii="Calibri" w:hAnsi="Calibri"/>
          <w:b/>
          <w:bCs/>
          <w:sz w:val="22"/>
          <w:szCs w:val="20"/>
        </w:rPr>
        <w:t>Administrator danych.</w:t>
      </w:r>
    </w:p>
    <w:p w:rsidR="00BC7F20" w:rsidRPr="00BC7F20" w:rsidRDefault="00BC7F20" w:rsidP="00BC7F20">
      <w:pPr>
        <w:pStyle w:val="xmsonormal"/>
        <w:spacing w:before="0" w:beforeAutospacing="0" w:after="0" w:afterAutospacing="0"/>
        <w:jc w:val="both"/>
        <w:rPr>
          <w:sz w:val="28"/>
        </w:rPr>
      </w:pPr>
      <w:r w:rsidRPr="00BC7F20">
        <w:rPr>
          <w:rFonts w:ascii="Calibri" w:hAnsi="Calibri"/>
          <w:sz w:val="22"/>
          <w:szCs w:val="20"/>
        </w:rPr>
        <w:t>Administratorem danych jest Wójt Gminy Orchowo, którego siedziba mieści się w Orchowie przy ul.</w:t>
      </w:r>
      <w:r w:rsidRPr="00BC7F20">
        <w:rPr>
          <w:rFonts w:ascii="Calibri" w:hAnsi="Calibri"/>
          <w:i/>
          <w:iCs/>
          <w:sz w:val="22"/>
          <w:szCs w:val="20"/>
        </w:rPr>
        <w:t xml:space="preserve"> </w:t>
      </w:r>
      <w:r w:rsidRPr="00BC7F20">
        <w:rPr>
          <w:rFonts w:ascii="Calibri" w:hAnsi="Calibri"/>
          <w:sz w:val="22"/>
          <w:szCs w:val="20"/>
        </w:rPr>
        <w:t>Kościuszki 6,</w:t>
      </w:r>
    </w:p>
    <w:p w:rsidR="00BC7F20" w:rsidRPr="00BC7F20" w:rsidRDefault="00BC7F20" w:rsidP="00BC7F20">
      <w:pPr>
        <w:pStyle w:val="xmsonormal"/>
        <w:spacing w:before="0" w:beforeAutospacing="0" w:after="0" w:afterAutospacing="0"/>
        <w:jc w:val="both"/>
        <w:rPr>
          <w:sz w:val="28"/>
        </w:rPr>
      </w:pPr>
      <w:r w:rsidRPr="00BC7F20">
        <w:rPr>
          <w:rFonts w:ascii="Calibri" w:hAnsi="Calibri"/>
          <w:sz w:val="22"/>
          <w:szCs w:val="20"/>
        </w:rPr>
        <w:t>62-436 Orchowo.</w:t>
      </w:r>
    </w:p>
    <w:p w:rsidR="00BC7F20" w:rsidRDefault="00BC7F20" w:rsidP="00BC7F20">
      <w:pPr>
        <w:pStyle w:val="xmsonormal"/>
        <w:spacing w:before="0" w:beforeAutospacing="0" w:after="0" w:afterAutospacing="0"/>
        <w:jc w:val="both"/>
        <w:rPr>
          <w:rFonts w:ascii="Calibri" w:hAnsi="Calibri"/>
          <w:b/>
          <w:bCs/>
          <w:sz w:val="22"/>
          <w:szCs w:val="20"/>
        </w:rPr>
      </w:pPr>
    </w:p>
    <w:p w:rsidR="00BC7F20" w:rsidRPr="00BC7F20" w:rsidRDefault="00BC7F20" w:rsidP="00BC7F20">
      <w:pPr>
        <w:pStyle w:val="xmsonormal"/>
        <w:spacing w:before="0" w:beforeAutospacing="0" w:after="0" w:afterAutospacing="0"/>
        <w:jc w:val="both"/>
        <w:rPr>
          <w:sz w:val="28"/>
        </w:rPr>
      </w:pPr>
      <w:r w:rsidRPr="00BC7F20">
        <w:rPr>
          <w:rFonts w:ascii="Calibri" w:hAnsi="Calibri"/>
          <w:b/>
          <w:bCs/>
          <w:sz w:val="22"/>
          <w:szCs w:val="20"/>
        </w:rPr>
        <w:t xml:space="preserve">Inspektor Ochrony Danych. </w:t>
      </w:r>
    </w:p>
    <w:p w:rsidR="00BC7F20" w:rsidRPr="00BC7F20" w:rsidRDefault="00BC7F20" w:rsidP="00BC7F20">
      <w:pPr>
        <w:pStyle w:val="xmsonormal"/>
        <w:spacing w:before="0" w:beforeAutospacing="0" w:after="0" w:afterAutospacing="0"/>
        <w:jc w:val="both"/>
        <w:rPr>
          <w:sz w:val="28"/>
        </w:rPr>
      </w:pPr>
      <w:r w:rsidRPr="00BC7F20">
        <w:rPr>
          <w:rFonts w:ascii="Calibri" w:hAnsi="Calibri"/>
          <w:sz w:val="22"/>
          <w:szCs w:val="20"/>
        </w:rPr>
        <w:t>Ośrodek Szkoleń, Doradztwa i Doskonalenia Kard, Eugeniusz Przybyła, ul. Ostrowska 17c, 62-420 Strzałkowo. Z Inspektorem Ochrony Danych można się kontaktować we wszystkich sprawach dotyczących przetwarzania danych osobowych oraz korzystania z praw związanych z przetwarzaniem danych.</w:t>
      </w:r>
    </w:p>
    <w:p w:rsidR="00B07837" w:rsidRDefault="00B07837" w:rsidP="00BC7F20">
      <w:pPr>
        <w:pStyle w:val="xmsonormal"/>
        <w:spacing w:before="0" w:beforeAutospacing="0" w:after="0" w:afterAutospacing="0"/>
        <w:jc w:val="both"/>
        <w:rPr>
          <w:rFonts w:ascii="Calibri" w:hAnsi="Calibri"/>
          <w:b/>
          <w:bCs/>
          <w:sz w:val="22"/>
          <w:szCs w:val="20"/>
        </w:rPr>
      </w:pPr>
    </w:p>
    <w:p w:rsidR="00BC7F20" w:rsidRDefault="00BC7F20" w:rsidP="00BC7F20">
      <w:pPr>
        <w:pStyle w:val="xmsonormal"/>
        <w:spacing w:before="0" w:beforeAutospacing="0" w:after="0" w:afterAutospacing="0"/>
        <w:jc w:val="both"/>
        <w:rPr>
          <w:sz w:val="28"/>
        </w:rPr>
      </w:pPr>
      <w:r w:rsidRPr="00BC7F20">
        <w:rPr>
          <w:rFonts w:ascii="Calibri" w:hAnsi="Calibri"/>
          <w:b/>
          <w:bCs/>
          <w:sz w:val="22"/>
          <w:szCs w:val="20"/>
        </w:rPr>
        <w:t>Cele oraz podstawa prawna przetwarzania danych osobowych.</w:t>
      </w:r>
    </w:p>
    <w:p w:rsidR="00BC7F20" w:rsidRDefault="00BC7F20" w:rsidP="00BC7F20">
      <w:pPr>
        <w:pStyle w:val="xmsonormal"/>
        <w:spacing w:before="0" w:beforeAutospacing="0" w:after="0" w:afterAutospacing="0"/>
        <w:jc w:val="both"/>
        <w:rPr>
          <w:rFonts w:ascii="Calibri" w:hAnsi="Calibri"/>
          <w:sz w:val="22"/>
          <w:szCs w:val="20"/>
        </w:rPr>
      </w:pPr>
      <w:r w:rsidRPr="00BC7F20">
        <w:rPr>
          <w:rFonts w:ascii="Calibri" w:hAnsi="Calibri"/>
          <w:sz w:val="22"/>
          <w:szCs w:val="20"/>
        </w:rPr>
        <w:t>Pani/Pan dane osobowe przetwarzane będą w celu realizacji ustawowych zadań urzędu, na podstawie art. 6 ust. 1 lit c ogólnego rozporządzenia o ochronie danych osobowych.</w:t>
      </w:r>
    </w:p>
    <w:p w:rsidR="00E82351" w:rsidRDefault="00E82351" w:rsidP="00BC7F20">
      <w:pPr>
        <w:pStyle w:val="xmsonormal"/>
        <w:spacing w:before="0" w:beforeAutospacing="0" w:after="0" w:afterAutospacing="0"/>
        <w:jc w:val="both"/>
        <w:rPr>
          <w:sz w:val="28"/>
        </w:rPr>
      </w:pPr>
    </w:p>
    <w:p w:rsidR="00BC7F20" w:rsidRPr="00BC7F20" w:rsidRDefault="00BC7F20" w:rsidP="00BC7F20">
      <w:pPr>
        <w:pStyle w:val="xmsonormal"/>
        <w:spacing w:before="0" w:beforeAutospacing="0" w:after="0" w:afterAutospacing="0"/>
        <w:jc w:val="both"/>
        <w:rPr>
          <w:sz w:val="28"/>
        </w:rPr>
      </w:pPr>
      <w:r w:rsidRPr="00BC7F20">
        <w:rPr>
          <w:rFonts w:ascii="Calibri" w:hAnsi="Calibri"/>
          <w:b/>
          <w:bCs/>
          <w:sz w:val="22"/>
          <w:szCs w:val="20"/>
        </w:rPr>
        <w:t>Informacja o okresach przetwarzania danych osobowych.</w:t>
      </w:r>
    </w:p>
    <w:p w:rsidR="00BC7F20" w:rsidRPr="00BC7F20" w:rsidRDefault="00BC7F20" w:rsidP="00E82351">
      <w:pPr>
        <w:pStyle w:val="xmsonormal"/>
        <w:spacing w:before="0" w:beforeAutospacing="0"/>
        <w:jc w:val="both"/>
        <w:rPr>
          <w:sz w:val="28"/>
        </w:rPr>
      </w:pPr>
      <w:r w:rsidRPr="00BC7F20">
        <w:rPr>
          <w:rFonts w:ascii="Calibri" w:hAnsi="Calibri"/>
          <w:sz w:val="22"/>
          <w:szCs w:val="20"/>
        </w:rPr>
        <w:t xml:space="preserve">Urząd Gminy Orchowo będzie przechowywał Pani/Pana dane osobowe w czasie określonym przepisami prawa, zgodnie z instrukcją kancelaryjną. (Rozporządzenie Prezesa Rady Ministrów  z dnia 18 stycznia 2011 roku w sprawie instrukcji kancelaryjnej, jednolitych rzeczowych wykazów akt oraz instrukcji  w sprawie organizacji i zakresu działania archiwów zakładowych). </w:t>
      </w:r>
    </w:p>
    <w:p w:rsidR="00BC7F20" w:rsidRPr="00BC7F20" w:rsidRDefault="00BC7F20" w:rsidP="00BC7F20">
      <w:pPr>
        <w:pStyle w:val="xmsonormal"/>
        <w:spacing w:before="0" w:beforeAutospacing="0" w:after="0" w:afterAutospacing="0"/>
        <w:jc w:val="both"/>
        <w:rPr>
          <w:sz w:val="28"/>
        </w:rPr>
      </w:pPr>
      <w:r w:rsidRPr="00BC7F20">
        <w:rPr>
          <w:rFonts w:ascii="Calibri" w:hAnsi="Calibri"/>
          <w:b/>
          <w:bCs/>
          <w:sz w:val="22"/>
          <w:szCs w:val="20"/>
        </w:rPr>
        <w:t>Informacja o odbiorcach danych osobowych.</w:t>
      </w:r>
    </w:p>
    <w:p w:rsidR="00BC7F20" w:rsidRDefault="00BC7F20" w:rsidP="00BC7F20">
      <w:pPr>
        <w:pStyle w:val="xmsonormal"/>
        <w:spacing w:before="0" w:beforeAutospacing="0" w:after="0" w:afterAutospacing="0"/>
        <w:jc w:val="both"/>
        <w:rPr>
          <w:rFonts w:ascii="Calibri" w:hAnsi="Calibri"/>
          <w:sz w:val="22"/>
          <w:szCs w:val="20"/>
        </w:rPr>
      </w:pPr>
      <w:r w:rsidRPr="00BC7F20">
        <w:rPr>
          <w:rFonts w:ascii="Calibri" w:hAnsi="Calibri"/>
          <w:sz w:val="22"/>
          <w:szCs w:val="20"/>
        </w:rPr>
        <w:t>Dane udostępnione przez Panią/Pana nie będą podlegały udostępnieniu podmiotom trzecim. Odbiorcami danych będą tylko instytucje upoważnione z mocy prawa.</w:t>
      </w:r>
    </w:p>
    <w:p w:rsidR="00BC7F20" w:rsidRDefault="00BC7F20" w:rsidP="00BC7F20">
      <w:pPr>
        <w:pStyle w:val="xmsonormal"/>
        <w:spacing w:before="0" w:beforeAutospacing="0" w:after="0" w:afterAutospacing="0"/>
        <w:jc w:val="both"/>
        <w:rPr>
          <w:sz w:val="28"/>
        </w:rPr>
      </w:pPr>
    </w:p>
    <w:p w:rsidR="00BC7F20" w:rsidRDefault="00BC7F20" w:rsidP="00BC7F20">
      <w:pPr>
        <w:pStyle w:val="xmsonormal"/>
        <w:spacing w:before="0" w:beforeAutospacing="0" w:after="0" w:afterAutospacing="0"/>
        <w:jc w:val="both"/>
        <w:rPr>
          <w:sz w:val="28"/>
        </w:rPr>
      </w:pPr>
      <w:r w:rsidRPr="00BC7F20">
        <w:rPr>
          <w:rFonts w:ascii="Calibri" w:hAnsi="Calibri"/>
          <w:b/>
          <w:bCs/>
          <w:sz w:val="22"/>
          <w:szCs w:val="20"/>
        </w:rPr>
        <w:t>Prawa osoby, której dane dotyczą.</w:t>
      </w:r>
    </w:p>
    <w:p w:rsidR="00BC7F20" w:rsidRPr="00BC7F20" w:rsidRDefault="00BC7F20" w:rsidP="00BC7F20">
      <w:pPr>
        <w:pStyle w:val="xmsonormal"/>
        <w:spacing w:before="0" w:beforeAutospacing="0" w:after="0" w:afterAutospacing="0"/>
        <w:jc w:val="both"/>
        <w:rPr>
          <w:sz w:val="28"/>
        </w:rPr>
      </w:pPr>
      <w:r w:rsidRPr="00BC7F20">
        <w:rPr>
          <w:rFonts w:ascii="Calibri" w:hAnsi="Calibri"/>
          <w:sz w:val="22"/>
          <w:szCs w:val="20"/>
        </w:rPr>
        <w:t xml:space="preserve">Przysługuje Pani/Panu prawo dostępu do Pani/Pana danych osobowych, prawo żądania  ich sprostowania, usunięcia, ograniczenia przetwarzania na warunkach wynikających  z Rozporządzenia. W zakresie, w jakim podstawą przetwarzania Pani/Pana danych osobowych jest zgoda, ma Pani/Pan prawo wycofania zgody. Wycofanie zgody nie ma wpływu na zgodność przetwarzania, którego dokonano na podstawie zgody przed jej wycofaniem. Przysługuje </w:t>
      </w:r>
      <w:r w:rsidRPr="00BC7F20">
        <w:rPr>
          <w:rFonts w:ascii="Calibri" w:hAnsi="Calibri"/>
          <w:sz w:val="22"/>
          <w:szCs w:val="20"/>
        </w:rPr>
        <w:lastRenderedPageBreak/>
        <w:t>Pani/Panu również prawo do wniesienia skargi do organu nadzorującego przestrzeganie Rozporządzenia Prezesa Urzędu Ochrony Danych Osobowych w sytuacji, gdy istnieje podejrzenie, że przetwarzanie Pani/Pana danych osobowych narusza przepisy o ochronie.</w:t>
      </w:r>
    </w:p>
    <w:p w:rsidR="00E82351" w:rsidRDefault="00E82351" w:rsidP="00E82351">
      <w:pPr>
        <w:pStyle w:val="xmsonormal"/>
        <w:spacing w:before="0" w:beforeAutospacing="0" w:after="0" w:afterAutospacing="0"/>
        <w:jc w:val="both"/>
        <w:rPr>
          <w:rFonts w:ascii="Calibri" w:hAnsi="Calibri"/>
          <w:sz w:val="20"/>
          <w:szCs w:val="20"/>
        </w:rPr>
      </w:pPr>
    </w:p>
    <w:p w:rsidR="007976A0" w:rsidRDefault="00BC7F20" w:rsidP="00E82351">
      <w:pPr>
        <w:pStyle w:val="xmsonormal"/>
        <w:spacing w:before="0" w:beforeAutospacing="0" w:after="0" w:afterAutospacing="0"/>
        <w:jc w:val="both"/>
        <w:rPr>
          <w:sz w:val="28"/>
        </w:rPr>
      </w:pPr>
      <w:r>
        <w:rPr>
          <w:rFonts w:ascii="Calibri" w:hAnsi="Calibri"/>
          <w:sz w:val="20"/>
          <w:szCs w:val="20"/>
        </w:rPr>
        <w:t> </w:t>
      </w:r>
      <w:r w:rsidRPr="00BC7F20">
        <w:rPr>
          <w:rFonts w:ascii="Calibri" w:hAnsi="Calibri"/>
          <w:b/>
          <w:bCs/>
          <w:sz w:val="22"/>
          <w:szCs w:val="20"/>
        </w:rPr>
        <w:t>Przekazanie danych osobowych do państwa trzeciego.</w:t>
      </w:r>
    </w:p>
    <w:p w:rsidR="00BC7F20" w:rsidRPr="00BC7F20" w:rsidRDefault="00BC7F20" w:rsidP="00E82351">
      <w:pPr>
        <w:pStyle w:val="xmsonormal"/>
        <w:spacing w:before="0" w:beforeAutospacing="0" w:after="0" w:afterAutospacing="0"/>
        <w:jc w:val="both"/>
        <w:rPr>
          <w:sz w:val="28"/>
        </w:rPr>
      </w:pPr>
      <w:r w:rsidRPr="00BC7F20">
        <w:rPr>
          <w:rFonts w:ascii="Calibri" w:hAnsi="Calibri"/>
          <w:sz w:val="22"/>
          <w:szCs w:val="20"/>
        </w:rPr>
        <w:t>W uzasadnionych i koniecznych przypadkach, w związku z określonymi przepisami prawa Pani/Pana, a także w przypadkach, gdy transfer danych osobowych jest konieczny przekaże Pani/Pana dane osobowe do organizacji międzynarodowych lub udostępni Pani/Pana dane osobowe podmiotom mającym siedzibę poza Europejskim Obszarem Gospodarczym (EOG).</w:t>
      </w:r>
    </w:p>
    <w:p w:rsidR="00E82351" w:rsidRDefault="00BC7F20" w:rsidP="007976A0">
      <w:pPr>
        <w:pStyle w:val="xmsonormal"/>
        <w:spacing w:after="0" w:afterAutospacing="0"/>
        <w:jc w:val="both"/>
        <w:rPr>
          <w:rFonts w:ascii="Calibri" w:hAnsi="Calibri"/>
          <w:sz w:val="22"/>
          <w:szCs w:val="20"/>
        </w:rPr>
      </w:pPr>
      <w:r w:rsidRPr="00BC7F20">
        <w:rPr>
          <w:rFonts w:ascii="Calibri" w:hAnsi="Calibri"/>
          <w:sz w:val="22"/>
          <w:szCs w:val="20"/>
        </w:rPr>
        <w:t> </w:t>
      </w:r>
    </w:p>
    <w:p w:rsidR="00BC7F20" w:rsidRPr="00BC7F20" w:rsidRDefault="00BC7F20" w:rsidP="00E82351">
      <w:pPr>
        <w:pStyle w:val="xmsonormal"/>
        <w:spacing w:before="0" w:beforeAutospacing="0" w:after="0" w:afterAutospacing="0"/>
        <w:jc w:val="both"/>
        <w:rPr>
          <w:sz w:val="28"/>
        </w:rPr>
      </w:pPr>
      <w:r w:rsidRPr="00BC7F20">
        <w:rPr>
          <w:rFonts w:ascii="Calibri" w:hAnsi="Calibri"/>
          <w:b/>
          <w:bCs/>
          <w:sz w:val="22"/>
          <w:szCs w:val="20"/>
        </w:rPr>
        <w:t>Obowiązek podania danych osobowych.</w:t>
      </w:r>
    </w:p>
    <w:p w:rsidR="00BC7F20" w:rsidRPr="00BC7F20" w:rsidRDefault="00BC7F20" w:rsidP="00E82351">
      <w:pPr>
        <w:pStyle w:val="xmsonormal"/>
        <w:spacing w:before="0" w:beforeAutospacing="0" w:after="0" w:afterAutospacing="0"/>
        <w:ind w:firstLine="230"/>
        <w:jc w:val="both"/>
        <w:rPr>
          <w:sz w:val="28"/>
        </w:rPr>
      </w:pPr>
      <w:r w:rsidRPr="00BC7F20">
        <w:rPr>
          <w:rFonts w:ascii="Calibri" w:hAnsi="Calibri"/>
          <w:sz w:val="22"/>
          <w:szCs w:val="20"/>
        </w:rPr>
        <w:t xml:space="preserve">Podanie przez Panią/Pana danych osobowych jest dobrowolne, jednakże jest warunkiem ustawowo określonych uprawnień i obowiązków Urzędu Gminy Orchowo związanych z wykonywaniem czynności administracyjnych. W zakresie w jakim dane osobowe są zbierane na podstawie Pani/Pana zgody, podanie danych osobowych jest dobrowolne. </w:t>
      </w:r>
    </w:p>
    <w:p w:rsidR="000C081D" w:rsidRDefault="000C081D" w:rsidP="000C081D">
      <w:pPr>
        <w:spacing w:after="107" w:line="259" w:lineRule="auto"/>
        <w:ind w:left="300" w:right="0" w:firstLine="0"/>
        <w:jc w:val="left"/>
      </w:pPr>
      <w:r>
        <w:t xml:space="preserve"> </w:t>
      </w:r>
    </w:p>
    <w:p w:rsidR="000C081D" w:rsidRPr="000C081D" w:rsidRDefault="000C081D" w:rsidP="000C081D">
      <w:pPr>
        <w:pStyle w:val="Nagwek2"/>
        <w:spacing w:after="109" w:line="250" w:lineRule="auto"/>
        <w:ind w:left="240"/>
        <w:rPr>
          <w:sz w:val="22"/>
        </w:rPr>
      </w:pPr>
      <w:r>
        <w:rPr>
          <w:sz w:val="22"/>
        </w:rPr>
        <w:t xml:space="preserve">18. </w:t>
      </w:r>
      <w:r>
        <w:t xml:space="preserve">Postanowienia końcowe </w:t>
      </w:r>
    </w:p>
    <w:p w:rsidR="000C081D" w:rsidRDefault="000C081D" w:rsidP="000C081D">
      <w:pPr>
        <w:numPr>
          <w:ilvl w:val="0"/>
          <w:numId w:val="18"/>
        </w:numPr>
        <w:ind w:right="1" w:hanging="360"/>
      </w:pPr>
      <w:r>
        <w:t xml:space="preserve">Zamawiający zastrzega możliwość zakończenia postępowania w sprawie wyboru wykonawcy bez wyboru żadnej z ofert lub unieważnienia postępowania na każdym jego etapie. W takim przypadku Wykonawcy nie przysługuje wobec Zamawiającego żadne roszczenie. </w:t>
      </w:r>
    </w:p>
    <w:p w:rsidR="000C081D" w:rsidRDefault="000C081D" w:rsidP="000C081D">
      <w:pPr>
        <w:numPr>
          <w:ilvl w:val="0"/>
          <w:numId w:val="18"/>
        </w:numPr>
        <w:spacing w:after="22" w:line="249" w:lineRule="auto"/>
        <w:ind w:right="1" w:hanging="360"/>
      </w:pPr>
      <w:r>
        <w:t xml:space="preserve">W sprawach nie uregulowanych w zapytaniu ofertowym zastosowanie mają wytyczne programu „Rozświetlamy Polskę”. </w:t>
      </w:r>
    </w:p>
    <w:p w:rsidR="000C081D" w:rsidRDefault="000C081D" w:rsidP="000C081D">
      <w:pPr>
        <w:numPr>
          <w:ilvl w:val="0"/>
          <w:numId w:val="18"/>
        </w:numPr>
        <w:ind w:right="1" w:hanging="360"/>
      </w:pPr>
      <w:r>
        <w:t xml:space="preserve">Wszystkie nazwy własne urządzeń i materiałów użyte w dokumentacji przetargowej są podane przykładowo i określają jedynie minimalne oczekiwane parametry jakościowe oraz wymagany standard i mogą być zastąpione przez inne równoważne, jednak obowiązek udowodnienia równoważności, należy do  Wykonawcy. </w:t>
      </w:r>
    </w:p>
    <w:p w:rsidR="000C081D" w:rsidRPr="000C081D" w:rsidRDefault="000C081D" w:rsidP="000C081D">
      <w:pPr>
        <w:numPr>
          <w:ilvl w:val="0"/>
          <w:numId w:val="18"/>
        </w:numPr>
        <w:ind w:right="1" w:hanging="360"/>
      </w:pPr>
      <w:r>
        <w:t>Zapytanie może zostać zmienione przed upływem terminu składania ofert przewidzianym w zapytaniu ofertowym. Zmiana oraz treść pytań wraz z wyjaśnieniami zostanie opublikowana na stronie:</w:t>
      </w:r>
      <w:r>
        <w:rPr>
          <w:color w:val="0000FF"/>
        </w:rPr>
        <w:t xml:space="preserve"> </w:t>
      </w:r>
      <w:hyperlink r:id="rId9" w:history="1">
        <w:r w:rsidRPr="004633D2">
          <w:rPr>
            <w:rStyle w:val="Hipercze"/>
            <w:u w:color="0000FF"/>
          </w:rPr>
          <w:t>https://bip.orchowo.pl/</w:t>
        </w:r>
      </w:hyperlink>
      <w:r>
        <w:rPr>
          <w:color w:val="0000FF"/>
          <w:u w:val="single" w:color="0000FF"/>
        </w:rPr>
        <w:t xml:space="preserve">. </w:t>
      </w:r>
    </w:p>
    <w:p w:rsidR="000C081D" w:rsidRDefault="000C081D" w:rsidP="000C081D">
      <w:pPr>
        <w:ind w:left="516" w:right="1" w:firstLine="0"/>
      </w:pPr>
    </w:p>
    <w:tbl>
      <w:tblPr>
        <w:tblStyle w:val="TableGrid"/>
        <w:tblW w:w="10226" w:type="dxa"/>
        <w:tblInd w:w="129" w:type="dxa"/>
        <w:tblCellMar>
          <w:top w:w="58" w:type="dxa"/>
          <w:right w:w="115" w:type="dxa"/>
        </w:tblCellMar>
        <w:tblLook w:val="04A0" w:firstRow="1" w:lastRow="0" w:firstColumn="1" w:lastColumn="0" w:noHBand="0" w:noVBand="1"/>
      </w:tblPr>
      <w:tblGrid>
        <w:gridCol w:w="867"/>
        <w:gridCol w:w="9359"/>
      </w:tblGrid>
      <w:tr w:rsidR="000C081D" w:rsidTr="00E31E3A">
        <w:trPr>
          <w:trHeight w:val="401"/>
        </w:trPr>
        <w:tc>
          <w:tcPr>
            <w:tcW w:w="867" w:type="dxa"/>
            <w:tcBorders>
              <w:top w:val="single" w:sz="4" w:space="0" w:color="000000"/>
              <w:left w:val="single" w:sz="4" w:space="0" w:color="000000"/>
              <w:bottom w:val="single" w:sz="4" w:space="0" w:color="000000"/>
              <w:right w:val="nil"/>
            </w:tcBorders>
            <w:shd w:val="clear" w:color="auto" w:fill="DFDFDF"/>
          </w:tcPr>
          <w:p w:rsidR="000C081D" w:rsidRDefault="000C081D" w:rsidP="00E31E3A">
            <w:pPr>
              <w:spacing w:after="0" w:line="259" w:lineRule="auto"/>
              <w:ind w:left="31" w:right="0" w:firstLine="0"/>
              <w:jc w:val="center"/>
            </w:pPr>
            <w:r>
              <w:rPr>
                <w:b/>
              </w:rPr>
              <w:t xml:space="preserve">19. </w:t>
            </w:r>
          </w:p>
        </w:tc>
        <w:tc>
          <w:tcPr>
            <w:tcW w:w="9359" w:type="dxa"/>
            <w:tcBorders>
              <w:top w:val="single" w:sz="4" w:space="0" w:color="000000"/>
              <w:left w:val="nil"/>
              <w:bottom w:val="single" w:sz="4" w:space="0" w:color="000000"/>
              <w:right w:val="single" w:sz="4" w:space="0" w:color="000000"/>
            </w:tcBorders>
            <w:shd w:val="clear" w:color="auto" w:fill="DFDFDF"/>
          </w:tcPr>
          <w:p w:rsidR="000C081D" w:rsidRDefault="000C081D" w:rsidP="00E31E3A">
            <w:pPr>
              <w:spacing w:after="0" w:line="259" w:lineRule="auto"/>
              <w:ind w:left="0" w:right="0" w:firstLine="0"/>
              <w:jc w:val="left"/>
            </w:pPr>
            <w:r>
              <w:rPr>
                <w:b/>
              </w:rPr>
              <w:t xml:space="preserve">Załączniki </w:t>
            </w:r>
          </w:p>
        </w:tc>
      </w:tr>
    </w:tbl>
    <w:p w:rsidR="000C081D" w:rsidRDefault="000C081D" w:rsidP="000C081D">
      <w:pPr>
        <w:spacing w:after="0" w:line="259" w:lineRule="auto"/>
        <w:ind w:left="0" w:right="0" w:firstLine="0"/>
        <w:jc w:val="left"/>
      </w:pPr>
      <w:r>
        <w:rPr>
          <w:sz w:val="19"/>
        </w:rPr>
        <w:t xml:space="preserve"> </w:t>
      </w:r>
    </w:p>
    <w:tbl>
      <w:tblPr>
        <w:tblStyle w:val="TableGrid"/>
        <w:tblW w:w="10226" w:type="dxa"/>
        <w:tblInd w:w="125" w:type="dxa"/>
        <w:tblCellMar>
          <w:top w:w="12" w:type="dxa"/>
          <w:left w:w="2" w:type="dxa"/>
        </w:tblCellMar>
        <w:tblLook w:val="04A0" w:firstRow="1" w:lastRow="0" w:firstColumn="1" w:lastColumn="0" w:noHBand="0" w:noVBand="1"/>
      </w:tblPr>
      <w:tblGrid>
        <w:gridCol w:w="1872"/>
        <w:gridCol w:w="8354"/>
      </w:tblGrid>
      <w:tr w:rsidR="000C081D" w:rsidTr="00E31E3A">
        <w:trPr>
          <w:trHeight w:val="271"/>
        </w:trPr>
        <w:tc>
          <w:tcPr>
            <w:tcW w:w="1872" w:type="dxa"/>
            <w:tcBorders>
              <w:top w:val="single" w:sz="4" w:space="0" w:color="D8D8D8"/>
              <w:left w:val="single" w:sz="4" w:space="0" w:color="D8D8D8"/>
              <w:bottom w:val="single" w:sz="4" w:space="0" w:color="BFBFBF"/>
              <w:right w:val="single" w:sz="4" w:space="0" w:color="D8D8D8"/>
            </w:tcBorders>
          </w:tcPr>
          <w:p w:rsidR="000C081D" w:rsidRDefault="000C081D" w:rsidP="00E31E3A">
            <w:pPr>
              <w:spacing w:after="0" w:line="259" w:lineRule="auto"/>
              <w:ind w:left="274" w:right="0" w:firstLine="0"/>
              <w:jc w:val="left"/>
            </w:pPr>
            <w:r>
              <w:t xml:space="preserve">Nr załącznika </w:t>
            </w:r>
          </w:p>
        </w:tc>
        <w:tc>
          <w:tcPr>
            <w:tcW w:w="8354" w:type="dxa"/>
            <w:tcBorders>
              <w:top w:val="single" w:sz="4" w:space="0" w:color="D8D8D8"/>
              <w:left w:val="single" w:sz="4" w:space="0" w:color="D8D8D8"/>
              <w:bottom w:val="single" w:sz="4" w:space="0" w:color="BFBFBF"/>
              <w:right w:val="nil"/>
            </w:tcBorders>
          </w:tcPr>
          <w:p w:rsidR="000C081D" w:rsidRDefault="000C081D" w:rsidP="00E31E3A">
            <w:pPr>
              <w:spacing w:after="0" w:line="259" w:lineRule="auto"/>
              <w:ind w:left="0" w:right="0" w:firstLine="0"/>
              <w:jc w:val="left"/>
            </w:pPr>
            <w:r>
              <w:rPr>
                <w:rFonts w:ascii="Times New Roman" w:eastAsia="Times New Roman" w:hAnsi="Times New Roman" w:cs="Times New Roman"/>
                <w:sz w:val="18"/>
              </w:rPr>
              <w:t xml:space="preserve"> </w:t>
            </w:r>
          </w:p>
        </w:tc>
      </w:tr>
      <w:tr w:rsidR="000C081D" w:rsidTr="00E31E3A">
        <w:trPr>
          <w:trHeight w:val="274"/>
        </w:trPr>
        <w:tc>
          <w:tcPr>
            <w:tcW w:w="1872" w:type="dxa"/>
            <w:tcBorders>
              <w:top w:val="single" w:sz="4" w:space="0" w:color="BFBFBF"/>
              <w:left w:val="single" w:sz="4" w:space="0" w:color="D8D8D8"/>
              <w:bottom w:val="single" w:sz="4" w:space="0" w:color="D8D8D8"/>
              <w:right w:val="single" w:sz="4" w:space="0" w:color="D8D8D8"/>
            </w:tcBorders>
          </w:tcPr>
          <w:p w:rsidR="000C081D" w:rsidRDefault="000C081D" w:rsidP="00E31E3A">
            <w:pPr>
              <w:spacing w:after="0" w:line="259" w:lineRule="auto"/>
              <w:ind w:left="0" w:right="80" w:firstLine="0"/>
              <w:jc w:val="center"/>
            </w:pPr>
            <w:r>
              <w:t xml:space="preserve">Załącznik Nr 1 </w:t>
            </w:r>
          </w:p>
        </w:tc>
        <w:tc>
          <w:tcPr>
            <w:tcW w:w="8354" w:type="dxa"/>
            <w:tcBorders>
              <w:top w:val="single" w:sz="4" w:space="0" w:color="BFBFBF"/>
              <w:left w:val="single" w:sz="4" w:space="0" w:color="D8D8D8"/>
              <w:bottom w:val="single" w:sz="4" w:space="0" w:color="D8D8D8"/>
              <w:right w:val="nil"/>
            </w:tcBorders>
          </w:tcPr>
          <w:p w:rsidR="000C081D" w:rsidRDefault="000C081D" w:rsidP="00E31E3A">
            <w:pPr>
              <w:spacing w:after="0" w:line="259" w:lineRule="auto"/>
              <w:ind w:left="187" w:right="0" w:firstLine="0"/>
              <w:jc w:val="left"/>
            </w:pPr>
            <w:r>
              <w:t xml:space="preserve">Szczegółowy opis przedmiotu zamówienia </w:t>
            </w:r>
          </w:p>
        </w:tc>
      </w:tr>
      <w:tr w:rsidR="000C081D" w:rsidTr="00E31E3A">
        <w:trPr>
          <w:trHeight w:val="271"/>
        </w:trPr>
        <w:tc>
          <w:tcPr>
            <w:tcW w:w="1872" w:type="dxa"/>
            <w:tcBorders>
              <w:top w:val="single" w:sz="4" w:space="0" w:color="D8D8D8"/>
              <w:left w:val="single" w:sz="4" w:space="0" w:color="D8D8D8"/>
              <w:bottom w:val="single" w:sz="4" w:space="0" w:color="D8D8D8"/>
              <w:right w:val="single" w:sz="4" w:space="0" w:color="D8D8D8"/>
            </w:tcBorders>
          </w:tcPr>
          <w:p w:rsidR="000C081D" w:rsidRDefault="000C081D" w:rsidP="00E31E3A">
            <w:pPr>
              <w:spacing w:after="0" w:line="259" w:lineRule="auto"/>
              <w:ind w:left="0" w:right="80" w:firstLine="0"/>
              <w:jc w:val="center"/>
            </w:pPr>
            <w:r>
              <w:t xml:space="preserve">Załącznik Nr 2 </w:t>
            </w:r>
          </w:p>
        </w:tc>
        <w:tc>
          <w:tcPr>
            <w:tcW w:w="8354" w:type="dxa"/>
            <w:tcBorders>
              <w:top w:val="single" w:sz="4" w:space="0" w:color="D8D8D8"/>
              <w:left w:val="single" w:sz="4" w:space="0" w:color="D8D8D8"/>
              <w:bottom w:val="single" w:sz="4" w:space="0" w:color="D8D8D8"/>
              <w:right w:val="dashed" w:sz="4" w:space="0" w:color="BFBFBF"/>
            </w:tcBorders>
          </w:tcPr>
          <w:p w:rsidR="000C081D" w:rsidRDefault="000C081D" w:rsidP="00E31E3A">
            <w:pPr>
              <w:spacing w:after="0" w:line="259" w:lineRule="auto"/>
              <w:ind w:left="187" w:right="0" w:firstLine="0"/>
              <w:jc w:val="left"/>
            </w:pPr>
            <w:r>
              <w:t xml:space="preserve">Formularz ofertowy </w:t>
            </w:r>
          </w:p>
        </w:tc>
      </w:tr>
      <w:tr w:rsidR="000C081D" w:rsidTr="00E31E3A">
        <w:trPr>
          <w:trHeight w:val="506"/>
        </w:trPr>
        <w:tc>
          <w:tcPr>
            <w:tcW w:w="1872" w:type="dxa"/>
            <w:tcBorders>
              <w:top w:val="single" w:sz="4" w:space="0" w:color="D8D8D8"/>
              <w:left w:val="single" w:sz="4" w:space="0" w:color="D8D8D8"/>
              <w:bottom w:val="single" w:sz="4" w:space="0" w:color="D8D8D8"/>
              <w:right w:val="single" w:sz="4" w:space="0" w:color="D8D8D8"/>
            </w:tcBorders>
          </w:tcPr>
          <w:p w:rsidR="000C081D" w:rsidRDefault="000C081D" w:rsidP="00E31E3A">
            <w:pPr>
              <w:spacing w:after="0" w:line="259" w:lineRule="auto"/>
              <w:ind w:left="0" w:right="80" w:firstLine="0"/>
              <w:jc w:val="center"/>
            </w:pPr>
            <w:r>
              <w:t xml:space="preserve">Załącznik Nr 3 </w:t>
            </w:r>
          </w:p>
        </w:tc>
        <w:tc>
          <w:tcPr>
            <w:tcW w:w="8354" w:type="dxa"/>
            <w:tcBorders>
              <w:top w:val="single" w:sz="4" w:space="0" w:color="D8D8D8"/>
              <w:left w:val="single" w:sz="4" w:space="0" w:color="D8D8D8"/>
              <w:bottom w:val="single" w:sz="4" w:space="0" w:color="D8D8D8"/>
              <w:right w:val="dashed" w:sz="4" w:space="0" w:color="BFBFBF"/>
            </w:tcBorders>
          </w:tcPr>
          <w:p w:rsidR="000C081D" w:rsidRDefault="000C081D" w:rsidP="00E31E3A">
            <w:pPr>
              <w:spacing w:after="0" w:line="259" w:lineRule="auto"/>
              <w:ind w:left="187" w:right="0" w:firstLine="0"/>
              <w:jc w:val="left"/>
            </w:pPr>
            <w:r>
              <w:t xml:space="preserve">Oświadczenie o braku powiązań osobowych lub kapitałowych i braku podstaw do wykluczenia </w:t>
            </w:r>
          </w:p>
        </w:tc>
      </w:tr>
      <w:tr w:rsidR="000C081D" w:rsidTr="00E31E3A">
        <w:trPr>
          <w:trHeight w:val="274"/>
        </w:trPr>
        <w:tc>
          <w:tcPr>
            <w:tcW w:w="1872" w:type="dxa"/>
            <w:tcBorders>
              <w:top w:val="single" w:sz="4" w:space="0" w:color="D8D8D8"/>
              <w:left w:val="single" w:sz="4" w:space="0" w:color="D8D8D8"/>
              <w:bottom w:val="single" w:sz="4" w:space="0" w:color="D8D8D8"/>
              <w:right w:val="single" w:sz="4" w:space="0" w:color="D8D8D8"/>
            </w:tcBorders>
          </w:tcPr>
          <w:p w:rsidR="000C081D" w:rsidRDefault="000C081D" w:rsidP="00E31E3A">
            <w:pPr>
              <w:spacing w:after="0" w:line="259" w:lineRule="auto"/>
              <w:ind w:left="0" w:right="80" w:firstLine="0"/>
              <w:jc w:val="center"/>
            </w:pPr>
            <w:r>
              <w:t xml:space="preserve">Załącznik Nr 4 </w:t>
            </w:r>
          </w:p>
        </w:tc>
        <w:tc>
          <w:tcPr>
            <w:tcW w:w="8354" w:type="dxa"/>
            <w:tcBorders>
              <w:top w:val="single" w:sz="4" w:space="0" w:color="D8D8D8"/>
              <w:left w:val="single" w:sz="4" w:space="0" w:color="D8D8D8"/>
              <w:bottom w:val="single" w:sz="4" w:space="0" w:color="D8D8D8"/>
              <w:right w:val="dashed" w:sz="4" w:space="0" w:color="BFBFBF"/>
            </w:tcBorders>
          </w:tcPr>
          <w:p w:rsidR="000C081D" w:rsidRDefault="000C081D" w:rsidP="00E31E3A">
            <w:pPr>
              <w:spacing w:after="0" w:line="259" w:lineRule="auto"/>
              <w:ind w:left="187" w:right="0" w:firstLine="0"/>
              <w:jc w:val="left"/>
            </w:pPr>
            <w:r>
              <w:t xml:space="preserve">Wykaz osób </w:t>
            </w:r>
          </w:p>
        </w:tc>
      </w:tr>
      <w:tr w:rsidR="000C081D" w:rsidTr="00E31E3A">
        <w:trPr>
          <w:trHeight w:val="271"/>
        </w:trPr>
        <w:tc>
          <w:tcPr>
            <w:tcW w:w="1872" w:type="dxa"/>
            <w:tcBorders>
              <w:top w:val="single" w:sz="4" w:space="0" w:color="D8D8D8"/>
              <w:left w:val="single" w:sz="4" w:space="0" w:color="D8D8D8"/>
              <w:bottom w:val="single" w:sz="4" w:space="0" w:color="D8D8D8"/>
              <w:right w:val="single" w:sz="4" w:space="0" w:color="D8D8D8"/>
            </w:tcBorders>
          </w:tcPr>
          <w:p w:rsidR="000C081D" w:rsidRDefault="000C081D" w:rsidP="00E31E3A">
            <w:pPr>
              <w:spacing w:after="0" w:line="259" w:lineRule="auto"/>
              <w:ind w:left="0" w:right="77" w:firstLine="0"/>
              <w:jc w:val="center"/>
            </w:pPr>
            <w:r>
              <w:t xml:space="preserve">Załącznik Nr 5 </w:t>
            </w:r>
          </w:p>
        </w:tc>
        <w:tc>
          <w:tcPr>
            <w:tcW w:w="8354" w:type="dxa"/>
            <w:tcBorders>
              <w:top w:val="single" w:sz="4" w:space="0" w:color="D8D8D8"/>
              <w:left w:val="single" w:sz="4" w:space="0" w:color="D8D8D8"/>
              <w:bottom w:val="single" w:sz="4" w:space="0" w:color="D8D8D8"/>
              <w:right w:val="dashed" w:sz="4" w:space="0" w:color="BFBFBF"/>
            </w:tcBorders>
          </w:tcPr>
          <w:p w:rsidR="000C081D" w:rsidRDefault="000C081D" w:rsidP="00E31E3A">
            <w:pPr>
              <w:spacing w:after="0" w:line="259" w:lineRule="auto"/>
              <w:ind w:left="187" w:right="0" w:firstLine="0"/>
              <w:jc w:val="left"/>
            </w:pPr>
            <w:r>
              <w:t xml:space="preserve">Wzór umowy </w:t>
            </w:r>
          </w:p>
        </w:tc>
      </w:tr>
    </w:tbl>
    <w:p w:rsidR="00BC7F20" w:rsidRDefault="00BC7F20" w:rsidP="0035106F">
      <w:pPr>
        <w:spacing w:after="85" w:line="259" w:lineRule="auto"/>
        <w:ind w:left="0" w:right="0" w:firstLine="0"/>
        <w:jc w:val="left"/>
      </w:pPr>
    </w:p>
    <w:p w:rsidR="000C081D" w:rsidRDefault="0043183E" w:rsidP="0035106F">
      <w:pPr>
        <w:spacing w:after="45" w:line="249" w:lineRule="auto"/>
        <w:ind w:right="1"/>
      </w:pPr>
      <w:r>
        <w:t>Orchowo , 09</w:t>
      </w:r>
      <w:r w:rsidR="00BC7F20">
        <w:t xml:space="preserve"> września</w:t>
      </w:r>
      <w:r w:rsidR="000C081D">
        <w:t xml:space="preserve"> 2024 r. </w:t>
      </w:r>
    </w:p>
    <w:p w:rsidR="0035106F" w:rsidRDefault="0035106F" w:rsidP="0035106F">
      <w:pPr>
        <w:spacing w:after="247" w:line="259" w:lineRule="auto"/>
        <w:ind w:left="4281" w:right="0" w:firstLine="0"/>
        <w:jc w:val="center"/>
      </w:pPr>
      <w:r>
        <w:t xml:space="preserve">Zatwierdził: </w:t>
      </w:r>
    </w:p>
    <w:p w:rsidR="0035106F" w:rsidRDefault="0035106F" w:rsidP="0035106F">
      <w:pPr>
        <w:spacing w:after="239" w:line="265" w:lineRule="auto"/>
        <w:ind w:left="4292" w:right="120"/>
        <w:jc w:val="center"/>
      </w:pPr>
      <w:r>
        <w:t>Wójt Gminy Orchowo</w:t>
      </w:r>
    </w:p>
    <w:p w:rsidR="00054864" w:rsidRPr="002229DE" w:rsidRDefault="0035106F" w:rsidP="009B424E">
      <w:pPr>
        <w:spacing w:after="239" w:line="265" w:lineRule="auto"/>
        <w:ind w:left="4292" w:right="120"/>
        <w:jc w:val="center"/>
      </w:pPr>
      <w:r>
        <w:t>/-/ Grzegorz Matkowski</w:t>
      </w:r>
    </w:p>
    <w:sectPr w:rsidR="00054864" w:rsidRPr="002229DE">
      <w:headerReference w:type="even" r:id="rId10"/>
      <w:headerReference w:type="default" r:id="rId11"/>
      <w:footerReference w:type="even" r:id="rId12"/>
      <w:footerReference w:type="default" r:id="rId13"/>
      <w:headerReference w:type="first" r:id="rId14"/>
      <w:footerReference w:type="first" r:id="rId15"/>
      <w:pgSz w:w="11911" w:h="16841"/>
      <w:pgMar w:top="1440" w:right="797" w:bottom="1440" w:left="761" w:header="443" w:footer="61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5FF" w:rsidRDefault="00F135FF">
      <w:pPr>
        <w:spacing w:after="0" w:line="240" w:lineRule="auto"/>
      </w:pPr>
      <w:r>
        <w:separator/>
      </w:r>
    </w:p>
  </w:endnote>
  <w:endnote w:type="continuationSeparator" w:id="0">
    <w:p w:rsidR="00F135FF" w:rsidRDefault="00F13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864" w:rsidRDefault="001114C7">
    <w:pPr>
      <w:spacing w:after="3" w:line="259" w:lineRule="auto"/>
      <w:ind w:left="0" w:right="-89" w:firstLine="0"/>
      <w:jc w:val="right"/>
    </w:pPr>
    <w:r>
      <w:rPr>
        <w:b/>
        <w:sz w:val="18"/>
      </w:rPr>
      <w:fldChar w:fldCharType="begin"/>
    </w:r>
    <w:r>
      <w:rPr>
        <w:b/>
        <w:sz w:val="18"/>
      </w:rPr>
      <w:instrText xml:space="preserve"> PAGE   \* MERGEFORMAT </w:instrText>
    </w:r>
    <w:r>
      <w:rPr>
        <w:b/>
        <w:sz w:val="18"/>
      </w:rPr>
      <w:fldChar w:fldCharType="separate"/>
    </w:r>
    <w:r>
      <w:rPr>
        <w:b/>
        <w:sz w:val="18"/>
      </w:rPr>
      <w:t>10</w:t>
    </w:r>
    <w:r>
      <w:rPr>
        <w:b/>
        <w:sz w:val="18"/>
      </w:rPr>
      <w:fldChar w:fldCharType="end"/>
    </w:r>
    <w:r>
      <w:rPr>
        <w:sz w:val="18"/>
      </w:rPr>
      <w:t xml:space="preserve"> z </w:t>
    </w:r>
    <w:r>
      <w:rPr>
        <w:b/>
        <w:sz w:val="18"/>
      </w:rPr>
      <w:fldChar w:fldCharType="begin"/>
    </w:r>
    <w:r>
      <w:rPr>
        <w:b/>
        <w:sz w:val="18"/>
      </w:rPr>
      <w:instrText xml:space="preserve"> NUMPAGES   \* MERGEFORMAT </w:instrText>
    </w:r>
    <w:r>
      <w:rPr>
        <w:b/>
        <w:sz w:val="18"/>
      </w:rPr>
      <w:fldChar w:fldCharType="separate"/>
    </w:r>
    <w:r w:rsidR="0035106F">
      <w:rPr>
        <w:b/>
        <w:noProof/>
        <w:sz w:val="18"/>
      </w:rPr>
      <w:t>1</w:t>
    </w:r>
    <w:r>
      <w:rPr>
        <w:b/>
        <w:sz w:val="18"/>
      </w:rPr>
      <w:fldChar w:fldCharType="end"/>
    </w:r>
    <w:r>
      <w:rPr>
        <w:sz w:val="18"/>
      </w:rPr>
      <w:t xml:space="preserve"> </w:t>
    </w:r>
  </w:p>
  <w:p w:rsidR="00054864" w:rsidRDefault="001114C7">
    <w:pPr>
      <w:spacing w:after="0" w:line="259" w:lineRule="auto"/>
      <w:ind w:left="0" w:right="0" w:firstLine="0"/>
      <w:jc w:val="left"/>
    </w:pP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864" w:rsidRDefault="001114C7">
    <w:pPr>
      <w:spacing w:after="3" w:line="259" w:lineRule="auto"/>
      <w:ind w:left="0" w:right="-89" w:firstLine="0"/>
      <w:jc w:val="right"/>
    </w:pPr>
    <w:r>
      <w:rPr>
        <w:b/>
        <w:sz w:val="18"/>
      </w:rPr>
      <w:fldChar w:fldCharType="begin"/>
    </w:r>
    <w:r>
      <w:rPr>
        <w:b/>
        <w:sz w:val="18"/>
      </w:rPr>
      <w:instrText xml:space="preserve"> PAGE   \* MERGEFORMAT </w:instrText>
    </w:r>
    <w:r>
      <w:rPr>
        <w:b/>
        <w:sz w:val="18"/>
      </w:rPr>
      <w:fldChar w:fldCharType="separate"/>
    </w:r>
    <w:r w:rsidR="009B424E">
      <w:rPr>
        <w:b/>
        <w:noProof/>
        <w:sz w:val="18"/>
      </w:rPr>
      <w:t>11</w:t>
    </w:r>
    <w:r>
      <w:rPr>
        <w:b/>
        <w:sz w:val="18"/>
      </w:rPr>
      <w:fldChar w:fldCharType="end"/>
    </w:r>
    <w:r>
      <w:rPr>
        <w:sz w:val="18"/>
      </w:rPr>
      <w:t xml:space="preserve"> z </w:t>
    </w:r>
    <w:r>
      <w:rPr>
        <w:b/>
        <w:sz w:val="18"/>
      </w:rPr>
      <w:fldChar w:fldCharType="begin"/>
    </w:r>
    <w:r>
      <w:rPr>
        <w:b/>
        <w:sz w:val="18"/>
      </w:rPr>
      <w:instrText xml:space="preserve"> NUMPAGES   \* MERGEFORMAT </w:instrText>
    </w:r>
    <w:r>
      <w:rPr>
        <w:b/>
        <w:sz w:val="18"/>
      </w:rPr>
      <w:fldChar w:fldCharType="separate"/>
    </w:r>
    <w:r w:rsidR="009B424E">
      <w:rPr>
        <w:b/>
        <w:noProof/>
        <w:sz w:val="18"/>
      </w:rPr>
      <w:t>11</w:t>
    </w:r>
    <w:r>
      <w:rPr>
        <w:b/>
        <w:sz w:val="18"/>
      </w:rPr>
      <w:fldChar w:fldCharType="end"/>
    </w:r>
    <w:r>
      <w:rPr>
        <w:sz w:val="18"/>
      </w:rPr>
      <w:t xml:space="preserve"> </w:t>
    </w:r>
  </w:p>
  <w:p w:rsidR="00054864" w:rsidRDefault="001114C7">
    <w:pPr>
      <w:spacing w:after="0" w:line="259" w:lineRule="auto"/>
      <w:ind w:left="0" w:right="0" w:firstLine="0"/>
      <w:jc w:val="left"/>
    </w:pPr>
    <w:r>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864" w:rsidRDefault="001114C7">
    <w:pPr>
      <w:spacing w:after="3" w:line="259" w:lineRule="auto"/>
      <w:ind w:left="0" w:right="-89" w:firstLine="0"/>
      <w:jc w:val="right"/>
    </w:pPr>
    <w:r>
      <w:rPr>
        <w:b/>
        <w:sz w:val="18"/>
      </w:rPr>
      <w:fldChar w:fldCharType="begin"/>
    </w:r>
    <w:r>
      <w:rPr>
        <w:b/>
        <w:sz w:val="18"/>
      </w:rPr>
      <w:instrText xml:space="preserve"> PAGE   \* MERGEFORMAT </w:instrText>
    </w:r>
    <w:r>
      <w:rPr>
        <w:b/>
        <w:sz w:val="18"/>
      </w:rPr>
      <w:fldChar w:fldCharType="separate"/>
    </w:r>
    <w:r>
      <w:rPr>
        <w:b/>
        <w:sz w:val="18"/>
      </w:rPr>
      <w:t>10</w:t>
    </w:r>
    <w:r>
      <w:rPr>
        <w:b/>
        <w:sz w:val="18"/>
      </w:rPr>
      <w:fldChar w:fldCharType="end"/>
    </w:r>
    <w:r>
      <w:rPr>
        <w:sz w:val="18"/>
      </w:rPr>
      <w:t xml:space="preserve"> z </w:t>
    </w:r>
    <w:r>
      <w:rPr>
        <w:b/>
        <w:sz w:val="18"/>
      </w:rPr>
      <w:fldChar w:fldCharType="begin"/>
    </w:r>
    <w:r>
      <w:rPr>
        <w:b/>
        <w:sz w:val="18"/>
      </w:rPr>
      <w:instrText xml:space="preserve"> NUMPAGES   \* MERGEFORMAT </w:instrText>
    </w:r>
    <w:r>
      <w:rPr>
        <w:b/>
        <w:sz w:val="18"/>
      </w:rPr>
      <w:fldChar w:fldCharType="separate"/>
    </w:r>
    <w:r w:rsidR="0035106F">
      <w:rPr>
        <w:b/>
        <w:noProof/>
        <w:sz w:val="18"/>
      </w:rPr>
      <w:t>1</w:t>
    </w:r>
    <w:r>
      <w:rPr>
        <w:b/>
        <w:sz w:val="18"/>
      </w:rPr>
      <w:fldChar w:fldCharType="end"/>
    </w:r>
    <w:r>
      <w:rPr>
        <w:sz w:val="18"/>
      </w:rPr>
      <w:t xml:space="preserve"> </w:t>
    </w:r>
  </w:p>
  <w:p w:rsidR="00054864" w:rsidRDefault="001114C7">
    <w:pPr>
      <w:spacing w:after="0" w:line="259" w:lineRule="auto"/>
      <w:ind w:left="0" w:right="0" w:firstLine="0"/>
      <w:jc w:val="left"/>
    </w:pP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5FF" w:rsidRDefault="00F135FF">
      <w:pPr>
        <w:spacing w:after="0" w:line="240" w:lineRule="auto"/>
      </w:pPr>
      <w:r>
        <w:separator/>
      </w:r>
    </w:p>
  </w:footnote>
  <w:footnote w:type="continuationSeparator" w:id="0">
    <w:p w:rsidR="00F135FF" w:rsidRDefault="00F135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864" w:rsidRDefault="001114C7">
    <w:pPr>
      <w:spacing w:after="0" w:line="259" w:lineRule="auto"/>
      <w:ind w:left="0" w:right="0" w:firstLine="0"/>
      <w:jc w:val="left"/>
    </w:pPr>
    <w:r>
      <w:rPr>
        <w:noProof/>
      </w:rPr>
      <w:drawing>
        <wp:anchor distT="0" distB="0" distL="114300" distR="114300" simplePos="0" relativeHeight="251664384" behindDoc="0" locked="0" layoutInCell="1" allowOverlap="0">
          <wp:simplePos x="0" y="0"/>
          <wp:positionH relativeFrom="page">
            <wp:posOffset>1222375</wp:posOffset>
          </wp:positionH>
          <wp:positionV relativeFrom="page">
            <wp:posOffset>349250</wp:posOffset>
          </wp:positionV>
          <wp:extent cx="1908175" cy="579120"/>
          <wp:effectExtent l="0" t="0" r="0" b="0"/>
          <wp:wrapSquare wrapText="bothSides"/>
          <wp:docPr id="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908175" cy="579120"/>
                  </a:xfrm>
                  <a:prstGeom prst="rect">
                    <a:avLst/>
                  </a:prstGeom>
                </pic:spPr>
              </pic:pic>
            </a:graphicData>
          </a:graphic>
        </wp:anchor>
      </w:drawing>
    </w:r>
    <w:r>
      <w:rPr>
        <w:noProof/>
      </w:rPr>
      <w:drawing>
        <wp:anchor distT="0" distB="0" distL="114300" distR="114300" simplePos="0" relativeHeight="251665408" behindDoc="0" locked="0" layoutInCell="1" allowOverlap="0">
          <wp:simplePos x="0" y="0"/>
          <wp:positionH relativeFrom="page">
            <wp:posOffset>3663315</wp:posOffset>
          </wp:positionH>
          <wp:positionV relativeFrom="page">
            <wp:posOffset>281305</wp:posOffset>
          </wp:positionV>
          <wp:extent cx="2740660" cy="853440"/>
          <wp:effectExtent l="0" t="0" r="0" b="0"/>
          <wp:wrapSquare wrapText="bothSides"/>
          <wp:docPr id="6"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
                  <a:stretch>
                    <a:fillRect/>
                  </a:stretch>
                </pic:blipFill>
                <pic:spPr>
                  <a:xfrm>
                    <a:off x="0" y="0"/>
                    <a:ext cx="2740660" cy="853440"/>
                  </a:xfrm>
                  <a:prstGeom prst="rect">
                    <a:avLst/>
                  </a:prstGeom>
                </pic:spPr>
              </pic:pic>
            </a:graphicData>
          </a:graphic>
        </wp:anchor>
      </w:drawing>
    </w:r>
    <w:r>
      <w:rPr>
        <w:sz w:val="20"/>
      </w:rPr>
      <w:t xml:space="preserve"> </w:t>
    </w:r>
    <w:r>
      <w:rPr>
        <w:sz w:val="20"/>
      </w:rP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81D" w:rsidRDefault="00BD63C1" w:rsidP="00BD63C1">
    <w:pPr>
      <w:tabs>
        <w:tab w:val="left" w:pos="795"/>
        <w:tab w:val="right" w:pos="10353"/>
      </w:tabs>
      <w:spacing w:after="0" w:line="259" w:lineRule="auto"/>
      <w:ind w:left="0" w:right="0" w:firstLine="0"/>
      <w:jc w:val="center"/>
    </w:pPr>
    <w:r>
      <w:rPr>
        <w:noProof/>
      </w:rPr>
      <w:drawing>
        <wp:inline distT="0" distB="0" distL="0" distR="0" wp14:anchorId="6CB18548" wp14:editId="71530720">
          <wp:extent cx="1908175" cy="579120"/>
          <wp:effectExtent l="0" t="0" r="0" b="0"/>
          <wp:docPr id="1980159282" name="Picture 8" descr="Obraz zawierający ptak, kurczak, symbol, Grafika&#10;&#10;Opis wygenerowany automatycznie"/>
          <wp:cNvGraphicFramePr/>
          <a:graphic xmlns:a="http://schemas.openxmlformats.org/drawingml/2006/main">
            <a:graphicData uri="http://schemas.openxmlformats.org/drawingml/2006/picture">
              <pic:pic xmlns:pic="http://schemas.openxmlformats.org/drawingml/2006/picture">
                <pic:nvPicPr>
                  <pic:cNvPr id="8" name="Picture 8" descr="Obraz zawierający ptak, kurczak, symbol, Grafika&#10;&#10;Opis wygenerowany automatycznie"/>
                  <pic:cNvPicPr/>
                </pic:nvPicPr>
                <pic:blipFill>
                  <a:blip r:embed="rId1"/>
                  <a:stretch>
                    <a:fillRect/>
                  </a:stretch>
                </pic:blipFill>
                <pic:spPr>
                  <a:xfrm>
                    <a:off x="0" y="0"/>
                    <a:ext cx="1908175" cy="579120"/>
                  </a:xfrm>
                  <a:prstGeom prst="rect">
                    <a:avLst/>
                  </a:prstGeom>
                </pic:spPr>
              </pic:pic>
            </a:graphicData>
          </a:graphic>
        </wp:inline>
      </w:drawing>
    </w:r>
    <w:r>
      <w:rPr>
        <w:noProof/>
      </w:rPr>
      <w:drawing>
        <wp:inline distT="0" distB="0" distL="0" distR="0" wp14:anchorId="707C6C66" wp14:editId="705783AE">
          <wp:extent cx="2740660" cy="796290"/>
          <wp:effectExtent l="0" t="0" r="2540" b="3810"/>
          <wp:docPr id="1354129471" name="Picture 10" descr="Obraz zawierający tekst, Czcionka, logo, Marka&#10;&#10;Opis wygenerowany automatycznie"/>
          <wp:cNvGraphicFramePr/>
          <a:graphic xmlns:a="http://schemas.openxmlformats.org/drawingml/2006/main">
            <a:graphicData uri="http://schemas.openxmlformats.org/drawingml/2006/picture">
              <pic:pic xmlns:pic="http://schemas.openxmlformats.org/drawingml/2006/picture">
                <pic:nvPicPr>
                  <pic:cNvPr id="10" name="Picture 10" descr="Obraz zawierający tekst, Czcionka, logo, Marka&#10;&#10;Opis wygenerowany automatycznie"/>
                  <pic:cNvPicPr/>
                </pic:nvPicPr>
                <pic:blipFill>
                  <a:blip r:embed="rId2"/>
                  <a:stretch>
                    <a:fillRect/>
                  </a:stretch>
                </pic:blipFill>
                <pic:spPr>
                  <a:xfrm>
                    <a:off x="0" y="0"/>
                    <a:ext cx="2740660" cy="79629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864" w:rsidRDefault="001114C7">
    <w:pPr>
      <w:spacing w:after="0" w:line="259" w:lineRule="auto"/>
      <w:ind w:left="0" w:right="0" w:firstLine="0"/>
      <w:jc w:val="left"/>
    </w:pPr>
    <w:r>
      <w:rPr>
        <w:noProof/>
      </w:rPr>
      <w:drawing>
        <wp:anchor distT="0" distB="0" distL="114300" distR="114300" simplePos="0" relativeHeight="251668480" behindDoc="0" locked="0" layoutInCell="1" allowOverlap="0">
          <wp:simplePos x="0" y="0"/>
          <wp:positionH relativeFrom="page">
            <wp:posOffset>1222375</wp:posOffset>
          </wp:positionH>
          <wp:positionV relativeFrom="page">
            <wp:posOffset>349250</wp:posOffset>
          </wp:positionV>
          <wp:extent cx="1908175" cy="579120"/>
          <wp:effectExtent l="0" t="0" r="0" b="0"/>
          <wp:wrapSquare wrapText="bothSides"/>
          <wp:docPr id="9"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908175" cy="579120"/>
                  </a:xfrm>
                  <a:prstGeom prst="rect">
                    <a:avLst/>
                  </a:prstGeom>
                </pic:spPr>
              </pic:pic>
            </a:graphicData>
          </a:graphic>
        </wp:anchor>
      </w:drawing>
    </w:r>
    <w:r>
      <w:rPr>
        <w:noProof/>
      </w:rPr>
      <w:drawing>
        <wp:anchor distT="0" distB="0" distL="114300" distR="114300" simplePos="0" relativeHeight="251669504" behindDoc="0" locked="0" layoutInCell="1" allowOverlap="0">
          <wp:simplePos x="0" y="0"/>
          <wp:positionH relativeFrom="page">
            <wp:posOffset>3663315</wp:posOffset>
          </wp:positionH>
          <wp:positionV relativeFrom="page">
            <wp:posOffset>281305</wp:posOffset>
          </wp:positionV>
          <wp:extent cx="2740660" cy="853440"/>
          <wp:effectExtent l="0" t="0" r="0" b="0"/>
          <wp:wrapSquare wrapText="bothSides"/>
          <wp:docPr id="10"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
                  <a:stretch>
                    <a:fillRect/>
                  </a:stretch>
                </pic:blipFill>
                <pic:spPr>
                  <a:xfrm>
                    <a:off x="0" y="0"/>
                    <a:ext cx="2740660" cy="853440"/>
                  </a:xfrm>
                  <a:prstGeom prst="rect">
                    <a:avLst/>
                  </a:prstGeom>
                </pic:spPr>
              </pic:pic>
            </a:graphicData>
          </a:graphic>
        </wp:anchor>
      </w:drawing>
    </w:r>
    <w:r>
      <w:rPr>
        <w:sz w:val="20"/>
      </w:rPr>
      <w:t xml:space="preserve"> </w:t>
    </w:r>
    <w:r>
      <w:rPr>
        <w:sz w:val="20"/>
      </w:rP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E32B4"/>
    <w:multiLevelType w:val="hybridMultilevel"/>
    <w:tmpl w:val="C8B8B5F2"/>
    <w:lvl w:ilvl="0" w:tplc="B814682E">
      <w:start w:val="1"/>
      <w:numFmt w:val="decimal"/>
      <w:lvlText w:val="%1)"/>
      <w:lvlJc w:val="left"/>
      <w:pPr>
        <w:ind w:left="6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9604158">
      <w:start w:val="1"/>
      <w:numFmt w:val="bullet"/>
      <w:lvlText w:val="-"/>
      <w:lvlJc w:val="left"/>
      <w:pPr>
        <w:ind w:left="7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2EDDDC">
      <w:start w:val="1"/>
      <w:numFmt w:val="bullet"/>
      <w:lvlText w:val="▪"/>
      <w:lvlJc w:val="left"/>
      <w:pPr>
        <w:ind w:left="17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8742C42">
      <w:start w:val="1"/>
      <w:numFmt w:val="bullet"/>
      <w:lvlText w:val="•"/>
      <w:lvlJc w:val="left"/>
      <w:pPr>
        <w:ind w:left="24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37AA900">
      <w:start w:val="1"/>
      <w:numFmt w:val="bullet"/>
      <w:lvlText w:val="o"/>
      <w:lvlJc w:val="left"/>
      <w:pPr>
        <w:ind w:left="31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5EEBFA0">
      <w:start w:val="1"/>
      <w:numFmt w:val="bullet"/>
      <w:lvlText w:val="▪"/>
      <w:lvlJc w:val="left"/>
      <w:pPr>
        <w:ind w:left="3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8C6EB4C">
      <w:start w:val="1"/>
      <w:numFmt w:val="bullet"/>
      <w:lvlText w:val="•"/>
      <w:lvlJc w:val="left"/>
      <w:pPr>
        <w:ind w:left="4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EC4EE92">
      <w:start w:val="1"/>
      <w:numFmt w:val="bullet"/>
      <w:lvlText w:val="o"/>
      <w:lvlJc w:val="left"/>
      <w:pPr>
        <w:ind w:left="5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9068DBC">
      <w:start w:val="1"/>
      <w:numFmt w:val="bullet"/>
      <w:lvlText w:val="▪"/>
      <w:lvlJc w:val="left"/>
      <w:pPr>
        <w:ind w:left="6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A34E74"/>
    <w:multiLevelType w:val="hybridMultilevel"/>
    <w:tmpl w:val="F32A3DC0"/>
    <w:lvl w:ilvl="0" w:tplc="4016DAA6">
      <w:start w:val="1"/>
      <w:numFmt w:val="decimal"/>
      <w:lvlText w:val="%1."/>
      <w:lvlJc w:val="left"/>
      <w:pPr>
        <w:ind w:left="6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96BED0">
      <w:start w:val="1"/>
      <w:numFmt w:val="lowerLetter"/>
      <w:lvlText w:val="%2"/>
      <w:lvlJc w:val="left"/>
      <w:pPr>
        <w:ind w:left="13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DB415F4">
      <w:start w:val="1"/>
      <w:numFmt w:val="lowerRoman"/>
      <w:lvlText w:val="%3"/>
      <w:lvlJc w:val="left"/>
      <w:pPr>
        <w:ind w:left="20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288A32">
      <w:start w:val="1"/>
      <w:numFmt w:val="decimal"/>
      <w:lvlText w:val="%4"/>
      <w:lvlJc w:val="left"/>
      <w:pPr>
        <w:ind w:left="27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D56DC0E">
      <w:start w:val="1"/>
      <w:numFmt w:val="lowerLetter"/>
      <w:lvlText w:val="%5"/>
      <w:lvlJc w:val="left"/>
      <w:pPr>
        <w:ind w:left="34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FB2ECAE">
      <w:start w:val="1"/>
      <w:numFmt w:val="lowerRoman"/>
      <w:lvlText w:val="%6"/>
      <w:lvlJc w:val="left"/>
      <w:pPr>
        <w:ind w:left="42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2664BBC">
      <w:start w:val="1"/>
      <w:numFmt w:val="decimal"/>
      <w:lvlText w:val="%7"/>
      <w:lvlJc w:val="left"/>
      <w:pPr>
        <w:ind w:left="49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3DC19F0">
      <w:start w:val="1"/>
      <w:numFmt w:val="lowerLetter"/>
      <w:lvlText w:val="%8"/>
      <w:lvlJc w:val="left"/>
      <w:pPr>
        <w:ind w:left="5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408A06A">
      <w:start w:val="1"/>
      <w:numFmt w:val="lowerRoman"/>
      <w:lvlText w:val="%9"/>
      <w:lvlJc w:val="left"/>
      <w:pPr>
        <w:ind w:left="6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F93966"/>
    <w:multiLevelType w:val="hybridMultilevel"/>
    <w:tmpl w:val="93DCF6AE"/>
    <w:lvl w:ilvl="0" w:tplc="F71EFFEA">
      <w:start w:val="1"/>
      <w:numFmt w:val="decimal"/>
      <w:lvlText w:val="%1."/>
      <w:lvlJc w:val="left"/>
      <w:pPr>
        <w:ind w:left="7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06072F8">
      <w:start w:val="1"/>
      <w:numFmt w:val="lowerLetter"/>
      <w:lvlText w:val="%2"/>
      <w:lvlJc w:val="left"/>
      <w:pPr>
        <w:ind w:left="14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72A592A">
      <w:start w:val="1"/>
      <w:numFmt w:val="lowerRoman"/>
      <w:lvlText w:val="%3"/>
      <w:lvlJc w:val="left"/>
      <w:pPr>
        <w:ind w:left="21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D5C3E74">
      <w:start w:val="1"/>
      <w:numFmt w:val="decimal"/>
      <w:lvlText w:val="%4"/>
      <w:lvlJc w:val="left"/>
      <w:pPr>
        <w:ind w:left="28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27872F6">
      <w:start w:val="1"/>
      <w:numFmt w:val="lowerLetter"/>
      <w:lvlText w:val="%5"/>
      <w:lvlJc w:val="left"/>
      <w:pPr>
        <w:ind w:left="35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916DF12">
      <w:start w:val="1"/>
      <w:numFmt w:val="lowerRoman"/>
      <w:lvlText w:val="%6"/>
      <w:lvlJc w:val="left"/>
      <w:pPr>
        <w:ind w:left="4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4EAABE">
      <w:start w:val="1"/>
      <w:numFmt w:val="decimal"/>
      <w:lvlText w:val="%7"/>
      <w:lvlJc w:val="left"/>
      <w:pPr>
        <w:ind w:left="50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3E2FB48">
      <w:start w:val="1"/>
      <w:numFmt w:val="lowerLetter"/>
      <w:lvlText w:val="%8"/>
      <w:lvlJc w:val="left"/>
      <w:pPr>
        <w:ind w:left="57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726C70">
      <w:start w:val="1"/>
      <w:numFmt w:val="lowerRoman"/>
      <w:lvlText w:val="%9"/>
      <w:lvlJc w:val="left"/>
      <w:pPr>
        <w:ind w:left="64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6700941"/>
    <w:multiLevelType w:val="hybridMultilevel"/>
    <w:tmpl w:val="6120A5D2"/>
    <w:lvl w:ilvl="0" w:tplc="0360E042">
      <w:start w:val="1"/>
      <w:numFmt w:val="bullet"/>
      <w:lvlText w:val="➢"/>
      <w:lvlJc w:val="left"/>
      <w:pPr>
        <w:ind w:left="3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2AEF1E6">
      <w:start w:val="1"/>
      <w:numFmt w:val="bullet"/>
      <w:lvlText w:val="o"/>
      <w:lvlJc w:val="left"/>
      <w:pPr>
        <w:ind w:left="11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8D60CF8">
      <w:start w:val="1"/>
      <w:numFmt w:val="bullet"/>
      <w:lvlText w:val="▪"/>
      <w:lvlJc w:val="left"/>
      <w:pPr>
        <w:ind w:left="18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140F6E6">
      <w:start w:val="1"/>
      <w:numFmt w:val="bullet"/>
      <w:lvlText w:val="•"/>
      <w:lvlJc w:val="left"/>
      <w:pPr>
        <w:ind w:left="26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D6CE978">
      <w:start w:val="1"/>
      <w:numFmt w:val="bullet"/>
      <w:lvlText w:val="o"/>
      <w:lvlJc w:val="left"/>
      <w:pPr>
        <w:ind w:left="33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14E1EAE">
      <w:start w:val="1"/>
      <w:numFmt w:val="bullet"/>
      <w:lvlText w:val="▪"/>
      <w:lvlJc w:val="left"/>
      <w:pPr>
        <w:ind w:left="40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458CA50">
      <w:start w:val="1"/>
      <w:numFmt w:val="bullet"/>
      <w:lvlText w:val="•"/>
      <w:lvlJc w:val="left"/>
      <w:pPr>
        <w:ind w:left="47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A0ECA56">
      <w:start w:val="1"/>
      <w:numFmt w:val="bullet"/>
      <w:lvlText w:val="o"/>
      <w:lvlJc w:val="left"/>
      <w:pPr>
        <w:ind w:left="54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F9CB6C0">
      <w:start w:val="1"/>
      <w:numFmt w:val="bullet"/>
      <w:lvlText w:val="▪"/>
      <w:lvlJc w:val="left"/>
      <w:pPr>
        <w:ind w:left="62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D0043F7"/>
    <w:multiLevelType w:val="hybridMultilevel"/>
    <w:tmpl w:val="59A80EC8"/>
    <w:lvl w:ilvl="0" w:tplc="665424EC">
      <w:start w:val="1"/>
      <w:numFmt w:val="decimal"/>
      <w:lvlText w:val="%1."/>
      <w:lvlJc w:val="left"/>
      <w:pPr>
        <w:ind w:left="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50CD8C6">
      <w:start w:val="1"/>
      <w:numFmt w:val="lowerLetter"/>
      <w:lvlText w:val="%2"/>
      <w:lvlJc w:val="left"/>
      <w:pPr>
        <w:ind w:left="1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7C2A5D8">
      <w:start w:val="1"/>
      <w:numFmt w:val="lowerRoman"/>
      <w:lvlText w:val="%3"/>
      <w:lvlJc w:val="left"/>
      <w:pPr>
        <w:ind w:left="21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4087B0">
      <w:start w:val="1"/>
      <w:numFmt w:val="decimal"/>
      <w:lvlText w:val="%4"/>
      <w:lvlJc w:val="left"/>
      <w:pPr>
        <w:ind w:left="28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5A6DD70">
      <w:start w:val="1"/>
      <w:numFmt w:val="lowerLetter"/>
      <w:lvlText w:val="%5"/>
      <w:lvlJc w:val="left"/>
      <w:pPr>
        <w:ind w:left="3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86E25CA">
      <w:start w:val="1"/>
      <w:numFmt w:val="lowerRoman"/>
      <w:lvlText w:val="%6"/>
      <w:lvlJc w:val="left"/>
      <w:pPr>
        <w:ind w:left="4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98A032C">
      <w:start w:val="1"/>
      <w:numFmt w:val="decimal"/>
      <w:lvlText w:val="%7"/>
      <w:lvlJc w:val="left"/>
      <w:pPr>
        <w:ind w:left="4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786F64">
      <w:start w:val="1"/>
      <w:numFmt w:val="lowerLetter"/>
      <w:lvlText w:val="%8"/>
      <w:lvlJc w:val="left"/>
      <w:pPr>
        <w:ind w:left="5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DE96C0">
      <w:start w:val="1"/>
      <w:numFmt w:val="lowerRoman"/>
      <w:lvlText w:val="%9"/>
      <w:lvlJc w:val="left"/>
      <w:pPr>
        <w:ind w:left="6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53C1D92"/>
    <w:multiLevelType w:val="hybridMultilevel"/>
    <w:tmpl w:val="384AE072"/>
    <w:lvl w:ilvl="0" w:tplc="3796CB28">
      <w:start w:val="1"/>
      <w:numFmt w:val="decimal"/>
      <w:lvlText w:val="%1."/>
      <w:lvlJc w:val="left"/>
      <w:pPr>
        <w:ind w:left="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2DA834A">
      <w:start w:val="1"/>
      <w:numFmt w:val="decimal"/>
      <w:lvlText w:val="%2)"/>
      <w:lvlJc w:val="left"/>
      <w:pPr>
        <w:ind w:left="9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6C49554">
      <w:start w:val="1"/>
      <w:numFmt w:val="lowerRoman"/>
      <w:lvlText w:val="%3"/>
      <w:lvlJc w:val="left"/>
      <w:pPr>
        <w:ind w:left="15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84BD34">
      <w:start w:val="1"/>
      <w:numFmt w:val="decimal"/>
      <w:lvlText w:val="%4"/>
      <w:lvlJc w:val="left"/>
      <w:pPr>
        <w:ind w:left="23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51C2948">
      <w:start w:val="1"/>
      <w:numFmt w:val="lowerLetter"/>
      <w:lvlText w:val="%5"/>
      <w:lvlJc w:val="left"/>
      <w:pPr>
        <w:ind w:left="30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7E27D2">
      <w:start w:val="1"/>
      <w:numFmt w:val="lowerRoman"/>
      <w:lvlText w:val="%6"/>
      <w:lvlJc w:val="left"/>
      <w:pPr>
        <w:ind w:left="37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EB871AA">
      <w:start w:val="1"/>
      <w:numFmt w:val="decimal"/>
      <w:lvlText w:val="%7"/>
      <w:lvlJc w:val="left"/>
      <w:pPr>
        <w:ind w:left="4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D066E32">
      <w:start w:val="1"/>
      <w:numFmt w:val="lowerLetter"/>
      <w:lvlText w:val="%8"/>
      <w:lvlJc w:val="left"/>
      <w:pPr>
        <w:ind w:left="5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5EBC36">
      <w:start w:val="1"/>
      <w:numFmt w:val="lowerRoman"/>
      <w:lvlText w:val="%9"/>
      <w:lvlJc w:val="left"/>
      <w:pPr>
        <w:ind w:left="5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2C738B0"/>
    <w:multiLevelType w:val="hybridMultilevel"/>
    <w:tmpl w:val="E0DA9CC4"/>
    <w:lvl w:ilvl="0" w:tplc="941CA2F6">
      <w:start w:val="1"/>
      <w:numFmt w:val="decimal"/>
      <w:lvlText w:val="%1."/>
      <w:lvlJc w:val="left"/>
      <w:pPr>
        <w:ind w:left="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6741406">
      <w:start w:val="1"/>
      <w:numFmt w:val="lowerLetter"/>
      <w:lvlText w:val="%2"/>
      <w:lvlJc w:val="left"/>
      <w:pPr>
        <w:ind w:left="12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240094">
      <w:start w:val="1"/>
      <w:numFmt w:val="lowerRoman"/>
      <w:lvlText w:val="%3"/>
      <w:lvlJc w:val="left"/>
      <w:pPr>
        <w:ind w:left="1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208EE0">
      <w:start w:val="1"/>
      <w:numFmt w:val="decimal"/>
      <w:lvlText w:val="%4"/>
      <w:lvlJc w:val="left"/>
      <w:pPr>
        <w:ind w:left="2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EFE3088">
      <w:start w:val="1"/>
      <w:numFmt w:val="lowerLetter"/>
      <w:lvlText w:val="%5"/>
      <w:lvlJc w:val="left"/>
      <w:pPr>
        <w:ind w:left="3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68B776">
      <w:start w:val="1"/>
      <w:numFmt w:val="lowerRoman"/>
      <w:lvlText w:val="%6"/>
      <w:lvlJc w:val="left"/>
      <w:pPr>
        <w:ind w:left="41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708866A">
      <w:start w:val="1"/>
      <w:numFmt w:val="decimal"/>
      <w:lvlText w:val="%7"/>
      <w:lvlJc w:val="left"/>
      <w:pPr>
        <w:ind w:left="48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7789CB4">
      <w:start w:val="1"/>
      <w:numFmt w:val="lowerLetter"/>
      <w:lvlText w:val="%8"/>
      <w:lvlJc w:val="left"/>
      <w:pPr>
        <w:ind w:left="55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148772A">
      <w:start w:val="1"/>
      <w:numFmt w:val="lowerRoman"/>
      <w:lvlText w:val="%9"/>
      <w:lvlJc w:val="left"/>
      <w:pPr>
        <w:ind w:left="63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64C52F5"/>
    <w:multiLevelType w:val="hybridMultilevel"/>
    <w:tmpl w:val="7CEE2E22"/>
    <w:lvl w:ilvl="0" w:tplc="5874F576">
      <w:start w:val="1"/>
      <w:numFmt w:val="decimal"/>
      <w:lvlText w:val="%1."/>
      <w:lvlJc w:val="left"/>
      <w:pPr>
        <w:ind w:left="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3FEA840">
      <w:start w:val="1"/>
      <w:numFmt w:val="lowerLetter"/>
      <w:lvlText w:val="%2"/>
      <w:lvlJc w:val="left"/>
      <w:pPr>
        <w:ind w:left="13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64EFB86">
      <w:start w:val="1"/>
      <w:numFmt w:val="lowerRoman"/>
      <w:lvlText w:val="%3"/>
      <w:lvlJc w:val="left"/>
      <w:pPr>
        <w:ind w:left="20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D2262A">
      <w:start w:val="1"/>
      <w:numFmt w:val="decimal"/>
      <w:lvlText w:val="%4"/>
      <w:lvlJc w:val="left"/>
      <w:pPr>
        <w:ind w:left="27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60DE7C">
      <w:start w:val="1"/>
      <w:numFmt w:val="lowerLetter"/>
      <w:lvlText w:val="%5"/>
      <w:lvlJc w:val="left"/>
      <w:pPr>
        <w:ind w:left="34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B44180">
      <w:start w:val="1"/>
      <w:numFmt w:val="lowerRoman"/>
      <w:lvlText w:val="%6"/>
      <w:lvlJc w:val="left"/>
      <w:pPr>
        <w:ind w:left="41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D2C35AA">
      <w:start w:val="1"/>
      <w:numFmt w:val="decimal"/>
      <w:lvlText w:val="%7"/>
      <w:lvlJc w:val="left"/>
      <w:pPr>
        <w:ind w:left="49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02E9DA4">
      <w:start w:val="1"/>
      <w:numFmt w:val="lowerLetter"/>
      <w:lvlText w:val="%8"/>
      <w:lvlJc w:val="left"/>
      <w:pPr>
        <w:ind w:left="56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23A02E6">
      <w:start w:val="1"/>
      <w:numFmt w:val="lowerRoman"/>
      <w:lvlText w:val="%9"/>
      <w:lvlJc w:val="left"/>
      <w:pPr>
        <w:ind w:left="63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C304CD7"/>
    <w:multiLevelType w:val="hybridMultilevel"/>
    <w:tmpl w:val="5192E5FE"/>
    <w:lvl w:ilvl="0" w:tplc="DB4EE0B8">
      <w:start w:val="1"/>
      <w:numFmt w:val="decimal"/>
      <w:lvlText w:val="%1."/>
      <w:lvlJc w:val="left"/>
      <w:pPr>
        <w:ind w:left="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85A5BF2">
      <w:start w:val="1"/>
      <w:numFmt w:val="lowerLetter"/>
      <w:lvlText w:val="%2"/>
      <w:lvlJc w:val="left"/>
      <w:pPr>
        <w:ind w:left="13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2A62812">
      <w:start w:val="1"/>
      <w:numFmt w:val="lowerRoman"/>
      <w:lvlText w:val="%3"/>
      <w:lvlJc w:val="left"/>
      <w:pPr>
        <w:ind w:left="20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010FB78">
      <w:start w:val="1"/>
      <w:numFmt w:val="decimal"/>
      <w:lvlText w:val="%4"/>
      <w:lvlJc w:val="left"/>
      <w:pPr>
        <w:ind w:left="27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B4EF184">
      <w:start w:val="1"/>
      <w:numFmt w:val="lowerLetter"/>
      <w:lvlText w:val="%5"/>
      <w:lvlJc w:val="left"/>
      <w:pPr>
        <w:ind w:left="34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ED096CC">
      <w:start w:val="1"/>
      <w:numFmt w:val="lowerRoman"/>
      <w:lvlText w:val="%6"/>
      <w:lvlJc w:val="left"/>
      <w:pPr>
        <w:ind w:left="41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FB05ABE">
      <w:start w:val="1"/>
      <w:numFmt w:val="decimal"/>
      <w:lvlText w:val="%7"/>
      <w:lvlJc w:val="left"/>
      <w:pPr>
        <w:ind w:left="49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A74115E">
      <w:start w:val="1"/>
      <w:numFmt w:val="lowerLetter"/>
      <w:lvlText w:val="%8"/>
      <w:lvlJc w:val="left"/>
      <w:pPr>
        <w:ind w:left="56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094CB14">
      <w:start w:val="1"/>
      <w:numFmt w:val="lowerRoman"/>
      <w:lvlText w:val="%9"/>
      <w:lvlJc w:val="left"/>
      <w:pPr>
        <w:ind w:left="63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F5C66D2"/>
    <w:multiLevelType w:val="hybridMultilevel"/>
    <w:tmpl w:val="B7106DC6"/>
    <w:lvl w:ilvl="0" w:tplc="E5047C46">
      <w:start w:val="1"/>
      <w:numFmt w:val="decimal"/>
      <w:lvlText w:val="%1."/>
      <w:lvlJc w:val="left"/>
      <w:pPr>
        <w:ind w:left="5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BA9ED4">
      <w:start w:val="1"/>
      <w:numFmt w:val="lowerLetter"/>
      <w:lvlText w:val="%2"/>
      <w:lvlJc w:val="left"/>
      <w:pPr>
        <w:ind w:left="12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672797E">
      <w:start w:val="1"/>
      <w:numFmt w:val="lowerRoman"/>
      <w:lvlText w:val="%3"/>
      <w:lvlJc w:val="left"/>
      <w:pPr>
        <w:ind w:left="19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0F87280">
      <w:start w:val="1"/>
      <w:numFmt w:val="decimal"/>
      <w:lvlText w:val="%4"/>
      <w:lvlJc w:val="left"/>
      <w:pPr>
        <w:ind w:left="26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7842E4A">
      <w:start w:val="1"/>
      <w:numFmt w:val="lowerLetter"/>
      <w:lvlText w:val="%5"/>
      <w:lvlJc w:val="left"/>
      <w:pPr>
        <w:ind w:left="33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804DA9A">
      <w:start w:val="1"/>
      <w:numFmt w:val="lowerRoman"/>
      <w:lvlText w:val="%6"/>
      <w:lvlJc w:val="left"/>
      <w:pPr>
        <w:ind w:left="41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4C62D12">
      <w:start w:val="1"/>
      <w:numFmt w:val="decimal"/>
      <w:lvlText w:val="%7"/>
      <w:lvlJc w:val="left"/>
      <w:pPr>
        <w:ind w:left="48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8BADE40">
      <w:start w:val="1"/>
      <w:numFmt w:val="lowerLetter"/>
      <w:lvlText w:val="%8"/>
      <w:lvlJc w:val="left"/>
      <w:pPr>
        <w:ind w:left="55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5500AB6">
      <w:start w:val="1"/>
      <w:numFmt w:val="lowerRoman"/>
      <w:lvlText w:val="%9"/>
      <w:lvlJc w:val="left"/>
      <w:pPr>
        <w:ind w:left="6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82F6ACB"/>
    <w:multiLevelType w:val="multilevel"/>
    <w:tmpl w:val="5E903782"/>
    <w:lvl w:ilvl="0">
      <w:start w:val="3"/>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61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1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3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5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7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9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1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3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FD15944"/>
    <w:multiLevelType w:val="hybridMultilevel"/>
    <w:tmpl w:val="9C9C7BA0"/>
    <w:lvl w:ilvl="0" w:tplc="3F50505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27E0644">
      <w:start w:val="1"/>
      <w:numFmt w:val="lowerLetter"/>
      <w:lvlText w:val="%2"/>
      <w:lvlJc w:val="left"/>
      <w:pPr>
        <w:ind w:left="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95C9870">
      <w:start w:val="1"/>
      <w:numFmt w:val="lowerRoman"/>
      <w:lvlText w:val="%3"/>
      <w:lvlJc w:val="left"/>
      <w:pPr>
        <w:ind w:left="1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4BAFE16">
      <w:start w:val="1"/>
      <w:numFmt w:val="decimal"/>
      <w:lvlRestart w:val="0"/>
      <w:lvlText w:val="%4)"/>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88B4A6">
      <w:start w:val="1"/>
      <w:numFmt w:val="lowerLetter"/>
      <w:lvlText w:val="%5"/>
      <w:lvlJc w:val="left"/>
      <w:pPr>
        <w:ind w:left="20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CEECFE4">
      <w:start w:val="1"/>
      <w:numFmt w:val="lowerRoman"/>
      <w:lvlText w:val="%6"/>
      <w:lvlJc w:val="left"/>
      <w:pPr>
        <w:ind w:left="27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FCCBC2">
      <w:start w:val="1"/>
      <w:numFmt w:val="decimal"/>
      <w:lvlText w:val="%7"/>
      <w:lvlJc w:val="left"/>
      <w:pPr>
        <w:ind w:left="34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02E2B2E">
      <w:start w:val="1"/>
      <w:numFmt w:val="lowerLetter"/>
      <w:lvlText w:val="%8"/>
      <w:lvlJc w:val="left"/>
      <w:pPr>
        <w:ind w:left="42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770CB58">
      <w:start w:val="1"/>
      <w:numFmt w:val="lowerRoman"/>
      <w:lvlText w:val="%9"/>
      <w:lvlJc w:val="left"/>
      <w:pPr>
        <w:ind w:left="49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1BB2906"/>
    <w:multiLevelType w:val="hybridMultilevel"/>
    <w:tmpl w:val="EA1265EE"/>
    <w:lvl w:ilvl="0" w:tplc="D9D45A9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BC8C404">
      <w:start w:val="1"/>
      <w:numFmt w:val="lowerLetter"/>
      <w:lvlText w:val="%2"/>
      <w:lvlJc w:val="left"/>
      <w:pPr>
        <w:ind w:left="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004EB7A">
      <w:start w:val="1"/>
      <w:numFmt w:val="decimal"/>
      <w:lvlRestart w:val="0"/>
      <w:lvlText w:val="%3)"/>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5B27742">
      <w:start w:val="1"/>
      <w:numFmt w:val="decimal"/>
      <w:lvlText w:val="%4"/>
      <w:lvlJc w:val="left"/>
      <w:pPr>
        <w:ind w:left="17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BEAD650">
      <w:start w:val="1"/>
      <w:numFmt w:val="lowerLetter"/>
      <w:lvlText w:val="%5"/>
      <w:lvlJc w:val="left"/>
      <w:pPr>
        <w:ind w:left="24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30AFCAC">
      <w:start w:val="1"/>
      <w:numFmt w:val="lowerRoman"/>
      <w:lvlText w:val="%6"/>
      <w:lvlJc w:val="left"/>
      <w:pPr>
        <w:ind w:left="31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4C6F30">
      <w:start w:val="1"/>
      <w:numFmt w:val="decimal"/>
      <w:lvlText w:val="%7"/>
      <w:lvlJc w:val="left"/>
      <w:pPr>
        <w:ind w:left="3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46C8EA">
      <w:start w:val="1"/>
      <w:numFmt w:val="lowerLetter"/>
      <w:lvlText w:val="%8"/>
      <w:lvlJc w:val="left"/>
      <w:pPr>
        <w:ind w:left="46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13C09E2">
      <w:start w:val="1"/>
      <w:numFmt w:val="lowerRoman"/>
      <w:lvlText w:val="%9"/>
      <w:lvlJc w:val="left"/>
      <w:pPr>
        <w:ind w:left="53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53F1587"/>
    <w:multiLevelType w:val="hybridMultilevel"/>
    <w:tmpl w:val="36EEC19A"/>
    <w:lvl w:ilvl="0" w:tplc="EC52A360">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24A1620">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EB42E88">
      <w:start w:val="1"/>
      <w:numFmt w:val="bullet"/>
      <w:lvlText w:val="▪"/>
      <w:lvlJc w:val="left"/>
      <w:pPr>
        <w:ind w:left="1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2447F34">
      <w:start w:val="1"/>
      <w:numFmt w:val="bullet"/>
      <w:lvlText w:val="•"/>
      <w:lvlJc w:val="left"/>
      <w:pPr>
        <w:ind w:left="2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EE39D4">
      <w:start w:val="1"/>
      <w:numFmt w:val="bullet"/>
      <w:lvlText w:val="o"/>
      <w:lvlJc w:val="left"/>
      <w:pPr>
        <w:ind w:left="3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2639BC">
      <w:start w:val="1"/>
      <w:numFmt w:val="bullet"/>
      <w:lvlText w:val="▪"/>
      <w:lvlJc w:val="left"/>
      <w:pPr>
        <w:ind w:left="3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FC1806">
      <w:start w:val="1"/>
      <w:numFmt w:val="bullet"/>
      <w:lvlText w:val="•"/>
      <w:lvlJc w:val="left"/>
      <w:pPr>
        <w:ind w:left="4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0669948">
      <w:start w:val="1"/>
      <w:numFmt w:val="bullet"/>
      <w:lvlText w:val="o"/>
      <w:lvlJc w:val="left"/>
      <w:pPr>
        <w:ind w:left="5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7FEE5FC">
      <w:start w:val="1"/>
      <w:numFmt w:val="bullet"/>
      <w:lvlText w:val="▪"/>
      <w:lvlJc w:val="left"/>
      <w:pPr>
        <w:ind w:left="5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F6A3BCF"/>
    <w:multiLevelType w:val="hybridMultilevel"/>
    <w:tmpl w:val="71DEC838"/>
    <w:lvl w:ilvl="0" w:tplc="C434AA66">
      <w:start w:val="1"/>
      <w:numFmt w:val="decimal"/>
      <w:lvlText w:val="%1)"/>
      <w:lvlJc w:val="left"/>
      <w:pPr>
        <w:ind w:left="5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426F8D0">
      <w:start w:val="1"/>
      <w:numFmt w:val="lowerLetter"/>
      <w:lvlText w:val="%2)"/>
      <w:lvlJc w:val="left"/>
      <w:pPr>
        <w:ind w:left="9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6ECE60C">
      <w:start w:val="1"/>
      <w:numFmt w:val="lowerRoman"/>
      <w:lvlText w:val="%3"/>
      <w:lvlJc w:val="left"/>
      <w:pPr>
        <w:ind w:left="17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97CEB76">
      <w:start w:val="1"/>
      <w:numFmt w:val="decimal"/>
      <w:lvlText w:val="%4"/>
      <w:lvlJc w:val="left"/>
      <w:pPr>
        <w:ind w:left="24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3C4EA60">
      <w:start w:val="1"/>
      <w:numFmt w:val="lowerLetter"/>
      <w:lvlText w:val="%5"/>
      <w:lvlJc w:val="left"/>
      <w:pPr>
        <w:ind w:left="31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38615BE">
      <w:start w:val="1"/>
      <w:numFmt w:val="lowerRoman"/>
      <w:lvlText w:val="%6"/>
      <w:lvlJc w:val="left"/>
      <w:pPr>
        <w:ind w:left="38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3DA1D2A">
      <w:start w:val="1"/>
      <w:numFmt w:val="decimal"/>
      <w:lvlText w:val="%7"/>
      <w:lvlJc w:val="left"/>
      <w:pPr>
        <w:ind w:left="45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B00F052">
      <w:start w:val="1"/>
      <w:numFmt w:val="lowerLetter"/>
      <w:lvlText w:val="%8"/>
      <w:lvlJc w:val="left"/>
      <w:pPr>
        <w:ind w:left="53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D40386">
      <w:start w:val="1"/>
      <w:numFmt w:val="lowerRoman"/>
      <w:lvlText w:val="%9"/>
      <w:lvlJc w:val="left"/>
      <w:pPr>
        <w:ind w:left="60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062583E"/>
    <w:multiLevelType w:val="hybridMultilevel"/>
    <w:tmpl w:val="F4D419C8"/>
    <w:lvl w:ilvl="0" w:tplc="5D1216A4">
      <w:start w:val="1"/>
      <w:numFmt w:val="decimal"/>
      <w:lvlText w:val="%1)"/>
      <w:lvlJc w:val="left"/>
      <w:pPr>
        <w:ind w:left="4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0921044">
      <w:start w:val="1"/>
      <w:numFmt w:val="lowerLetter"/>
      <w:lvlText w:val="%2"/>
      <w:lvlJc w:val="left"/>
      <w:pPr>
        <w:ind w:left="13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55A60E4">
      <w:start w:val="1"/>
      <w:numFmt w:val="lowerRoman"/>
      <w:lvlText w:val="%3"/>
      <w:lvlJc w:val="left"/>
      <w:pPr>
        <w:ind w:left="20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CC29D38">
      <w:start w:val="1"/>
      <w:numFmt w:val="decimal"/>
      <w:lvlText w:val="%4"/>
      <w:lvlJc w:val="left"/>
      <w:pPr>
        <w:ind w:left="27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DCC628">
      <w:start w:val="1"/>
      <w:numFmt w:val="lowerLetter"/>
      <w:lvlText w:val="%5"/>
      <w:lvlJc w:val="left"/>
      <w:pPr>
        <w:ind w:left="34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8F29452">
      <w:start w:val="1"/>
      <w:numFmt w:val="lowerRoman"/>
      <w:lvlText w:val="%6"/>
      <w:lvlJc w:val="left"/>
      <w:pPr>
        <w:ind w:left="41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B10D382">
      <w:start w:val="1"/>
      <w:numFmt w:val="decimal"/>
      <w:lvlText w:val="%7"/>
      <w:lvlJc w:val="left"/>
      <w:pPr>
        <w:ind w:left="49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564772">
      <w:start w:val="1"/>
      <w:numFmt w:val="lowerLetter"/>
      <w:lvlText w:val="%8"/>
      <w:lvlJc w:val="left"/>
      <w:pPr>
        <w:ind w:left="56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D18961C">
      <w:start w:val="1"/>
      <w:numFmt w:val="lowerRoman"/>
      <w:lvlText w:val="%9"/>
      <w:lvlJc w:val="left"/>
      <w:pPr>
        <w:ind w:left="63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1FD4D93"/>
    <w:multiLevelType w:val="hybridMultilevel"/>
    <w:tmpl w:val="97981D3C"/>
    <w:lvl w:ilvl="0" w:tplc="C7FC901C">
      <w:start w:val="1"/>
      <w:numFmt w:val="decimal"/>
      <w:lvlText w:val="%1."/>
      <w:lvlJc w:val="left"/>
      <w:pPr>
        <w:ind w:left="6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9A64BDA">
      <w:start w:val="1"/>
      <w:numFmt w:val="lowerLetter"/>
      <w:lvlText w:val="%2"/>
      <w:lvlJc w:val="left"/>
      <w:pPr>
        <w:ind w:left="13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2DC46C8">
      <w:start w:val="1"/>
      <w:numFmt w:val="lowerRoman"/>
      <w:lvlText w:val="%3"/>
      <w:lvlJc w:val="left"/>
      <w:pPr>
        <w:ind w:left="20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F3CE00A">
      <w:start w:val="1"/>
      <w:numFmt w:val="decimal"/>
      <w:lvlText w:val="%4"/>
      <w:lvlJc w:val="left"/>
      <w:pPr>
        <w:ind w:left="27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F81E64">
      <w:start w:val="1"/>
      <w:numFmt w:val="lowerLetter"/>
      <w:lvlText w:val="%5"/>
      <w:lvlJc w:val="left"/>
      <w:pPr>
        <w:ind w:left="34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2D0C85C">
      <w:start w:val="1"/>
      <w:numFmt w:val="lowerRoman"/>
      <w:lvlText w:val="%6"/>
      <w:lvlJc w:val="left"/>
      <w:pPr>
        <w:ind w:left="41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F6E4DF4">
      <w:start w:val="1"/>
      <w:numFmt w:val="decimal"/>
      <w:lvlText w:val="%7"/>
      <w:lvlJc w:val="left"/>
      <w:pPr>
        <w:ind w:left="49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40FC94">
      <w:start w:val="1"/>
      <w:numFmt w:val="lowerLetter"/>
      <w:lvlText w:val="%8"/>
      <w:lvlJc w:val="left"/>
      <w:pPr>
        <w:ind w:left="56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B4CF4C4">
      <w:start w:val="1"/>
      <w:numFmt w:val="lowerRoman"/>
      <w:lvlText w:val="%9"/>
      <w:lvlJc w:val="left"/>
      <w:pPr>
        <w:ind w:left="63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33C194A"/>
    <w:multiLevelType w:val="hybridMultilevel"/>
    <w:tmpl w:val="B7C6C924"/>
    <w:lvl w:ilvl="0" w:tplc="E870A9AE">
      <w:start w:val="1"/>
      <w:numFmt w:val="decimal"/>
      <w:lvlText w:val="%1)"/>
      <w:lvlJc w:val="left"/>
      <w:pPr>
        <w:ind w:left="6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A4A04CE">
      <w:start w:val="1"/>
      <w:numFmt w:val="lowerLetter"/>
      <w:lvlText w:val="%2"/>
      <w:lvlJc w:val="left"/>
      <w:pPr>
        <w:ind w:left="1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3F6915C">
      <w:start w:val="1"/>
      <w:numFmt w:val="lowerRoman"/>
      <w:lvlText w:val="%3"/>
      <w:lvlJc w:val="left"/>
      <w:pPr>
        <w:ind w:left="2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360D0BE">
      <w:start w:val="1"/>
      <w:numFmt w:val="decimal"/>
      <w:lvlText w:val="%4"/>
      <w:lvlJc w:val="left"/>
      <w:pPr>
        <w:ind w:left="2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AB2AEF8">
      <w:start w:val="1"/>
      <w:numFmt w:val="lowerLetter"/>
      <w:lvlText w:val="%5"/>
      <w:lvlJc w:val="left"/>
      <w:pPr>
        <w:ind w:left="3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EEE1D6">
      <w:start w:val="1"/>
      <w:numFmt w:val="lowerRoman"/>
      <w:lvlText w:val="%6"/>
      <w:lvlJc w:val="left"/>
      <w:pPr>
        <w:ind w:left="42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BA2394">
      <w:start w:val="1"/>
      <w:numFmt w:val="decimal"/>
      <w:lvlText w:val="%7"/>
      <w:lvlJc w:val="left"/>
      <w:pPr>
        <w:ind w:left="50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024BE26">
      <w:start w:val="1"/>
      <w:numFmt w:val="lowerLetter"/>
      <w:lvlText w:val="%8"/>
      <w:lvlJc w:val="left"/>
      <w:pPr>
        <w:ind w:left="5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DA67E86">
      <w:start w:val="1"/>
      <w:numFmt w:val="lowerRoman"/>
      <w:lvlText w:val="%9"/>
      <w:lvlJc w:val="left"/>
      <w:pPr>
        <w:ind w:left="6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9E46DB7"/>
    <w:multiLevelType w:val="hybridMultilevel"/>
    <w:tmpl w:val="96968B88"/>
    <w:lvl w:ilvl="0" w:tplc="40D498BE">
      <w:start w:val="2"/>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3AE9DCC">
      <w:start w:val="1"/>
      <w:numFmt w:val="lowerLetter"/>
      <w:lvlText w:val="%2"/>
      <w:lvlJc w:val="left"/>
      <w:pPr>
        <w:ind w:left="13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D8BD30">
      <w:start w:val="1"/>
      <w:numFmt w:val="lowerRoman"/>
      <w:lvlText w:val="%3"/>
      <w:lvlJc w:val="left"/>
      <w:pPr>
        <w:ind w:left="20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10A55BC">
      <w:start w:val="1"/>
      <w:numFmt w:val="decimal"/>
      <w:lvlText w:val="%4"/>
      <w:lvlJc w:val="left"/>
      <w:pPr>
        <w:ind w:left="27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88E2DE">
      <w:start w:val="1"/>
      <w:numFmt w:val="lowerLetter"/>
      <w:lvlText w:val="%5"/>
      <w:lvlJc w:val="left"/>
      <w:pPr>
        <w:ind w:left="34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402620">
      <w:start w:val="1"/>
      <w:numFmt w:val="lowerRoman"/>
      <w:lvlText w:val="%6"/>
      <w:lvlJc w:val="left"/>
      <w:pPr>
        <w:ind w:left="41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AB0CE32">
      <w:start w:val="1"/>
      <w:numFmt w:val="decimal"/>
      <w:lvlText w:val="%7"/>
      <w:lvlJc w:val="left"/>
      <w:pPr>
        <w:ind w:left="49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1483CE">
      <w:start w:val="1"/>
      <w:numFmt w:val="lowerLetter"/>
      <w:lvlText w:val="%8"/>
      <w:lvlJc w:val="left"/>
      <w:pPr>
        <w:ind w:left="56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DC83432">
      <w:start w:val="1"/>
      <w:numFmt w:val="lowerRoman"/>
      <w:lvlText w:val="%9"/>
      <w:lvlJc w:val="left"/>
      <w:pPr>
        <w:ind w:left="63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2"/>
  </w:num>
  <w:num w:numId="3">
    <w:abstractNumId w:val="11"/>
  </w:num>
  <w:num w:numId="4">
    <w:abstractNumId w:val="10"/>
  </w:num>
  <w:num w:numId="5">
    <w:abstractNumId w:val="17"/>
  </w:num>
  <w:num w:numId="6">
    <w:abstractNumId w:val="5"/>
  </w:num>
  <w:num w:numId="7">
    <w:abstractNumId w:val="0"/>
  </w:num>
  <w:num w:numId="8">
    <w:abstractNumId w:val="1"/>
  </w:num>
  <w:num w:numId="9">
    <w:abstractNumId w:val="7"/>
  </w:num>
  <w:num w:numId="10">
    <w:abstractNumId w:val="8"/>
  </w:num>
  <w:num w:numId="11">
    <w:abstractNumId w:val="6"/>
  </w:num>
  <w:num w:numId="12">
    <w:abstractNumId w:val="18"/>
  </w:num>
  <w:num w:numId="13">
    <w:abstractNumId w:val="15"/>
  </w:num>
  <w:num w:numId="14">
    <w:abstractNumId w:val="4"/>
  </w:num>
  <w:num w:numId="15">
    <w:abstractNumId w:val="16"/>
  </w:num>
  <w:num w:numId="16">
    <w:abstractNumId w:val="14"/>
  </w:num>
  <w:num w:numId="17">
    <w:abstractNumId w:val="13"/>
  </w:num>
  <w:num w:numId="18">
    <w:abstractNumId w:val="9"/>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864"/>
    <w:rsid w:val="00054864"/>
    <w:rsid w:val="00055364"/>
    <w:rsid w:val="00070E4A"/>
    <w:rsid w:val="00076F39"/>
    <w:rsid w:val="000C081D"/>
    <w:rsid w:val="000F5339"/>
    <w:rsid w:val="001114C7"/>
    <w:rsid w:val="001538E8"/>
    <w:rsid w:val="001C69EF"/>
    <w:rsid w:val="002229DE"/>
    <w:rsid w:val="00232368"/>
    <w:rsid w:val="00263888"/>
    <w:rsid w:val="002E311A"/>
    <w:rsid w:val="003177B6"/>
    <w:rsid w:val="0035106F"/>
    <w:rsid w:val="003D1897"/>
    <w:rsid w:val="003E5E26"/>
    <w:rsid w:val="00421D23"/>
    <w:rsid w:val="0043183E"/>
    <w:rsid w:val="004512AB"/>
    <w:rsid w:val="00484913"/>
    <w:rsid w:val="00497CFC"/>
    <w:rsid w:val="005131CA"/>
    <w:rsid w:val="005378C9"/>
    <w:rsid w:val="00570568"/>
    <w:rsid w:val="005D5423"/>
    <w:rsid w:val="00640686"/>
    <w:rsid w:val="006D5A8C"/>
    <w:rsid w:val="00773C97"/>
    <w:rsid w:val="007976A0"/>
    <w:rsid w:val="007C4DD4"/>
    <w:rsid w:val="007F1DDC"/>
    <w:rsid w:val="008C6CD3"/>
    <w:rsid w:val="00940755"/>
    <w:rsid w:val="009426A0"/>
    <w:rsid w:val="009650CB"/>
    <w:rsid w:val="009831D7"/>
    <w:rsid w:val="00991BF8"/>
    <w:rsid w:val="009A25F6"/>
    <w:rsid w:val="009B424E"/>
    <w:rsid w:val="009D0C7D"/>
    <w:rsid w:val="00A17632"/>
    <w:rsid w:val="00A301D9"/>
    <w:rsid w:val="00A940CB"/>
    <w:rsid w:val="00AE74E3"/>
    <w:rsid w:val="00B07837"/>
    <w:rsid w:val="00B531D8"/>
    <w:rsid w:val="00B97DE9"/>
    <w:rsid w:val="00BC2A11"/>
    <w:rsid w:val="00BC7F20"/>
    <w:rsid w:val="00BD63C1"/>
    <w:rsid w:val="00BE0841"/>
    <w:rsid w:val="00C158B9"/>
    <w:rsid w:val="00C2013C"/>
    <w:rsid w:val="00CE0EEB"/>
    <w:rsid w:val="00CE2C78"/>
    <w:rsid w:val="00D5212D"/>
    <w:rsid w:val="00DA1176"/>
    <w:rsid w:val="00DA519F"/>
    <w:rsid w:val="00DB3BA8"/>
    <w:rsid w:val="00E457A7"/>
    <w:rsid w:val="00E65184"/>
    <w:rsid w:val="00E82351"/>
    <w:rsid w:val="00EE79E9"/>
    <w:rsid w:val="00F135FF"/>
    <w:rsid w:val="00F52EB2"/>
    <w:rsid w:val="00F951E0"/>
    <w:rsid w:val="00FB4608"/>
    <w:rsid w:val="00FE39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4F733B-885C-429E-9376-3C07E608F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3" w:line="248" w:lineRule="auto"/>
      <w:ind w:left="224" w:right="64" w:hanging="10"/>
      <w:jc w:val="both"/>
    </w:pPr>
    <w:rPr>
      <w:rFonts w:ascii="Calibri" w:eastAsia="Calibri" w:hAnsi="Calibri" w:cs="Calibri"/>
      <w:color w:val="000000"/>
    </w:rPr>
  </w:style>
  <w:style w:type="paragraph" w:styleId="Nagwek1">
    <w:name w:val="heading 1"/>
    <w:next w:val="Normalny"/>
    <w:link w:val="Nagwek1Znak"/>
    <w:uiPriority w:val="9"/>
    <w:unhideWhenUsed/>
    <w:qFormat/>
    <w:pPr>
      <w:keepNext/>
      <w:keepLines/>
      <w:pBdr>
        <w:top w:val="single" w:sz="4" w:space="0" w:color="000000"/>
        <w:left w:val="single" w:sz="4" w:space="0" w:color="000000"/>
        <w:bottom w:val="single" w:sz="4" w:space="0" w:color="000000"/>
        <w:right w:val="single" w:sz="4" w:space="0" w:color="000000"/>
      </w:pBdr>
      <w:shd w:val="clear" w:color="auto" w:fill="DFDFDF"/>
      <w:spacing w:after="0"/>
      <w:ind w:left="320" w:hanging="10"/>
      <w:outlineLvl w:val="0"/>
    </w:pPr>
    <w:rPr>
      <w:rFonts w:ascii="Calibri" w:eastAsia="Calibri" w:hAnsi="Calibri" w:cs="Calibri"/>
      <w:b/>
      <w:color w:val="000000"/>
      <w:sz w:val="24"/>
    </w:rPr>
  </w:style>
  <w:style w:type="paragraph" w:styleId="Nagwek2">
    <w:name w:val="heading 2"/>
    <w:next w:val="Normalny"/>
    <w:link w:val="Nagwek2Znak"/>
    <w:uiPriority w:val="9"/>
    <w:unhideWhenUsed/>
    <w:qFormat/>
    <w:pPr>
      <w:keepNext/>
      <w:keepLines/>
      <w:pBdr>
        <w:top w:val="single" w:sz="4" w:space="0" w:color="000000"/>
        <w:left w:val="single" w:sz="4" w:space="0" w:color="000000"/>
        <w:bottom w:val="single" w:sz="4" w:space="0" w:color="000000"/>
        <w:right w:val="single" w:sz="4" w:space="0" w:color="000000"/>
      </w:pBdr>
      <w:shd w:val="clear" w:color="auto" w:fill="DFDFDF"/>
      <w:spacing w:after="0"/>
      <w:ind w:left="320" w:hanging="10"/>
      <w:outlineLvl w:val="1"/>
    </w:pPr>
    <w:rPr>
      <w:rFonts w:ascii="Calibri" w:eastAsia="Calibri" w:hAnsi="Calibri" w:cs="Calibri"/>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4"/>
    </w:rPr>
  </w:style>
  <w:style w:type="character" w:customStyle="1" w:styleId="Nagwek2Znak">
    <w:name w:val="Nagłówek 2 Znak"/>
    <w:link w:val="Nagwek2"/>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421D23"/>
    <w:rPr>
      <w:color w:val="0563C1" w:themeColor="hyperlink"/>
      <w:u w:val="single"/>
    </w:rPr>
  </w:style>
  <w:style w:type="paragraph" w:styleId="Stopka">
    <w:name w:val="footer"/>
    <w:basedOn w:val="Normalny"/>
    <w:link w:val="StopkaZnak"/>
    <w:uiPriority w:val="99"/>
    <w:unhideWhenUsed/>
    <w:rsid w:val="001538E8"/>
    <w:pPr>
      <w:tabs>
        <w:tab w:val="center" w:pos="4680"/>
        <w:tab w:val="right" w:pos="9360"/>
      </w:tabs>
      <w:spacing w:after="0" w:line="240" w:lineRule="auto"/>
      <w:ind w:left="0" w:right="0" w:firstLine="0"/>
      <w:jc w:val="left"/>
    </w:pPr>
    <w:rPr>
      <w:rFonts w:asciiTheme="minorHAnsi" w:eastAsiaTheme="minorEastAsia" w:hAnsiTheme="minorHAnsi" w:cs="Times New Roman"/>
      <w:color w:val="auto"/>
    </w:rPr>
  </w:style>
  <w:style w:type="character" w:customStyle="1" w:styleId="StopkaZnak">
    <w:name w:val="Stopka Znak"/>
    <w:basedOn w:val="Domylnaczcionkaakapitu"/>
    <w:link w:val="Stopka"/>
    <w:uiPriority w:val="99"/>
    <w:rsid w:val="001538E8"/>
    <w:rPr>
      <w:rFonts w:cs="Times New Roman"/>
    </w:rPr>
  </w:style>
  <w:style w:type="paragraph" w:customStyle="1" w:styleId="xmsolistparagraph">
    <w:name w:val="x_msolistparagraph"/>
    <w:basedOn w:val="Normalny"/>
    <w:rsid w:val="00BC7F20"/>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customStyle="1" w:styleId="xmsonormal">
    <w:name w:val="x_msonormal"/>
    <w:basedOn w:val="Normalny"/>
    <w:rsid w:val="00BC7F20"/>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116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ip.orchowo.p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bip.orchowo.p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ip.orchowo.pl/"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11</Pages>
  <Words>4638</Words>
  <Characters>27830</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Microsoft Word - Zapytanie ofertowe</vt:lpstr>
    </vt:vector>
  </TitlesOfParts>
  <Company>Jednostka Samorządowa</Company>
  <LinksUpToDate>false</LinksUpToDate>
  <CharactersWithSpaces>32404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Zapytanie ofertowe</dc:title>
  <dc:subject/>
  <dc:creator>Teresa Piotrowska</dc:creator>
  <cp:keywords/>
  <cp:lastModifiedBy>Dariusz Nowak</cp:lastModifiedBy>
  <cp:revision>56</cp:revision>
  <dcterms:created xsi:type="dcterms:W3CDTF">2024-08-22T10:38:00Z</dcterms:created>
  <dcterms:modified xsi:type="dcterms:W3CDTF">2024-09-09T07:19:00Z</dcterms:modified>
</cp:coreProperties>
</file>