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69" w:rsidRDefault="00006D41" w:rsidP="00DE70C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CA3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CE" w:rsidRPr="00DE70CE" w:rsidRDefault="00DE70CE" w:rsidP="00DE70C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Gmina Rozogi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Rozogi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3309D">
        <w:rPr>
          <w:rFonts w:ascii="Times New Roman" w:hAnsi="Times New Roman" w:cs="Times New Roman"/>
          <w:sz w:val="24"/>
          <w:szCs w:val="24"/>
        </w:rPr>
        <w:t xml:space="preserve"> </w:t>
      </w:r>
      <w:r w:rsidR="001A6365">
        <w:rPr>
          <w:rFonts w:ascii="Times New Roman" w:hAnsi="Times New Roman" w:cs="Times New Roman"/>
          <w:sz w:val="24"/>
          <w:szCs w:val="24"/>
        </w:rPr>
        <w:t>03.07</w:t>
      </w:r>
      <w:r w:rsidR="008B7DCF">
        <w:rPr>
          <w:rFonts w:ascii="Times New Roman" w:hAnsi="Times New Roman" w:cs="Times New Roman"/>
          <w:sz w:val="24"/>
          <w:szCs w:val="24"/>
        </w:rPr>
        <w:t>.2018 r.</w:t>
      </w:r>
    </w:p>
    <w:p w:rsidR="00DE70CE" w:rsidRPr="00DE70CE" w:rsidRDefault="00DE70CE" w:rsidP="00DE7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 xml:space="preserve">ul. </w:t>
      </w:r>
      <w:r w:rsidR="008B7DCF">
        <w:rPr>
          <w:rFonts w:ascii="Times New Roman" w:hAnsi="Times New Roman" w:cs="Times New Roman"/>
          <w:sz w:val="24"/>
          <w:szCs w:val="24"/>
        </w:rPr>
        <w:t>Wojciecha Kętrzyńskiego</w:t>
      </w:r>
      <w:r w:rsidRPr="00DE70CE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E70CE" w:rsidRDefault="00DE70CE" w:rsidP="00DE7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12-114 Rozogi</w:t>
      </w:r>
    </w:p>
    <w:p w:rsidR="00DE70CE" w:rsidRDefault="00DE70CE" w:rsidP="00DE7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b/>
          <w:sz w:val="28"/>
          <w:szCs w:val="28"/>
        </w:rPr>
      </w:pPr>
    </w:p>
    <w:p w:rsidR="00DE70CE" w:rsidRPr="00DE70CE" w:rsidRDefault="00DE70CE" w:rsidP="00DE70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0003B" w:rsidRPr="0000003B" w:rsidTr="0000003B">
        <w:trPr>
          <w:trHeight w:val="873"/>
        </w:trPr>
        <w:tc>
          <w:tcPr>
            <w:tcW w:w="9212" w:type="dxa"/>
            <w:shd w:val="clear" w:color="auto" w:fill="D9D9D9" w:themeFill="background1" w:themeFillShade="D9"/>
          </w:tcPr>
          <w:p w:rsidR="0000003B" w:rsidRDefault="0000003B" w:rsidP="00F70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03B" w:rsidRPr="0000003B" w:rsidRDefault="0000003B" w:rsidP="00F70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SPECYFIKACJA ISTOT</w:t>
            </w:r>
            <w:r w:rsidRPr="0000003B">
              <w:rPr>
                <w:rFonts w:ascii="Times New Roman" w:hAnsi="Times New Roman" w:cs="Times New Roman"/>
                <w:b/>
                <w:sz w:val="28"/>
                <w:szCs w:val="28"/>
              </w:rPr>
              <w:t>NYCH WARUNKÓW ZAMÓWIENIA</w:t>
            </w:r>
          </w:p>
        </w:tc>
      </w:tr>
    </w:tbl>
    <w:p w:rsidR="0000003B" w:rsidRDefault="0000003B" w:rsidP="00DE7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0CE" w:rsidRPr="00ED51C2" w:rsidRDefault="00DE70CE" w:rsidP="00ED5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Postępowanie przetargowe o udzielenie zamówienia publicznego w trybie przetargu nieograniczonego o wartości mniejszej niż kwoty określone w przepisach wydanych na podstawie art. 11 ust. 8 ustawy – Prawo zamówień publicznych</w:t>
      </w:r>
    </w:p>
    <w:p w:rsidR="00ED51C2" w:rsidRDefault="0024529B" w:rsidP="00ED51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Zakup, d</w:t>
      </w:r>
      <w:r w:rsidR="00951D69" w:rsidRPr="00951D69">
        <w:rPr>
          <w:rFonts w:ascii="Times New Roman" w:hAnsi="Times New Roman" w:cs="Times New Roman"/>
          <w:b/>
          <w:sz w:val="32"/>
          <w:szCs w:val="32"/>
        </w:rPr>
        <w:t>o</w:t>
      </w:r>
      <w:r w:rsidR="00DA1DAD">
        <w:rPr>
          <w:rFonts w:ascii="Times New Roman" w:hAnsi="Times New Roman" w:cs="Times New Roman"/>
          <w:b/>
          <w:sz w:val="32"/>
          <w:szCs w:val="32"/>
        </w:rPr>
        <w:t xml:space="preserve">stawa, </w:t>
      </w:r>
      <w:r w:rsidR="00951D69">
        <w:rPr>
          <w:rFonts w:ascii="Times New Roman" w:hAnsi="Times New Roman" w:cs="Times New Roman"/>
          <w:b/>
          <w:sz w:val="32"/>
          <w:szCs w:val="32"/>
        </w:rPr>
        <w:t>montaż</w:t>
      </w:r>
      <w:r w:rsidR="00DA1DAD">
        <w:rPr>
          <w:rFonts w:ascii="Times New Roman" w:hAnsi="Times New Roman" w:cs="Times New Roman"/>
          <w:b/>
          <w:sz w:val="32"/>
          <w:szCs w:val="32"/>
        </w:rPr>
        <w:t xml:space="preserve"> i konfiguracja</w:t>
      </w:r>
      <w:r w:rsidR="00951D69">
        <w:rPr>
          <w:rFonts w:ascii="Times New Roman" w:hAnsi="Times New Roman" w:cs="Times New Roman"/>
          <w:b/>
          <w:sz w:val="32"/>
          <w:szCs w:val="32"/>
        </w:rPr>
        <w:t xml:space="preserve"> sprzętu ICT dla S</w:t>
      </w:r>
      <w:r w:rsidR="00951D69" w:rsidRPr="00951D69">
        <w:rPr>
          <w:rFonts w:ascii="Times New Roman" w:hAnsi="Times New Roman" w:cs="Times New Roman"/>
          <w:b/>
          <w:sz w:val="32"/>
          <w:szCs w:val="32"/>
        </w:rPr>
        <w:t>zkoły Podstawowej im. Jana Pawła II w Rozogach, Szkoły Podstawowej w Klonie, Gimnazjum im. ks. Jana Twardowskiego w Rozogach</w:t>
      </w:r>
    </w:p>
    <w:p w:rsidR="00ED51C2" w:rsidRPr="00ED51C2" w:rsidRDefault="00ED51C2" w:rsidP="00ED51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0CE" w:rsidRDefault="00DE70CE" w:rsidP="00BB7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Znak sprawy:</w:t>
      </w:r>
      <w:r w:rsidR="00A12720">
        <w:rPr>
          <w:rFonts w:ascii="Times New Roman" w:hAnsi="Times New Roman" w:cs="Times New Roman"/>
          <w:sz w:val="28"/>
          <w:szCs w:val="28"/>
        </w:rPr>
        <w:t xml:space="preserve"> </w:t>
      </w:r>
      <w:r w:rsidR="009C3FDF">
        <w:rPr>
          <w:rFonts w:ascii="Times New Roman" w:hAnsi="Times New Roman" w:cs="Times New Roman"/>
          <w:sz w:val="28"/>
          <w:szCs w:val="28"/>
        </w:rPr>
        <w:t xml:space="preserve"> </w:t>
      </w:r>
      <w:r w:rsidR="001A6365">
        <w:rPr>
          <w:rFonts w:ascii="Times New Roman" w:hAnsi="Times New Roman" w:cs="Times New Roman"/>
          <w:sz w:val="28"/>
          <w:szCs w:val="28"/>
        </w:rPr>
        <w:t>CUWR.260.2</w:t>
      </w:r>
      <w:r w:rsidR="007D70AE" w:rsidRPr="007D70AE">
        <w:rPr>
          <w:rFonts w:ascii="Times New Roman" w:hAnsi="Times New Roman" w:cs="Times New Roman"/>
          <w:sz w:val="28"/>
          <w:szCs w:val="28"/>
        </w:rPr>
        <w:t>.2018</w:t>
      </w:r>
      <w:bookmarkStart w:id="0" w:name="_GoBack"/>
      <w:bookmarkEnd w:id="0"/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BB7884" w:rsidRDefault="00DE70CE" w:rsidP="00BB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Zatwierdził</w:t>
      </w:r>
      <w:r w:rsidR="009C3FD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884" w:rsidRPr="00BB7884">
        <w:t xml:space="preserve"> </w:t>
      </w:r>
      <w:r w:rsidR="00BB7884" w:rsidRPr="00BB7884">
        <w:rPr>
          <w:rFonts w:ascii="Times New Roman" w:hAnsi="Times New Roman" w:cs="Times New Roman"/>
          <w:sz w:val="28"/>
          <w:szCs w:val="28"/>
        </w:rPr>
        <w:t>na podstawie Pełnomocnictwa z dnia 01.02.2017</w:t>
      </w:r>
      <w:r w:rsidR="00BB7884">
        <w:rPr>
          <w:rFonts w:ascii="Times New Roman" w:hAnsi="Times New Roman" w:cs="Times New Roman"/>
          <w:sz w:val="28"/>
          <w:szCs w:val="28"/>
        </w:rPr>
        <w:t>r.</w:t>
      </w:r>
    </w:p>
    <w:p w:rsidR="00DE70CE" w:rsidRDefault="00BB7884" w:rsidP="00BB7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Bernadetta </w:t>
      </w:r>
      <w:r w:rsidRPr="00BB7884">
        <w:rPr>
          <w:rFonts w:ascii="Times New Roman" w:hAnsi="Times New Roman" w:cs="Times New Roman"/>
          <w:sz w:val="28"/>
          <w:szCs w:val="28"/>
        </w:rPr>
        <w:t>Zdunek - Dyrektor Szkoły Podstawowej im. Jana Pawła II</w:t>
      </w:r>
      <w:r>
        <w:rPr>
          <w:rFonts w:ascii="Times New Roman" w:hAnsi="Times New Roman" w:cs="Times New Roman"/>
          <w:sz w:val="28"/>
          <w:szCs w:val="28"/>
        </w:rPr>
        <w:t xml:space="preserve"> w </w:t>
      </w:r>
      <w:r w:rsidRPr="00BB7884">
        <w:rPr>
          <w:rFonts w:ascii="Times New Roman" w:hAnsi="Times New Roman" w:cs="Times New Roman"/>
          <w:sz w:val="28"/>
          <w:szCs w:val="28"/>
        </w:rPr>
        <w:t>Rozogach.</w:t>
      </w:r>
    </w:p>
    <w:p w:rsidR="00DE70CE" w:rsidRDefault="00DE70CE" w:rsidP="00BB7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="00F76EAA">
        <w:rPr>
          <w:rFonts w:ascii="Times New Roman" w:hAnsi="Times New Roman" w:cs="Times New Roman"/>
          <w:sz w:val="28"/>
          <w:szCs w:val="28"/>
        </w:rPr>
        <w:t>:</w:t>
      </w:r>
      <w:r w:rsidR="000D3E2D">
        <w:rPr>
          <w:rFonts w:ascii="Times New Roman" w:hAnsi="Times New Roman" w:cs="Times New Roman"/>
          <w:sz w:val="28"/>
          <w:szCs w:val="28"/>
        </w:rPr>
        <w:t xml:space="preserve"> </w:t>
      </w:r>
      <w:r w:rsidR="001A6365" w:rsidRPr="001A6365">
        <w:rPr>
          <w:rFonts w:ascii="Times New Roman" w:hAnsi="Times New Roman" w:cs="Times New Roman"/>
          <w:sz w:val="28"/>
          <w:szCs w:val="28"/>
        </w:rPr>
        <w:t xml:space="preserve">03.07.2018 </w:t>
      </w:r>
      <w:r w:rsidR="00D307F4">
        <w:rPr>
          <w:rFonts w:ascii="Times New Roman" w:hAnsi="Times New Roman" w:cs="Times New Roman"/>
          <w:sz w:val="28"/>
          <w:szCs w:val="28"/>
        </w:rPr>
        <w:t>r.</w:t>
      </w: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120D1D" w:rsidRDefault="00120D1D" w:rsidP="00DE70CE">
      <w:pPr>
        <w:rPr>
          <w:rFonts w:ascii="Times New Roman" w:hAnsi="Times New Roman" w:cs="Times New Roman"/>
          <w:sz w:val="28"/>
          <w:szCs w:val="28"/>
        </w:rPr>
      </w:pPr>
    </w:p>
    <w:p w:rsidR="0000003B" w:rsidRDefault="0000003B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49" w:type="dxa"/>
        <w:jc w:val="center"/>
        <w:tblInd w:w="70" w:type="dxa"/>
        <w:tblLook w:val="04A0" w:firstRow="1" w:lastRow="0" w:firstColumn="1" w:lastColumn="0" w:noHBand="0" w:noVBand="1"/>
      </w:tblPr>
      <w:tblGrid>
        <w:gridCol w:w="9249"/>
      </w:tblGrid>
      <w:tr w:rsidR="00C91B02" w:rsidRPr="00DE70CE" w:rsidTr="000441C0">
        <w:trPr>
          <w:trHeight w:val="416"/>
          <w:jc w:val="center"/>
        </w:trPr>
        <w:tc>
          <w:tcPr>
            <w:tcW w:w="9249" w:type="dxa"/>
            <w:shd w:val="clear" w:color="auto" w:fill="D9D9D9" w:themeFill="background1" w:themeFillShade="D9"/>
          </w:tcPr>
          <w:p w:rsidR="00C91B02" w:rsidRPr="000441C0" w:rsidRDefault="00C91B02" w:rsidP="00C9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I</w:t>
            </w:r>
          </w:p>
          <w:p w:rsidR="00C91B02" w:rsidRPr="000441C0" w:rsidRDefault="00C91B02" w:rsidP="00C9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t>Nazwa oraz adres Zamawiającego</w:t>
            </w:r>
          </w:p>
        </w:tc>
      </w:tr>
    </w:tbl>
    <w:p w:rsidR="00DE70CE" w:rsidRDefault="00DE70CE" w:rsidP="00C91B02">
      <w:pPr>
        <w:rPr>
          <w:rFonts w:ascii="Times New Roman" w:hAnsi="Times New Roman" w:cs="Times New Roman"/>
          <w:sz w:val="24"/>
          <w:szCs w:val="24"/>
        </w:rPr>
      </w:pPr>
    </w:p>
    <w:p w:rsidR="00C91B02" w:rsidRPr="00E2315F" w:rsidRDefault="00C91B02" w:rsidP="00C91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15F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B02">
        <w:rPr>
          <w:rFonts w:ascii="Times New Roman" w:hAnsi="Times New Roman" w:cs="Times New Roman"/>
          <w:sz w:val="24"/>
          <w:szCs w:val="24"/>
        </w:rPr>
        <w:t>Gmina Rozogi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 </w:t>
      </w:r>
      <w:r w:rsidR="008B7DCF">
        <w:rPr>
          <w:rFonts w:ascii="Times New Roman" w:hAnsi="Times New Roman" w:cs="Times New Roman"/>
          <w:sz w:val="24"/>
          <w:szCs w:val="24"/>
        </w:rPr>
        <w:t>Wojciecha Kętrzyńskiego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745 17 45 941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550668120</w:t>
      </w:r>
    </w:p>
    <w:p w:rsidR="00E2315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tel.:89 7226002</w:t>
      </w:r>
    </w:p>
    <w:p w:rsidR="00E2315F" w:rsidRPr="001A6B4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B4F">
        <w:rPr>
          <w:rFonts w:ascii="Times New Roman" w:hAnsi="Times New Roman" w:cs="Times New Roman"/>
          <w:sz w:val="24"/>
          <w:szCs w:val="24"/>
        </w:rPr>
        <w:t>fax: 89 7226055</w:t>
      </w:r>
    </w:p>
    <w:p w:rsidR="00E2315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9DC">
        <w:rPr>
          <w:rFonts w:ascii="Times New Roman" w:hAnsi="Times New Roman" w:cs="Times New Roman"/>
          <w:sz w:val="24"/>
          <w:szCs w:val="24"/>
          <w:lang w:val="en-US"/>
        </w:rPr>
        <w:t>e-mail:sekretariat@rozogi.pl</w:t>
      </w:r>
    </w:p>
    <w:p w:rsidR="008C6BDF" w:rsidRPr="008C6BDF" w:rsidRDefault="008C6BD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F">
        <w:rPr>
          <w:rFonts w:ascii="Times New Roman" w:hAnsi="Times New Roman" w:cs="Times New Roman"/>
          <w:sz w:val="24"/>
          <w:szCs w:val="24"/>
        </w:rPr>
        <w:t>w imien</w:t>
      </w:r>
      <w:r w:rsidR="002623D8">
        <w:rPr>
          <w:rFonts w:ascii="Times New Roman" w:hAnsi="Times New Roman" w:cs="Times New Roman"/>
          <w:sz w:val="24"/>
          <w:szCs w:val="24"/>
        </w:rPr>
        <w:t>iu, której działa na podstawie P</w:t>
      </w:r>
      <w:r w:rsidRPr="008C6BDF">
        <w:rPr>
          <w:rFonts w:ascii="Times New Roman" w:hAnsi="Times New Roman" w:cs="Times New Roman"/>
          <w:sz w:val="24"/>
          <w:szCs w:val="24"/>
        </w:rPr>
        <w:t>ełnomocnictwa z dnia</w:t>
      </w:r>
      <w:r w:rsidR="002623D8">
        <w:rPr>
          <w:rFonts w:ascii="Times New Roman" w:hAnsi="Times New Roman" w:cs="Times New Roman"/>
          <w:sz w:val="24"/>
          <w:szCs w:val="24"/>
        </w:rPr>
        <w:t xml:space="preserve"> 01.02.2017 r. </w:t>
      </w:r>
      <w:r w:rsidRPr="008C6BDF">
        <w:rPr>
          <w:rFonts w:ascii="Times New Roman" w:hAnsi="Times New Roman" w:cs="Times New Roman"/>
          <w:sz w:val="24"/>
          <w:szCs w:val="24"/>
        </w:rPr>
        <w:t>Bernadetta Zdunek</w:t>
      </w:r>
      <w:r w:rsidR="0028002A">
        <w:rPr>
          <w:rFonts w:ascii="Times New Roman" w:hAnsi="Times New Roman" w:cs="Times New Roman"/>
          <w:sz w:val="24"/>
          <w:szCs w:val="24"/>
        </w:rPr>
        <w:t xml:space="preserve"> </w:t>
      </w:r>
      <w:r w:rsidRPr="008C6BDF">
        <w:rPr>
          <w:rFonts w:ascii="Times New Roman" w:hAnsi="Times New Roman" w:cs="Times New Roman"/>
          <w:sz w:val="24"/>
          <w:szCs w:val="24"/>
        </w:rPr>
        <w:t xml:space="preserve">- Dyrektor Szkoły Podstawowej im. </w:t>
      </w:r>
      <w:r>
        <w:rPr>
          <w:rFonts w:ascii="Times New Roman" w:hAnsi="Times New Roman" w:cs="Times New Roman"/>
          <w:sz w:val="24"/>
          <w:szCs w:val="24"/>
        </w:rPr>
        <w:t>Jana Pawła II w Rozogach</w:t>
      </w:r>
      <w:r w:rsidR="0028002A">
        <w:rPr>
          <w:rFonts w:ascii="Times New Roman" w:hAnsi="Times New Roman" w:cs="Times New Roman"/>
          <w:sz w:val="24"/>
          <w:szCs w:val="24"/>
        </w:rPr>
        <w:t>.</w:t>
      </w:r>
    </w:p>
    <w:p w:rsidR="008D4947" w:rsidRPr="008D4947" w:rsidRDefault="008D4947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947">
        <w:rPr>
          <w:rFonts w:ascii="Times New Roman" w:hAnsi="Times New Roman" w:cs="Times New Roman"/>
          <w:sz w:val="24"/>
          <w:szCs w:val="24"/>
        </w:rPr>
        <w:t xml:space="preserve">Odbiorca dostawy, płatnik: Szkoła Podstawowa im. </w:t>
      </w:r>
      <w:r>
        <w:rPr>
          <w:rFonts w:ascii="Times New Roman" w:hAnsi="Times New Roman" w:cs="Times New Roman"/>
          <w:sz w:val="24"/>
          <w:szCs w:val="24"/>
        </w:rPr>
        <w:t xml:space="preserve">Jana Pawła II w Rozogach, </w:t>
      </w:r>
      <w:r w:rsidR="00812541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="00812541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812541">
        <w:rPr>
          <w:rFonts w:ascii="Times New Roman" w:hAnsi="Times New Roman" w:cs="Times New Roman"/>
          <w:sz w:val="24"/>
          <w:szCs w:val="24"/>
        </w:rPr>
        <w:t xml:space="preserve"> - Przedszkolny w Klonie - </w:t>
      </w:r>
      <w:r>
        <w:rPr>
          <w:rFonts w:ascii="Times New Roman" w:hAnsi="Times New Roman" w:cs="Times New Roman"/>
          <w:sz w:val="24"/>
          <w:szCs w:val="24"/>
        </w:rPr>
        <w:t xml:space="preserve">Szkoła Podstawowa w Klonie, </w:t>
      </w:r>
      <w:r w:rsidR="00812541">
        <w:rPr>
          <w:rFonts w:ascii="Times New Roman" w:hAnsi="Times New Roman" w:cs="Times New Roman"/>
          <w:sz w:val="24"/>
          <w:szCs w:val="24"/>
        </w:rPr>
        <w:t xml:space="preserve">Zespół Szkół w Rozogach - </w:t>
      </w:r>
      <w:r>
        <w:rPr>
          <w:rFonts w:ascii="Times New Roman" w:hAnsi="Times New Roman" w:cs="Times New Roman"/>
          <w:sz w:val="24"/>
          <w:szCs w:val="24"/>
        </w:rPr>
        <w:t>Gimnazjum im. ks. Jana Twardowskiego w Rozogach</w:t>
      </w:r>
    </w:p>
    <w:p w:rsidR="00E2315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875" w:rsidRPr="008D4947" w:rsidRDefault="00AA5875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2315F" w:rsidRPr="00E2315F" w:rsidTr="000441C0">
        <w:trPr>
          <w:trHeight w:val="562"/>
        </w:trPr>
        <w:tc>
          <w:tcPr>
            <w:tcW w:w="9180" w:type="dxa"/>
            <w:shd w:val="clear" w:color="auto" w:fill="D9D9D9" w:themeFill="background1" w:themeFillShade="D9"/>
          </w:tcPr>
          <w:p w:rsidR="00E2315F" w:rsidRPr="00E2315F" w:rsidRDefault="00E2315F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5F">
              <w:rPr>
                <w:rFonts w:ascii="Times New Roman" w:hAnsi="Times New Roman" w:cs="Times New Roman"/>
                <w:b/>
                <w:sz w:val="24"/>
                <w:szCs w:val="24"/>
              </w:rPr>
              <w:t>Rozdział II</w:t>
            </w:r>
          </w:p>
          <w:p w:rsidR="00E2315F" w:rsidRPr="00E2315F" w:rsidRDefault="00E2315F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5F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</w:tr>
    </w:tbl>
    <w:p w:rsidR="00E2315F" w:rsidRDefault="00E2315F" w:rsidP="009460F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15F" w:rsidRDefault="00E2315F" w:rsidP="00BC7C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315F">
        <w:rPr>
          <w:rFonts w:ascii="Times New Roman" w:hAnsi="Times New Roman" w:cs="Times New Roman"/>
        </w:rPr>
        <w:t>Postępowanie jest prowadzone w trybie podstawowym, tj. w trybie przetargu nieograniczonego na mocy art. 10 ust. 1 oraz art. 39</w:t>
      </w:r>
      <w:r w:rsidR="00175221">
        <w:rPr>
          <w:rFonts w:ascii="Times New Roman" w:hAnsi="Times New Roman" w:cs="Times New Roman"/>
        </w:rPr>
        <w:t xml:space="preserve"> i nast.</w:t>
      </w:r>
      <w:r w:rsidRPr="00E2315F">
        <w:rPr>
          <w:rFonts w:ascii="Times New Roman" w:hAnsi="Times New Roman" w:cs="Times New Roman"/>
        </w:rPr>
        <w:t xml:space="preserve"> ustawy Prawo zamów</w:t>
      </w:r>
      <w:r>
        <w:rPr>
          <w:rFonts w:ascii="Times New Roman" w:hAnsi="Times New Roman" w:cs="Times New Roman"/>
        </w:rPr>
        <w:t>ień publicznych,</w:t>
      </w:r>
      <w:r w:rsidR="00175221">
        <w:rPr>
          <w:rFonts w:ascii="Times New Roman" w:hAnsi="Times New Roman" w:cs="Times New Roman"/>
        </w:rPr>
        <w:t xml:space="preserve"> zwanej dalej „ustawą Pzp”,</w:t>
      </w:r>
      <w:r>
        <w:rPr>
          <w:rFonts w:ascii="Times New Roman" w:hAnsi="Times New Roman" w:cs="Times New Roman"/>
        </w:rPr>
        <w:t xml:space="preserve"> </w:t>
      </w:r>
      <w:r w:rsidRPr="00E2315F">
        <w:rPr>
          <w:rFonts w:ascii="Times New Roman" w:hAnsi="Times New Roman" w:cs="Times New Roman"/>
        </w:rPr>
        <w:t xml:space="preserve">o wartości </w:t>
      </w:r>
      <w:r>
        <w:rPr>
          <w:rFonts w:ascii="Times New Roman" w:hAnsi="Times New Roman" w:cs="Times New Roman"/>
        </w:rPr>
        <w:t>nieprzekraczającej, wyrażonej w złotych, równowartości</w:t>
      </w:r>
      <w:r w:rsidRPr="00E2315F">
        <w:rPr>
          <w:rFonts w:ascii="Times New Roman" w:hAnsi="Times New Roman" w:cs="Times New Roman"/>
        </w:rPr>
        <w:t xml:space="preserve"> kwot</w:t>
      </w:r>
      <w:r>
        <w:rPr>
          <w:rFonts w:ascii="Times New Roman" w:hAnsi="Times New Roman" w:cs="Times New Roman"/>
        </w:rPr>
        <w:t>y określonej</w:t>
      </w:r>
      <w:r w:rsidRPr="00E2315F">
        <w:rPr>
          <w:rFonts w:ascii="Times New Roman" w:hAnsi="Times New Roman" w:cs="Times New Roman"/>
        </w:rPr>
        <w:t xml:space="preserve"> w przepisach wydanych na podstawie art. 11 ust 8 ustawy Pzp.</w:t>
      </w:r>
    </w:p>
    <w:p w:rsidR="00E2315F" w:rsidRPr="009460F2" w:rsidRDefault="00E2315F" w:rsidP="00BC7C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315F">
        <w:rPr>
          <w:rFonts w:ascii="Times New Roman" w:hAnsi="Times New Roman" w:cs="Times New Roman"/>
        </w:rPr>
        <w:t>W zakresie nieuregulowanym niniejszą Specyfikacją Istotnych Warunków Zamówienia, zwaną</w:t>
      </w:r>
      <w:r w:rsidR="009460F2">
        <w:rPr>
          <w:rFonts w:ascii="Times New Roman" w:hAnsi="Times New Roman" w:cs="Times New Roman"/>
        </w:rPr>
        <w:t xml:space="preserve"> </w:t>
      </w:r>
      <w:r w:rsidRPr="009460F2">
        <w:rPr>
          <w:rFonts w:ascii="Times New Roman" w:hAnsi="Times New Roman" w:cs="Times New Roman"/>
        </w:rPr>
        <w:t>dalej „SIWZ”, zastosowanie mają przepisy ustawy Pzp.</w:t>
      </w:r>
    </w:p>
    <w:p w:rsidR="009460F2" w:rsidRPr="009460F2" w:rsidRDefault="00E2315F" w:rsidP="00BC7C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Ogłoszen</w:t>
      </w:r>
      <w:r w:rsidR="009460F2" w:rsidRPr="009460F2">
        <w:rPr>
          <w:rFonts w:ascii="Times New Roman" w:hAnsi="Times New Roman" w:cs="Times New Roman"/>
        </w:rPr>
        <w:t>ie o zamówieniu zamieszczono w:</w:t>
      </w:r>
      <w:r w:rsidRPr="009460F2">
        <w:rPr>
          <w:rFonts w:ascii="Times New Roman" w:hAnsi="Times New Roman" w:cs="Times New Roman"/>
        </w:rPr>
        <w:t xml:space="preserve"> </w:t>
      </w:r>
    </w:p>
    <w:p w:rsidR="00E2315F" w:rsidRPr="009460F2" w:rsidRDefault="00E2315F" w:rsidP="00BC7C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Biuletyn Zamówień Publicznych,</w:t>
      </w:r>
    </w:p>
    <w:p w:rsidR="00E2315F" w:rsidRPr="009460F2" w:rsidRDefault="00E2315F" w:rsidP="001A636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Strona internetowa</w:t>
      </w:r>
      <w:r w:rsidR="00175221">
        <w:rPr>
          <w:rFonts w:ascii="Times New Roman" w:hAnsi="Times New Roman" w:cs="Times New Roman"/>
        </w:rPr>
        <w:t>:</w:t>
      </w:r>
      <w:r w:rsidR="00877305">
        <w:rPr>
          <w:rFonts w:ascii="Times New Roman" w:hAnsi="Times New Roman" w:cs="Times New Roman"/>
        </w:rPr>
        <w:t xml:space="preserve"> </w:t>
      </w:r>
      <w:hyperlink r:id="rId9" w:history="1">
        <w:r w:rsidR="001A6365" w:rsidRPr="006F54DF">
          <w:rPr>
            <w:rStyle w:val="Hipercze"/>
            <w:rFonts w:ascii="Times New Roman" w:hAnsi="Times New Roman" w:cs="Times New Roman"/>
          </w:rPr>
          <w:t>http://rozogi.bi</w:t>
        </w:r>
        <w:r w:rsidR="001A6365" w:rsidRPr="006F54DF">
          <w:rPr>
            <w:rStyle w:val="Hipercze"/>
            <w:rFonts w:ascii="Times New Roman" w:hAnsi="Times New Roman" w:cs="Times New Roman"/>
          </w:rPr>
          <w:t>p</w:t>
        </w:r>
        <w:r w:rsidR="001A6365" w:rsidRPr="006F54DF">
          <w:rPr>
            <w:rStyle w:val="Hipercze"/>
            <w:rFonts w:ascii="Times New Roman" w:hAnsi="Times New Roman" w:cs="Times New Roman"/>
          </w:rPr>
          <w:t>gmina.pl/</w:t>
        </w:r>
      </w:hyperlink>
    </w:p>
    <w:p w:rsidR="00E2315F" w:rsidRDefault="00E2315F" w:rsidP="00BC7C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Tablica ogłoszeń w siedzibie Zamawiającego</w:t>
      </w:r>
    </w:p>
    <w:p w:rsidR="009460F2" w:rsidRDefault="009460F2" w:rsidP="009460F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A5875" w:rsidRDefault="00AA5875" w:rsidP="009460F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9460F2" w:rsidRPr="009460F2" w:rsidTr="000441C0">
        <w:tc>
          <w:tcPr>
            <w:tcW w:w="9212" w:type="dxa"/>
            <w:shd w:val="clear" w:color="auto" w:fill="D9D9D9" w:themeFill="background1" w:themeFillShade="D9"/>
          </w:tcPr>
          <w:p w:rsidR="009460F2" w:rsidRDefault="009460F2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III</w:t>
            </w:r>
          </w:p>
          <w:p w:rsidR="009460F2" w:rsidRPr="009460F2" w:rsidRDefault="009460F2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F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:rsidR="002B28E9" w:rsidRDefault="002B28E9" w:rsidP="0094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69" w:rsidRPr="00951D69" w:rsidRDefault="00951D69" w:rsidP="00951D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69">
        <w:rPr>
          <w:rFonts w:ascii="Times New Roman" w:hAnsi="Times New Roman" w:cs="Times New Roman"/>
          <w:sz w:val="24"/>
          <w:szCs w:val="24"/>
        </w:rPr>
        <w:t>Przedm</w:t>
      </w:r>
      <w:r w:rsidR="00DA1DAD">
        <w:rPr>
          <w:rFonts w:ascii="Times New Roman" w:hAnsi="Times New Roman" w:cs="Times New Roman"/>
          <w:sz w:val="24"/>
          <w:szCs w:val="24"/>
        </w:rPr>
        <w:t xml:space="preserve">iotem zamówienia jest </w:t>
      </w:r>
      <w:r w:rsidR="0024529B">
        <w:rPr>
          <w:rFonts w:ascii="Times New Roman" w:hAnsi="Times New Roman" w:cs="Times New Roman"/>
          <w:sz w:val="24"/>
          <w:szCs w:val="24"/>
        </w:rPr>
        <w:t xml:space="preserve">zakup, </w:t>
      </w:r>
      <w:r w:rsidR="00DA1DAD">
        <w:rPr>
          <w:rFonts w:ascii="Times New Roman" w:hAnsi="Times New Roman" w:cs="Times New Roman"/>
          <w:sz w:val="24"/>
          <w:szCs w:val="24"/>
        </w:rPr>
        <w:t xml:space="preserve">dostawa, </w:t>
      </w:r>
      <w:r w:rsidRPr="00951D69">
        <w:rPr>
          <w:rFonts w:ascii="Times New Roman" w:hAnsi="Times New Roman" w:cs="Times New Roman"/>
          <w:sz w:val="24"/>
          <w:szCs w:val="24"/>
        </w:rPr>
        <w:t xml:space="preserve">montaż </w:t>
      </w:r>
      <w:r w:rsidR="00DA1DAD">
        <w:rPr>
          <w:rFonts w:ascii="Times New Roman" w:hAnsi="Times New Roman" w:cs="Times New Roman"/>
          <w:sz w:val="24"/>
          <w:szCs w:val="24"/>
        </w:rPr>
        <w:t xml:space="preserve">i konfiguracja </w:t>
      </w:r>
      <w:r w:rsidRPr="00951D69">
        <w:rPr>
          <w:rFonts w:ascii="Times New Roman" w:hAnsi="Times New Roman" w:cs="Times New Roman"/>
          <w:sz w:val="24"/>
          <w:szCs w:val="24"/>
        </w:rPr>
        <w:t xml:space="preserve">sprzętu ICT dla Szkoły Podstawowej im. Jana Pawła II w Rozogach, Szkoły Podstawowej w Klonie, Gimnazjum im. ks. Jana Twardowskiego w Rozogach. </w:t>
      </w:r>
    </w:p>
    <w:p w:rsidR="00951D69" w:rsidRDefault="00951D69" w:rsidP="00951D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69">
        <w:rPr>
          <w:rFonts w:ascii="Times New Roman" w:hAnsi="Times New Roman" w:cs="Times New Roman"/>
          <w:sz w:val="24"/>
          <w:szCs w:val="24"/>
        </w:rPr>
        <w:t>Wykaz sprzętu ICT objętego przedmiotem zamówienia prezentuje tabela poniżej:</w:t>
      </w:r>
    </w:p>
    <w:p w:rsidR="008B7DCF" w:rsidRDefault="008B7DCF" w:rsidP="008B7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B7DCF" w:rsidRPr="008A4F6A" w:rsidRDefault="008B7DCF" w:rsidP="008B7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179"/>
        <w:gridCol w:w="1626"/>
        <w:gridCol w:w="1627"/>
        <w:gridCol w:w="1614"/>
      </w:tblGrid>
      <w:tr w:rsidR="00951D69" w:rsidTr="00951D69">
        <w:tc>
          <w:tcPr>
            <w:tcW w:w="522" w:type="dxa"/>
          </w:tcPr>
          <w:p w:rsidR="00951D69" w:rsidRPr="00484664" w:rsidRDefault="00951D69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3179" w:type="dxa"/>
          </w:tcPr>
          <w:p w:rsidR="00951D69" w:rsidRPr="00484664" w:rsidRDefault="00951D69" w:rsidP="004846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</w:t>
            </w:r>
            <w:r w:rsidR="00484664">
              <w:rPr>
                <w:rFonts w:ascii="Times New Roman" w:hAnsi="Times New Roman" w:cs="Times New Roman"/>
                <w:i/>
                <w:sz w:val="20"/>
                <w:szCs w:val="20"/>
              </w:rPr>
              <w:t>komponentu</w:t>
            </w:r>
          </w:p>
        </w:tc>
        <w:tc>
          <w:tcPr>
            <w:tcW w:w="1626" w:type="dxa"/>
          </w:tcPr>
          <w:p w:rsidR="00951D69" w:rsidRPr="00484664" w:rsidRDefault="00951D69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Szkoła Podstawowa w Rozogach </w:t>
            </w:r>
          </w:p>
          <w:p w:rsidR="004443B0" w:rsidRDefault="00484664" w:rsidP="004443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>ul.</w:t>
            </w:r>
            <w:r w:rsidR="004443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Rynek 13</w:t>
            </w:r>
          </w:p>
          <w:p w:rsidR="00484664" w:rsidRPr="00484664" w:rsidRDefault="00484664" w:rsidP="004443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>12-114 Rozogi</w:t>
            </w:r>
          </w:p>
        </w:tc>
        <w:tc>
          <w:tcPr>
            <w:tcW w:w="1627" w:type="dxa"/>
          </w:tcPr>
          <w:p w:rsidR="00951D69" w:rsidRDefault="00951D69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>Szkoła Podstawowa w Klonie</w:t>
            </w:r>
          </w:p>
          <w:p w:rsidR="00484664" w:rsidRDefault="00484664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Klon 96</w:t>
            </w:r>
          </w:p>
          <w:p w:rsidR="00484664" w:rsidRPr="00484664" w:rsidRDefault="00484664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12-114 Rozogi</w:t>
            </w:r>
          </w:p>
        </w:tc>
        <w:tc>
          <w:tcPr>
            <w:tcW w:w="1614" w:type="dxa"/>
          </w:tcPr>
          <w:p w:rsidR="00951D69" w:rsidRDefault="00951D69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64">
              <w:rPr>
                <w:rFonts w:ascii="Times New Roman" w:hAnsi="Times New Roman" w:cs="Times New Roman"/>
                <w:i/>
                <w:sz w:val="20"/>
                <w:szCs w:val="20"/>
              </w:rPr>
              <w:t>Gimnazjum w Rozogach</w:t>
            </w:r>
          </w:p>
          <w:p w:rsidR="00484664" w:rsidRDefault="00484664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ul. </w:t>
            </w:r>
            <w:r w:rsidR="004443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Rynek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:rsidR="00484664" w:rsidRPr="00484664" w:rsidRDefault="00484664" w:rsidP="00951D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12-114 Rozogi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</w:tcPr>
          <w:p w:rsidR="00951D69" w:rsidRPr="00951D69" w:rsidRDefault="00654055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na 5 lat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51D69" w:rsidTr="00951D69">
        <w:tc>
          <w:tcPr>
            <w:tcW w:w="522" w:type="dxa"/>
          </w:tcPr>
          <w:p w:rsidR="00951D69" w:rsidRPr="00951D69" w:rsidRDefault="00951D69" w:rsidP="00951D69">
            <w:pPr>
              <w:rPr>
                <w:rFonts w:ascii="Times New Roman" w:hAnsi="Times New Roman" w:cs="Times New Roman"/>
              </w:rPr>
            </w:pPr>
            <w:r w:rsidRPr="00951D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626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951D69" w:rsidRPr="00951D69" w:rsidRDefault="004443B0" w:rsidP="00951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51D69" w:rsidRPr="00951D69" w:rsidRDefault="00951D69" w:rsidP="00951D6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21AF" w:rsidRPr="008712CB" w:rsidRDefault="00373AA8" w:rsidP="007721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</w:t>
      </w:r>
      <w:r w:rsidR="00580E7D">
        <w:rPr>
          <w:rFonts w:ascii="Times New Roman" w:hAnsi="Times New Roman" w:cs="Times New Roman"/>
          <w:sz w:val="24"/>
          <w:szCs w:val="24"/>
        </w:rPr>
        <w:t xml:space="preserve"> przedmiotu zamówienia obejmuje </w:t>
      </w:r>
      <w:r w:rsidR="00951D69">
        <w:rPr>
          <w:rFonts w:ascii="Times New Roman" w:hAnsi="Times New Roman" w:cs="Times New Roman"/>
          <w:sz w:val="24"/>
          <w:szCs w:val="24"/>
        </w:rPr>
        <w:t>z</w:t>
      </w:r>
      <w:r w:rsidR="00951D69" w:rsidRPr="00951D69">
        <w:rPr>
          <w:rFonts w:ascii="Times New Roman" w:hAnsi="Times New Roman" w:cs="Times New Roman"/>
          <w:sz w:val="24"/>
          <w:szCs w:val="24"/>
        </w:rPr>
        <w:t>akup</w:t>
      </w:r>
      <w:r w:rsidR="00DA1DAD">
        <w:rPr>
          <w:rFonts w:ascii="Times New Roman" w:hAnsi="Times New Roman" w:cs="Times New Roman"/>
          <w:sz w:val="24"/>
          <w:szCs w:val="24"/>
        </w:rPr>
        <w:t xml:space="preserve">, dostawę, </w:t>
      </w:r>
      <w:r w:rsidR="00C362A7">
        <w:rPr>
          <w:rFonts w:ascii="Times New Roman" w:hAnsi="Times New Roman" w:cs="Times New Roman"/>
          <w:sz w:val="24"/>
          <w:szCs w:val="24"/>
        </w:rPr>
        <w:t>montaż</w:t>
      </w:r>
      <w:r w:rsidR="00DA1DAD">
        <w:rPr>
          <w:rFonts w:ascii="Times New Roman" w:hAnsi="Times New Roman" w:cs="Times New Roman"/>
          <w:sz w:val="24"/>
          <w:szCs w:val="24"/>
        </w:rPr>
        <w:t xml:space="preserve"> i konfigurację</w:t>
      </w:r>
      <w:r w:rsidR="00951D69" w:rsidRPr="00951D69">
        <w:rPr>
          <w:rFonts w:ascii="Times New Roman" w:hAnsi="Times New Roman" w:cs="Times New Roman"/>
          <w:sz w:val="24"/>
          <w:szCs w:val="24"/>
        </w:rPr>
        <w:t xml:space="preserve"> sprzętu ICT, zgodnie ze </w:t>
      </w:r>
      <w:r w:rsidR="008712CB">
        <w:rPr>
          <w:rFonts w:ascii="Times New Roman" w:hAnsi="Times New Roman" w:cs="Times New Roman"/>
          <w:sz w:val="24"/>
          <w:szCs w:val="24"/>
        </w:rPr>
        <w:t>standardem minimum wskazanym w</w:t>
      </w:r>
      <w:r w:rsidR="00951D69" w:rsidRPr="00951D69">
        <w:rPr>
          <w:rFonts w:ascii="Times New Roman" w:hAnsi="Times New Roman" w:cs="Times New Roman"/>
          <w:sz w:val="24"/>
          <w:szCs w:val="24"/>
        </w:rPr>
        <w:t xml:space="preserve"> </w:t>
      </w:r>
      <w:r w:rsidR="00951D69" w:rsidRPr="008712CB">
        <w:rPr>
          <w:rFonts w:ascii="Times New Roman" w:hAnsi="Times New Roman" w:cs="Times New Roman"/>
          <w:sz w:val="24"/>
          <w:szCs w:val="24"/>
        </w:rPr>
        <w:t>Opisie przedmiotu zamówienia, będącym załącznikiem nr</w:t>
      </w:r>
      <w:r w:rsidR="008712CB" w:rsidRPr="008712CB">
        <w:rPr>
          <w:rFonts w:ascii="Times New Roman" w:hAnsi="Times New Roman" w:cs="Times New Roman"/>
          <w:sz w:val="24"/>
          <w:szCs w:val="24"/>
        </w:rPr>
        <w:t xml:space="preserve"> 7</w:t>
      </w:r>
      <w:r w:rsidR="008712CB">
        <w:rPr>
          <w:rFonts w:ascii="Times New Roman" w:hAnsi="Times New Roman" w:cs="Times New Roman"/>
          <w:sz w:val="24"/>
          <w:szCs w:val="24"/>
        </w:rPr>
        <w:t xml:space="preserve"> do SIWZ</w:t>
      </w:r>
      <w:r w:rsidR="00C37E45">
        <w:rPr>
          <w:rFonts w:ascii="Times New Roman" w:hAnsi="Times New Roman" w:cs="Times New Roman"/>
          <w:sz w:val="24"/>
          <w:szCs w:val="24"/>
        </w:rPr>
        <w:t>.</w:t>
      </w:r>
      <w:r w:rsidR="00951D69" w:rsidRPr="0087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6F" w:rsidRPr="00496C6F" w:rsidRDefault="00496C6F" w:rsidP="00496C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C6F">
        <w:rPr>
          <w:rFonts w:ascii="Times New Roman" w:hAnsi="Times New Roman" w:cs="Times New Roman"/>
          <w:sz w:val="24"/>
          <w:szCs w:val="24"/>
        </w:rPr>
        <w:t>Zakres przedmiotu zamówienia obejmuje także:</w:t>
      </w:r>
    </w:p>
    <w:p w:rsidR="00496C6F" w:rsidRPr="00496C6F" w:rsidRDefault="00496C6F" w:rsidP="004E473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C6F">
        <w:rPr>
          <w:rFonts w:ascii="Times New Roman" w:hAnsi="Times New Roman" w:cs="Times New Roman"/>
          <w:sz w:val="24"/>
          <w:szCs w:val="24"/>
        </w:rPr>
        <w:t>dokonanie instalacji</w:t>
      </w:r>
      <w:r w:rsidR="00DA1DAD">
        <w:rPr>
          <w:rFonts w:ascii="Times New Roman" w:hAnsi="Times New Roman" w:cs="Times New Roman"/>
          <w:sz w:val="24"/>
          <w:szCs w:val="24"/>
        </w:rPr>
        <w:t xml:space="preserve"> i konfiguracji sprzętu</w:t>
      </w:r>
      <w:r w:rsidRPr="00496C6F">
        <w:rPr>
          <w:rFonts w:ascii="Times New Roman" w:hAnsi="Times New Roman" w:cs="Times New Roman"/>
          <w:sz w:val="24"/>
          <w:szCs w:val="24"/>
        </w:rPr>
        <w:t xml:space="preserve"> </w:t>
      </w:r>
      <w:r w:rsidR="00B7484D">
        <w:rPr>
          <w:rFonts w:ascii="Times New Roman" w:hAnsi="Times New Roman" w:cs="Times New Roman"/>
          <w:sz w:val="24"/>
          <w:szCs w:val="24"/>
        </w:rPr>
        <w:t>bezpośrednio u odbiorcy</w:t>
      </w:r>
      <w:r w:rsidRPr="00496C6F">
        <w:rPr>
          <w:rFonts w:ascii="Times New Roman" w:hAnsi="Times New Roman" w:cs="Times New Roman"/>
          <w:sz w:val="24"/>
          <w:szCs w:val="24"/>
        </w:rPr>
        <w:t xml:space="preserve"> i przekazanie go do eksploatacji,</w:t>
      </w:r>
    </w:p>
    <w:p w:rsidR="00496C6F" w:rsidRPr="00496C6F" w:rsidRDefault="00496C6F" w:rsidP="004E473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C6F">
        <w:rPr>
          <w:rFonts w:ascii="Times New Roman" w:hAnsi="Times New Roman" w:cs="Times New Roman"/>
          <w:sz w:val="24"/>
          <w:szCs w:val="24"/>
        </w:rPr>
        <w:t>dostarczenie dokumentu określającego zasady świadczenia  usług przez autoryzowany serwis  w okresie gwarancyjnym i pogwarancyjnym,</w:t>
      </w:r>
    </w:p>
    <w:p w:rsidR="001E2E13" w:rsidRDefault="00496C6F" w:rsidP="00A42D5B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C6F">
        <w:rPr>
          <w:rFonts w:ascii="Times New Roman" w:hAnsi="Times New Roman" w:cs="Times New Roman"/>
          <w:sz w:val="24"/>
          <w:szCs w:val="24"/>
        </w:rPr>
        <w:t>dostarczenie instrukcji obsługi urządzenia w języku polskim.</w:t>
      </w:r>
    </w:p>
    <w:p w:rsidR="00C37E45" w:rsidRPr="00C37E45" w:rsidRDefault="00C37E45" w:rsidP="00C37E45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>Wspólny słownik zamówień CPV: 30213100-6, 30191200-6, 48761000-0, 30232100-5, 39160000-1, 30236000-2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7E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A24BD" w:rsidRPr="00A42D5B" w:rsidRDefault="00DA24BD" w:rsidP="00A42D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D5B">
        <w:rPr>
          <w:rFonts w:ascii="Times New Roman" w:hAnsi="Times New Roman" w:cs="Times New Roman"/>
          <w:sz w:val="24"/>
          <w:szCs w:val="24"/>
        </w:rPr>
        <w:t>Zamówienie jest współfinasowane ze środków Unii Europejskiej, w ramach Regionalnego Programu Operacyjnego Województwa Warmińsko-Mazurskiego na lata 2014-2020, ze środków Europejskiego Funduszu Społecznego, w ramach realizacji projektu pn. „</w:t>
      </w:r>
      <w:r w:rsidRPr="00A42D5B">
        <w:rPr>
          <w:rFonts w:ascii="Times New Roman" w:hAnsi="Times New Roman" w:cs="Times New Roman"/>
          <w:i/>
          <w:sz w:val="24"/>
          <w:szCs w:val="24"/>
        </w:rPr>
        <w:t>Kompleksowe rozwiązania edukacyjne w szkołach kształcenia ogólnego z gminy Rozogi</w:t>
      </w:r>
      <w:r w:rsidRPr="00A42D5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A24BD" w:rsidRPr="00496C6F" w:rsidRDefault="00DA24BD" w:rsidP="00DA24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DC" w:rsidRPr="00BC72DC" w:rsidTr="000441C0">
        <w:tc>
          <w:tcPr>
            <w:tcW w:w="9212" w:type="dxa"/>
            <w:shd w:val="clear" w:color="auto" w:fill="D9D9D9" w:themeFill="background1" w:themeFillShade="D9"/>
          </w:tcPr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Rozdział IV</w:t>
            </w:r>
          </w:p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</w:tr>
    </w:tbl>
    <w:p w:rsidR="00492C22" w:rsidRDefault="00492C22" w:rsidP="00492C2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DC" w:rsidRPr="00492C22" w:rsidRDefault="00BC72DC" w:rsidP="004E473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22">
        <w:rPr>
          <w:rFonts w:ascii="Times New Roman" w:hAnsi="Times New Roman" w:cs="Times New Roman"/>
          <w:sz w:val="24"/>
          <w:szCs w:val="24"/>
        </w:rPr>
        <w:t>Termin realizacji przedmiotu zamówienia:</w:t>
      </w:r>
    </w:p>
    <w:p w:rsidR="00BC72DC" w:rsidRPr="00BC72DC" w:rsidRDefault="00BC72DC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2DC">
        <w:rPr>
          <w:rFonts w:ascii="Times New Roman" w:hAnsi="Times New Roman" w:cs="Times New Roman"/>
          <w:sz w:val="24"/>
          <w:szCs w:val="24"/>
        </w:rPr>
        <w:t>1) rozpocz</w:t>
      </w:r>
      <w:r>
        <w:rPr>
          <w:rFonts w:ascii="Times New Roman" w:hAnsi="Times New Roman" w:cs="Times New Roman"/>
          <w:sz w:val="24"/>
          <w:szCs w:val="24"/>
        </w:rPr>
        <w:t>ęcie – od dnia podpisania umowy</w:t>
      </w:r>
    </w:p>
    <w:p w:rsidR="00BC72DC" w:rsidRDefault="00BC72DC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2DC">
        <w:rPr>
          <w:rFonts w:ascii="Times New Roman" w:hAnsi="Times New Roman" w:cs="Times New Roman"/>
          <w:sz w:val="24"/>
          <w:szCs w:val="24"/>
        </w:rPr>
        <w:t xml:space="preserve">2) zakończenie – </w:t>
      </w:r>
      <w:r w:rsidR="00741ACE">
        <w:rPr>
          <w:rFonts w:ascii="Times New Roman" w:hAnsi="Times New Roman" w:cs="Times New Roman"/>
          <w:sz w:val="24"/>
          <w:szCs w:val="24"/>
        </w:rPr>
        <w:t xml:space="preserve">do </w:t>
      </w:r>
      <w:r w:rsidR="0026457A">
        <w:rPr>
          <w:rFonts w:ascii="Times New Roman" w:hAnsi="Times New Roman" w:cs="Times New Roman"/>
          <w:sz w:val="24"/>
          <w:szCs w:val="24"/>
        </w:rPr>
        <w:t>15.08</w:t>
      </w:r>
      <w:r w:rsidR="008B7DCF">
        <w:rPr>
          <w:rFonts w:ascii="Times New Roman" w:hAnsi="Times New Roman" w:cs="Times New Roman"/>
          <w:sz w:val="24"/>
          <w:szCs w:val="24"/>
        </w:rPr>
        <w:t>.2018 r.</w:t>
      </w:r>
    </w:p>
    <w:p w:rsidR="00D307F4" w:rsidRDefault="00D307F4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22" w:rsidRDefault="00492C22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13" w:rsidRDefault="001E2E13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22" w:rsidRDefault="00492C22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DC" w:rsidRPr="00BC72DC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Rozdział V</w:t>
            </w:r>
          </w:p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Warunki udziału w postępowaniu</w:t>
            </w:r>
          </w:p>
        </w:tc>
      </w:tr>
    </w:tbl>
    <w:p w:rsidR="00BC72DC" w:rsidRDefault="00BC72DC" w:rsidP="00D53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CF" w:rsidRDefault="00D534CF" w:rsidP="004E473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D534CF" w:rsidRDefault="00D534CF" w:rsidP="004E473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D534CF" w:rsidRDefault="00D534CF" w:rsidP="004E473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946048" w:rsidRDefault="00946048" w:rsidP="004E473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kompetencji lub uprawnień do prowadzenia określonej działalności z</w:t>
      </w:r>
      <w:r w:rsidR="003F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wodowej, o ile wynika to z odrębnych przepisów:</w:t>
      </w:r>
    </w:p>
    <w:p w:rsidR="00946048" w:rsidRDefault="00946048" w:rsidP="0094604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</w:t>
      </w:r>
      <w:r w:rsidR="0019121B">
        <w:rPr>
          <w:rFonts w:ascii="Times New Roman" w:hAnsi="Times New Roman" w:cs="Times New Roman"/>
          <w:sz w:val="24"/>
          <w:szCs w:val="24"/>
        </w:rPr>
        <w:t>wyznacza szczegółowego warunku w tym zakresie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5FC" w:rsidRPr="00F355FC" w:rsidRDefault="00F355FC" w:rsidP="004E473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5FC">
        <w:rPr>
          <w:rFonts w:ascii="Times New Roman" w:hAnsi="Times New Roman" w:cs="Times New Roman"/>
          <w:sz w:val="24"/>
          <w:szCs w:val="24"/>
        </w:rPr>
        <w:t>Sytuacji ekonomicznej lub finansowej</w:t>
      </w:r>
    </w:p>
    <w:p w:rsidR="00F355FC" w:rsidRPr="00F355FC" w:rsidRDefault="0019121B" w:rsidP="00F355F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21B">
        <w:rPr>
          <w:rFonts w:ascii="Times New Roman" w:hAnsi="Times New Roman" w:cs="Times New Roman"/>
          <w:sz w:val="24"/>
          <w:szCs w:val="24"/>
        </w:rPr>
        <w:t>Zamawiający nie wyznacza szczegółowego warunku w tym zakresie</w:t>
      </w:r>
      <w:r w:rsidR="00F355FC" w:rsidRPr="00F355FC">
        <w:rPr>
          <w:rFonts w:ascii="Times New Roman" w:hAnsi="Times New Roman" w:cs="Times New Roman"/>
          <w:sz w:val="24"/>
          <w:szCs w:val="24"/>
        </w:rPr>
        <w:t>.</w:t>
      </w:r>
    </w:p>
    <w:p w:rsidR="00D534CF" w:rsidRPr="00F355FC" w:rsidRDefault="00D534CF" w:rsidP="004E473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5FC">
        <w:rPr>
          <w:rFonts w:ascii="Times New Roman" w:hAnsi="Times New Roman" w:cs="Times New Roman"/>
          <w:sz w:val="24"/>
          <w:szCs w:val="24"/>
        </w:rPr>
        <w:t>zdol</w:t>
      </w:r>
      <w:r w:rsidR="00946048" w:rsidRPr="00F355FC">
        <w:rPr>
          <w:rFonts w:ascii="Times New Roman" w:hAnsi="Times New Roman" w:cs="Times New Roman"/>
          <w:sz w:val="24"/>
          <w:szCs w:val="24"/>
        </w:rPr>
        <w:t>ności technicznej lub zawodowej</w:t>
      </w:r>
    </w:p>
    <w:p w:rsidR="00B6265A" w:rsidRPr="00B6265A" w:rsidRDefault="00B6265A" w:rsidP="00B62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A">
        <w:rPr>
          <w:rFonts w:ascii="Times New Roman" w:hAnsi="Times New Roman" w:cs="Times New Roman"/>
          <w:sz w:val="24"/>
          <w:szCs w:val="24"/>
        </w:rPr>
        <w:t>Warunek ten zostanie spełniony, jeżeli Wykonawca:</w:t>
      </w:r>
    </w:p>
    <w:p w:rsidR="001768C0" w:rsidRDefault="00B6265A" w:rsidP="00DB3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A">
        <w:rPr>
          <w:rFonts w:ascii="Times New Roman" w:hAnsi="Times New Roman" w:cs="Times New Roman"/>
          <w:sz w:val="24"/>
          <w:szCs w:val="24"/>
        </w:rPr>
        <w:t xml:space="preserve">- udokumentuje wykonane </w:t>
      </w:r>
      <w:r w:rsidR="00DB35B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1768C0">
        <w:rPr>
          <w:rFonts w:ascii="Times New Roman" w:hAnsi="Times New Roman" w:cs="Times New Roman"/>
          <w:sz w:val="24"/>
          <w:szCs w:val="24"/>
        </w:rPr>
        <w:t>dwie</w:t>
      </w:r>
      <w:r w:rsidR="00DB35B8">
        <w:rPr>
          <w:rFonts w:ascii="Times New Roman" w:hAnsi="Times New Roman" w:cs="Times New Roman"/>
          <w:sz w:val="24"/>
          <w:szCs w:val="24"/>
        </w:rPr>
        <w:t xml:space="preserve"> </w:t>
      </w:r>
      <w:r w:rsidR="001768C0">
        <w:rPr>
          <w:rFonts w:ascii="Times New Roman" w:hAnsi="Times New Roman" w:cs="Times New Roman"/>
          <w:sz w:val="24"/>
          <w:szCs w:val="24"/>
        </w:rPr>
        <w:t>dostaw</w:t>
      </w:r>
      <w:r w:rsidR="006D2091">
        <w:rPr>
          <w:rFonts w:ascii="Times New Roman" w:hAnsi="Times New Roman" w:cs="Times New Roman"/>
          <w:sz w:val="24"/>
          <w:szCs w:val="24"/>
        </w:rPr>
        <w:t xml:space="preserve">y, </w:t>
      </w:r>
      <w:r w:rsidR="00DB35B8">
        <w:rPr>
          <w:rFonts w:ascii="Times New Roman" w:hAnsi="Times New Roman" w:cs="Times New Roman"/>
          <w:sz w:val="24"/>
          <w:szCs w:val="24"/>
        </w:rPr>
        <w:t>a w przypadku świadczeń okresowych lub ciągłych również wykonywanych, w okresie ostatnich 3 lat przed upływem terminu składania ofert albo wniosków o</w:t>
      </w:r>
      <w:r w:rsidR="004955AF">
        <w:rPr>
          <w:rFonts w:ascii="Times New Roman" w:hAnsi="Times New Roman" w:cs="Times New Roman"/>
          <w:sz w:val="24"/>
          <w:szCs w:val="24"/>
        </w:rPr>
        <w:t xml:space="preserve"> dopuszczenie do udziału w postę</w:t>
      </w:r>
      <w:r w:rsidR="00DB35B8">
        <w:rPr>
          <w:rFonts w:ascii="Times New Roman" w:hAnsi="Times New Roman" w:cs="Times New Roman"/>
          <w:sz w:val="24"/>
          <w:szCs w:val="24"/>
        </w:rPr>
        <w:t xml:space="preserve">powaniu, a jeżeli okres prowadzenia działalności jest krótszy – w tym okresie, </w:t>
      </w:r>
      <w:r w:rsidR="006D4C47" w:rsidRPr="006D4C47">
        <w:rPr>
          <w:rFonts w:ascii="Times New Roman" w:hAnsi="Times New Roman" w:cs="Times New Roman"/>
          <w:sz w:val="24"/>
          <w:szCs w:val="24"/>
        </w:rPr>
        <w:t>o charakterze i złożoności porównywalnej z przedmiotem zamówienia tj., w zakresie dostawy</w:t>
      </w:r>
      <w:r w:rsidR="009E7BAD">
        <w:rPr>
          <w:rFonts w:ascii="Times New Roman" w:hAnsi="Times New Roman" w:cs="Times New Roman"/>
          <w:sz w:val="24"/>
          <w:szCs w:val="24"/>
        </w:rPr>
        <w:t xml:space="preserve"> </w:t>
      </w:r>
      <w:r w:rsidR="006D4C47" w:rsidRPr="006D4C47">
        <w:rPr>
          <w:rFonts w:ascii="Times New Roman" w:hAnsi="Times New Roman" w:cs="Times New Roman"/>
          <w:sz w:val="24"/>
          <w:szCs w:val="24"/>
        </w:rPr>
        <w:t>sprzętu ICT</w:t>
      </w:r>
      <w:r w:rsidR="006D2091">
        <w:rPr>
          <w:rFonts w:ascii="Times New Roman" w:hAnsi="Times New Roman" w:cs="Times New Roman"/>
          <w:sz w:val="24"/>
          <w:szCs w:val="24"/>
        </w:rPr>
        <w:t>,</w:t>
      </w:r>
      <w:r w:rsidR="009E7BAD">
        <w:rPr>
          <w:rFonts w:ascii="Times New Roman" w:hAnsi="Times New Roman" w:cs="Times New Roman"/>
          <w:sz w:val="24"/>
          <w:szCs w:val="24"/>
        </w:rPr>
        <w:t xml:space="preserve"> </w:t>
      </w:r>
      <w:r w:rsidR="006D4C47" w:rsidRPr="006D4C47">
        <w:rPr>
          <w:rFonts w:ascii="Times New Roman" w:hAnsi="Times New Roman" w:cs="Times New Roman"/>
          <w:sz w:val="24"/>
          <w:szCs w:val="24"/>
        </w:rPr>
        <w:t xml:space="preserve">za kwotę minimum </w:t>
      </w:r>
      <w:r w:rsidR="001E2E13">
        <w:rPr>
          <w:rFonts w:ascii="Times New Roman" w:hAnsi="Times New Roman" w:cs="Times New Roman"/>
          <w:sz w:val="24"/>
          <w:szCs w:val="24"/>
        </w:rPr>
        <w:t>45 000,00</w:t>
      </w:r>
      <w:r w:rsidR="006D4C47" w:rsidRPr="006D4C47">
        <w:rPr>
          <w:rFonts w:ascii="Times New Roman" w:hAnsi="Times New Roman" w:cs="Times New Roman"/>
          <w:sz w:val="24"/>
          <w:szCs w:val="24"/>
        </w:rPr>
        <w:t xml:space="preserve"> </w:t>
      </w:r>
      <w:r w:rsidR="001E2E13">
        <w:rPr>
          <w:rFonts w:ascii="Times New Roman" w:hAnsi="Times New Roman" w:cs="Times New Roman"/>
          <w:sz w:val="24"/>
          <w:szCs w:val="24"/>
        </w:rPr>
        <w:t>zł</w:t>
      </w:r>
      <w:r w:rsidR="006D4C47" w:rsidRPr="006D4C47">
        <w:rPr>
          <w:rFonts w:ascii="Times New Roman" w:hAnsi="Times New Roman" w:cs="Times New Roman"/>
          <w:sz w:val="24"/>
          <w:szCs w:val="24"/>
        </w:rPr>
        <w:t>.</w:t>
      </w:r>
      <w:r w:rsidR="006D2091">
        <w:rPr>
          <w:rFonts w:ascii="Times New Roman" w:hAnsi="Times New Roman" w:cs="Times New Roman"/>
          <w:sz w:val="24"/>
          <w:szCs w:val="24"/>
        </w:rPr>
        <w:t xml:space="preserve"> brutto każda.</w:t>
      </w:r>
    </w:p>
    <w:p w:rsidR="00D534CF" w:rsidRDefault="001768C0" w:rsidP="00DB3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8C0">
        <w:rPr>
          <w:rFonts w:ascii="Times New Roman" w:hAnsi="Times New Roman" w:cs="Times New Roman"/>
          <w:sz w:val="24"/>
          <w:szCs w:val="24"/>
        </w:rPr>
        <w:t>W przypadku, gdy wartość wykazywanego zamówienia określona została w walucie innej niż wskazana przez Zamawiającego, Wykonawca przeliczy ją wg średniego kursu NBP na dzień zatwierdzenia protokołu odbioru robót lub równoważnego dokumentu, podając datę zatwierdzenia protokołu/ dokumentu i kurs walut.</w:t>
      </w:r>
    </w:p>
    <w:p w:rsidR="009204CA" w:rsidRDefault="009204CA" w:rsidP="0092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4CA" w:rsidRPr="00F92CEA" w:rsidRDefault="009204CA" w:rsidP="009204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CEA">
        <w:rPr>
          <w:rFonts w:ascii="Times New Roman" w:hAnsi="Times New Roman" w:cs="Times New Roman"/>
          <w:i/>
          <w:sz w:val="24"/>
          <w:szCs w:val="24"/>
        </w:rPr>
        <w:t>Ocena spełniania warunków udziału w postępowaniu zostanie dokonana na podstawie dokumentó</w:t>
      </w:r>
      <w:r w:rsidR="002B6A09" w:rsidRPr="00F92CEA">
        <w:rPr>
          <w:rFonts w:ascii="Times New Roman" w:hAnsi="Times New Roman" w:cs="Times New Roman"/>
          <w:i/>
          <w:sz w:val="24"/>
          <w:szCs w:val="24"/>
        </w:rPr>
        <w:t>w i oświadczeń złożonych przez W</w:t>
      </w:r>
      <w:r w:rsidRPr="00F92CEA">
        <w:rPr>
          <w:rFonts w:ascii="Times New Roman" w:hAnsi="Times New Roman" w:cs="Times New Roman"/>
          <w:i/>
          <w:sz w:val="24"/>
          <w:szCs w:val="24"/>
        </w:rPr>
        <w:t>ykonawcę, na zasadzie SPEŁNIA/ NIE SPEŁNIA.</w:t>
      </w:r>
    </w:p>
    <w:p w:rsidR="00302DE1" w:rsidRDefault="00302DE1" w:rsidP="004E473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może, na każdym etapie postępowania, uznać, że Wykonawca nie posiada wymaganych zdolności, jeżeli zaangażowanie zasobów technicznych lub zawodowych Wykonawcy w inne przedsięwzięcia gospodarcze Wykonawcy, może mieć negatywny</w:t>
      </w:r>
      <w:r w:rsidR="009204CA">
        <w:rPr>
          <w:rFonts w:ascii="Times New Roman" w:hAnsi="Times New Roman" w:cs="Times New Roman"/>
          <w:sz w:val="24"/>
          <w:szCs w:val="24"/>
        </w:rPr>
        <w:t xml:space="preserve"> wpływ na realizację zamówienia </w:t>
      </w:r>
      <w:r w:rsidR="00CE6FD6">
        <w:rPr>
          <w:rFonts w:ascii="Times New Roman" w:hAnsi="Times New Roman" w:cs="Times New Roman"/>
          <w:sz w:val="24"/>
          <w:szCs w:val="24"/>
        </w:rPr>
        <w:t>(</w:t>
      </w:r>
      <w:r w:rsidR="009204CA">
        <w:rPr>
          <w:rFonts w:ascii="Times New Roman" w:hAnsi="Times New Roman" w:cs="Times New Roman"/>
          <w:sz w:val="24"/>
          <w:szCs w:val="24"/>
        </w:rPr>
        <w:t>art. 22d ust. 2 ustawy Pzp)</w:t>
      </w:r>
    </w:p>
    <w:p w:rsidR="002B6A09" w:rsidRDefault="002B6A09" w:rsidP="004E473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jest to niezbędne do zapewnienia odpowie</w:t>
      </w:r>
      <w:r w:rsidR="00F92CEA">
        <w:rPr>
          <w:rFonts w:ascii="Times New Roman" w:hAnsi="Times New Roman" w:cs="Times New Roman"/>
          <w:sz w:val="24"/>
          <w:szCs w:val="24"/>
        </w:rPr>
        <w:t>dniego przebiegu postępowania o </w:t>
      </w:r>
      <w:r>
        <w:rPr>
          <w:rFonts w:ascii="Times New Roman" w:hAnsi="Times New Roman" w:cs="Times New Roman"/>
          <w:sz w:val="24"/>
          <w:szCs w:val="24"/>
        </w:rPr>
        <w:t xml:space="preserve">udzielenie </w:t>
      </w:r>
      <w:r w:rsidR="00176602">
        <w:rPr>
          <w:rFonts w:ascii="Times New Roman" w:hAnsi="Times New Roman" w:cs="Times New Roman"/>
          <w:sz w:val="24"/>
          <w:szCs w:val="24"/>
        </w:rPr>
        <w:t>zamówienia, Zamawiający może na</w:t>
      </w:r>
      <w:r>
        <w:rPr>
          <w:rFonts w:ascii="Times New Roman" w:hAnsi="Times New Roman" w:cs="Times New Roman"/>
          <w:sz w:val="24"/>
          <w:szCs w:val="24"/>
        </w:rPr>
        <w:t xml:space="preserve"> każdym etapie postępowania wezwać Wykonawców do złożenia wszystkich lub niektórych oświadczeń lub dokumentów potwierdzających, że nie podlegają wykluczeniu lub spełniają warun</w:t>
      </w:r>
      <w:r w:rsidR="00F92CEA">
        <w:rPr>
          <w:rFonts w:ascii="Times New Roman" w:hAnsi="Times New Roman" w:cs="Times New Roman"/>
          <w:sz w:val="24"/>
          <w:szCs w:val="24"/>
        </w:rPr>
        <w:t>ki udziału w </w:t>
      </w:r>
      <w:r>
        <w:rPr>
          <w:rFonts w:ascii="Times New Roman" w:hAnsi="Times New Roman" w:cs="Times New Roman"/>
          <w:sz w:val="24"/>
          <w:szCs w:val="24"/>
        </w:rPr>
        <w:t>postępowaniu, a jeżeli zachodzą uzasadnione podstawy do uznania, że złożone uprzednio oświadczenia lub dokumenty nie są już aktualne, do złożenia aktualnych oświadczeń lub dokumentów (art. 26 ust. 2f ustawy Pzp).</w:t>
      </w:r>
    </w:p>
    <w:p w:rsidR="008A4F6A" w:rsidRDefault="008A4F6A" w:rsidP="008A4F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Default="003F6676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3" w:rsidRDefault="003239C3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3" w:rsidRDefault="003239C3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F6676" w:rsidRPr="003F6676" w:rsidTr="000441C0">
        <w:trPr>
          <w:trHeight w:val="310"/>
        </w:trPr>
        <w:tc>
          <w:tcPr>
            <w:tcW w:w="9212" w:type="dxa"/>
            <w:shd w:val="clear" w:color="auto" w:fill="D9D9D9" w:themeFill="background1" w:themeFillShade="D9"/>
          </w:tcPr>
          <w:p w:rsidR="003F6676" w:rsidRDefault="003F6676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</w:t>
            </w:r>
          </w:p>
          <w:p w:rsidR="003F6676" w:rsidRPr="003F6676" w:rsidRDefault="003F6676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Podstawy wykluczenia</w:t>
            </w:r>
          </w:p>
        </w:tc>
      </w:tr>
    </w:tbl>
    <w:p w:rsidR="003F6676" w:rsidRDefault="003F6676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15A" w:rsidRDefault="002F615A" w:rsidP="004E473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postępowania o udzielenie zamówienia publicznego wyklucza się Wykonawców w okolicznościach, o których mowa w art. 24 ust. 1 ustawy Pzp.</w:t>
      </w:r>
    </w:p>
    <w:p w:rsidR="00055CBE" w:rsidRPr="008C6BDF" w:rsidRDefault="00055CBE" w:rsidP="004E473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F">
        <w:rPr>
          <w:rFonts w:ascii="Times New Roman" w:hAnsi="Times New Roman" w:cs="Times New Roman"/>
          <w:sz w:val="24"/>
          <w:szCs w:val="24"/>
        </w:rPr>
        <w:t>Zamawiający przewiduje fakultatywne wykluczenie Wykonawcy:</w:t>
      </w:r>
    </w:p>
    <w:p w:rsidR="00055CBE" w:rsidRPr="008C6BDF" w:rsidRDefault="00055CBE" w:rsidP="004E473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F">
        <w:rPr>
          <w:rFonts w:ascii="Times New Roman" w:hAnsi="Times New Roman" w:cs="Times New Roman"/>
          <w:sz w:val="24"/>
          <w:szCs w:val="24"/>
        </w:rPr>
        <w:t>Na podstawie art. 24 ust. 5 pkt 1 ustawy Pzp;</w:t>
      </w:r>
    </w:p>
    <w:p w:rsidR="00055CBE" w:rsidRPr="008C6BDF" w:rsidRDefault="00055CBE" w:rsidP="004E473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F">
        <w:rPr>
          <w:rFonts w:ascii="Times New Roman" w:hAnsi="Times New Roman" w:cs="Times New Roman"/>
          <w:sz w:val="24"/>
          <w:szCs w:val="24"/>
        </w:rPr>
        <w:t>Na podstawie art. 24 ust 5 pkt 8 ustawy Pzp.</w:t>
      </w:r>
    </w:p>
    <w:p w:rsidR="002F615A" w:rsidRDefault="002F615A" w:rsidP="004E473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wykluczyć Wykonawcę na każdym etapie postępowania o udzielenie zamówienia publicznego (art.</w:t>
      </w:r>
      <w:r w:rsidR="005A3B96">
        <w:rPr>
          <w:rFonts w:ascii="Times New Roman" w:hAnsi="Times New Roman" w:cs="Times New Roman"/>
          <w:sz w:val="24"/>
          <w:szCs w:val="24"/>
        </w:rPr>
        <w:t xml:space="preserve"> 24 ust. 12 ustawy Pzp.</w:t>
      </w:r>
      <w:r w:rsidR="00DA1703">
        <w:rPr>
          <w:rFonts w:ascii="Times New Roman" w:hAnsi="Times New Roman" w:cs="Times New Roman"/>
          <w:sz w:val="24"/>
          <w:szCs w:val="24"/>
        </w:rPr>
        <w:t>)</w:t>
      </w:r>
    </w:p>
    <w:p w:rsidR="005A3B96" w:rsidRDefault="005A3B96" w:rsidP="004E473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który podlega wykluczeniu na podstawie art. 24 ust. 1 pkt 13 i 14 oraz 16-20</w:t>
      </w:r>
      <w:r w:rsidR="00055CBE">
        <w:rPr>
          <w:rFonts w:ascii="Times New Roman" w:hAnsi="Times New Roman" w:cs="Times New Roman"/>
          <w:sz w:val="24"/>
          <w:szCs w:val="24"/>
        </w:rPr>
        <w:t xml:space="preserve"> i ust. 5 pkt 1 i 8</w:t>
      </w:r>
      <w:r>
        <w:rPr>
          <w:rFonts w:ascii="Times New Roman" w:hAnsi="Times New Roman" w:cs="Times New Roman"/>
          <w:sz w:val="24"/>
          <w:szCs w:val="24"/>
        </w:rPr>
        <w:t xml:space="preserve"> ustawy Pzp, może przedstawić dowody na to, że podjęte przez niego środki są wystarczające do wykazania jego rzetelności, w szczególności udowodnić naprawienie szkody wyrządzonej przestępstwem lub przestępstwem skarbowym</w:t>
      </w:r>
      <w:r w:rsidR="00055CBE">
        <w:rPr>
          <w:rFonts w:ascii="Times New Roman" w:hAnsi="Times New Roman" w:cs="Times New Roman"/>
          <w:sz w:val="24"/>
          <w:szCs w:val="24"/>
        </w:rPr>
        <w:t xml:space="preserve">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  <w:r>
        <w:rPr>
          <w:rFonts w:ascii="Times New Roman" w:hAnsi="Times New Roman" w:cs="Times New Roman"/>
          <w:sz w:val="24"/>
          <w:szCs w:val="24"/>
        </w:rPr>
        <w:t>Przepisu zdania pierwszego nie stosuje się, jeżeli wobec wykonawcy, będącego przedmiotem zbiorowym, orzeczono prawomocnym wyrokiem sądu zakaz ubiegania się o udzielenie zamówienia oraz nie upłynął określony w tym wyroku okres obowiązywania tego zakazu.</w:t>
      </w:r>
    </w:p>
    <w:p w:rsidR="003F6676" w:rsidRDefault="003F6676" w:rsidP="003F66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3F6676" w:rsidRPr="003F6676" w:rsidTr="000441C0">
        <w:trPr>
          <w:trHeight w:val="838"/>
        </w:trPr>
        <w:tc>
          <w:tcPr>
            <w:tcW w:w="8928" w:type="dxa"/>
            <w:shd w:val="clear" w:color="auto" w:fill="D9D9D9" w:themeFill="background1" w:themeFillShade="D9"/>
          </w:tcPr>
          <w:p w:rsidR="003F6676" w:rsidRPr="003F6676" w:rsidRDefault="003F667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Rozdział VII</w:t>
            </w:r>
          </w:p>
          <w:p w:rsidR="003F6676" w:rsidRPr="003F6676" w:rsidRDefault="003F667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Wykaz oświadczeń lub dokumen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tów, jakie mają dostarczyć W</w:t>
            </w: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ykonawcy w celu potwierdzenia spełnienia warunków udziału w postępowaniu</w:t>
            </w:r>
          </w:p>
        </w:tc>
      </w:tr>
    </w:tbl>
    <w:p w:rsidR="003F6676" w:rsidRDefault="003F6676" w:rsidP="003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Pr="008C19CF" w:rsidRDefault="003F6676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Wykaz oświadczeń</w:t>
      </w:r>
      <w:r w:rsidR="00213CB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 które należy złożyć wraz z ofertą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 celu wstępnego potwierdzenia, że Wykonawca nie podlega wykluczeniu oraz spełnia warunki udziału w postępowaniu</w:t>
      </w:r>
      <w:r w:rsidR="00055CBE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55CBE" w:rsidRPr="00F720B9" w:rsidRDefault="00141C68" w:rsidP="004E473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>a</w:t>
      </w:r>
      <w:r w:rsidR="00055CBE" w:rsidRPr="00F720B9">
        <w:rPr>
          <w:rFonts w:ascii="Times New Roman" w:hAnsi="Times New Roman" w:cs="Times New Roman"/>
          <w:sz w:val="24"/>
          <w:szCs w:val="24"/>
        </w:rPr>
        <w:t>ktualne na dzień składania ofert oświadczenie o niepodleganiu wykluczeniu</w:t>
      </w:r>
    </w:p>
    <w:p w:rsidR="00141C68" w:rsidRPr="00F720B9" w:rsidRDefault="00141C68" w:rsidP="004E473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>a</w:t>
      </w:r>
      <w:r w:rsidR="00055CBE" w:rsidRPr="00F720B9">
        <w:rPr>
          <w:rFonts w:ascii="Times New Roman" w:hAnsi="Times New Roman" w:cs="Times New Roman"/>
          <w:sz w:val="24"/>
          <w:szCs w:val="24"/>
        </w:rPr>
        <w:t xml:space="preserve">ktualne na dzień składania ofert oświadczenie </w:t>
      </w:r>
      <w:r w:rsidR="008B6348">
        <w:rPr>
          <w:rFonts w:ascii="Times New Roman" w:hAnsi="Times New Roman" w:cs="Times New Roman"/>
          <w:sz w:val="24"/>
          <w:szCs w:val="24"/>
        </w:rPr>
        <w:t>o spełnianiu warunków udziału w </w:t>
      </w:r>
      <w:r w:rsidR="00055CBE" w:rsidRPr="00F720B9">
        <w:rPr>
          <w:rFonts w:ascii="Times New Roman" w:hAnsi="Times New Roman" w:cs="Times New Roman"/>
          <w:sz w:val="24"/>
          <w:szCs w:val="24"/>
        </w:rPr>
        <w:t xml:space="preserve">postępowaniu, </w:t>
      </w:r>
    </w:p>
    <w:p w:rsidR="00055CBE" w:rsidRPr="00F720B9" w:rsidRDefault="00055CBE" w:rsidP="00F720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 xml:space="preserve">zgodne z załączonymi </w:t>
      </w:r>
      <w:r w:rsidR="00A83308">
        <w:rPr>
          <w:rFonts w:ascii="Times New Roman" w:hAnsi="Times New Roman" w:cs="Times New Roman"/>
          <w:sz w:val="24"/>
          <w:szCs w:val="24"/>
        </w:rPr>
        <w:t xml:space="preserve">do SIWZ wzorami – </w:t>
      </w:r>
      <w:r w:rsidR="00A83308" w:rsidRPr="008712CB">
        <w:rPr>
          <w:rFonts w:ascii="Times New Roman" w:hAnsi="Times New Roman" w:cs="Times New Roman"/>
          <w:sz w:val="24"/>
          <w:szCs w:val="24"/>
        </w:rPr>
        <w:t>zał. nr 2 i zał. nr 3.</w:t>
      </w:r>
    </w:p>
    <w:p w:rsidR="00141C68" w:rsidRDefault="00141C68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>W przypadku wspólnego ubiegania się o zamówienie przez Wykonawców, oświadczenie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8F4675" w:rsidRPr="008F4675" w:rsidRDefault="008F4675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Wykonawca w terminie 3 dni od dnia zamieszczenia na </w:t>
      </w:r>
      <w:r w:rsidR="00E730B5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stronie internetowej informacji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E730B5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o której mowa w art. 86 ust. 5 Ustawy Pzp , przekazuje Zamawiającemu oświadczenie o przynależności lub braku przynależności do tej samej grupy kapitałowej, o treści zgodnej z załączonym wzorem</w:t>
      </w:r>
      <w:r w:rsidR="001C5A8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zał. nr 4 do SIWZ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75">
        <w:rPr>
          <w:rFonts w:ascii="Times New Roman" w:hAnsi="Times New Roman" w:cs="Times New Roman"/>
          <w:sz w:val="24"/>
          <w:szCs w:val="24"/>
        </w:rPr>
        <w:t>Wraz ze złożeniem oświadczenia, Wykonawca może prze</w:t>
      </w:r>
      <w:r w:rsidR="001C5A8F">
        <w:rPr>
          <w:rFonts w:ascii="Times New Roman" w:hAnsi="Times New Roman" w:cs="Times New Roman"/>
          <w:sz w:val="24"/>
          <w:szCs w:val="24"/>
        </w:rPr>
        <w:t xml:space="preserve">dstawić dowody, że powiązania </w:t>
      </w:r>
      <w:r w:rsidR="001C5A8F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Pr="008F4675">
        <w:rPr>
          <w:rFonts w:ascii="Times New Roman" w:hAnsi="Times New Roman" w:cs="Times New Roman"/>
          <w:sz w:val="24"/>
          <w:szCs w:val="24"/>
        </w:rPr>
        <w:t>innym Wykonawcą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75">
        <w:rPr>
          <w:rFonts w:ascii="Times New Roman" w:hAnsi="Times New Roman" w:cs="Times New Roman"/>
          <w:sz w:val="24"/>
          <w:szCs w:val="24"/>
        </w:rPr>
        <w:t>prowadzą do zakłócenia k</w:t>
      </w:r>
      <w:r w:rsidR="00785122">
        <w:rPr>
          <w:rFonts w:ascii="Times New Roman" w:hAnsi="Times New Roman" w:cs="Times New Roman"/>
          <w:sz w:val="24"/>
          <w:szCs w:val="24"/>
        </w:rPr>
        <w:t>onkurencji w postępowaniu o </w:t>
      </w:r>
      <w:r w:rsidRPr="008F4675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8F4675" w:rsidRPr="00293FC0" w:rsidRDefault="008F4675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FC0">
        <w:rPr>
          <w:rFonts w:ascii="Times New Roman" w:hAnsi="Times New Roman" w:cs="Times New Roman"/>
          <w:b/>
          <w:sz w:val="24"/>
          <w:szCs w:val="24"/>
          <w:u w:val="single"/>
        </w:rPr>
        <w:t>Oświadczenia</w:t>
      </w:r>
      <w:r w:rsidR="00675349" w:rsidRPr="00293FC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93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o którym mowa w pkt 3 nie należy składać wraz z ofertą.</w:t>
      </w:r>
    </w:p>
    <w:p w:rsidR="008F4675" w:rsidRDefault="008F4675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675">
        <w:rPr>
          <w:rFonts w:ascii="Times New Roman" w:hAnsi="Times New Roman" w:cs="Times New Roman"/>
          <w:sz w:val="24"/>
          <w:szCs w:val="24"/>
        </w:rPr>
        <w:t>W przypadku Wykonawców wspólnie ubiegających się o zamówienie</w:t>
      </w:r>
      <w:r w:rsidR="00785122">
        <w:rPr>
          <w:rFonts w:ascii="Times New Roman" w:hAnsi="Times New Roman" w:cs="Times New Roman"/>
          <w:sz w:val="24"/>
          <w:szCs w:val="24"/>
        </w:rPr>
        <w:t>,</w:t>
      </w:r>
      <w:r w:rsidRPr="008F4675">
        <w:rPr>
          <w:rFonts w:ascii="Times New Roman" w:hAnsi="Times New Roman" w:cs="Times New Roman"/>
          <w:sz w:val="24"/>
          <w:szCs w:val="24"/>
        </w:rPr>
        <w:t xml:space="preserve"> powyższy dokument składa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22">
        <w:rPr>
          <w:rFonts w:ascii="Times New Roman" w:hAnsi="Times New Roman" w:cs="Times New Roman"/>
          <w:sz w:val="24"/>
          <w:szCs w:val="24"/>
        </w:rPr>
        <w:t>z partnerów konsorcjum/</w:t>
      </w:r>
      <w:r w:rsidRPr="008F4675">
        <w:rPr>
          <w:rFonts w:ascii="Times New Roman" w:hAnsi="Times New Roman" w:cs="Times New Roman"/>
          <w:sz w:val="24"/>
          <w:szCs w:val="24"/>
        </w:rPr>
        <w:t>członków spółki cywilnej oddzielnie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675">
        <w:rPr>
          <w:rFonts w:ascii="Times New Roman" w:hAnsi="Times New Roman" w:cs="Times New Roman"/>
          <w:sz w:val="24"/>
          <w:szCs w:val="24"/>
        </w:rPr>
        <w:t xml:space="preserve"> w imieniu swojej firmy.</w:t>
      </w:r>
    </w:p>
    <w:p w:rsidR="00706201" w:rsidRPr="008C19CF" w:rsidRDefault="005859B9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Zamawiający,</w:t>
      </w:r>
      <w:r w:rsidRPr="008C19CF">
        <w:rPr>
          <w:b/>
          <w:i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zgodnie z art. 26 ust. 2 ustawy Pzp, przed udzieleniem zamówienia, wezwie Wykonawcę, którego oferta została najwyżej oceniona, do złożenia w wyznaczonym przez Zamawiającego terminie, nie krótszym jednak niż 5 dni – aktualnych na dzień złożenia następujących dokumentów i oświadczeń</w:t>
      </w:r>
      <w:r w:rsidR="00675349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 potwierdzających okoliczności, o których mowa w art. 25 ust. 1 pkt 3 Pzp: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cr/>
      </w:r>
    </w:p>
    <w:p w:rsidR="00706201" w:rsidRPr="008C6BDF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DF">
        <w:rPr>
          <w:rFonts w:ascii="Times New Roman" w:hAnsi="Times New Roman" w:cs="Times New Roman"/>
          <w:sz w:val="24"/>
          <w:szCs w:val="24"/>
        </w:rPr>
        <w:t xml:space="preserve">a) </w:t>
      </w:r>
      <w:r w:rsidRPr="008C6BDF">
        <w:rPr>
          <w:rFonts w:ascii="Times New Roman" w:hAnsi="Times New Roman" w:cs="Times New Roman"/>
          <w:sz w:val="24"/>
          <w:szCs w:val="24"/>
          <w:u w:val="single"/>
        </w:rPr>
        <w:t>Aktualny odpis z właściwego rejestru</w:t>
      </w:r>
      <w:r w:rsidRPr="008C6BDF">
        <w:rPr>
          <w:rFonts w:ascii="Times New Roman" w:hAnsi="Times New Roman" w:cs="Times New Roman"/>
          <w:sz w:val="24"/>
          <w:szCs w:val="24"/>
        </w:rPr>
        <w:t xml:space="preserve"> lub z centralnej ewidencji informac</w:t>
      </w:r>
      <w:r w:rsidR="00675349" w:rsidRPr="008C6BDF">
        <w:rPr>
          <w:rFonts w:ascii="Times New Roman" w:hAnsi="Times New Roman" w:cs="Times New Roman"/>
          <w:sz w:val="24"/>
          <w:szCs w:val="24"/>
        </w:rPr>
        <w:t>ji o </w:t>
      </w:r>
      <w:r w:rsidRPr="008C6BDF">
        <w:rPr>
          <w:rFonts w:ascii="Times New Roman" w:hAnsi="Times New Roman" w:cs="Times New Roman"/>
          <w:sz w:val="24"/>
          <w:szCs w:val="24"/>
        </w:rPr>
        <w:t>działalności gospodarczej, jeżeli odrębne przepisy wymagają wpisu do rejestru lub ewidencji, w celu potwierdzenia braku podstaw wykluczenia w oparciu o art. 24 ust.5 pkt. 1 ustawy Pzp.</w:t>
      </w:r>
    </w:p>
    <w:p w:rsidR="00706201" w:rsidRPr="00785122" w:rsidRDefault="00706201" w:rsidP="0078512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01">
        <w:rPr>
          <w:rFonts w:ascii="Times New Roman" w:hAnsi="Times New Roman" w:cs="Times New Roman"/>
          <w:sz w:val="24"/>
          <w:szCs w:val="24"/>
        </w:rPr>
        <w:t xml:space="preserve">b) </w:t>
      </w:r>
      <w:r w:rsidRPr="00706201">
        <w:rPr>
          <w:rFonts w:ascii="Times New Roman" w:hAnsi="Times New Roman" w:cs="Times New Roman"/>
          <w:sz w:val="24"/>
          <w:szCs w:val="24"/>
          <w:u w:val="single"/>
        </w:rPr>
        <w:t>Zaświadczenie właściwego naczelnika urzędu skarbowego</w:t>
      </w:r>
      <w:r w:rsidRPr="00706201">
        <w:rPr>
          <w:rFonts w:ascii="Times New Roman" w:hAnsi="Times New Roman" w:cs="Times New Roman"/>
          <w:sz w:val="24"/>
          <w:szCs w:val="24"/>
        </w:rPr>
        <w:t xml:space="preserve"> potwierd</w:t>
      </w:r>
      <w:r>
        <w:rPr>
          <w:rFonts w:ascii="Times New Roman" w:hAnsi="Times New Roman" w:cs="Times New Roman"/>
          <w:sz w:val="24"/>
          <w:szCs w:val="24"/>
        </w:rPr>
        <w:t xml:space="preserve">zające, że wykonawca nie zalega </w:t>
      </w:r>
      <w:r w:rsidRPr="00706201">
        <w:rPr>
          <w:rFonts w:ascii="Times New Roman" w:hAnsi="Times New Roman" w:cs="Times New Roman"/>
          <w:sz w:val="24"/>
          <w:szCs w:val="24"/>
        </w:rPr>
        <w:t>z opłacaniem podatków wystawionego nie wcześniej niż 3 miesiące przed upływem terminu składania</w:t>
      </w:r>
      <w:r w:rsidR="00785122">
        <w:rPr>
          <w:rFonts w:ascii="Times New Roman" w:hAnsi="Times New Roman" w:cs="Times New Roman"/>
          <w:sz w:val="24"/>
          <w:szCs w:val="24"/>
        </w:rPr>
        <w:t xml:space="preserve"> </w:t>
      </w:r>
      <w:r w:rsidRPr="00785122">
        <w:rPr>
          <w:rFonts w:ascii="Times New Roman" w:hAnsi="Times New Roman" w:cs="Times New Roman"/>
          <w:sz w:val="24"/>
          <w:szCs w:val="24"/>
        </w:rPr>
        <w:t xml:space="preserve">ofert albo wniosków o dopuszczenie do udziału w postępowaniu, lub innego dokumentu potwierdzającego, że </w:t>
      </w:r>
      <w:r w:rsidRPr="008A4F6A">
        <w:rPr>
          <w:rFonts w:ascii="Times New Roman" w:hAnsi="Times New Roman" w:cs="Times New Roman"/>
          <w:sz w:val="24"/>
          <w:szCs w:val="24"/>
        </w:rPr>
        <w:t>wykonawca zawarł porozumienie z właściwym organem podatkowym w sprawie spłat tych</w:t>
      </w:r>
      <w:r w:rsidRPr="00785122">
        <w:rPr>
          <w:rFonts w:ascii="Times New Roman" w:hAnsi="Times New Roman" w:cs="Times New Roman"/>
          <w:sz w:val="24"/>
          <w:szCs w:val="24"/>
        </w:rPr>
        <w:t xml:space="preserve"> należności wraz z ewentualnymi odsetkami lub grzywnami, w szczególności uzyskał przewidziane prawem zwolnienie, odroczenie lub rozłożenie na raty zaległych płatności lub wstrzymanie w całości wykonania decyzji właściwego organu, w celu potwierdzenia braku podstaw wykluczenia w oparciu o art. 24 ust.5 pkt. 8 ustawy Pzp.</w:t>
      </w:r>
    </w:p>
    <w:p w:rsidR="00706201" w:rsidRPr="00706201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339">
        <w:rPr>
          <w:rFonts w:ascii="Times New Roman" w:hAnsi="Times New Roman" w:cs="Times New Roman"/>
          <w:sz w:val="24"/>
          <w:szCs w:val="24"/>
        </w:rPr>
        <w:t xml:space="preserve">c) </w:t>
      </w:r>
      <w:r w:rsidRPr="007F7339">
        <w:rPr>
          <w:rFonts w:ascii="Times New Roman" w:hAnsi="Times New Roman" w:cs="Times New Roman"/>
          <w:sz w:val="24"/>
          <w:szCs w:val="24"/>
          <w:u w:val="single"/>
        </w:rPr>
        <w:t>Zaświadczenie właściwej terenowej jednostki organizacyjnej Zakładu Ubezpieczeń Społecznych lub Kasy Rolniczego Ubezpieczenia Społecznego</w:t>
      </w:r>
      <w:r w:rsidRPr="00706201">
        <w:rPr>
          <w:rFonts w:ascii="Times New Roman" w:hAnsi="Times New Roman" w:cs="Times New Roman"/>
          <w:sz w:val="24"/>
          <w:szCs w:val="24"/>
        </w:rPr>
        <w:t xml:space="preserve"> albo innego dokumentu potwierdzającego, że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nie zalega z opłaceniem składek na ubezpieczenia społeczne lub zdrowotne, wystawionego nie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niż 3 miesiące przed upływem terminu składania ofert lub innego dokumentu potwierdzającego, że</w:t>
      </w:r>
    </w:p>
    <w:p w:rsidR="00630CBB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01">
        <w:rPr>
          <w:rFonts w:ascii="Times New Roman" w:hAnsi="Times New Roman" w:cs="Times New Roman"/>
          <w:sz w:val="24"/>
          <w:szCs w:val="24"/>
        </w:rPr>
        <w:t>wykonawca zawarł porozumienie z właściwym organem w sprawie spłat tych należności wraz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ewentualnymi odsetkami lub grzywnami, w szczególności uzyskał przewidziane prawem zwolnienie,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odroczenie lub rozłożenie na raty zaległych płatności lub wstrzymanie w całości wykonania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właściwego organu, w celu potwierdzenia braku podstaw wykluczenia w oparciu o art. 24 ust.5 pkt.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ustawy Pzp.</w:t>
      </w:r>
    </w:p>
    <w:p w:rsidR="00630CBB" w:rsidRPr="008C19CF" w:rsidRDefault="00630CBB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Zamawiający, zgodnie z art. 26 ust. 2 ustawy Pzp, przed udzieleniem zamówienia, wezwie Wykonawcę, którego oferta została najwyżej oceniona, do złożenia w wyznaczonym przez Zamawiającego terminie, nie krótszym jednak niż 5 dni – aktualnych na dzień złożenia następujących dokumentów i oświadczeń, potwierdzających okoliczności, o któ</w:t>
      </w:r>
      <w:r w:rsidR="001C5A8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rych mowa w art. 25 ust. 1 pkt 1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Pzp:  </w:t>
      </w:r>
    </w:p>
    <w:p w:rsidR="00E432DA" w:rsidRPr="00E432DA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>W celu potwierdzenia spełniania prz</w:t>
      </w:r>
      <w:r w:rsidR="008A7661">
        <w:rPr>
          <w:rFonts w:ascii="Times New Roman" w:hAnsi="Times New Roman" w:cs="Times New Roman"/>
          <w:sz w:val="24"/>
          <w:szCs w:val="24"/>
        </w:rPr>
        <w:t>ez W</w:t>
      </w:r>
      <w:r w:rsidR="008B6348">
        <w:rPr>
          <w:rFonts w:ascii="Times New Roman" w:hAnsi="Times New Roman" w:cs="Times New Roman"/>
          <w:sz w:val="24"/>
          <w:szCs w:val="24"/>
        </w:rPr>
        <w:t>ykonawcę warunków udziału w </w:t>
      </w:r>
      <w:r w:rsidRPr="00E432DA">
        <w:rPr>
          <w:rFonts w:ascii="Times New Roman" w:hAnsi="Times New Roman" w:cs="Times New Roman"/>
          <w:sz w:val="24"/>
          <w:szCs w:val="24"/>
        </w:rPr>
        <w:t>postępowaniu, dotyczących:</w:t>
      </w:r>
    </w:p>
    <w:p w:rsidR="00E432DA" w:rsidRPr="008C19CF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lastRenderedPageBreak/>
        <w:t>1) Zdolności technicznej lub zawodowej – Zamawiający żąda następujących dokumentów:</w:t>
      </w:r>
    </w:p>
    <w:p w:rsidR="00E432DA" w:rsidRPr="00E432DA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 xml:space="preserve">a) </w:t>
      </w:r>
      <w:r w:rsidR="008A4F6A">
        <w:rPr>
          <w:rFonts w:ascii="Times New Roman" w:hAnsi="Times New Roman" w:cs="Times New Roman"/>
          <w:sz w:val="24"/>
          <w:szCs w:val="24"/>
        </w:rPr>
        <w:t xml:space="preserve">Wykaz dostaw wykonanych, a w przypadku świadczeń okresowych lub ciągłych również wykonywanych, w okresie ostatnich 3 lat przed upływem terminu składania ofert albo wniosków o dopuszczenie do udziału w postępowaniu, a jeżeli okres prowadzenia działalności jest </w:t>
      </w:r>
      <w:r w:rsidR="00C362A7">
        <w:rPr>
          <w:rFonts w:ascii="Times New Roman" w:hAnsi="Times New Roman" w:cs="Times New Roman"/>
          <w:sz w:val="24"/>
          <w:szCs w:val="24"/>
        </w:rPr>
        <w:t>k</w:t>
      </w:r>
      <w:r w:rsidR="008A4F6A">
        <w:rPr>
          <w:rFonts w:ascii="Times New Roman" w:hAnsi="Times New Roman" w:cs="Times New Roman"/>
          <w:sz w:val="24"/>
          <w:szCs w:val="24"/>
        </w:rPr>
        <w:t>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</w:t>
      </w:r>
      <w:r w:rsidR="004955AF">
        <w:rPr>
          <w:rFonts w:ascii="Times New Roman" w:hAnsi="Times New Roman" w:cs="Times New Roman"/>
          <w:sz w:val="24"/>
          <w:szCs w:val="24"/>
        </w:rPr>
        <w:t xml:space="preserve"> </w:t>
      </w:r>
      <w:r w:rsidR="008A4F6A">
        <w:rPr>
          <w:rFonts w:ascii="Times New Roman" w:hAnsi="Times New Roman" w:cs="Times New Roman"/>
          <w:sz w:val="24"/>
          <w:szCs w:val="24"/>
        </w:rPr>
        <w:t>przypadku świadczeń okresowych lub ciągłych są wykonywane, a jeżeli z uzasadnionej przyczyny o obiektywnym charakterze wykonawca nie jest w stanie uzyskać tych dokumentów – oświadczenie wykonawcy</w:t>
      </w:r>
      <w:r w:rsidR="00804A81">
        <w:rPr>
          <w:rFonts w:ascii="Times New Roman" w:hAnsi="Times New Roman" w:cs="Times New Roman"/>
          <w:sz w:val="24"/>
          <w:szCs w:val="24"/>
        </w:rPr>
        <w:t xml:space="preserve">; w przypadku świadczeń okresowych lub ciągłych nadal wykonywanych referencje bądź inne dokumenty potwierdzające ich należyte wykonanie powinny być wydane nie wcześniej niż 3 miesiące przed upływem terminu składania ofert, </w:t>
      </w:r>
      <w:r w:rsidRPr="00E432DA">
        <w:rPr>
          <w:rFonts w:ascii="Times New Roman" w:hAnsi="Times New Roman" w:cs="Times New Roman"/>
          <w:sz w:val="24"/>
          <w:szCs w:val="24"/>
        </w:rPr>
        <w:t xml:space="preserve">o treści zgodnej z załączonym wzorem, stanowiącym </w:t>
      </w:r>
      <w:r w:rsidRPr="008712CB">
        <w:rPr>
          <w:rFonts w:ascii="Times New Roman" w:hAnsi="Times New Roman" w:cs="Times New Roman"/>
          <w:sz w:val="24"/>
          <w:szCs w:val="24"/>
        </w:rPr>
        <w:t>załącznik</w:t>
      </w:r>
      <w:r w:rsidR="00785122" w:rsidRPr="008712CB">
        <w:rPr>
          <w:rFonts w:ascii="Times New Roman" w:hAnsi="Times New Roman" w:cs="Times New Roman"/>
          <w:sz w:val="24"/>
          <w:szCs w:val="24"/>
        </w:rPr>
        <w:t xml:space="preserve"> nr 5</w:t>
      </w:r>
      <w:r w:rsidRPr="008712CB">
        <w:rPr>
          <w:rFonts w:ascii="Times New Roman" w:hAnsi="Times New Roman" w:cs="Times New Roman"/>
          <w:sz w:val="24"/>
          <w:szCs w:val="24"/>
        </w:rPr>
        <w:t xml:space="preserve"> </w:t>
      </w:r>
      <w:r w:rsidR="00A278E2" w:rsidRPr="008712CB">
        <w:rPr>
          <w:rFonts w:ascii="Times New Roman" w:hAnsi="Times New Roman" w:cs="Times New Roman"/>
          <w:sz w:val="24"/>
          <w:szCs w:val="24"/>
        </w:rPr>
        <w:t xml:space="preserve">do SIWZ </w:t>
      </w:r>
      <w:r w:rsidRPr="008712CB">
        <w:rPr>
          <w:rFonts w:ascii="Times New Roman" w:hAnsi="Times New Roman" w:cs="Times New Roman"/>
          <w:sz w:val="24"/>
          <w:szCs w:val="24"/>
        </w:rPr>
        <w:t>„</w:t>
      </w:r>
      <w:r w:rsidR="00804A81" w:rsidRPr="008712CB">
        <w:rPr>
          <w:rFonts w:ascii="Times New Roman" w:hAnsi="Times New Roman" w:cs="Times New Roman"/>
          <w:sz w:val="24"/>
          <w:szCs w:val="24"/>
        </w:rPr>
        <w:t>Wykaz dostaw lub usług</w:t>
      </w:r>
      <w:r w:rsidRPr="00E432D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DA">
        <w:rPr>
          <w:rFonts w:ascii="Times New Roman" w:hAnsi="Times New Roman" w:cs="Times New Roman"/>
          <w:sz w:val="24"/>
          <w:szCs w:val="24"/>
        </w:rPr>
        <w:t>Warunek ten ma spełniać samodzielnie Wykonawca lub samodzielnie jeden z konsorcjantów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DA">
        <w:rPr>
          <w:rFonts w:ascii="Times New Roman" w:hAnsi="Times New Roman" w:cs="Times New Roman"/>
          <w:sz w:val="24"/>
          <w:szCs w:val="24"/>
        </w:rPr>
        <w:t>samodzielnie jeden podmiot</w:t>
      </w:r>
      <w:r w:rsidR="00FE6675">
        <w:rPr>
          <w:rFonts w:ascii="Times New Roman" w:hAnsi="Times New Roman" w:cs="Times New Roman"/>
          <w:sz w:val="24"/>
          <w:szCs w:val="24"/>
        </w:rPr>
        <w:t xml:space="preserve"> udostępniający zasoby wiedzy i </w:t>
      </w:r>
      <w:r>
        <w:rPr>
          <w:rFonts w:ascii="Times New Roman" w:hAnsi="Times New Roman" w:cs="Times New Roman"/>
          <w:sz w:val="24"/>
          <w:szCs w:val="24"/>
        </w:rPr>
        <w:t>doświadczenia - doświadczenie w</w:t>
      </w:r>
      <w:r w:rsidRPr="00E432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32DA">
        <w:rPr>
          <w:rFonts w:ascii="Times New Roman" w:hAnsi="Times New Roman" w:cs="Times New Roman"/>
          <w:sz w:val="24"/>
          <w:szCs w:val="24"/>
        </w:rPr>
        <w:t>podmiotów nie sumuje się.</w:t>
      </w:r>
    </w:p>
    <w:p w:rsidR="00E432DA" w:rsidRPr="00E432DA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>Jeżeli wykaz, oświadczenia lub inne złożone przez Wykona</w:t>
      </w:r>
      <w:r>
        <w:rPr>
          <w:rFonts w:ascii="Times New Roman" w:hAnsi="Times New Roman" w:cs="Times New Roman"/>
          <w:sz w:val="24"/>
          <w:szCs w:val="24"/>
        </w:rPr>
        <w:t xml:space="preserve">wcę dokumenty budzą wątpliwości </w:t>
      </w:r>
      <w:r w:rsidRPr="00E432DA">
        <w:rPr>
          <w:rFonts w:ascii="Times New Roman" w:hAnsi="Times New Roman" w:cs="Times New Roman"/>
          <w:sz w:val="24"/>
          <w:szCs w:val="24"/>
        </w:rPr>
        <w:t>Zamawiającego, może on zwrócić się bezpośrednio do właściwego podmiotu, na rzecz którego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DA">
        <w:rPr>
          <w:rFonts w:ascii="Times New Roman" w:hAnsi="Times New Roman" w:cs="Times New Roman"/>
          <w:sz w:val="24"/>
          <w:szCs w:val="24"/>
        </w:rPr>
        <w:t>budowlane były wykonane o dodatkowe informacje lub dokumenty w tym zakresie.</w:t>
      </w:r>
    </w:p>
    <w:p w:rsidR="00363503" w:rsidRPr="001C5A8F" w:rsidRDefault="00363503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Wykonawca może w celu potwierdzenia spełniania warunku udziału w postępowaniu, w stosownych sytuacjach oraz w odniesieniu do konkretnego zamówienia lub jego części, polegać na zdolnościach technicznych lub zawodowych lub sytuacji finansowej lub ekonomicznej innych podmiotów, niezależnie od charakteru prawnego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łączących go z nim stosunków prawnych. Wykonawca w takiej sytuacji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363503" w:rsidRPr="001C5A8F" w:rsidRDefault="00363503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Zamawiający, ocenia, czy udostępniane Wykonawcy przez inne podmioty zdolności techniczne lub zawodowe lub ich sytuacja finansowa lub ekonomiczna pozwalają na wykazanie przez Wykonawcę spełniania warunków udziału w postępowaniu, oraz bada, czy nie zachodzą wobec tego podmiotu podstawy wykluczenia</w:t>
      </w:r>
      <w:r w:rsidR="00F406E1" w:rsidRPr="001C5A8F">
        <w:rPr>
          <w:rFonts w:ascii="Times New Roman" w:hAnsi="Times New Roman" w:cs="Times New Roman"/>
          <w:sz w:val="24"/>
          <w:szCs w:val="24"/>
        </w:rPr>
        <w:t>,</w:t>
      </w:r>
      <w:r w:rsidRPr="001C5A8F">
        <w:rPr>
          <w:rFonts w:ascii="Times New Roman" w:hAnsi="Times New Roman" w:cs="Times New Roman"/>
          <w:sz w:val="24"/>
          <w:szCs w:val="24"/>
        </w:rPr>
        <w:t xml:space="preserve"> o których m</w:t>
      </w:r>
      <w:r w:rsidR="00F406E1" w:rsidRPr="001C5A8F">
        <w:rPr>
          <w:rFonts w:ascii="Times New Roman" w:hAnsi="Times New Roman" w:cs="Times New Roman"/>
          <w:sz w:val="24"/>
          <w:szCs w:val="24"/>
        </w:rPr>
        <w:t>owa w art. 24 ust. 1 pkt. 12- 23</w:t>
      </w:r>
      <w:r w:rsidRPr="001C5A8F">
        <w:rPr>
          <w:rFonts w:ascii="Times New Roman" w:hAnsi="Times New Roman" w:cs="Times New Roman"/>
          <w:sz w:val="24"/>
          <w:szCs w:val="24"/>
        </w:rPr>
        <w:t xml:space="preserve"> i ust. 5 </w:t>
      </w:r>
      <w:r w:rsidR="00F406E1" w:rsidRPr="001C5A8F">
        <w:rPr>
          <w:rFonts w:ascii="Times New Roman" w:hAnsi="Times New Roman" w:cs="Times New Roman"/>
          <w:sz w:val="24"/>
          <w:szCs w:val="24"/>
        </w:rPr>
        <w:t xml:space="preserve">pkt 1) i 8) </w:t>
      </w:r>
      <w:r w:rsidRPr="001C5A8F">
        <w:rPr>
          <w:rFonts w:ascii="Times New Roman" w:hAnsi="Times New Roman" w:cs="Times New Roman"/>
          <w:sz w:val="24"/>
          <w:szCs w:val="24"/>
        </w:rPr>
        <w:t>ustawy Pzp.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a) W odniesieniu do warunków dotyczących wykształcenia, kwalifikacji zawodowych lub doświadczenia, wykonawcy mogą polegać na zdolnościach innych podmiotów, jeśli podmioty te zrealizują roboty budowlane do realizacji kt</w:t>
      </w:r>
      <w:r w:rsidR="00A06C13">
        <w:rPr>
          <w:rFonts w:ascii="Times New Roman" w:hAnsi="Times New Roman" w:cs="Times New Roman"/>
          <w:sz w:val="24"/>
          <w:szCs w:val="24"/>
        </w:rPr>
        <w:t>órych, te zdolności są wymagane;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lastRenderedPageBreak/>
        <w:t>b) Jeżeli zdolności techniczne lub zawodowe lub sytuacja ekonomiczna lub finansowa podmiotu udostępniającego zasoby, nie potwierdzają spełnienia przez Wykonawcę warunków udziału w postępowaniu, lub zachodzą wobec tych podmiotów podstawy wykluczenia, Zamawiający żąda, aby Wykonawca, w terminie określonym przez Zamawiającego: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-  zastąpił ten podmiot innym podmiotem, lub podmiotami lub,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 xml:space="preserve">- zobowiązał się do osobistego wykonania odpowiedniej części zamówienia, jeżeli wykaże zdolności techniczne lub zawodowe lub sytuację finansową lub ekonomiczną. </w:t>
      </w:r>
    </w:p>
    <w:p w:rsidR="00363503" w:rsidRPr="001C5A8F" w:rsidRDefault="00363503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 celu oceny, czy Wykonawca polegając na zdolnościach lub sytuacji innych podmiotów na zasadach określonych w art. 22a ustawy Pzp</w:t>
      </w:r>
      <w:r w:rsidR="00F406E1" w:rsidRPr="001C5A8F">
        <w:rPr>
          <w:rFonts w:ascii="Times New Roman" w:hAnsi="Times New Roman" w:cs="Times New Roman"/>
          <w:sz w:val="24"/>
          <w:szCs w:val="24"/>
        </w:rPr>
        <w:t>,</w:t>
      </w:r>
      <w:r w:rsidRPr="001C5A8F">
        <w:rPr>
          <w:rFonts w:ascii="Times New Roman" w:hAnsi="Times New Roman" w:cs="Times New Roman"/>
          <w:sz w:val="24"/>
          <w:szCs w:val="24"/>
        </w:rPr>
        <w:t xml:space="preserve"> będzie dysponował niezbędnymi zasobami w stopniu umożliwiającym należyte wykonanie zamówienia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publicznego oraz oceny, czy stosunek łączący wykonawcę z tymi podmiotami gwarantuje rzeczywisty dostęp do ich zasobów, Zamawiający może żądać dokumentów, które określają w szczególności:</w:t>
      </w:r>
    </w:p>
    <w:p w:rsidR="00363503" w:rsidRPr="001C5A8F" w:rsidRDefault="00363503" w:rsidP="004E473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zakres dostępnych wykonawcy zasobów innego podmiotu,</w:t>
      </w:r>
    </w:p>
    <w:p w:rsidR="00363503" w:rsidRPr="001C5A8F" w:rsidRDefault="00363503" w:rsidP="004E473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sposób wykorzystania zasobów innego podmiotu przez Wykonawcę przy wykonywaniu zamówienia publicznego,</w:t>
      </w:r>
    </w:p>
    <w:p w:rsidR="00363503" w:rsidRPr="001C5A8F" w:rsidRDefault="00363503" w:rsidP="004E473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zakres i okres udziału innego podmiotu przy wykonywaniu zamówienia publicznego</w:t>
      </w:r>
    </w:p>
    <w:p w:rsidR="00363503" w:rsidRPr="001C5A8F" w:rsidRDefault="00363503" w:rsidP="004E473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czy podmiot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63503" w:rsidRPr="001C5A8F" w:rsidRDefault="00363503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 przypadku polegania na zdolnościach lub sytuacji innych podmiotów na zasadach określonych w art. 22a ustawy Pzp, Zamawiający żąda, aby Wykonawca do oferty dołączył oświadczenie dotyczące podmiotów, n</w:t>
      </w:r>
      <w:r w:rsidR="009815F5">
        <w:rPr>
          <w:rFonts w:ascii="Times New Roman" w:hAnsi="Times New Roman" w:cs="Times New Roman"/>
          <w:sz w:val="24"/>
          <w:szCs w:val="24"/>
        </w:rPr>
        <w:t>a zasoby których powołuje się w </w:t>
      </w:r>
      <w:r w:rsidRPr="001C5A8F">
        <w:rPr>
          <w:rFonts w:ascii="Times New Roman" w:hAnsi="Times New Roman" w:cs="Times New Roman"/>
          <w:sz w:val="24"/>
          <w:szCs w:val="24"/>
        </w:rPr>
        <w:t>zakresie wskazanym przez Zamawiającego w ogłoszeniu o zamów</w:t>
      </w:r>
      <w:r w:rsidR="009815F5">
        <w:rPr>
          <w:rFonts w:ascii="Times New Roman" w:hAnsi="Times New Roman" w:cs="Times New Roman"/>
          <w:sz w:val="24"/>
          <w:szCs w:val="24"/>
        </w:rPr>
        <w:t>ieniu oraz w </w:t>
      </w:r>
      <w:r w:rsidRPr="001C5A8F">
        <w:rPr>
          <w:rFonts w:ascii="Times New Roman" w:hAnsi="Times New Roman" w:cs="Times New Roman"/>
          <w:sz w:val="24"/>
          <w:szCs w:val="24"/>
        </w:rPr>
        <w:t>rozdz. VII ust. 1 SIWZ.</w:t>
      </w:r>
    </w:p>
    <w:p w:rsidR="00363503" w:rsidRPr="001C5A8F" w:rsidRDefault="00363503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Informacje zawarte w oświadczeniu stanowią wstępne potwierdzenie, że podmiot udostępniający zasoby nie podlega wykluczeniu</w:t>
      </w:r>
      <w:r w:rsidR="00F406E1" w:rsidRPr="001C5A8F">
        <w:rPr>
          <w:rFonts w:ascii="Times New Roman" w:hAnsi="Times New Roman" w:cs="Times New Roman"/>
          <w:sz w:val="24"/>
          <w:szCs w:val="24"/>
        </w:rPr>
        <w:t xml:space="preserve"> oraz spełnia warunki udziału w </w:t>
      </w:r>
      <w:r w:rsidRPr="001C5A8F">
        <w:rPr>
          <w:rFonts w:ascii="Times New Roman" w:hAnsi="Times New Roman" w:cs="Times New Roman"/>
          <w:sz w:val="24"/>
          <w:szCs w:val="24"/>
        </w:rPr>
        <w:t>postępowaniu.</w:t>
      </w:r>
    </w:p>
    <w:p w:rsidR="00AF35EB" w:rsidRPr="001C5A8F" w:rsidRDefault="00297EF9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Wykonawcy składający ofertę wspólną</w:t>
      </w:r>
      <w:r w:rsidR="00AF35EB" w:rsidRPr="001C5A8F">
        <w:rPr>
          <w:rFonts w:ascii="Times New Roman" w:hAnsi="Times New Roman" w:cs="Times New Roman"/>
          <w:sz w:val="24"/>
          <w:szCs w:val="24"/>
        </w:rPr>
        <w:t>:</w:t>
      </w:r>
    </w:p>
    <w:p w:rsidR="00297EF9" w:rsidRPr="001C5A8F" w:rsidRDefault="00297EF9" w:rsidP="004E47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ustanawiają pełnomocnika do reprezentowania ich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Pr="001C5A8F">
        <w:rPr>
          <w:rFonts w:ascii="Times New Roman" w:hAnsi="Times New Roman" w:cs="Times New Roman"/>
          <w:sz w:val="24"/>
          <w:szCs w:val="24"/>
        </w:rPr>
        <w:t>w postępowaniu albo do reprezentowania ich w postępowaniu i zawarcia umowy,</w:t>
      </w:r>
    </w:p>
    <w:p w:rsidR="00297EF9" w:rsidRPr="001C5A8F" w:rsidRDefault="00987FE6" w:rsidP="004E47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ełnomocnictwo powinno jednoznacznie wynikać z umowy lub innej czynności prawnej,</w:t>
      </w:r>
    </w:p>
    <w:p w:rsidR="00297EF9" w:rsidRPr="001C5A8F" w:rsidRDefault="00987FE6" w:rsidP="004E47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ełnomocnictwo musi być złożone w oryginale lub kopii poświadc</w:t>
      </w:r>
      <w:r w:rsidR="009815F5">
        <w:rPr>
          <w:rFonts w:ascii="Times New Roman" w:hAnsi="Times New Roman" w:cs="Times New Roman"/>
          <w:sz w:val="24"/>
          <w:szCs w:val="24"/>
        </w:rPr>
        <w:t>zonej za zgodność z </w:t>
      </w:r>
      <w:r w:rsidR="00297EF9" w:rsidRPr="001C5A8F">
        <w:rPr>
          <w:rFonts w:ascii="Times New Roman" w:hAnsi="Times New Roman" w:cs="Times New Roman"/>
          <w:sz w:val="24"/>
          <w:szCs w:val="24"/>
        </w:rPr>
        <w:t>oryginałem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297EF9" w:rsidRPr="001C5A8F">
        <w:rPr>
          <w:rFonts w:ascii="Times New Roman" w:hAnsi="Times New Roman" w:cs="Times New Roman"/>
          <w:sz w:val="24"/>
          <w:szCs w:val="24"/>
        </w:rPr>
        <w:t>przez notariusza,</w:t>
      </w:r>
    </w:p>
    <w:p w:rsidR="00297EF9" w:rsidRPr="001C5A8F" w:rsidRDefault="00987FE6" w:rsidP="004E47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ełnomocnik pozostaje w kontakcie z Zamawiającym w toku postępowania i do niego Zamawiający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297EF9" w:rsidRPr="001C5A8F">
        <w:rPr>
          <w:rFonts w:ascii="Times New Roman" w:hAnsi="Times New Roman" w:cs="Times New Roman"/>
          <w:sz w:val="24"/>
          <w:szCs w:val="24"/>
        </w:rPr>
        <w:t>kieruje informacje, korespondencję, itp.</w:t>
      </w:r>
    </w:p>
    <w:p w:rsidR="00485DAD" w:rsidRPr="001C5A8F" w:rsidRDefault="00297EF9" w:rsidP="004E473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Wspólnicy spół</w:t>
      </w:r>
      <w:r w:rsidR="00987FE6" w:rsidRPr="001C5A8F">
        <w:rPr>
          <w:rFonts w:ascii="Times New Roman" w:hAnsi="Times New Roman" w:cs="Times New Roman"/>
          <w:sz w:val="24"/>
          <w:szCs w:val="24"/>
        </w:rPr>
        <w:t>ki cywilnej są traktowani jak</w:t>
      </w:r>
      <w:r w:rsidR="00363503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987FE6" w:rsidRPr="001C5A8F">
        <w:rPr>
          <w:rFonts w:ascii="Times New Roman" w:hAnsi="Times New Roman" w:cs="Times New Roman"/>
          <w:sz w:val="24"/>
          <w:szCs w:val="24"/>
        </w:rPr>
        <w:t>Wykona</w:t>
      </w:r>
      <w:r w:rsidR="00611D52" w:rsidRPr="001C5A8F">
        <w:rPr>
          <w:rFonts w:ascii="Times New Roman" w:hAnsi="Times New Roman" w:cs="Times New Roman"/>
          <w:sz w:val="24"/>
          <w:szCs w:val="24"/>
        </w:rPr>
        <w:t>wcy składający ofertę wspólną i </w:t>
      </w:r>
      <w:r w:rsidR="00987FE6" w:rsidRPr="001C5A8F">
        <w:rPr>
          <w:rFonts w:ascii="Times New Roman" w:hAnsi="Times New Roman" w:cs="Times New Roman"/>
          <w:sz w:val="24"/>
          <w:szCs w:val="24"/>
        </w:rPr>
        <w:t>mają do nich zastosowanie</w:t>
      </w:r>
      <w:r w:rsidR="00485DAD" w:rsidRPr="001C5A8F">
        <w:rPr>
          <w:rFonts w:ascii="Times New Roman" w:hAnsi="Times New Roman" w:cs="Times New Roman"/>
          <w:sz w:val="24"/>
          <w:szCs w:val="24"/>
        </w:rPr>
        <w:t xml:space="preserve"> zasady określone w pkt 1 – 4. </w:t>
      </w:r>
    </w:p>
    <w:p w:rsidR="00821755" w:rsidRPr="00BF2E6A" w:rsidRDefault="00821755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E6A">
        <w:rPr>
          <w:rFonts w:ascii="Times New Roman" w:hAnsi="Times New Roman" w:cs="Times New Roman"/>
          <w:sz w:val="24"/>
          <w:szCs w:val="24"/>
        </w:rPr>
        <w:lastRenderedPageBreak/>
        <w:t>Jeżeli wykonawca ma siedzibę lub miejsce zamieszkania poza terytorium Rzeczypospolitej Polskiej, zamiast dokumentów:</w:t>
      </w:r>
    </w:p>
    <w:p w:rsidR="00821755" w:rsidRPr="00AE474B" w:rsidRDefault="00821755" w:rsidP="004E473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4B">
        <w:rPr>
          <w:rFonts w:ascii="Times New Roman" w:hAnsi="Times New Roman" w:cs="Times New Roman"/>
          <w:sz w:val="24"/>
          <w:szCs w:val="24"/>
        </w:rPr>
        <w:t>o których mowa w rozdz. VII ust. 6 pkt a, składa dokument lub dokumenty wystawione w kraju, w którym Wykonawca ma siedzibę lub miejsce zamieszkania potwierdzające, że nie otwarto jego likwidacji ani nie ogłoszono upadłości. Dokument powinien być wystawiony nie wcześniej niż 6 miesięcy przed upływem terminu składania ofert.</w:t>
      </w:r>
    </w:p>
    <w:p w:rsidR="00821755" w:rsidRPr="00BF2E6A" w:rsidRDefault="00821755" w:rsidP="004E473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4B">
        <w:rPr>
          <w:rFonts w:ascii="Times New Roman" w:hAnsi="Times New Roman" w:cs="Times New Roman"/>
          <w:sz w:val="24"/>
          <w:szCs w:val="24"/>
        </w:rPr>
        <w:t xml:space="preserve">o których mowa w rozdz. VII ust. 6 pkt b i c, składa dokument lub dokumenty wystawione w kraju, w którym Wykonawca ma siedzibę lub miejsce zamieszkania potwierdzające, że nie zalega z opłaceniem </w:t>
      </w:r>
      <w:r w:rsidRPr="00BF2E6A">
        <w:rPr>
          <w:rFonts w:ascii="Times New Roman" w:hAnsi="Times New Roman" w:cs="Times New Roman"/>
          <w:sz w:val="24"/>
          <w:szCs w:val="24"/>
        </w:rPr>
        <w:t>podatków, opłat, składek na ubezpieczenie społeczne lub zdrowotne albo zawarł porozumienie z 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powinien być wystawiony nie wcześniej niż 3 miesiące przed upływem terminu składania ofert.</w:t>
      </w:r>
    </w:p>
    <w:p w:rsidR="001C5A8F" w:rsidRPr="001C5A8F" w:rsidRDefault="00821755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E6A">
        <w:rPr>
          <w:rFonts w:ascii="Times New Roman" w:hAnsi="Times New Roman" w:cs="Times New Roman"/>
          <w:sz w:val="24"/>
          <w:szCs w:val="24"/>
        </w:rPr>
        <w:t>Jeżeli w kraju, w którym wykonawca ma siedzibę lub miejsce zamieszkania ma osoba, której dokument dotyczy,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nie wydaje się dokumentów o których mowa powyżej, zastępuje się je dokumentem zawierającym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odpowiednio oświadczenie Wykonawcy, ze wskazaniem osoby albo osób uprawnionych do jego reprezentacji,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lub oświadczenie osoby, której dokument miał dotyczyć, złożone przed notariuszem lub przed organem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sądowym albo organem samorządu zawodowego lub gospodarczego właściwym ze względu na siedzibę lub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 xml:space="preserve">miejsce zamieszkania Wykonawcy lub miejsce zamieszkania tej osoby </w:t>
      </w:r>
      <w:r w:rsidR="000E6283">
        <w:rPr>
          <w:rFonts w:ascii="Times New Roman" w:hAnsi="Times New Roman" w:cs="Times New Roman"/>
          <w:sz w:val="24"/>
          <w:szCs w:val="24"/>
        </w:rPr>
        <w:t xml:space="preserve">z </w:t>
      </w:r>
      <w:r w:rsidRPr="00BF2E6A">
        <w:rPr>
          <w:rFonts w:ascii="Times New Roman" w:hAnsi="Times New Roman" w:cs="Times New Roman"/>
          <w:sz w:val="24"/>
          <w:szCs w:val="24"/>
        </w:rPr>
        <w:t>zastrzeżeniem terminów, o których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 xml:space="preserve">mowa powyżej. </w:t>
      </w:r>
      <w:r w:rsidRPr="00BF2E6A">
        <w:rPr>
          <w:rFonts w:ascii="Times New Roman" w:hAnsi="Times New Roman" w:cs="Times New Roman"/>
          <w:sz w:val="24"/>
          <w:szCs w:val="24"/>
        </w:rPr>
        <w:cr/>
      </w:r>
    </w:p>
    <w:p w:rsidR="00363503" w:rsidRPr="001C5A8F" w:rsidRDefault="001C5A8F" w:rsidP="004E473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Jeżeli Wykonawca nie złoży oświadczenia, o którym mowa w punkcie 1. niniejszego rozdziału, oświadczeń lub dokumentów potwierdzających okoliczności, o których mowa w art. 25 ust. 1 ustawy PZP, lub innych dokumentów niezbędnych do przeprowadzenia postępowania, oświadczenia lub dokumenty będą niekompletne, będą zawierały błędy lub budziły wskazane przez Zamawiającego wątpliwości, Zamawiający wezwie do ich złożenia, uzupełnienia, poprawienia w terminie przez siebie wskazanym, chyba, że mimo ich złożenia oferta Wykonawcy podlegałaby odrzuceniu albo konieczne byłoby unieważnienie postępowania.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BF2E6A" w:rsidRPr="00BF2E6A" w:rsidTr="000441C0">
        <w:trPr>
          <w:trHeight w:val="1774"/>
        </w:trPr>
        <w:tc>
          <w:tcPr>
            <w:tcW w:w="9464" w:type="dxa"/>
            <w:shd w:val="clear" w:color="auto" w:fill="D9D9D9" w:themeFill="background1" w:themeFillShade="D9"/>
          </w:tcPr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VIII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Informacje o sposobie porozumiewania się Zamawiającego z Wykonawcami oraz</w:t>
            </w:r>
          </w:p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przekazywania oświadczeń lub dokumentów, jeżeli Zamawiający, w sytuacjach</w:t>
            </w:r>
          </w:p>
          <w:p w:rsidR="00BF2E6A" w:rsidRPr="00BF2E6A" w:rsidRDefault="00BF2E6A" w:rsidP="00BF2E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określonych w art. 10c – 10e, przewiduje inny sposób porozumiewania się niż przy użyciu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środków komunikacji elektronicznej, a także wskazanie osób uprawionych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porozumiewania się z Wykonawcami</w:t>
            </w:r>
          </w:p>
        </w:tc>
      </w:tr>
    </w:tbl>
    <w:p w:rsidR="00F52615" w:rsidRDefault="00F52615" w:rsidP="00F5261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03" w:rsidRDefault="00F52615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 xml:space="preserve">Wszelkie zawiadomienia, oświadczenia, wnioski oraz informacje Zamawiający oraz Wykonawcy mogą przekazywać pisemnie, faksem lub drogą elektroniczną, za </w:t>
      </w:r>
      <w:r w:rsidRPr="00A31D37">
        <w:rPr>
          <w:rFonts w:ascii="Times New Roman" w:hAnsi="Times New Roman" w:cs="Times New Roman"/>
          <w:sz w:val="24"/>
          <w:szCs w:val="24"/>
        </w:rPr>
        <w:lastRenderedPageBreak/>
        <w:t>wyjątkiem oferty, umowy oraz oświadczeń i dokument</w:t>
      </w:r>
      <w:r w:rsidR="00DA1F3A">
        <w:rPr>
          <w:rFonts w:ascii="Times New Roman" w:hAnsi="Times New Roman" w:cs="Times New Roman"/>
          <w:sz w:val="24"/>
          <w:szCs w:val="24"/>
        </w:rPr>
        <w:t>ów wymienionych w rozdziale VII</w:t>
      </w:r>
      <w:r w:rsidRPr="00A31D37">
        <w:rPr>
          <w:rFonts w:ascii="Times New Roman" w:hAnsi="Times New Roman" w:cs="Times New Roman"/>
          <w:sz w:val="24"/>
          <w:szCs w:val="24"/>
        </w:rPr>
        <w:t xml:space="preserve"> niniejszej SIWZ (również w przypadku i</w:t>
      </w:r>
      <w:r w:rsidR="00293FC0">
        <w:rPr>
          <w:rFonts w:ascii="Times New Roman" w:hAnsi="Times New Roman" w:cs="Times New Roman"/>
          <w:sz w:val="24"/>
          <w:szCs w:val="24"/>
        </w:rPr>
        <w:t>ch złożenia w wyniku wezwania o </w:t>
      </w:r>
      <w:r w:rsidRPr="00A31D37">
        <w:rPr>
          <w:rFonts w:ascii="Times New Roman" w:hAnsi="Times New Roman" w:cs="Times New Roman"/>
          <w:sz w:val="24"/>
          <w:szCs w:val="24"/>
        </w:rPr>
        <w:t>którym mowa w art. 26 ust. 3 ustawy PZP) dla których Prawodawca przewidział wyłącznie formę pisemną.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 korespondencji kierowanej do Zamawiającego Wykonawca winien posługiwać się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sprawy określonym w SIWZ.</w:t>
      </w:r>
    </w:p>
    <w:p w:rsidR="00A31D37" w:rsidRPr="00351EA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Zawiadomienia, oświadczenia, wnioski oraz informacje przekazywane przez Wykonawcę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pisemnie winny być składane na adres: </w:t>
      </w:r>
      <w:r w:rsidRPr="00351EA7">
        <w:rPr>
          <w:rFonts w:ascii="Times New Roman" w:hAnsi="Times New Roman" w:cs="Times New Roman"/>
          <w:sz w:val="24"/>
          <w:szCs w:val="24"/>
        </w:rPr>
        <w:t xml:space="preserve">Urząd Gminy Rozogi, ul. </w:t>
      </w:r>
      <w:r w:rsidR="003239C3">
        <w:rPr>
          <w:rFonts w:ascii="Times New Roman" w:hAnsi="Times New Roman" w:cs="Times New Roman"/>
          <w:sz w:val="24"/>
          <w:szCs w:val="24"/>
        </w:rPr>
        <w:t>Wojciecha Kętrzyńskiego</w:t>
      </w:r>
      <w:r w:rsidRPr="00351EA7">
        <w:rPr>
          <w:rFonts w:ascii="Times New Roman" w:hAnsi="Times New Roman" w:cs="Times New Roman"/>
          <w:sz w:val="24"/>
          <w:szCs w:val="24"/>
        </w:rPr>
        <w:t xml:space="preserve"> 22, 12-114 Rozogi.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Zawiadomienia, oświadczenia, wnioski oraz informacje przekazywane przez Wykonawcę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drogą elektroniczną winny być kierowane na adres: </w:t>
      </w:r>
      <w:hyperlink r:id="rId10" w:history="1">
        <w:r w:rsidR="00F51AF0" w:rsidRPr="002B40A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sekretariat@rozogi.pl</w:t>
        </w:r>
      </w:hyperlink>
      <w:r w:rsidR="002B40AF">
        <w:rPr>
          <w:rStyle w:val="Hipercze"/>
          <w:rFonts w:ascii="Times New Roman" w:hAnsi="Times New Roman" w:cs="Times New Roman"/>
          <w:color w:val="auto"/>
          <w:sz w:val="24"/>
          <w:szCs w:val="24"/>
        </w:rPr>
        <w:t>.</w:t>
      </w:r>
      <w:r w:rsidR="00F51AF0" w:rsidRPr="002B4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Wszelkie zawiadomienia, oświadczenia, wnioski oraz informacje przekazane za pomocą faksu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lub w formie elektronicznej wymagają na żądanie każdej ze stron, niezwłocznego potwierdzenia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faktu ich otrzymania.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Wykonawca może zwrócić się do Zamawiającego o wyjaśnienie treści SIWZ.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Jeżeli wniosek o wyjaśnienie treści SIWZ wpłynie do Zamawiającego nie później niż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dnia, w którym upływa połowa terminu składania ofert, Zamawiający udzieli wyjaśnień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niezwłocznie, jednak nie później niż na 2 dni przed upływem terminu składania ofert.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wniosek o wyjaśnienie treści SIWZ wpłynie po upływie terminu,</w:t>
      </w:r>
      <w:r>
        <w:rPr>
          <w:rFonts w:ascii="Times New Roman" w:hAnsi="Times New Roman" w:cs="Times New Roman"/>
          <w:sz w:val="24"/>
          <w:szCs w:val="24"/>
        </w:rPr>
        <w:t xml:space="preserve"> o którym mowa powyżej </w:t>
      </w:r>
      <w:r w:rsidRPr="00A31D37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dotyczy udzielonych wyjaśnień, Zamawiający może udzielić wyjaśnień albo pozostawić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bez rozpoznania. Zamawiający zamieści wyjaśnienia na stronie internetowej, na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udostępniono SIWZ.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Przedłużenie terminu składania ofert nie wpływa na bieg terminu składania</w:t>
      </w:r>
      <w:r w:rsidR="00A12720">
        <w:rPr>
          <w:rFonts w:ascii="Times New Roman" w:hAnsi="Times New Roman" w:cs="Times New Roman"/>
          <w:sz w:val="24"/>
          <w:szCs w:val="24"/>
        </w:rPr>
        <w:t xml:space="preserve"> wniosku, o </w:t>
      </w:r>
      <w:r w:rsidRPr="00A31D37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mowa w pkt 7 niniejszego rozdziału.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 przypadku rozbieżności pomiędzy treścią niniejszej SIWZ, a treścią udzielonych odpowiedzi,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jako obowiązującą należy przyjąć treść pisma zawierającego późniejsze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Zamawiającego.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Zamawiający nie przewiduje zwołania zebrania wykonawców.</w:t>
      </w:r>
    </w:p>
    <w:p w:rsidR="00A31D37" w:rsidRP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Osobą uprawnioną przez Zamawiającego do porozumiewania się z Wykonawcami, jest:</w:t>
      </w:r>
    </w:p>
    <w:p w:rsidR="00A31D37" w:rsidRPr="000D71A5" w:rsidRDefault="00A31D37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1A5">
        <w:rPr>
          <w:rFonts w:ascii="Times New Roman" w:hAnsi="Times New Roman" w:cs="Times New Roman"/>
          <w:sz w:val="24"/>
          <w:szCs w:val="24"/>
        </w:rPr>
        <w:t>- w kwestiach formalnych –</w:t>
      </w:r>
      <w:r w:rsidR="009815F5">
        <w:rPr>
          <w:rFonts w:ascii="Times New Roman" w:hAnsi="Times New Roman" w:cs="Times New Roman"/>
          <w:sz w:val="24"/>
          <w:szCs w:val="24"/>
        </w:rPr>
        <w:t xml:space="preserve"> Anna Spanialska </w:t>
      </w:r>
      <w:r w:rsidRPr="000D71A5">
        <w:rPr>
          <w:rFonts w:ascii="Times New Roman" w:hAnsi="Times New Roman" w:cs="Times New Roman"/>
          <w:sz w:val="24"/>
          <w:szCs w:val="24"/>
        </w:rPr>
        <w:t>tel.:</w:t>
      </w:r>
      <w:r w:rsidR="00A852A3">
        <w:rPr>
          <w:rFonts w:ascii="Times New Roman" w:hAnsi="Times New Roman" w:cs="Times New Roman"/>
          <w:sz w:val="24"/>
          <w:szCs w:val="24"/>
        </w:rPr>
        <w:t xml:space="preserve"> 89 </w:t>
      </w:r>
      <w:r w:rsidR="009815F5">
        <w:rPr>
          <w:rFonts w:ascii="Times New Roman" w:hAnsi="Times New Roman" w:cs="Times New Roman"/>
          <w:sz w:val="24"/>
          <w:szCs w:val="24"/>
        </w:rPr>
        <w:t>72 26 002 w.45</w:t>
      </w:r>
      <w:r w:rsidRPr="000D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37" w:rsidRPr="000D71A5" w:rsidRDefault="00E437AD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kwestiach merytorycznych </w:t>
      </w:r>
      <w:r w:rsidR="00A31D37" w:rsidRPr="000D71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2A7">
        <w:rPr>
          <w:rFonts w:ascii="Times New Roman" w:hAnsi="Times New Roman" w:cs="Times New Roman"/>
          <w:sz w:val="24"/>
          <w:szCs w:val="24"/>
        </w:rPr>
        <w:t>Bernadetta Zdunek</w:t>
      </w:r>
      <w:r w:rsidR="009815F5">
        <w:rPr>
          <w:rFonts w:ascii="Times New Roman" w:hAnsi="Times New Roman" w:cs="Times New Roman"/>
          <w:sz w:val="24"/>
          <w:szCs w:val="24"/>
        </w:rPr>
        <w:t xml:space="preserve"> </w:t>
      </w:r>
      <w:r w:rsidR="000D71A5" w:rsidRPr="000D71A5">
        <w:rPr>
          <w:rFonts w:ascii="Times New Roman" w:hAnsi="Times New Roman" w:cs="Times New Roman"/>
          <w:sz w:val="24"/>
          <w:szCs w:val="24"/>
        </w:rPr>
        <w:t>tel.:</w:t>
      </w:r>
      <w:r w:rsidR="00A852A3">
        <w:rPr>
          <w:rFonts w:ascii="Times New Roman" w:hAnsi="Times New Roman" w:cs="Times New Roman"/>
          <w:sz w:val="24"/>
          <w:szCs w:val="24"/>
        </w:rPr>
        <w:t xml:space="preserve">89 </w:t>
      </w:r>
      <w:r w:rsidR="00C362A7">
        <w:rPr>
          <w:rFonts w:ascii="Times New Roman" w:hAnsi="Times New Roman" w:cs="Times New Roman"/>
          <w:sz w:val="24"/>
          <w:szCs w:val="24"/>
        </w:rPr>
        <w:t>72 26 001</w:t>
      </w:r>
      <w:r w:rsidR="00981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37" w:rsidRDefault="00A31D37" w:rsidP="004E473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Jednocześnie Zamawiający informuje, że przepisy ustawy PZP nie pozwalają na jakikolwiek inny</w:t>
      </w:r>
      <w:r>
        <w:rPr>
          <w:rFonts w:ascii="Times New Roman" w:hAnsi="Times New Roman" w:cs="Times New Roman"/>
          <w:sz w:val="24"/>
          <w:szCs w:val="24"/>
        </w:rPr>
        <w:t xml:space="preserve"> kontakt – zarówno z Z</w:t>
      </w:r>
      <w:r w:rsidRPr="00A31D37">
        <w:rPr>
          <w:rFonts w:ascii="Times New Roman" w:hAnsi="Times New Roman" w:cs="Times New Roman"/>
          <w:sz w:val="24"/>
          <w:szCs w:val="24"/>
        </w:rPr>
        <w:t>amawiającym jak i osobami uprawnionymi do porozumiewania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Wykonawcami – niż wskazany w niniejszym rozdziale SIWZ. </w:t>
      </w:r>
    </w:p>
    <w:p w:rsidR="00A31D37" w:rsidRDefault="00A31D37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2A3" w:rsidRPr="00A31D37" w:rsidRDefault="00A852A3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1D37" w:rsidRPr="00A31D37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A31D37" w:rsidRPr="00A31D37" w:rsidRDefault="00A31D37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37">
              <w:rPr>
                <w:rFonts w:ascii="Times New Roman" w:hAnsi="Times New Roman" w:cs="Times New Roman"/>
                <w:b/>
                <w:sz w:val="24"/>
                <w:szCs w:val="24"/>
              </w:rPr>
              <w:t>Rozdział IX</w:t>
            </w:r>
          </w:p>
          <w:p w:rsidR="00A31D37" w:rsidRPr="00A31D37" w:rsidRDefault="00A31D37" w:rsidP="004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37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WADIUM</w:t>
            </w:r>
          </w:p>
        </w:tc>
      </w:tr>
    </w:tbl>
    <w:p w:rsidR="00780CEF" w:rsidRDefault="00780CEF" w:rsidP="00A31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37" w:rsidRDefault="00E437AD" w:rsidP="00E4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AD">
        <w:rPr>
          <w:rFonts w:ascii="Times New Roman" w:hAnsi="Times New Roman" w:cs="Times New Roman"/>
          <w:sz w:val="24"/>
          <w:szCs w:val="24"/>
        </w:rPr>
        <w:t>Nie dotyczy</w:t>
      </w:r>
    </w:p>
    <w:p w:rsidR="00E437AD" w:rsidRPr="00E437AD" w:rsidRDefault="00E437AD" w:rsidP="00E4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42BB" w:rsidRPr="003D42BB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3D42BB" w:rsidRPr="003D42BB" w:rsidRDefault="003D42BB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</w:t>
            </w:r>
          </w:p>
          <w:p w:rsidR="003D42BB" w:rsidRPr="003D42BB" w:rsidRDefault="003D42BB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B">
              <w:rPr>
                <w:rFonts w:ascii="Times New Roman" w:hAnsi="Times New Roman" w:cs="Times New Roman"/>
                <w:b/>
                <w:sz w:val="24"/>
                <w:szCs w:val="24"/>
              </w:rPr>
              <w:t>Termin związania ofertą</w:t>
            </w:r>
          </w:p>
        </w:tc>
      </w:tr>
    </w:tbl>
    <w:p w:rsidR="003D42BB" w:rsidRDefault="003D42BB" w:rsidP="003D4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2BB" w:rsidRPr="000441C0" w:rsidRDefault="003D42BB" w:rsidP="004E47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</w:t>
      </w:r>
    </w:p>
    <w:p w:rsidR="003D42BB" w:rsidRPr="000441C0" w:rsidRDefault="003D42BB" w:rsidP="002E448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rozpoczyna się wraz z upływem terminu składania ofert (art. 85 ust. 5 ustawy Pzp.).</w:t>
      </w:r>
    </w:p>
    <w:p w:rsidR="003D42BB" w:rsidRPr="000441C0" w:rsidRDefault="003D42BB" w:rsidP="004E473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0441C0" w:rsidRDefault="000441C0" w:rsidP="000441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441C0" w:rsidRPr="000441C0" w:rsidTr="009F320D">
        <w:trPr>
          <w:trHeight w:val="562"/>
        </w:trPr>
        <w:tc>
          <w:tcPr>
            <w:tcW w:w="8928" w:type="dxa"/>
            <w:shd w:val="clear" w:color="auto" w:fill="D9D9D9" w:themeFill="background1" w:themeFillShade="D9"/>
          </w:tcPr>
          <w:p w:rsidR="000441C0" w:rsidRPr="000441C0" w:rsidRDefault="000441C0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t>Rozdział XI</w:t>
            </w:r>
          </w:p>
          <w:p w:rsidR="000441C0" w:rsidRPr="000441C0" w:rsidRDefault="000441C0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</w:t>
            </w:r>
          </w:p>
        </w:tc>
      </w:tr>
    </w:tbl>
    <w:p w:rsidR="003D42BB" w:rsidRDefault="003D42BB" w:rsidP="00044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Oferta zostanie</w:t>
      </w:r>
      <w:r w:rsidR="00C366BE">
        <w:rPr>
          <w:rFonts w:ascii="Times New Roman" w:hAnsi="Times New Roman" w:cs="Times New Roman"/>
          <w:sz w:val="24"/>
          <w:szCs w:val="24"/>
        </w:rPr>
        <w:t xml:space="preserve"> sporządzona zgodnie z treścią „F</w:t>
      </w:r>
      <w:r w:rsidRPr="00CE0E33">
        <w:rPr>
          <w:rFonts w:ascii="Times New Roman" w:hAnsi="Times New Roman" w:cs="Times New Roman"/>
          <w:sz w:val="24"/>
          <w:szCs w:val="24"/>
        </w:rPr>
        <w:t xml:space="preserve">ormularza </w:t>
      </w:r>
      <w:r w:rsidR="00C366BE">
        <w:rPr>
          <w:rFonts w:ascii="Times New Roman" w:hAnsi="Times New Roman" w:cs="Times New Roman"/>
          <w:sz w:val="24"/>
          <w:szCs w:val="24"/>
        </w:rPr>
        <w:t>ofertowego”,</w:t>
      </w:r>
      <w:r w:rsidRPr="00CE0E33">
        <w:rPr>
          <w:rFonts w:ascii="Times New Roman" w:hAnsi="Times New Roman" w:cs="Times New Roman"/>
          <w:sz w:val="24"/>
          <w:szCs w:val="24"/>
        </w:rPr>
        <w:t xml:space="preserve"> stanowiącego załącznik </w:t>
      </w:r>
      <w:r w:rsidR="002E4483">
        <w:rPr>
          <w:rFonts w:ascii="Times New Roman" w:hAnsi="Times New Roman" w:cs="Times New Roman"/>
          <w:sz w:val="24"/>
          <w:szCs w:val="24"/>
        </w:rPr>
        <w:t xml:space="preserve">nr 1 </w:t>
      </w:r>
      <w:r w:rsidRPr="00CE0E33">
        <w:rPr>
          <w:rFonts w:ascii="Times New Roman" w:hAnsi="Times New Roman" w:cs="Times New Roman"/>
          <w:sz w:val="24"/>
          <w:szCs w:val="24"/>
        </w:rPr>
        <w:t>do niniejszej SIWZ.</w:t>
      </w:r>
    </w:p>
    <w:p w:rsid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Formularz oferty wraz ze stanowiącymi jego integralną część załącznikami oraz wszystkimi wymaganymi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dokumentami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E33">
        <w:rPr>
          <w:rFonts w:ascii="Times New Roman" w:hAnsi="Times New Roman" w:cs="Times New Roman"/>
          <w:sz w:val="24"/>
          <w:szCs w:val="24"/>
        </w:rPr>
        <w:t xml:space="preserve"> zostaną sporządzone przez Wykonawcę zgodnie z treścią postanowień niniejszej specyfikacji.</w:t>
      </w:r>
    </w:p>
    <w:p w:rsidR="00402A7F" w:rsidRPr="00402A7F" w:rsidRDefault="00402A7F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A7F">
        <w:rPr>
          <w:rFonts w:ascii="Times New Roman" w:hAnsi="Times New Roman" w:cs="Times New Roman"/>
          <w:sz w:val="24"/>
          <w:szCs w:val="24"/>
        </w:rPr>
        <w:t>Do oferty należy dołączyć oprócz oświadczeń wskazanych w rozdz. VII pkt. 1 SIWZ inne wymagane dokumenty:</w:t>
      </w:r>
    </w:p>
    <w:p w:rsidR="00402A7F" w:rsidRPr="00402A7F" w:rsidRDefault="00402A7F" w:rsidP="004E473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2A7F">
        <w:rPr>
          <w:rFonts w:ascii="Times New Roman" w:hAnsi="Times New Roman" w:cs="Times New Roman"/>
          <w:sz w:val="24"/>
          <w:szCs w:val="24"/>
        </w:rPr>
        <w:t>ełnomocnictwo złożone w oryginale lub w kop</w:t>
      </w:r>
      <w:r>
        <w:rPr>
          <w:rFonts w:ascii="Times New Roman" w:hAnsi="Times New Roman" w:cs="Times New Roman"/>
          <w:sz w:val="24"/>
          <w:szCs w:val="24"/>
        </w:rPr>
        <w:t>ii  poświadczonej za zgodność z </w:t>
      </w:r>
      <w:r w:rsidRPr="00402A7F">
        <w:rPr>
          <w:rFonts w:ascii="Times New Roman" w:hAnsi="Times New Roman" w:cs="Times New Roman"/>
          <w:sz w:val="24"/>
          <w:szCs w:val="24"/>
        </w:rPr>
        <w:t>oryginałem przez notariusza dla podmio</w:t>
      </w:r>
      <w:r>
        <w:rPr>
          <w:rFonts w:ascii="Times New Roman" w:hAnsi="Times New Roman" w:cs="Times New Roman"/>
          <w:sz w:val="24"/>
          <w:szCs w:val="24"/>
        </w:rPr>
        <w:t>tów wspólnie ubiegających się o </w:t>
      </w:r>
      <w:r w:rsidRPr="00402A7F">
        <w:rPr>
          <w:rFonts w:ascii="Times New Roman" w:hAnsi="Times New Roman" w:cs="Times New Roman"/>
          <w:sz w:val="24"/>
          <w:szCs w:val="24"/>
        </w:rPr>
        <w:t>zamówienie lub podmiotów w imieniu któryc</w:t>
      </w:r>
      <w:r>
        <w:rPr>
          <w:rFonts w:ascii="Times New Roman" w:hAnsi="Times New Roman" w:cs="Times New Roman"/>
          <w:sz w:val="24"/>
          <w:szCs w:val="24"/>
        </w:rPr>
        <w:t>h pełnomocnicy nie wymienieni w </w:t>
      </w:r>
      <w:r w:rsidRPr="00402A7F">
        <w:rPr>
          <w:rFonts w:ascii="Times New Roman" w:hAnsi="Times New Roman" w:cs="Times New Roman"/>
          <w:sz w:val="24"/>
          <w:szCs w:val="24"/>
        </w:rPr>
        <w:t>dokumentach rejestrowych firmy składają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A7F" w:rsidRDefault="00402A7F" w:rsidP="004E473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96">
        <w:rPr>
          <w:rFonts w:ascii="Times New Roman" w:hAnsi="Times New Roman" w:cs="Times New Roman"/>
          <w:sz w:val="24"/>
          <w:szCs w:val="24"/>
        </w:rPr>
        <w:t xml:space="preserve">Wykaz części zamówienia, jakie będą powierzone podwykonawcom niebędącym podmiotami, na których zasoby powołuje się Wykonawca – zał. </w:t>
      </w:r>
      <w:r w:rsidR="00911296">
        <w:rPr>
          <w:rFonts w:ascii="Times New Roman" w:hAnsi="Times New Roman" w:cs="Times New Roman"/>
          <w:sz w:val="24"/>
          <w:szCs w:val="24"/>
        </w:rPr>
        <w:t>nr 6</w:t>
      </w:r>
      <w:r w:rsidRPr="00911296">
        <w:rPr>
          <w:rFonts w:ascii="Times New Roman" w:hAnsi="Times New Roman" w:cs="Times New Roman"/>
          <w:sz w:val="24"/>
          <w:szCs w:val="24"/>
        </w:rPr>
        <w:t xml:space="preserve"> do SIWZ</w:t>
      </w:r>
      <w:r w:rsidR="00DC4F4C">
        <w:rPr>
          <w:rFonts w:ascii="Times New Roman" w:hAnsi="Times New Roman" w:cs="Times New Roman"/>
          <w:sz w:val="24"/>
          <w:szCs w:val="24"/>
        </w:rPr>
        <w:t>.</w:t>
      </w:r>
    </w:p>
    <w:p w:rsidR="00DC4F4C" w:rsidRPr="00911296" w:rsidRDefault="00B7484D" w:rsidP="004E473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="00DC4F4C">
        <w:rPr>
          <w:rFonts w:ascii="Times New Roman" w:hAnsi="Times New Roman" w:cs="Times New Roman"/>
          <w:sz w:val="24"/>
          <w:szCs w:val="24"/>
        </w:rPr>
        <w:t>, wg wzoru - załącznik</w:t>
      </w:r>
      <w:r w:rsidR="00622C67">
        <w:rPr>
          <w:rFonts w:ascii="Times New Roman" w:hAnsi="Times New Roman" w:cs="Times New Roman"/>
          <w:sz w:val="24"/>
          <w:szCs w:val="24"/>
        </w:rPr>
        <w:t xml:space="preserve"> nr 9</w:t>
      </w:r>
      <w:r w:rsidR="00DC4F4C">
        <w:rPr>
          <w:rFonts w:ascii="Times New Roman" w:hAnsi="Times New Roman" w:cs="Times New Roman"/>
          <w:sz w:val="24"/>
          <w:szCs w:val="24"/>
        </w:rPr>
        <w:t xml:space="preserve"> do SIWZ, celem potwierdzenia, że oferowany sprzęt odpowiada wymaganiom, o</w:t>
      </w:r>
      <w:r>
        <w:rPr>
          <w:rFonts w:ascii="Times New Roman" w:hAnsi="Times New Roman" w:cs="Times New Roman"/>
          <w:sz w:val="24"/>
          <w:szCs w:val="24"/>
        </w:rPr>
        <w:t>kreślonym przez Zamawiającego w </w:t>
      </w:r>
      <w:r w:rsidR="00651B9F">
        <w:rPr>
          <w:rFonts w:ascii="Times New Roman" w:hAnsi="Times New Roman" w:cs="Times New Roman"/>
          <w:sz w:val="24"/>
          <w:szCs w:val="24"/>
        </w:rPr>
        <w:t>SIWZ.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Każdy Wykonawca złoży tylko jedną ofertę, sam lub jako reprezentant spółki, zawierającą jedną, jednoznacznie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opisaną propozycję. Złożenie większej liczby ofert spowoduje odrzucenie wszystkich ofert złożonych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Wykonawcę.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Oferta będzie napisana w języku polskim, na maszynie do pisania, komputerze lub ręcznie długopisem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nieścieralnym atramentem.</w:t>
      </w:r>
    </w:p>
    <w:p w:rsidR="000441C0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Zamawiający żąda złożenia dokumentów w oryginale lub kserokopii poświadczonej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(każda strona) przez Wykonawcę lub jego pełnomocnika.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Jeżeli któryś z wymaganych dokumentów składanych przez Wykonawcę jest sporządzony w języku obcym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0E33">
        <w:rPr>
          <w:rFonts w:ascii="Times New Roman" w:hAnsi="Times New Roman" w:cs="Times New Roman"/>
          <w:sz w:val="24"/>
          <w:szCs w:val="24"/>
        </w:rPr>
        <w:t>dokument taki należy złożyć wraz z tłumaczeniem na język polski. Dokumenty sporządzone w języku obcym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wymaganych tłumaczeń nie będą brane pod uwagę.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Załączniki, dla których zostały określone wzory, muszą być podpisane przez Wykonawcę lub pełnomocnika.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lastRenderedPageBreak/>
        <w:t>Formę złożenia dokumentów załączonych do oferty określa § 14 Rozporządzenia Ministra Rozwoju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27.07.2016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E33">
        <w:rPr>
          <w:rFonts w:ascii="Times New Roman" w:hAnsi="Times New Roman" w:cs="Times New Roman"/>
          <w:sz w:val="24"/>
          <w:szCs w:val="24"/>
        </w:rPr>
        <w:t xml:space="preserve"> w sprawie rodzaju dokumentów, jakich może żądać zamawiający od wykonawcy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udzielenie zamówienia (Dz.U. z </w:t>
      </w:r>
      <w:r w:rsidRPr="00CE0E33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CE0E33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CE0E33">
        <w:rPr>
          <w:rFonts w:ascii="Times New Roman" w:hAnsi="Times New Roman" w:cs="Times New Roman"/>
          <w:sz w:val="24"/>
          <w:szCs w:val="24"/>
        </w:rPr>
        <w:t xml:space="preserve"> . 1126).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Dokumenty niewymagane niniejszą specyfikacją nie będą przez Zamawiającego rozpatrywane.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Zaleca się, aby wszystkie strony oferty były ponumerowane oraz trwale spięte, w t</w:t>
      </w: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Pr="00CE0E33">
        <w:rPr>
          <w:rFonts w:ascii="Times New Roman" w:hAnsi="Times New Roman" w:cs="Times New Roman"/>
          <w:sz w:val="24"/>
          <w:szCs w:val="24"/>
        </w:rPr>
        <w:t>sposób, aby uniemożliwić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istną</w:t>
      </w:r>
      <w:r w:rsidRPr="00CE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dekompletację oferty </w:t>
      </w:r>
      <w:r w:rsidRPr="00CE0E33">
        <w:rPr>
          <w:rFonts w:ascii="Times New Roman" w:hAnsi="Times New Roman" w:cs="Times New Roman"/>
          <w:sz w:val="24"/>
          <w:szCs w:val="24"/>
        </w:rPr>
        <w:t>(np.: zbindowana, zszyta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Wszystkie strony oferty, w tym strony wszystkich załączników oraz wszelkie miejsca, w których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naniósł zmiany, będą podpisane przez Wykonawcę lub pełnomocnika.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Pełnomocnictwo do podpisania oferty winno być dołączone do oferty, o ile nie wynika ono z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załączonych do oferty.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Nie ujawnia się informacji stanowiących tajemnicę przedsiębiorstwa w rozumieniu przepisów o zwalczaniu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nieuczciwej konkurencji, jeżeli wykonawca, nie póź</w:t>
      </w:r>
      <w:r>
        <w:rPr>
          <w:rFonts w:ascii="Times New Roman" w:hAnsi="Times New Roman" w:cs="Times New Roman"/>
          <w:sz w:val="24"/>
          <w:szCs w:val="24"/>
        </w:rPr>
        <w:t>niej niż w </w:t>
      </w:r>
      <w:r w:rsidRPr="00CE0E33">
        <w:rPr>
          <w:rFonts w:ascii="Times New Roman" w:hAnsi="Times New Roman" w:cs="Times New Roman"/>
          <w:sz w:val="24"/>
          <w:szCs w:val="24"/>
        </w:rPr>
        <w:t>terminie składania ofert, zastrzegł, że nie mogą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być udostępniane.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Wykonawca, nie później niż w terminie składania ofert, powinien wskazać w sposób nie budzący wątpliwości,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które informacje stanowią tajemnicę przedsiębiorstwa oraz powinien zastrzec, że nie mogą być udostępniane.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Wykonawca powinien również wykazać, nie później niż w terminie składania ofert, że zastrzeżone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stanowią tajemnicę przedsiębiorstwa w rozumieniu przepisów art. 11 ust. 4 ustawy z dnia 16 kwietnia 1993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 zwalczaniu nieuczciwej konkurencji (Dz. U. z 2003r. nr 153 poz. 1503, z późn. zm.). Wykonawca powinien więc</w:t>
      </w:r>
    </w:p>
    <w:p w:rsidR="00CE0E33" w:rsidRP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wykazać, iż zastrzeżone informacje nie zostały ujawnione do dnia składania ofert, mają charakter techniczny,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technologiczny, organizacyjny lub posiadają wartość gospodarczą oraz Wykonawca podjął w stosunku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czynności zmierzające do zachowania ich w poufności. Wykonawca nie może zastrzec informacji, o których</w:t>
      </w:r>
    </w:p>
    <w:p w:rsid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mowa w art. 86 ust. 4 ustawy Prawo zamówień publicznych.</w:t>
      </w:r>
    </w:p>
    <w:p w:rsidR="00CE0E33" w:rsidRPr="000E7E7F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E7F">
        <w:rPr>
          <w:rFonts w:ascii="Times New Roman" w:hAnsi="Times New Roman" w:cs="Times New Roman"/>
          <w:sz w:val="24"/>
          <w:szCs w:val="24"/>
        </w:rPr>
        <w:t>Powyższe informacje muszą być oznaczone klauzulą: „Informacje stanowiące tajemnicę przedsiębiorstwa w rozumieniu art. 11 ust. 4 ustawy z dnia 16 kwietnia 1993 r. o zwalczaniu nieuczciwej konkurencji (Dz. U.</w:t>
      </w:r>
      <w:r w:rsidR="00BC7C7C">
        <w:rPr>
          <w:rFonts w:ascii="Times New Roman" w:hAnsi="Times New Roman" w:cs="Times New Roman"/>
          <w:sz w:val="24"/>
          <w:szCs w:val="24"/>
        </w:rPr>
        <w:t xml:space="preserve"> z 2003r. nr 153 poz. 1503, z </w:t>
      </w:r>
      <w:r w:rsidRPr="000E7E7F">
        <w:rPr>
          <w:rFonts w:ascii="Times New Roman" w:hAnsi="Times New Roman" w:cs="Times New Roman"/>
          <w:sz w:val="24"/>
          <w:szCs w:val="24"/>
        </w:rPr>
        <w:t>późn. zm.)” - zaleca się, aby były trwale, oddzielnie spięte.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Powyższe zasady mają zastosowanie do informacji stanowiących tajemnicę przedsiębiorstwa,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 xml:space="preserve">w szczególności w </w:t>
      </w:r>
      <w:r>
        <w:rPr>
          <w:rFonts w:ascii="Times New Roman" w:hAnsi="Times New Roman" w:cs="Times New Roman"/>
          <w:sz w:val="24"/>
          <w:szCs w:val="24"/>
        </w:rPr>
        <w:t>oświadczeniach, wyjaśnieniach i </w:t>
      </w:r>
      <w:r w:rsidRPr="00CE0E33">
        <w:rPr>
          <w:rFonts w:ascii="Times New Roman" w:hAnsi="Times New Roman" w:cs="Times New Roman"/>
          <w:sz w:val="24"/>
          <w:szCs w:val="24"/>
        </w:rPr>
        <w:t>dokumentach składanych przez Wykonawcę w 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postępowania o udzielenie zamówienia publicznego, przy czym wskazanie tych informacji oraz wykazanie, że</w:t>
      </w:r>
    </w:p>
    <w:p w:rsidR="00CE0E33" w:rsidRP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stanowią one tajemnicę przedsiębiorstwa powinno nastąpić przed upływem terminu do złożenia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Wykonawcę wyjaśnień lub uzupełnień.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 sytuacji, gdy Wykonawca zastrzeże w ofercie informacje, które nie stanowią tajemnicy przedsiębiorstwa lub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jawne na podstawie przepisów ustawy Prawo zamówień publicznych lub odrębnych przepisów, informacje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będą podlegały udostępnieniu na takich samych zasadach, jak pozostałe niezastrzeżone dokumenty.</w:t>
      </w:r>
    </w:p>
    <w:p w:rsidR="00CE0E33" w:rsidRPr="00CE0E33" w:rsidRDefault="00CE0E33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lastRenderedPageBreak/>
        <w:t>Wykonawca winien umieścić ofertę w kopercie:</w:t>
      </w:r>
    </w:p>
    <w:p w:rsidR="000E7E7F" w:rsidRPr="002A4409" w:rsidRDefault="000E7E7F" w:rsidP="002A440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E33" w:rsidRPr="00CE0E33">
        <w:rPr>
          <w:rFonts w:ascii="Times New Roman" w:hAnsi="Times New Roman" w:cs="Times New Roman"/>
          <w:sz w:val="24"/>
          <w:szCs w:val="24"/>
        </w:rPr>
        <w:t xml:space="preserve">zaadresowanej </w:t>
      </w:r>
      <w:r w:rsidR="00CE0E33" w:rsidRPr="002B40AF">
        <w:rPr>
          <w:rFonts w:ascii="Times New Roman" w:hAnsi="Times New Roman" w:cs="Times New Roman"/>
          <w:sz w:val="24"/>
          <w:szCs w:val="24"/>
        </w:rPr>
        <w:t xml:space="preserve">do Zamawiającego na adres: </w:t>
      </w:r>
      <w:r w:rsidR="00BF7367" w:rsidRPr="002B40AF">
        <w:rPr>
          <w:rFonts w:ascii="Times New Roman" w:hAnsi="Times New Roman" w:cs="Times New Roman"/>
          <w:sz w:val="24"/>
          <w:szCs w:val="24"/>
        </w:rPr>
        <w:t>Urząd Gminy Rozogi</w:t>
      </w:r>
      <w:r w:rsidR="00CE0E33">
        <w:rPr>
          <w:rFonts w:ascii="Times New Roman" w:hAnsi="Times New Roman" w:cs="Times New Roman"/>
          <w:sz w:val="24"/>
          <w:szCs w:val="24"/>
        </w:rPr>
        <w:t xml:space="preserve">, ul. </w:t>
      </w:r>
      <w:r w:rsidR="007D70AE">
        <w:rPr>
          <w:rFonts w:ascii="Times New Roman" w:hAnsi="Times New Roman" w:cs="Times New Roman"/>
          <w:sz w:val="24"/>
          <w:szCs w:val="24"/>
        </w:rPr>
        <w:t>Wojciecha Kętrzyńskiego</w:t>
      </w:r>
      <w:r w:rsidR="00CE0E33">
        <w:rPr>
          <w:rFonts w:ascii="Times New Roman" w:hAnsi="Times New Roman" w:cs="Times New Roman"/>
          <w:sz w:val="24"/>
          <w:szCs w:val="24"/>
        </w:rPr>
        <w:t xml:space="preserve"> 22 12-114 Rozogi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E7F">
        <w:rPr>
          <w:rFonts w:ascii="Times New Roman" w:hAnsi="Times New Roman" w:cs="Times New Roman"/>
          <w:sz w:val="24"/>
          <w:szCs w:val="24"/>
        </w:rPr>
        <w:t>posiadającej oznaczenia: „</w:t>
      </w:r>
      <w:r w:rsidR="0024529B" w:rsidRPr="0024529B">
        <w:rPr>
          <w:rFonts w:ascii="Times New Roman" w:hAnsi="Times New Roman" w:cs="Times New Roman"/>
          <w:sz w:val="24"/>
          <w:szCs w:val="24"/>
        </w:rPr>
        <w:t>Zakup, dostawa, montaż i konfiguracja sprzętu ICT dla Szkoły Podstawowej im. Jana Pawła II w Rozogach, Szkoły Podstawowej w Klonie, Gimnazj</w:t>
      </w:r>
      <w:r w:rsidR="0024529B">
        <w:rPr>
          <w:rFonts w:ascii="Times New Roman" w:hAnsi="Times New Roman" w:cs="Times New Roman"/>
          <w:sz w:val="24"/>
          <w:szCs w:val="24"/>
        </w:rPr>
        <w:t>um im. ks. Jana Twardowskiego w </w:t>
      </w:r>
      <w:r w:rsidR="0024529B" w:rsidRPr="0024529B">
        <w:rPr>
          <w:rFonts w:ascii="Times New Roman" w:hAnsi="Times New Roman" w:cs="Times New Roman"/>
          <w:sz w:val="24"/>
          <w:szCs w:val="24"/>
        </w:rPr>
        <w:t>Rozogach</w:t>
      </w:r>
      <w:r w:rsidR="002A4409">
        <w:rPr>
          <w:rFonts w:ascii="Times New Roman" w:hAnsi="Times New Roman" w:cs="Times New Roman"/>
          <w:sz w:val="24"/>
          <w:szCs w:val="24"/>
        </w:rPr>
        <w:t>,</w:t>
      </w:r>
      <w:r w:rsidR="0024529B">
        <w:rPr>
          <w:rFonts w:ascii="Times New Roman" w:hAnsi="Times New Roman" w:cs="Times New Roman"/>
          <w:sz w:val="24"/>
          <w:szCs w:val="24"/>
        </w:rPr>
        <w:t xml:space="preserve"> </w:t>
      </w:r>
      <w:r w:rsidRPr="002A4409">
        <w:rPr>
          <w:rFonts w:ascii="Times New Roman" w:hAnsi="Times New Roman" w:cs="Times New Roman"/>
          <w:sz w:val="24"/>
          <w:szCs w:val="24"/>
        </w:rPr>
        <w:t xml:space="preserve">przetarg nr </w:t>
      </w:r>
      <w:r w:rsidR="007D70AE">
        <w:rPr>
          <w:rFonts w:ascii="Times New Roman" w:hAnsi="Times New Roman" w:cs="Times New Roman"/>
          <w:sz w:val="24"/>
          <w:szCs w:val="24"/>
        </w:rPr>
        <w:t>CUWR.260.</w:t>
      </w:r>
      <w:r w:rsidR="009955B3">
        <w:rPr>
          <w:rFonts w:ascii="Times New Roman" w:hAnsi="Times New Roman" w:cs="Times New Roman"/>
          <w:sz w:val="24"/>
          <w:szCs w:val="24"/>
        </w:rPr>
        <w:t>2</w:t>
      </w:r>
      <w:r w:rsidR="007D70AE">
        <w:rPr>
          <w:rFonts w:ascii="Times New Roman" w:hAnsi="Times New Roman" w:cs="Times New Roman"/>
          <w:sz w:val="24"/>
          <w:szCs w:val="24"/>
        </w:rPr>
        <w:t>.2018</w:t>
      </w:r>
      <w:r w:rsidRPr="00651B9F">
        <w:rPr>
          <w:rFonts w:ascii="Times New Roman" w:hAnsi="Times New Roman" w:cs="Times New Roman"/>
          <w:sz w:val="24"/>
          <w:szCs w:val="24"/>
        </w:rPr>
        <w:t xml:space="preserve"> </w:t>
      </w:r>
      <w:r w:rsidRPr="002A4409">
        <w:rPr>
          <w:rFonts w:ascii="Times New Roman" w:hAnsi="Times New Roman" w:cs="Times New Roman"/>
          <w:sz w:val="24"/>
          <w:szCs w:val="24"/>
        </w:rPr>
        <w:t xml:space="preserve">oraz „nie otwierać przed </w:t>
      </w:r>
      <w:r w:rsidR="009955B3">
        <w:rPr>
          <w:rFonts w:ascii="Times New Roman" w:hAnsi="Times New Roman" w:cs="Times New Roman"/>
          <w:sz w:val="24"/>
          <w:szCs w:val="24"/>
        </w:rPr>
        <w:t>11.07</w:t>
      </w:r>
      <w:r w:rsidR="007D70AE" w:rsidRPr="005D2E94">
        <w:rPr>
          <w:rFonts w:ascii="Times New Roman" w:hAnsi="Times New Roman" w:cs="Times New Roman"/>
          <w:sz w:val="24"/>
          <w:szCs w:val="24"/>
        </w:rPr>
        <w:t>.2018</w:t>
      </w:r>
      <w:r w:rsidR="002B40AF" w:rsidRPr="005D2E94">
        <w:rPr>
          <w:rFonts w:ascii="Times New Roman" w:hAnsi="Times New Roman" w:cs="Times New Roman"/>
          <w:sz w:val="24"/>
          <w:szCs w:val="24"/>
        </w:rPr>
        <w:t xml:space="preserve"> r</w:t>
      </w:r>
      <w:r w:rsidR="003B6C39" w:rsidRPr="005D2E94">
        <w:rPr>
          <w:rFonts w:ascii="Times New Roman" w:hAnsi="Times New Roman" w:cs="Times New Roman"/>
          <w:sz w:val="24"/>
          <w:szCs w:val="24"/>
        </w:rPr>
        <w:t xml:space="preserve">. </w:t>
      </w:r>
      <w:r w:rsidR="000D3E2D" w:rsidRPr="005D2E94">
        <w:rPr>
          <w:rFonts w:ascii="Times New Roman" w:hAnsi="Times New Roman" w:cs="Times New Roman"/>
          <w:sz w:val="24"/>
          <w:szCs w:val="24"/>
        </w:rPr>
        <w:t>godz.12.</w:t>
      </w:r>
      <w:r w:rsidR="003B6C39" w:rsidRPr="005D2E94">
        <w:rPr>
          <w:rFonts w:ascii="Times New Roman" w:hAnsi="Times New Roman" w:cs="Times New Roman"/>
          <w:sz w:val="24"/>
          <w:szCs w:val="24"/>
        </w:rPr>
        <w:t xml:space="preserve">15 </w:t>
      </w:r>
      <w:r w:rsidRPr="005D2E94">
        <w:rPr>
          <w:rFonts w:ascii="Times New Roman" w:hAnsi="Times New Roman" w:cs="Times New Roman"/>
          <w:sz w:val="24"/>
          <w:szCs w:val="24"/>
        </w:rPr>
        <w:t>”</w:t>
      </w:r>
    </w:p>
    <w:p w:rsidR="000E7E7F" w:rsidRDefault="000E7E7F" w:rsidP="000E7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E7F">
        <w:rPr>
          <w:rFonts w:ascii="Times New Roman" w:hAnsi="Times New Roman" w:cs="Times New Roman"/>
          <w:sz w:val="24"/>
          <w:szCs w:val="24"/>
        </w:rPr>
        <w:t>posiadającej nazwę i adres Wykonawcy.</w:t>
      </w:r>
    </w:p>
    <w:p w:rsidR="000E7E7F" w:rsidRDefault="000E7E7F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Jeżeli oferta wykonawcy nie będzie oznac</w:t>
      </w:r>
      <w:r w:rsidR="001A101D">
        <w:rPr>
          <w:rFonts w:ascii="Times New Roman" w:hAnsi="Times New Roman" w:cs="Times New Roman"/>
          <w:sz w:val="24"/>
          <w:szCs w:val="24"/>
        </w:rPr>
        <w:t>zona w sposób wskazany w ust. 19</w:t>
      </w:r>
      <w:r w:rsidRPr="001A101D">
        <w:rPr>
          <w:rFonts w:ascii="Times New Roman" w:hAnsi="Times New Roman" w:cs="Times New Roman"/>
          <w:sz w:val="24"/>
          <w:szCs w:val="24"/>
        </w:rPr>
        <w:t>, Zamawiający nie będzie ponosić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żadnej odpowiedzialności za nieterminowe wpłynięcie oferty, w szczególności w sytuacji, gdy oferta nie zostanie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 xml:space="preserve">złożona do </w:t>
      </w:r>
      <w:r w:rsidR="002E4483">
        <w:rPr>
          <w:rFonts w:ascii="Times New Roman" w:hAnsi="Times New Roman" w:cs="Times New Roman"/>
          <w:sz w:val="24"/>
          <w:szCs w:val="24"/>
        </w:rPr>
        <w:t>pok</w:t>
      </w:r>
      <w:r w:rsidR="00D17873">
        <w:rPr>
          <w:rFonts w:ascii="Times New Roman" w:hAnsi="Times New Roman" w:cs="Times New Roman"/>
          <w:sz w:val="24"/>
          <w:szCs w:val="24"/>
        </w:rPr>
        <w:t>.</w:t>
      </w:r>
      <w:r w:rsidR="002E4483">
        <w:rPr>
          <w:rFonts w:ascii="Times New Roman" w:hAnsi="Times New Roman" w:cs="Times New Roman"/>
          <w:sz w:val="24"/>
          <w:szCs w:val="24"/>
        </w:rPr>
        <w:t xml:space="preserve"> nr 12 - </w:t>
      </w:r>
      <w:r w:rsidR="001A101D">
        <w:rPr>
          <w:rFonts w:ascii="Times New Roman" w:hAnsi="Times New Roman" w:cs="Times New Roman"/>
          <w:sz w:val="24"/>
          <w:szCs w:val="24"/>
        </w:rPr>
        <w:t>sekretariatu Urzędu Gminy</w:t>
      </w:r>
      <w:r w:rsidRPr="001A101D">
        <w:rPr>
          <w:rFonts w:ascii="Times New Roman" w:hAnsi="Times New Roman" w:cs="Times New Roman"/>
          <w:sz w:val="24"/>
          <w:szCs w:val="24"/>
        </w:rPr>
        <w:t>.</w:t>
      </w:r>
    </w:p>
    <w:p w:rsidR="000E7E7F" w:rsidRDefault="000E7E7F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może wprowadzić zmiany lub wycofać złożoną przez siebie ofertę pod warunkiem, że Zamawiający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otrzyma pisemne powiadomienie o wprowadzeniu zmian lub wycofaniu oferty przed upływem terminu składania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ofert.</w:t>
      </w:r>
    </w:p>
    <w:p w:rsidR="000E7E7F" w:rsidRDefault="000E7E7F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 xml:space="preserve">Powiadomienie o wprowadzeniu zmian lub wycofaniu oferty </w:t>
      </w:r>
      <w:r w:rsidR="001A101D">
        <w:rPr>
          <w:rFonts w:ascii="Times New Roman" w:hAnsi="Times New Roman" w:cs="Times New Roman"/>
          <w:sz w:val="24"/>
          <w:szCs w:val="24"/>
        </w:rPr>
        <w:t>musi być oznaczone jak w ust. 19</w:t>
      </w:r>
      <w:r w:rsidRPr="001A101D">
        <w:rPr>
          <w:rFonts w:ascii="Times New Roman" w:hAnsi="Times New Roman" w:cs="Times New Roman"/>
          <w:sz w:val="24"/>
          <w:szCs w:val="24"/>
        </w:rPr>
        <w:t xml:space="preserve"> oraz dodatkowo</w:t>
      </w:r>
      <w:r w:rsidR="001A101D">
        <w:rPr>
          <w:rFonts w:ascii="Times New Roman" w:hAnsi="Times New Roman" w:cs="Times New Roman"/>
          <w:sz w:val="24"/>
          <w:szCs w:val="24"/>
        </w:rPr>
        <w:t xml:space="preserve"> podpisane „Zmiana” lub „W</w:t>
      </w:r>
      <w:r w:rsidRPr="001A101D">
        <w:rPr>
          <w:rFonts w:ascii="Times New Roman" w:hAnsi="Times New Roman" w:cs="Times New Roman"/>
          <w:sz w:val="24"/>
          <w:szCs w:val="24"/>
        </w:rPr>
        <w:t>ycofan</w:t>
      </w:r>
      <w:r w:rsidR="001A101D">
        <w:rPr>
          <w:rFonts w:ascii="Times New Roman" w:hAnsi="Times New Roman" w:cs="Times New Roman"/>
          <w:sz w:val="24"/>
          <w:szCs w:val="24"/>
        </w:rPr>
        <w:t>i</w:t>
      </w:r>
      <w:r w:rsidRPr="001A101D">
        <w:rPr>
          <w:rFonts w:ascii="Times New Roman" w:hAnsi="Times New Roman" w:cs="Times New Roman"/>
          <w:sz w:val="24"/>
          <w:szCs w:val="24"/>
        </w:rPr>
        <w:t>e”.</w:t>
      </w:r>
    </w:p>
    <w:p w:rsidR="001A101D" w:rsidRPr="001A101D" w:rsidRDefault="000E7E7F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nie może wprowadzić zmian do oferty oraz w</w:t>
      </w:r>
      <w:r w:rsidR="001A101D">
        <w:rPr>
          <w:rFonts w:ascii="Times New Roman" w:hAnsi="Times New Roman" w:cs="Times New Roman"/>
          <w:sz w:val="24"/>
          <w:szCs w:val="24"/>
        </w:rPr>
        <w:t xml:space="preserve">ycofać jej po upływie terminu </w:t>
      </w:r>
      <w:r w:rsidR="001A101D" w:rsidRPr="001A101D">
        <w:rPr>
          <w:rFonts w:ascii="Times New Roman" w:hAnsi="Times New Roman" w:cs="Times New Roman"/>
          <w:sz w:val="24"/>
          <w:szCs w:val="24"/>
        </w:rPr>
        <w:t>składania ofert.</w:t>
      </w:r>
    </w:p>
    <w:p w:rsidR="001A101D" w:rsidRDefault="001A101D" w:rsidP="004E473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poniesie wszelkie koszty związane z przy</w:t>
      </w:r>
      <w:r>
        <w:rPr>
          <w:rFonts w:ascii="Times New Roman" w:hAnsi="Times New Roman" w:cs="Times New Roman"/>
          <w:sz w:val="24"/>
          <w:szCs w:val="24"/>
        </w:rPr>
        <w:t xml:space="preserve">gotowaniem i złożeniem oferty. </w:t>
      </w:r>
    </w:p>
    <w:p w:rsidR="001A101D" w:rsidRDefault="001A101D" w:rsidP="001A101D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A101D" w:rsidRPr="001A101D" w:rsidTr="001A101D">
        <w:trPr>
          <w:trHeight w:val="562"/>
        </w:trPr>
        <w:tc>
          <w:tcPr>
            <w:tcW w:w="8568" w:type="dxa"/>
            <w:shd w:val="clear" w:color="auto" w:fill="D9D9D9" w:themeFill="background1" w:themeFillShade="D9"/>
          </w:tcPr>
          <w:p w:rsidR="001A101D" w:rsidRPr="001A101D" w:rsidRDefault="001A101D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1D">
              <w:rPr>
                <w:rFonts w:ascii="Times New Roman" w:hAnsi="Times New Roman" w:cs="Times New Roman"/>
                <w:b/>
                <w:sz w:val="24"/>
                <w:szCs w:val="24"/>
              </w:rPr>
              <w:t>Rozdział XII</w:t>
            </w:r>
          </w:p>
          <w:p w:rsidR="001A101D" w:rsidRPr="001A101D" w:rsidRDefault="001A101D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1D">
              <w:rPr>
                <w:rFonts w:ascii="Times New Roman" w:hAnsi="Times New Roman" w:cs="Times New Roman"/>
                <w:b/>
                <w:sz w:val="24"/>
                <w:szCs w:val="24"/>
              </w:rPr>
              <w:t>Miejsce oraz termin składania i otwarcia ofert</w:t>
            </w:r>
          </w:p>
        </w:tc>
      </w:tr>
    </w:tbl>
    <w:p w:rsidR="001A101D" w:rsidRDefault="001A101D" w:rsidP="001A101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A81" w:rsidRPr="002B40AF" w:rsidRDefault="001A101D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0AF">
        <w:rPr>
          <w:rFonts w:ascii="Times New Roman" w:hAnsi="Times New Roman" w:cs="Times New Roman"/>
          <w:sz w:val="24"/>
          <w:szCs w:val="24"/>
        </w:rPr>
        <w:t>Wymagane jest przesłanie ofert w formie pisemnej – za pośrednictwem operatora pocztowego, w rozumieniu ustawy z dnia 23.11.2012r. – Prawo pocztowe, osobiście lub za pośrednictwem</w:t>
      </w:r>
      <w:r w:rsidR="00F07CBA" w:rsidRPr="002B40AF">
        <w:rPr>
          <w:rFonts w:ascii="Times New Roman" w:hAnsi="Times New Roman" w:cs="Times New Roman"/>
          <w:sz w:val="24"/>
          <w:szCs w:val="24"/>
        </w:rPr>
        <w:t xml:space="preserve"> poczty,</w:t>
      </w:r>
      <w:r w:rsidRPr="002B40AF">
        <w:rPr>
          <w:rFonts w:ascii="Times New Roman" w:hAnsi="Times New Roman" w:cs="Times New Roman"/>
          <w:sz w:val="24"/>
          <w:szCs w:val="24"/>
        </w:rPr>
        <w:t xml:space="preserve"> posłańca na adres </w:t>
      </w:r>
      <w:r w:rsidR="00312403">
        <w:rPr>
          <w:rFonts w:ascii="Times New Roman" w:hAnsi="Times New Roman" w:cs="Times New Roman"/>
          <w:b/>
          <w:sz w:val="24"/>
          <w:szCs w:val="24"/>
        </w:rPr>
        <w:t>Urzędu Gminy Rozogi ul. </w:t>
      </w:r>
      <w:r w:rsidR="007D70AE">
        <w:rPr>
          <w:rFonts w:ascii="Times New Roman" w:hAnsi="Times New Roman" w:cs="Times New Roman"/>
          <w:b/>
          <w:sz w:val="24"/>
          <w:szCs w:val="24"/>
        </w:rPr>
        <w:t>Wojciecha Kętrzyńskiego</w:t>
      </w:r>
      <w:r w:rsidRPr="002B40AF">
        <w:rPr>
          <w:rFonts w:ascii="Times New Roman" w:hAnsi="Times New Roman" w:cs="Times New Roman"/>
          <w:b/>
          <w:sz w:val="24"/>
          <w:szCs w:val="24"/>
        </w:rPr>
        <w:t xml:space="preserve"> 22, 12-114 Rozogi, </w:t>
      </w:r>
      <w:r w:rsidR="00BF7367" w:rsidRPr="002B40AF">
        <w:rPr>
          <w:rFonts w:ascii="Times New Roman" w:hAnsi="Times New Roman" w:cs="Times New Roman"/>
          <w:b/>
          <w:sz w:val="24"/>
          <w:szCs w:val="24"/>
        </w:rPr>
        <w:t xml:space="preserve">I piętro, </w:t>
      </w:r>
      <w:r w:rsidR="00BC7C7C" w:rsidRPr="002B40AF">
        <w:rPr>
          <w:rFonts w:ascii="Times New Roman" w:hAnsi="Times New Roman" w:cs="Times New Roman"/>
          <w:b/>
          <w:sz w:val="24"/>
          <w:szCs w:val="24"/>
        </w:rPr>
        <w:t>pok. nr 12 (</w:t>
      </w:r>
      <w:r w:rsidR="002D3A81" w:rsidRPr="002B40AF">
        <w:rPr>
          <w:rFonts w:ascii="Times New Roman" w:hAnsi="Times New Roman" w:cs="Times New Roman"/>
          <w:b/>
          <w:sz w:val="24"/>
          <w:szCs w:val="24"/>
        </w:rPr>
        <w:t>sekretariat</w:t>
      </w:r>
      <w:r w:rsidR="00BC7C7C" w:rsidRPr="002B40AF">
        <w:rPr>
          <w:rFonts w:ascii="Times New Roman" w:hAnsi="Times New Roman" w:cs="Times New Roman"/>
          <w:b/>
          <w:sz w:val="24"/>
          <w:szCs w:val="24"/>
        </w:rPr>
        <w:t>)</w:t>
      </w:r>
      <w:r w:rsidR="002D3A81" w:rsidRPr="002B40AF">
        <w:rPr>
          <w:rFonts w:ascii="Times New Roman" w:hAnsi="Times New Roman" w:cs="Times New Roman"/>
          <w:b/>
          <w:sz w:val="24"/>
          <w:szCs w:val="24"/>
        </w:rPr>
        <w:t>.</w:t>
      </w:r>
    </w:p>
    <w:p w:rsidR="00F07CBA" w:rsidRPr="005D2E94" w:rsidRDefault="00F07CBA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94">
        <w:rPr>
          <w:rFonts w:ascii="Times New Roman" w:hAnsi="Times New Roman" w:cs="Times New Roman"/>
          <w:sz w:val="24"/>
          <w:szCs w:val="24"/>
        </w:rPr>
        <w:t>Termin składania ofert upływa dnia</w:t>
      </w:r>
      <w:r w:rsidR="003B6C39" w:rsidRPr="005D2E94">
        <w:rPr>
          <w:rFonts w:ascii="Times New Roman" w:hAnsi="Times New Roman" w:cs="Times New Roman"/>
          <w:sz w:val="24"/>
          <w:szCs w:val="24"/>
        </w:rPr>
        <w:t xml:space="preserve"> </w:t>
      </w:r>
      <w:r w:rsidR="00312403">
        <w:rPr>
          <w:rFonts w:ascii="Times New Roman" w:hAnsi="Times New Roman" w:cs="Times New Roman"/>
          <w:b/>
          <w:sz w:val="24"/>
          <w:szCs w:val="24"/>
        </w:rPr>
        <w:t>11.07</w:t>
      </w:r>
      <w:r w:rsidR="007D70AE" w:rsidRPr="005D2E94">
        <w:rPr>
          <w:rFonts w:ascii="Times New Roman" w:hAnsi="Times New Roman" w:cs="Times New Roman"/>
          <w:b/>
          <w:sz w:val="24"/>
          <w:szCs w:val="24"/>
        </w:rPr>
        <w:t>.2018</w:t>
      </w:r>
      <w:r w:rsidR="00651B9F" w:rsidRPr="005D2E94">
        <w:rPr>
          <w:rFonts w:ascii="Times New Roman" w:hAnsi="Times New Roman" w:cs="Times New Roman"/>
          <w:b/>
          <w:sz w:val="24"/>
          <w:szCs w:val="24"/>
        </w:rPr>
        <w:t xml:space="preserve"> r. godz. 12</w:t>
      </w:r>
      <w:r w:rsidR="002B40AF" w:rsidRPr="005D2E94">
        <w:rPr>
          <w:rFonts w:ascii="Times New Roman" w:hAnsi="Times New Roman" w:cs="Times New Roman"/>
          <w:b/>
          <w:sz w:val="24"/>
          <w:szCs w:val="24"/>
        </w:rPr>
        <w:t>.00.</w:t>
      </w:r>
    </w:p>
    <w:p w:rsidR="001A101D" w:rsidRPr="002B40AF" w:rsidRDefault="001A101D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0AF">
        <w:rPr>
          <w:rFonts w:ascii="Times New Roman" w:hAnsi="Times New Roman" w:cs="Times New Roman"/>
          <w:sz w:val="24"/>
          <w:szCs w:val="24"/>
        </w:rPr>
        <w:t xml:space="preserve"> Decydujące znaczenie dla oceny zachowania te</w:t>
      </w:r>
      <w:r w:rsidR="002D3A81" w:rsidRPr="002B40AF">
        <w:rPr>
          <w:rFonts w:ascii="Times New Roman" w:hAnsi="Times New Roman" w:cs="Times New Roman"/>
          <w:sz w:val="24"/>
          <w:szCs w:val="24"/>
        </w:rPr>
        <w:t>rminu składania ofert ma data i </w:t>
      </w:r>
      <w:r w:rsidRPr="002B40AF">
        <w:rPr>
          <w:rFonts w:ascii="Times New Roman" w:hAnsi="Times New Roman" w:cs="Times New Roman"/>
          <w:sz w:val="24"/>
          <w:szCs w:val="24"/>
        </w:rPr>
        <w:t>godzina wpływu</w:t>
      </w:r>
      <w:r w:rsidR="002D3A81" w:rsidRPr="002B40AF">
        <w:rPr>
          <w:rFonts w:ascii="Times New Roman" w:hAnsi="Times New Roman" w:cs="Times New Roman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sz w:val="24"/>
          <w:szCs w:val="24"/>
        </w:rPr>
        <w:t>oferty do Zamawiającego, a nie data jej wysłania przesyłką pocztową czy kurierską.</w:t>
      </w:r>
    </w:p>
    <w:p w:rsidR="001A101D" w:rsidRPr="005D2E94" w:rsidRDefault="001A101D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94">
        <w:rPr>
          <w:rFonts w:ascii="Times New Roman" w:hAnsi="Times New Roman" w:cs="Times New Roman"/>
          <w:sz w:val="24"/>
          <w:szCs w:val="24"/>
        </w:rPr>
        <w:t>Otwarcie ofert nastąpi w siedzibie Zamawiającego w pokoju nr</w:t>
      </w:r>
      <w:r w:rsidR="00D307EE" w:rsidRPr="005D2E94">
        <w:rPr>
          <w:rFonts w:ascii="Times New Roman" w:hAnsi="Times New Roman" w:cs="Times New Roman"/>
          <w:sz w:val="24"/>
          <w:szCs w:val="24"/>
        </w:rPr>
        <w:t xml:space="preserve"> 6 (Sala narad),</w:t>
      </w:r>
      <w:r w:rsidR="000D3E2D" w:rsidRPr="005D2E94">
        <w:rPr>
          <w:rFonts w:ascii="Times New Roman" w:hAnsi="Times New Roman" w:cs="Times New Roman"/>
          <w:sz w:val="24"/>
          <w:szCs w:val="24"/>
        </w:rPr>
        <w:t xml:space="preserve"> w </w:t>
      </w:r>
      <w:r w:rsidRPr="005D2E94">
        <w:rPr>
          <w:rFonts w:ascii="Times New Roman" w:hAnsi="Times New Roman" w:cs="Times New Roman"/>
          <w:sz w:val="24"/>
          <w:szCs w:val="24"/>
        </w:rPr>
        <w:t>dn</w:t>
      </w:r>
      <w:r w:rsidR="000D3E2D" w:rsidRPr="005D2E94">
        <w:rPr>
          <w:rFonts w:ascii="Times New Roman" w:hAnsi="Times New Roman" w:cs="Times New Roman"/>
          <w:sz w:val="24"/>
          <w:szCs w:val="24"/>
        </w:rPr>
        <w:t>iu </w:t>
      </w:r>
      <w:r w:rsidR="00312403">
        <w:rPr>
          <w:rFonts w:ascii="Times New Roman" w:hAnsi="Times New Roman" w:cs="Times New Roman"/>
          <w:b/>
          <w:sz w:val="24"/>
          <w:szCs w:val="24"/>
        </w:rPr>
        <w:t>11.07</w:t>
      </w:r>
      <w:r w:rsidR="007D70AE" w:rsidRPr="005D2E94">
        <w:rPr>
          <w:rFonts w:ascii="Times New Roman" w:hAnsi="Times New Roman" w:cs="Times New Roman"/>
          <w:b/>
          <w:sz w:val="24"/>
          <w:szCs w:val="24"/>
        </w:rPr>
        <w:t xml:space="preserve">.2018 r. </w:t>
      </w:r>
      <w:r w:rsidRPr="005D2E9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D3A81" w:rsidRPr="005D2E94">
        <w:rPr>
          <w:rFonts w:ascii="Times New Roman" w:hAnsi="Times New Roman" w:cs="Times New Roman"/>
          <w:b/>
          <w:sz w:val="24"/>
          <w:szCs w:val="24"/>
        </w:rPr>
        <w:t>godz.</w:t>
      </w:r>
      <w:r w:rsidR="00651B9F" w:rsidRPr="005D2E94">
        <w:rPr>
          <w:rFonts w:ascii="Times New Roman" w:hAnsi="Times New Roman" w:cs="Times New Roman"/>
          <w:b/>
          <w:sz w:val="24"/>
          <w:szCs w:val="24"/>
        </w:rPr>
        <w:t>12</w:t>
      </w:r>
      <w:r w:rsidR="000D3E2D" w:rsidRPr="005D2E94">
        <w:rPr>
          <w:rFonts w:ascii="Times New Roman" w:hAnsi="Times New Roman" w:cs="Times New Roman"/>
          <w:b/>
          <w:sz w:val="24"/>
          <w:szCs w:val="24"/>
        </w:rPr>
        <w:t>.</w:t>
      </w:r>
      <w:r w:rsidR="00D307EE" w:rsidRPr="005D2E94">
        <w:rPr>
          <w:rFonts w:ascii="Times New Roman" w:hAnsi="Times New Roman" w:cs="Times New Roman"/>
          <w:b/>
          <w:sz w:val="24"/>
          <w:szCs w:val="24"/>
        </w:rPr>
        <w:t>15.</w:t>
      </w:r>
    </w:p>
    <w:p w:rsidR="001A101D" w:rsidRDefault="001A101D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Otwarcie ofert jest jawne</w:t>
      </w:r>
      <w:r w:rsidR="002D3A81">
        <w:rPr>
          <w:rFonts w:ascii="Times New Roman" w:hAnsi="Times New Roman" w:cs="Times New Roman"/>
          <w:sz w:val="24"/>
          <w:szCs w:val="24"/>
        </w:rPr>
        <w:t>.</w:t>
      </w:r>
    </w:p>
    <w:p w:rsidR="001A101D" w:rsidRDefault="001A101D" w:rsidP="004E4734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Podczas otwarcia ofert Zamawiający odczyta informacje, o których mowa w art. 86 ust. 4 ustawy</w:t>
      </w:r>
      <w:r w:rsidR="002D3A81"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PZP.</w:t>
      </w:r>
    </w:p>
    <w:p w:rsidR="001A101D" w:rsidRDefault="001A101D" w:rsidP="0081705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 xml:space="preserve">Niezwłocznie po otwarciu ofert Zamawiający zamieści na </w:t>
      </w:r>
      <w:r w:rsidR="002D3A81">
        <w:rPr>
          <w:rFonts w:ascii="Times New Roman" w:hAnsi="Times New Roman" w:cs="Times New Roman"/>
          <w:sz w:val="24"/>
          <w:szCs w:val="24"/>
        </w:rPr>
        <w:t xml:space="preserve">swojej </w:t>
      </w:r>
      <w:r w:rsidRPr="002D3A81">
        <w:rPr>
          <w:rFonts w:ascii="Times New Roman" w:hAnsi="Times New Roman" w:cs="Times New Roman"/>
          <w:sz w:val="24"/>
          <w:szCs w:val="24"/>
        </w:rPr>
        <w:t xml:space="preserve">stronie </w:t>
      </w:r>
      <w:r w:rsidR="002D3A81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817052" w:rsidRPr="00817052">
        <w:rPr>
          <w:rFonts w:ascii="Times New Roman" w:hAnsi="Times New Roman" w:cs="Times New Roman"/>
          <w:sz w:val="24"/>
          <w:szCs w:val="24"/>
        </w:rPr>
        <w:t>http://rozogi-ug.bip-wm.pl</w:t>
      </w:r>
      <w:r w:rsidR="002D3A81">
        <w:rPr>
          <w:rFonts w:ascii="Times New Roman" w:hAnsi="Times New Roman" w:cs="Times New Roman"/>
          <w:sz w:val="24"/>
          <w:szCs w:val="24"/>
        </w:rPr>
        <w:t xml:space="preserve">, </w:t>
      </w:r>
      <w:r w:rsidRPr="002D3A81">
        <w:rPr>
          <w:rFonts w:ascii="Times New Roman" w:hAnsi="Times New Roman" w:cs="Times New Roman"/>
          <w:sz w:val="24"/>
          <w:szCs w:val="24"/>
        </w:rPr>
        <w:t>informacje dotyczące:</w:t>
      </w:r>
    </w:p>
    <w:p w:rsidR="001A101D" w:rsidRDefault="001A101D" w:rsidP="004E473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kwoty, jaką zamierza przeznaczyć na sfinansowanie zamówienia;</w:t>
      </w:r>
    </w:p>
    <w:p w:rsidR="001A101D" w:rsidRDefault="001A101D" w:rsidP="004E473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firm oraz adresów wykonawców, którzy złożyli oferty w terminie;</w:t>
      </w:r>
    </w:p>
    <w:p w:rsidR="002D3A81" w:rsidRDefault="001A101D" w:rsidP="004E473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ceny, terminu wykonania zamówienia, okresu</w:t>
      </w:r>
      <w:r w:rsidR="002D3A81" w:rsidRPr="002D3A81">
        <w:rPr>
          <w:rFonts w:ascii="Times New Roman" w:hAnsi="Times New Roman" w:cs="Times New Roman"/>
          <w:sz w:val="24"/>
          <w:szCs w:val="24"/>
        </w:rPr>
        <w:t xml:space="preserve"> gwarancji i warunków płatności zawartych</w:t>
      </w:r>
      <w:r w:rsidRPr="002D3A81">
        <w:rPr>
          <w:rFonts w:ascii="Times New Roman" w:hAnsi="Times New Roman" w:cs="Times New Roman"/>
          <w:sz w:val="24"/>
          <w:szCs w:val="24"/>
        </w:rPr>
        <w:t xml:space="preserve"> w ofertach.</w:t>
      </w:r>
    </w:p>
    <w:p w:rsid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E2D" w:rsidRP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A81" w:rsidRPr="002D3A81" w:rsidTr="00760EEA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2D3A81" w:rsidRPr="002D3A81" w:rsidRDefault="002D3A81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1">
              <w:rPr>
                <w:rFonts w:ascii="Times New Roman" w:hAnsi="Times New Roman" w:cs="Times New Roman"/>
                <w:b/>
                <w:sz w:val="24"/>
                <w:szCs w:val="24"/>
              </w:rPr>
              <w:t>Rozdział XIII</w:t>
            </w:r>
          </w:p>
          <w:p w:rsidR="002D3A81" w:rsidRPr="002D3A81" w:rsidRDefault="002D3A81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1">
              <w:rPr>
                <w:rFonts w:ascii="Times New Roman" w:hAnsi="Times New Roman" w:cs="Times New Roman"/>
                <w:b/>
                <w:sz w:val="24"/>
                <w:szCs w:val="24"/>
              </w:rPr>
              <w:t>Opis sposobu obliczania ceny</w:t>
            </w:r>
          </w:p>
        </w:tc>
      </w:tr>
    </w:tbl>
    <w:p w:rsidR="002D3A81" w:rsidRDefault="002D3A81" w:rsidP="002D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Cena oferty zostanie wyliczona przez Wykonawcę na załączonym Formularzu oferty, zgodnie z treścią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Specyfikacji.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 xml:space="preserve">W Formularzu oferty należy podać cenę netto, określić </w:t>
      </w:r>
      <w:r w:rsidR="00312403">
        <w:rPr>
          <w:rFonts w:ascii="Times New Roman" w:hAnsi="Times New Roman" w:cs="Times New Roman"/>
          <w:sz w:val="24"/>
          <w:szCs w:val="24"/>
        </w:rPr>
        <w:t>wysokość podatku VAT i </w:t>
      </w:r>
      <w:r w:rsidRPr="002D3A81">
        <w:rPr>
          <w:rFonts w:ascii="Times New Roman" w:hAnsi="Times New Roman" w:cs="Times New Roman"/>
          <w:sz w:val="24"/>
          <w:szCs w:val="24"/>
        </w:rPr>
        <w:t>podać cenę brutto,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z dokładnością do 0,01 zł.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Obowiązuje zasada zaokrąglania „w górę” liczby „5” występującej na trzecim miejscu po przecinku np. 4,375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Cena oferty określona przez Wykonawcę zostanie ustalona na okres ważności umowy i nie będzie podlegała zmianie, poza przypadkiem zmiany podatku od towarów i usług VAT.</w:t>
      </w:r>
    </w:p>
    <w:p w:rsidR="007C1CAD" w:rsidRDefault="007C1CAD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Wynagrodzenie Wykonawcy będzie miało charakter ryczałtowy i nie będzie podlegać zmianie.</w:t>
      </w:r>
    </w:p>
    <w:p w:rsidR="007C1CAD" w:rsidRDefault="007C1CAD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Cenę ryczałtową należy ustalić na podstawie kalkulacji własnej, biorąc pod uwagę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Rozliczenia pomiędzy Zamawiającym a Wykonawcą będą prowadzone w walucie PLN.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W przypadku złożenia przez Wykonawców dokumentów, w których jak</w:t>
      </w:r>
      <w:r w:rsidR="007C1CAD">
        <w:rPr>
          <w:rFonts w:ascii="Times New Roman" w:hAnsi="Times New Roman" w:cs="Times New Roman"/>
          <w:sz w:val="24"/>
          <w:szCs w:val="24"/>
        </w:rPr>
        <w:t xml:space="preserve">iekolwiek kwoty podane zostały w </w:t>
      </w:r>
      <w:r w:rsidRPr="007C1CAD">
        <w:rPr>
          <w:rFonts w:ascii="Times New Roman" w:hAnsi="Times New Roman" w:cs="Times New Roman"/>
          <w:sz w:val="24"/>
          <w:szCs w:val="24"/>
        </w:rPr>
        <w:t>walutach obcych, Zamawiający przeliczy te kwoty na PLN wg średniego kursu Narodowego Banku Polskiego</w:t>
      </w:r>
      <w:r w:rsidR="007C1CAD">
        <w:rPr>
          <w:rFonts w:ascii="Times New Roman" w:hAnsi="Times New Roman" w:cs="Times New Roman"/>
          <w:sz w:val="24"/>
          <w:szCs w:val="24"/>
        </w:rPr>
        <w:t xml:space="preserve">, </w:t>
      </w:r>
      <w:r w:rsidRPr="007C1CAD">
        <w:rPr>
          <w:rFonts w:ascii="Times New Roman" w:hAnsi="Times New Roman" w:cs="Times New Roman"/>
          <w:sz w:val="24"/>
          <w:szCs w:val="24"/>
        </w:rPr>
        <w:t>obowiązującego w dniu zamieszczenia ogłoszenia o zamówieniu w Biuletynie Zamówień Publicznych.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Cena musi być wyrażona w złotych polskich niezależnie od wchodzących w jej skład elementów. Tak obliczona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 xml:space="preserve">cena będzie brana </w:t>
      </w:r>
      <w:r w:rsidR="007C1CAD">
        <w:rPr>
          <w:rFonts w:ascii="Times New Roman" w:hAnsi="Times New Roman" w:cs="Times New Roman"/>
          <w:sz w:val="24"/>
          <w:szCs w:val="24"/>
        </w:rPr>
        <w:t>pod uwagę przez Zamawiającego w </w:t>
      </w:r>
      <w:r w:rsidRPr="007C1CAD">
        <w:rPr>
          <w:rFonts w:ascii="Times New Roman" w:hAnsi="Times New Roman" w:cs="Times New Roman"/>
          <w:sz w:val="24"/>
          <w:szCs w:val="24"/>
        </w:rPr>
        <w:t>trakcie wyboru najkorzystniejszej oferty.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 xml:space="preserve">Cena oferty musi zawierać wszystkie koszty związane </w:t>
      </w:r>
      <w:r w:rsidR="007C1CAD">
        <w:rPr>
          <w:rFonts w:ascii="Times New Roman" w:hAnsi="Times New Roman" w:cs="Times New Roman"/>
          <w:sz w:val="24"/>
          <w:szCs w:val="24"/>
        </w:rPr>
        <w:t>z realizacją zadania, zgodnie z </w:t>
      </w:r>
      <w:r w:rsidRPr="007C1CAD">
        <w:rPr>
          <w:rFonts w:ascii="Times New Roman" w:hAnsi="Times New Roman" w:cs="Times New Roman"/>
          <w:sz w:val="24"/>
          <w:szCs w:val="24"/>
        </w:rPr>
        <w:t>opisem przedmiotu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zamówienia.</w:t>
      </w:r>
    </w:p>
    <w:p w:rsidR="002D3A81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 xml:space="preserve">W cenie oferty przedłożonej przez Wykonawcę będą </w:t>
      </w:r>
      <w:r w:rsidR="00D17873">
        <w:rPr>
          <w:rFonts w:ascii="Times New Roman" w:hAnsi="Times New Roman" w:cs="Times New Roman"/>
          <w:sz w:val="24"/>
          <w:szCs w:val="24"/>
        </w:rPr>
        <w:t>zawarte wszelkie cła, podatki i </w:t>
      </w:r>
      <w:r w:rsidRPr="007C1CAD">
        <w:rPr>
          <w:rFonts w:ascii="Times New Roman" w:hAnsi="Times New Roman" w:cs="Times New Roman"/>
          <w:sz w:val="24"/>
          <w:szCs w:val="24"/>
        </w:rPr>
        <w:t>inne należności</w:t>
      </w:r>
      <w:r w:rsidR="007C1CAD">
        <w:rPr>
          <w:rFonts w:ascii="Times New Roman" w:hAnsi="Times New Roman" w:cs="Times New Roman"/>
          <w:sz w:val="24"/>
          <w:szCs w:val="24"/>
        </w:rPr>
        <w:t>,</w:t>
      </w:r>
      <w:r w:rsidRPr="007C1CAD">
        <w:rPr>
          <w:rFonts w:ascii="Times New Roman" w:hAnsi="Times New Roman" w:cs="Times New Roman"/>
          <w:sz w:val="24"/>
          <w:szCs w:val="24"/>
        </w:rPr>
        <w:t xml:space="preserve"> płatne przez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Wykonawcę, według stanu prawnego na dzień wszczęcia postępowania.</w:t>
      </w:r>
    </w:p>
    <w:p w:rsidR="00760EEA" w:rsidRPr="00F51AF0" w:rsidRDefault="002D3A81" w:rsidP="004E473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Wykonawca ponosi wyłączną odpowiedzialność za zastosowane przez niego stawki podatku VAT niezgodnej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z obowiązującymi przepisami.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60EEA" w:rsidRPr="00760EEA" w:rsidTr="00760EEA">
        <w:trPr>
          <w:trHeight w:val="838"/>
        </w:trPr>
        <w:tc>
          <w:tcPr>
            <w:tcW w:w="8928" w:type="dxa"/>
            <w:shd w:val="clear" w:color="auto" w:fill="D9D9D9" w:themeFill="background1" w:themeFillShade="D9"/>
          </w:tcPr>
          <w:p w:rsidR="00760EEA" w:rsidRPr="00760EEA" w:rsidRDefault="00760EEA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A">
              <w:rPr>
                <w:rFonts w:ascii="Times New Roman" w:hAnsi="Times New Roman" w:cs="Times New Roman"/>
                <w:b/>
                <w:sz w:val="24"/>
                <w:szCs w:val="24"/>
              </w:rPr>
              <w:t>Rozdział XIV</w:t>
            </w:r>
          </w:p>
          <w:p w:rsidR="00760EEA" w:rsidRPr="00760EEA" w:rsidRDefault="00760EEA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kryteriów, którymi zamawiający będzie się kierował przy wyborze oferty wraz z podaniem znaczenia tych kryteriów i sposobu oceny ofert </w:t>
            </w:r>
          </w:p>
        </w:tc>
      </w:tr>
    </w:tbl>
    <w:p w:rsidR="00C0025F" w:rsidRPr="00F51AF0" w:rsidRDefault="00C0025F" w:rsidP="00F5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57A" w:rsidRPr="006D74E5" w:rsidRDefault="0026457A" w:rsidP="0026457A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b/>
          <w:sz w:val="24"/>
          <w:szCs w:val="24"/>
        </w:rPr>
        <w:t>Oferty niepodlegające odrzuceniu będą oceniane  na podstawie kryteriów</w:t>
      </w:r>
      <w:r w:rsidRPr="006D74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57A" w:rsidRPr="006D74E5" w:rsidRDefault="0065620A" w:rsidP="0026457A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927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457A" w:rsidRPr="006D74E5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 xml:space="preserve"> ofertowa brutto</w:t>
      </w:r>
      <w:r w:rsidR="0026457A" w:rsidRPr="006D74E5">
        <w:rPr>
          <w:rFonts w:ascii="Times New Roman" w:hAnsi="Times New Roman" w:cs="Times New Roman"/>
          <w:sz w:val="24"/>
          <w:szCs w:val="24"/>
        </w:rPr>
        <w:t xml:space="preserve">  – waga 60 %,</w:t>
      </w:r>
    </w:p>
    <w:p w:rsidR="0026457A" w:rsidRPr="006D74E5" w:rsidRDefault="0026457A" w:rsidP="0026457A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927" w:hanging="218"/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t>okres gwarancji – waga 40 %,</w:t>
      </w:r>
    </w:p>
    <w:p w:rsidR="0026457A" w:rsidRPr="006D74E5" w:rsidRDefault="0026457A" w:rsidP="0026457A">
      <w:pPr>
        <w:tabs>
          <w:tab w:val="left" w:pos="851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6457A" w:rsidRPr="006D74E5" w:rsidRDefault="0026457A" w:rsidP="0026457A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lastRenderedPageBreak/>
        <w:t xml:space="preserve">Każda z </w:t>
      </w:r>
      <w:r w:rsidRPr="006D74E5">
        <w:rPr>
          <w:rFonts w:ascii="Times New Roman" w:hAnsi="Times New Roman" w:cs="Times New Roman"/>
          <w:color w:val="000000"/>
          <w:sz w:val="24"/>
          <w:szCs w:val="24"/>
        </w:rPr>
        <w:t>ofert złożonych będzie</w:t>
      </w:r>
      <w:r w:rsidRPr="006D74E5">
        <w:rPr>
          <w:rFonts w:ascii="Times New Roman" w:hAnsi="Times New Roman" w:cs="Times New Roman"/>
          <w:sz w:val="24"/>
          <w:szCs w:val="24"/>
        </w:rPr>
        <w:t xml:space="preserve"> punktowana w zakresie kryterium „cena” poprzez porównanie łącznej ceny brutto oferty badanej do łącznej ceny brutto najniższej ze wszystkich podlegających ocenie złożonych ofert, wg poniższego wzoru: </w:t>
      </w:r>
    </w:p>
    <w:p w:rsidR="0026457A" w:rsidRPr="006D74E5" w:rsidRDefault="00733BB8" w:rsidP="00264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 x  60 pkt,</w:t>
      </w:r>
    </w:p>
    <w:p w:rsidR="0026457A" w:rsidRPr="006D74E5" w:rsidRDefault="0026457A" w:rsidP="00264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t xml:space="preserve">gdzie: </w:t>
      </w:r>
    </w:p>
    <w:p w:rsidR="0026457A" w:rsidRPr="006D74E5" w:rsidRDefault="0026457A" w:rsidP="00264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4E5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6D74E5">
        <w:rPr>
          <w:rFonts w:ascii="Times New Roman" w:hAnsi="Times New Roman" w:cs="Times New Roman"/>
          <w:sz w:val="24"/>
          <w:szCs w:val="24"/>
        </w:rPr>
        <w:t xml:space="preserve"> – łączna cena brutto najniższa spośród wszystkich ofert podlegających ocenie, </w:t>
      </w:r>
    </w:p>
    <w:p w:rsidR="0026457A" w:rsidRPr="006D74E5" w:rsidRDefault="0026457A" w:rsidP="00264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4E5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6D74E5">
        <w:rPr>
          <w:rFonts w:ascii="Times New Roman" w:hAnsi="Times New Roman" w:cs="Times New Roman"/>
          <w:sz w:val="24"/>
          <w:szCs w:val="24"/>
        </w:rPr>
        <w:t xml:space="preserve"> – łączna cena brutto oferty badanej. </w:t>
      </w:r>
    </w:p>
    <w:p w:rsidR="0026457A" w:rsidRPr="006D74E5" w:rsidRDefault="0026457A" w:rsidP="0026457A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t xml:space="preserve">Każda ze </w:t>
      </w:r>
      <w:r w:rsidRPr="006D74E5">
        <w:rPr>
          <w:rFonts w:ascii="Times New Roman" w:hAnsi="Times New Roman" w:cs="Times New Roman"/>
          <w:color w:val="000000"/>
          <w:sz w:val="24"/>
          <w:szCs w:val="24"/>
        </w:rPr>
        <w:t>złożonych ofert podlegających</w:t>
      </w:r>
      <w:r w:rsidRPr="006D74E5">
        <w:rPr>
          <w:rFonts w:ascii="Times New Roman" w:hAnsi="Times New Roman" w:cs="Times New Roman"/>
          <w:sz w:val="24"/>
          <w:szCs w:val="24"/>
        </w:rPr>
        <w:t xml:space="preserve"> ocenie będzie punktowana w zakresie kryterium „okres gwarancji” na podstawie oświadczenia zawartego w ofercie Wykonawcy o udzielonym okresie gwarancji na przedmiot zamówienia, wyrażonego w miesiącach, liczonego od dnia odbioru końcowego przedmiotu zamówienia przez Zamawiającego, poprzez przydzielenie odpowiedniej punktacji.</w:t>
      </w:r>
    </w:p>
    <w:p w:rsidR="0026457A" w:rsidRPr="006D74E5" w:rsidRDefault="0026457A" w:rsidP="0026457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t>Oferta z najdłuż</w:t>
      </w:r>
      <w:r w:rsidR="00A25119">
        <w:rPr>
          <w:rFonts w:ascii="Times New Roman" w:hAnsi="Times New Roman" w:cs="Times New Roman"/>
          <w:sz w:val="24"/>
          <w:szCs w:val="24"/>
        </w:rPr>
        <w:t>szym okresem gwarancji otrzyma 4</w:t>
      </w:r>
      <w:r w:rsidRPr="006D74E5">
        <w:rPr>
          <w:rFonts w:ascii="Times New Roman" w:hAnsi="Times New Roman" w:cs="Times New Roman"/>
          <w:sz w:val="24"/>
          <w:szCs w:val="24"/>
        </w:rPr>
        <w:t xml:space="preserve">0 punktów. Punktacja za okres gwarancji kolejnych ofert odbędzie się wg wzoru:   </w:t>
      </w:r>
      <w:r w:rsidRPr="006D74E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709"/>
      </w:tblGrid>
      <w:tr w:rsidR="0026457A" w:rsidRPr="006D74E5" w:rsidTr="0026457A">
        <w:trPr>
          <w:cantSplit/>
          <w:trHeight w:val="425"/>
        </w:trPr>
        <w:tc>
          <w:tcPr>
            <w:tcW w:w="1134" w:type="dxa"/>
            <w:vMerge w:val="restart"/>
            <w:shd w:val="clear" w:color="auto" w:fill="auto"/>
            <w:vAlign w:val="bottom"/>
          </w:tcPr>
          <w:p w:rsidR="0026457A" w:rsidRPr="006D74E5" w:rsidRDefault="0026457A" w:rsidP="006D74E5">
            <w:pPr>
              <w:spacing w:after="0"/>
              <w:rPr>
                <w:rFonts w:ascii="Times New Roman" w:hAnsi="Times New Roman" w:cs="Times New Roman"/>
              </w:rPr>
            </w:pPr>
            <w:r w:rsidRPr="006D74E5">
              <w:rPr>
                <w:rFonts w:ascii="Times New Roman" w:hAnsi="Times New Roman" w:cs="Times New Roman"/>
              </w:rPr>
              <w:t xml:space="preserve">Ilość punktów =   </w:t>
            </w:r>
          </w:p>
          <w:p w:rsidR="0026457A" w:rsidRPr="006D74E5" w:rsidRDefault="0026457A" w:rsidP="006D74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457A" w:rsidRPr="006D74E5" w:rsidRDefault="006D74E5" w:rsidP="00A25119">
            <w:pPr>
              <w:spacing w:after="0"/>
              <w:rPr>
                <w:rFonts w:ascii="Times New Roman" w:hAnsi="Times New Roman" w:cs="Times New Roman"/>
              </w:rPr>
            </w:pPr>
            <w:r w:rsidRPr="006D74E5">
              <w:rPr>
                <w:rFonts w:ascii="Times New Roman" w:hAnsi="Times New Roman" w:cs="Times New Roman"/>
              </w:rPr>
              <w:t xml:space="preserve"> </w:t>
            </w:r>
            <w:r w:rsidR="0026457A" w:rsidRPr="006D74E5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badanej oferty *</w:t>
            </w:r>
            <w:r w:rsidR="0026457A" w:rsidRPr="006D74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6457A" w:rsidRPr="006D74E5" w:rsidRDefault="0026457A" w:rsidP="006D74E5">
            <w:pPr>
              <w:spacing w:after="0"/>
              <w:rPr>
                <w:rFonts w:ascii="Times New Roman" w:hAnsi="Times New Roman" w:cs="Times New Roman"/>
              </w:rPr>
            </w:pPr>
            <w:r w:rsidRPr="006D74E5">
              <w:rPr>
                <w:rFonts w:ascii="Times New Roman" w:hAnsi="Times New Roman" w:cs="Times New Roman"/>
              </w:rPr>
              <w:t>x 40</w:t>
            </w:r>
          </w:p>
        </w:tc>
      </w:tr>
      <w:tr w:rsidR="0026457A" w:rsidRPr="006D74E5" w:rsidTr="0026457A">
        <w:trPr>
          <w:cantSplit/>
          <w:trHeight w:val="145"/>
        </w:trPr>
        <w:tc>
          <w:tcPr>
            <w:tcW w:w="1134" w:type="dxa"/>
            <w:vMerge/>
            <w:shd w:val="clear" w:color="auto" w:fill="auto"/>
            <w:vAlign w:val="center"/>
          </w:tcPr>
          <w:p w:rsidR="0026457A" w:rsidRPr="006D74E5" w:rsidRDefault="0026457A" w:rsidP="006D74E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  <w:shd w:val="clear" w:color="auto" w:fill="auto"/>
          </w:tcPr>
          <w:p w:rsidR="0026457A" w:rsidRPr="006D74E5" w:rsidRDefault="0026457A" w:rsidP="006D74E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6D74E5">
              <w:rPr>
                <w:rFonts w:ascii="Times New Roman" w:hAnsi="Times New Roman" w:cs="Times New Roman"/>
              </w:rPr>
              <w:t>Najdłuższy okres gwarancji spośród zł</w:t>
            </w:r>
            <w:r w:rsidR="006D74E5">
              <w:rPr>
                <w:rFonts w:ascii="Times New Roman" w:hAnsi="Times New Roman" w:cs="Times New Roman"/>
              </w:rPr>
              <w:t>ożonych ofert **</w:t>
            </w:r>
          </w:p>
          <w:p w:rsidR="0026457A" w:rsidRPr="006D74E5" w:rsidRDefault="0026457A" w:rsidP="006D74E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6457A" w:rsidRPr="006D74E5" w:rsidRDefault="0026457A" w:rsidP="006D74E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7A" w:rsidRPr="006D74E5" w:rsidRDefault="006D74E5" w:rsidP="0026457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6457A" w:rsidRPr="006D74E5">
        <w:rPr>
          <w:rFonts w:ascii="Times New Roman" w:hAnsi="Times New Roman" w:cs="Times New Roman"/>
          <w:b/>
          <w:sz w:val="24"/>
          <w:szCs w:val="24"/>
        </w:rPr>
        <w:t>zaoferowany okres gwarancji nie może być krótszy niż 24 miesiące,</w:t>
      </w:r>
    </w:p>
    <w:p w:rsidR="0026457A" w:rsidRPr="006D74E5" w:rsidRDefault="006D74E5" w:rsidP="0026457A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26457A" w:rsidRPr="006D74E5">
        <w:rPr>
          <w:rFonts w:ascii="Times New Roman" w:hAnsi="Times New Roman" w:cs="Times New Roman"/>
          <w:b/>
          <w:sz w:val="24"/>
          <w:szCs w:val="24"/>
        </w:rPr>
        <w:t>zaoferowany okres gwarancji nie może być dłuższy niż 60 miesięcy.</w:t>
      </w:r>
    </w:p>
    <w:p w:rsidR="0026457A" w:rsidRPr="006D74E5" w:rsidRDefault="0026457A" w:rsidP="0026457A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4E5">
        <w:rPr>
          <w:rFonts w:ascii="Times New Roman" w:hAnsi="Times New Roman" w:cs="Times New Roman"/>
          <w:sz w:val="24"/>
          <w:szCs w:val="24"/>
        </w:rPr>
        <w:t xml:space="preserve">W przypadku nie podania w treści oferty informacji wymaganych do dokonania jej oceny zgodnie z opisem zawartym powyżej, Zamawiający uzna na podstawie oświadczenia o akceptacji wszystkich postanowień SIWZ i wzoru umowy, że Wykonawca oferuje okres gwarancji </w:t>
      </w:r>
      <w:r w:rsidRPr="006D74E5">
        <w:rPr>
          <w:rFonts w:ascii="Times New Roman" w:hAnsi="Times New Roman" w:cs="Times New Roman"/>
          <w:color w:val="000000"/>
          <w:sz w:val="24"/>
          <w:szCs w:val="24"/>
        </w:rPr>
        <w:t>wynoszący okres minimalny 24 miesięcy. Jeżeli Wykonawca zaoferuje okres gwarancji dłuższy niż 60 miesięcy, Zamawiający przyjmie do oceny oferty w niniejszym kryterium jakby Wykonawca oferował okres gwarancji wynoszący 60 miesięcy, natomiast umowa będzie realizowana zgodnie z oświadczeniem Wykonawcy, tj. zgodnie z oferowanym okresem gwarancji.</w:t>
      </w:r>
    </w:p>
    <w:p w:rsidR="00AD2954" w:rsidRDefault="00AD2954" w:rsidP="00733BB8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B8">
        <w:rPr>
          <w:rFonts w:ascii="Times New Roman" w:hAnsi="Times New Roman" w:cs="Times New Roman"/>
          <w:sz w:val="24"/>
          <w:szCs w:val="24"/>
        </w:rPr>
        <w:t xml:space="preserve">Łączna ilość punktów, które oferta może otrzymać, odpowiada sumie punktów uzyskanych w poszczególnych kryteriach. </w:t>
      </w:r>
    </w:p>
    <w:p w:rsidR="004827EC" w:rsidRDefault="004827EC" w:rsidP="003124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03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 wymaganiom przedstawionym w ustawie PZP, oraz w SIWZ i zostanie oceniona jako najkorzystniejsza w oparciu o podane kryteria wyboru.</w:t>
      </w:r>
    </w:p>
    <w:p w:rsidR="00AD2954" w:rsidRDefault="00AD2954" w:rsidP="003124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03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dwie lub więcej ofert przedstawia taki sam bilans ceny i pozostałych kryteriów oceny ofert, Zamawiający spośród tych ofert dokona wyboru oferty z </w:t>
      </w:r>
      <w:r w:rsidR="002A4409" w:rsidRPr="00312403">
        <w:rPr>
          <w:rFonts w:ascii="Times New Roman" w:hAnsi="Times New Roman" w:cs="Times New Roman"/>
          <w:sz w:val="24"/>
          <w:szCs w:val="24"/>
        </w:rPr>
        <w:t>niższą ceną</w:t>
      </w:r>
      <w:r w:rsidRPr="00312403">
        <w:rPr>
          <w:rFonts w:ascii="Times New Roman" w:hAnsi="Times New Roman" w:cs="Times New Roman"/>
          <w:sz w:val="24"/>
          <w:szCs w:val="24"/>
        </w:rPr>
        <w:t xml:space="preserve"> (art. 91 ust. 4 ustawy PZP).</w:t>
      </w:r>
    </w:p>
    <w:p w:rsidR="00282359" w:rsidRPr="00312403" w:rsidRDefault="00282359" w:rsidP="003124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03">
        <w:rPr>
          <w:rFonts w:ascii="Times New Roman" w:hAnsi="Times New Roman" w:cs="Times New Roman"/>
          <w:sz w:val="24"/>
          <w:szCs w:val="24"/>
        </w:rPr>
        <w:lastRenderedPageBreak/>
        <w:t>Zgodnie z art. 91 ust. 3a ustawy Pzp, jeżeli złożono ofertę, której wybór prowadziłby do powstania u Zamawiającego obowiązku podatkowego zgodnie z</w:t>
      </w:r>
      <w:r w:rsidR="00312403">
        <w:rPr>
          <w:rFonts w:ascii="Times New Roman" w:hAnsi="Times New Roman" w:cs="Times New Roman"/>
          <w:sz w:val="24"/>
          <w:szCs w:val="24"/>
        </w:rPr>
        <w:t> przepisami o </w:t>
      </w:r>
      <w:r w:rsidRPr="00312403">
        <w:rPr>
          <w:rFonts w:ascii="Times New Roman" w:hAnsi="Times New Roman" w:cs="Times New Roman"/>
          <w:sz w:val="24"/>
          <w:szCs w:val="24"/>
        </w:rPr>
        <w:t>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D2954" w:rsidRDefault="00AD2954" w:rsidP="00AD29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AD2954" w:rsidRPr="00AD2954" w:rsidTr="00AD2954">
        <w:trPr>
          <w:trHeight w:val="838"/>
        </w:trPr>
        <w:tc>
          <w:tcPr>
            <w:tcW w:w="8208" w:type="dxa"/>
            <w:shd w:val="clear" w:color="auto" w:fill="D9D9D9" w:themeFill="background1" w:themeFillShade="D9"/>
          </w:tcPr>
          <w:p w:rsidR="00AD2954" w:rsidRPr="00AD2954" w:rsidRDefault="00AD2954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54">
              <w:rPr>
                <w:rFonts w:ascii="Times New Roman" w:hAnsi="Times New Roman" w:cs="Times New Roman"/>
                <w:b/>
                <w:sz w:val="24"/>
                <w:szCs w:val="24"/>
              </w:rPr>
              <w:t>Rozdział XV</w:t>
            </w:r>
          </w:p>
          <w:p w:rsidR="00AD2954" w:rsidRPr="00AD2954" w:rsidRDefault="00AD2954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formalnościach, jakie powinny zostać dopełnione po wyborze oferty w celu zawarcia umowy w sprawie zamówienia publicznego </w:t>
            </w:r>
          </w:p>
        </w:tc>
      </w:tr>
    </w:tbl>
    <w:p w:rsidR="00AD2954" w:rsidRDefault="00AD2954" w:rsidP="00AD2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57A" w:rsidRPr="0026457A" w:rsidRDefault="0026457A" w:rsidP="0026457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57A">
        <w:rPr>
          <w:rFonts w:ascii="Times New Roman" w:hAnsi="Times New Roman" w:cs="Times New Roman"/>
          <w:sz w:val="24"/>
          <w:szCs w:val="24"/>
        </w:rPr>
        <w:t>Niezwłocznie po otwarciu ofert Zamawiający zamieści na stronie internetowej informacje dotyczące:</w:t>
      </w:r>
    </w:p>
    <w:p w:rsidR="0026457A" w:rsidRPr="0026457A" w:rsidRDefault="0026457A" w:rsidP="0026457A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57A">
        <w:rPr>
          <w:rFonts w:ascii="Times New Roman" w:hAnsi="Times New Roman" w:cs="Times New Roman"/>
          <w:sz w:val="24"/>
          <w:szCs w:val="24"/>
        </w:rPr>
        <w:t>kwoty, jaką Zamierza przeznaczyć na sfinansowanie zamówienia;</w:t>
      </w:r>
    </w:p>
    <w:p w:rsidR="0026457A" w:rsidRPr="0026457A" w:rsidRDefault="0026457A" w:rsidP="0026457A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57A">
        <w:rPr>
          <w:rFonts w:ascii="Times New Roman" w:hAnsi="Times New Roman" w:cs="Times New Roman"/>
          <w:sz w:val="24"/>
          <w:szCs w:val="24"/>
        </w:rPr>
        <w:t>firm oraz adresów wykonawców, którzy złożyli oferty w terminie;</w:t>
      </w:r>
    </w:p>
    <w:p w:rsidR="0026457A" w:rsidRDefault="0026457A" w:rsidP="0026457A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57A">
        <w:rPr>
          <w:rFonts w:ascii="Times New Roman" w:hAnsi="Times New Roman" w:cs="Times New Roman"/>
          <w:sz w:val="24"/>
          <w:szCs w:val="24"/>
        </w:rPr>
        <w:t>ceny, terminu wykonania zamówienia, okresu gwarancji i warunków płatności zawartych w ofertach.</w:t>
      </w:r>
    </w:p>
    <w:p w:rsidR="00AD295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Zamawiający informuje niezwłocznie wszystkich Wykonawców o:</w:t>
      </w:r>
    </w:p>
    <w:p w:rsidR="00AD2954" w:rsidRDefault="00AD2954" w:rsidP="004E47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 oceny ofert i łączną punktację;</w:t>
      </w:r>
    </w:p>
    <w:p w:rsidR="00AD2954" w:rsidRDefault="00AD2954" w:rsidP="004E47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Wykonaw</w:t>
      </w:r>
      <w:r w:rsidR="006A71D7" w:rsidRPr="006A71D7">
        <w:rPr>
          <w:rFonts w:ascii="Times New Roman" w:hAnsi="Times New Roman" w:cs="Times New Roman"/>
          <w:sz w:val="24"/>
          <w:szCs w:val="24"/>
        </w:rPr>
        <w:t>cach, którzy zostali wykluczeni;</w:t>
      </w:r>
    </w:p>
    <w:p w:rsidR="00AD2954" w:rsidRDefault="00AD2954" w:rsidP="004E47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Wykonawcach, których oferty zostały odrzucone, powodach odrz</w:t>
      </w:r>
      <w:r w:rsidR="00FC5FEF">
        <w:rPr>
          <w:rFonts w:ascii="Times New Roman" w:hAnsi="Times New Roman" w:cs="Times New Roman"/>
          <w:sz w:val="24"/>
          <w:szCs w:val="24"/>
        </w:rPr>
        <w:t>ucenia oferty, a 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w przypadkach, </w:t>
      </w:r>
      <w:r w:rsidRPr="006A71D7">
        <w:rPr>
          <w:rFonts w:ascii="Times New Roman" w:hAnsi="Times New Roman" w:cs="Times New Roman"/>
          <w:sz w:val="24"/>
          <w:szCs w:val="24"/>
        </w:rPr>
        <w:t>o których mowa w art. 89 ust. 4 i 5 ustawy Pzp, braku rów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noważności lub braku spełniania </w:t>
      </w:r>
      <w:r w:rsidRPr="006A71D7">
        <w:rPr>
          <w:rFonts w:ascii="Times New Roman" w:hAnsi="Times New Roman" w:cs="Times New Roman"/>
          <w:sz w:val="24"/>
          <w:szCs w:val="24"/>
        </w:rPr>
        <w:t>wymagań dotyczących wydajności lub funkcjonalności.</w:t>
      </w:r>
    </w:p>
    <w:p w:rsidR="00AD2954" w:rsidRDefault="00F67B23" w:rsidP="004E47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Unieważnieniu postępowania, </w:t>
      </w:r>
      <w:r w:rsidR="00AD2954" w:rsidRPr="006A71D7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:rsidR="00AD2954" w:rsidRDefault="00AD2954" w:rsidP="004E473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przypadkach, o których mowa w art. 24 ust. 8 ustawy Pzp, inf</w:t>
      </w:r>
      <w:r w:rsidR="0026457A">
        <w:rPr>
          <w:rFonts w:ascii="Times New Roman" w:hAnsi="Times New Roman" w:cs="Times New Roman"/>
          <w:sz w:val="24"/>
          <w:szCs w:val="24"/>
        </w:rPr>
        <w:t>ormacja, o której mowa w ust. 2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pkt 2 ustawy Pzp, zawiera wyjaśnienie powodów, dla któ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rych dowody przedstawione przez </w:t>
      </w:r>
      <w:r w:rsidRPr="00CD4AC4">
        <w:rPr>
          <w:rFonts w:ascii="Times New Roman" w:hAnsi="Times New Roman" w:cs="Times New Roman"/>
          <w:sz w:val="24"/>
          <w:szCs w:val="24"/>
        </w:rPr>
        <w:t>Wykonawcę, Zamawiający uznał za niewystarczające.</w:t>
      </w:r>
    </w:p>
    <w:p w:rsidR="006A71D7" w:rsidRPr="00981B9E" w:rsidRDefault="006A71D7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B9E">
        <w:rPr>
          <w:rFonts w:ascii="Times New Roman" w:hAnsi="Times New Roman" w:cs="Times New Roman"/>
          <w:sz w:val="24"/>
          <w:szCs w:val="24"/>
        </w:rPr>
        <w:t>Wykonawca ma obowiązek zawrzeć umowę według wz</w:t>
      </w:r>
      <w:r w:rsidR="00FC5FEF" w:rsidRPr="00981B9E">
        <w:rPr>
          <w:rFonts w:ascii="Times New Roman" w:hAnsi="Times New Roman" w:cs="Times New Roman"/>
          <w:sz w:val="24"/>
          <w:szCs w:val="24"/>
        </w:rPr>
        <w:t>oru, stanowiącego załącznik nr </w:t>
      </w:r>
      <w:r w:rsidR="00DA22D5">
        <w:rPr>
          <w:rFonts w:ascii="Times New Roman" w:hAnsi="Times New Roman" w:cs="Times New Roman"/>
          <w:sz w:val="24"/>
          <w:szCs w:val="24"/>
        </w:rPr>
        <w:t>8</w:t>
      </w:r>
      <w:r w:rsidR="00C359AF" w:rsidRPr="00981B9E">
        <w:rPr>
          <w:rFonts w:ascii="Times New Roman" w:hAnsi="Times New Roman" w:cs="Times New Roman"/>
          <w:sz w:val="24"/>
          <w:szCs w:val="24"/>
        </w:rPr>
        <w:t xml:space="preserve"> do SIWZ</w:t>
      </w:r>
      <w:r w:rsidRPr="00981B9E">
        <w:rPr>
          <w:rFonts w:ascii="Times New Roman" w:hAnsi="Times New Roman" w:cs="Times New Roman"/>
          <w:sz w:val="24"/>
          <w:szCs w:val="24"/>
        </w:rPr>
        <w:t>.</w:t>
      </w:r>
    </w:p>
    <w:p w:rsidR="006A71D7" w:rsidRDefault="006A71D7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Umowa zostanie zawarta w formie pisemnej:</w:t>
      </w:r>
    </w:p>
    <w:p w:rsidR="006A71D7" w:rsidRDefault="006A71D7" w:rsidP="004E473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terminie nie krótszym niż 5 dni od dnia przesłania zawiadomienia o wyborze najkorzystniejszej oferty, jeżeli zawiadomienie to zostało przesłane przy użyciu środków komunikacji elektronicznej albo</w:t>
      </w:r>
    </w:p>
    <w:p w:rsidR="006A71D7" w:rsidRDefault="006A71D7" w:rsidP="004E473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lastRenderedPageBreak/>
        <w:t>w terminie 10 dni – jeżeli zostało przesłane w inny sposób,</w:t>
      </w:r>
    </w:p>
    <w:p w:rsidR="006A71D7" w:rsidRDefault="006A71D7" w:rsidP="004E4734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przed upływem ww. terminów w przypadkach omówionych w art. 94 ust. 2 pkt 1 lit. a oraz art. 94 ust. 2 pkt 3 ustawy Pzp</w:t>
      </w:r>
      <w:r w:rsidR="00CD4AC4">
        <w:rPr>
          <w:rFonts w:ascii="Times New Roman" w:hAnsi="Times New Roman" w:cs="Times New Roman"/>
          <w:sz w:val="24"/>
          <w:szCs w:val="24"/>
        </w:rPr>
        <w:t>,</w:t>
      </w:r>
    </w:p>
    <w:p w:rsidR="00AD295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Osoby reprezentujące Wykonawcę przy podpisywaniu umowy powinny posiadać ze sobą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dokumenty potwierdzające ich umocowanie do podpisania umowy,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 o ile umocowanie to nie będzie </w:t>
      </w:r>
      <w:r w:rsidRPr="00CD4AC4">
        <w:rPr>
          <w:rFonts w:ascii="Times New Roman" w:hAnsi="Times New Roman" w:cs="Times New Roman"/>
          <w:sz w:val="24"/>
          <w:szCs w:val="24"/>
        </w:rPr>
        <w:t>wynikać z dokumentów załączonych do oferty.</w:t>
      </w:r>
    </w:p>
    <w:p w:rsidR="00AD2954" w:rsidRPr="00CD4AC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udzielenie zamówienia</w:t>
      </w:r>
      <w:r w:rsidR="007301F7">
        <w:rPr>
          <w:rFonts w:ascii="Times New Roman" w:hAnsi="Times New Roman" w:cs="Times New Roman"/>
          <w:sz w:val="24"/>
          <w:szCs w:val="24"/>
        </w:rPr>
        <w:t>,</w:t>
      </w:r>
      <w:r w:rsidRPr="00CD4AC4">
        <w:rPr>
          <w:rFonts w:ascii="Times New Roman" w:hAnsi="Times New Roman" w:cs="Times New Roman"/>
          <w:sz w:val="24"/>
          <w:szCs w:val="24"/>
        </w:rPr>
        <w:t xml:space="preserve"> Zamawiający żąda przed zawarciem umowy przedstawienia umowy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konsorcjum. Umowa taka winna określać: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strony umowy;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cel działania;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sposób współdziałania;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zakres prac przewidzianych do wykonania przez każdego z nich,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solidarną odpowiedzialność za wykonanie zamówienia;</w:t>
      </w:r>
    </w:p>
    <w:p w:rsidR="00AD2954" w:rsidRPr="00CD4AC4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oznaczenie czasu trwania konsorcjum (obejmującego okres re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alizacji przedmiotu zamówienia, </w:t>
      </w:r>
      <w:r w:rsidRPr="00CD4AC4">
        <w:rPr>
          <w:rFonts w:ascii="Times New Roman" w:hAnsi="Times New Roman" w:cs="Times New Roman"/>
          <w:sz w:val="24"/>
          <w:szCs w:val="24"/>
        </w:rPr>
        <w:t>gwarancji i rękojmi);</w:t>
      </w:r>
    </w:p>
    <w:p w:rsidR="00AD2954" w:rsidRPr="007301F7" w:rsidRDefault="00AD2954" w:rsidP="004E473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 xml:space="preserve">wykluczenie możliwości wypowiedzenia umowy konsorcjum przez któregokolwiek z </w:t>
      </w:r>
      <w:r w:rsidR="00C359AF">
        <w:rPr>
          <w:rFonts w:ascii="Times New Roman" w:hAnsi="Times New Roman" w:cs="Times New Roman"/>
          <w:sz w:val="24"/>
          <w:szCs w:val="24"/>
        </w:rPr>
        <w:t> </w:t>
      </w:r>
      <w:r w:rsidRPr="00CD4AC4">
        <w:rPr>
          <w:rFonts w:ascii="Times New Roman" w:hAnsi="Times New Roman" w:cs="Times New Roman"/>
          <w:sz w:val="24"/>
          <w:szCs w:val="24"/>
        </w:rPr>
        <w:t>jego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członków do czasu wykonania zamówienia.</w:t>
      </w:r>
    </w:p>
    <w:p w:rsidR="00AD295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Zawarcie umowy nastąpi wg wzoru Zamawiającego.</w:t>
      </w:r>
    </w:p>
    <w:p w:rsidR="00AD295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>Postanowienia ustalone we wzorze umowy nie podlegają negocjacjom.</w:t>
      </w:r>
    </w:p>
    <w:p w:rsidR="00AD2954" w:rsidRDefault="00AD2954" w:rsidP="004E473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>W przypadku, gdy Wykonawca, którego oferta została wybrana jako najkorzystniejsza, uchyla się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od zawarcia umowy, Zamawiający będzie mógł wybrać ofertę najkorzystniejszą spośród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pozostałych ofert, bez przeprowadzenia ich ponownego badania i oceny chyba, że zachodzą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przesłanki, o których mowa w art. 93 ust. 1 ustawy PZP.</w:t>
      </w:r>
    </w:p>
    <w:p w:rsidR="009F320D" w:rsidRDefault="009F320D" w:rsidP="009F320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9F320D" w:rsidRPr="009F320D" w:rsidTr="006E3342">
        <w:trPr>
          <w:trHeight w:val="731"/>
        </w:trPr>
        <w:tc>
          <w:tcPr>
            <w:tcW w:w="9322" w:type="dxa"/>
            <w:shd w:val="clear" w:color="auto" w:fill="D9D9D9" w:themeFill="background1" w:themeFillShade="D9"/>
          </w:tcPr>
          <w:p w:rsidR="009F320D" w:rsidRPr="009F320D" w:rsidRDefault="009F320D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0D">
              <w:rPr>
                <w:rFonts w:ascii="Times New Roman" w:hAnsi="Times New Roman" w:cs="Times New Roman"/>
                <w:b/>
                <w:sz w:val="24"/>
                <w:szCs w:val="24"/>
              </w:rPr>
              <w:t>Rozdział XVI</w:t>
            </w:r>
          </w:p>
          <w:p w:rsidR="009F320D" w:rsidRPr="009F320D" w:rsidRDefault="009F320D" w:rsidP="004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D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zabezpieczenia należytego wykonania umowy</w:t>
            </w:r>
          </w:p>
        </w:tc>
      </w:tr>
    </w:tbl>
    <w:p w:rsidR="006E3342" w:rsidRDefault="008951E9" w:rsidP="00895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8951E9" w:rsidRPr="008951E9" w:rsidRDefault="008951E9" w:rsidP="00895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4036" w:rsidRPr="006F4036" w:rsidTr="006F4036">
        <w:trPr>
          <w:trHeight w:val="1420"/>
        </w:trPr>
        <w:tc>
          <w:tcPr>
            <w:tcW w:w="9212" w:type="dxa"/>
            <w:shd w:val="clear" w:color="auto" w:fill="D9D9D9" w:themeFill="background1" w:themeFillShade="D9"/>
          </w:tcPr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Rozdział XVII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Istotne dla Stron postanowienia, które zostaną wprowadzone do treści zawieranej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umowy w sprawie zamówienia publicznego, ogólne warunki umowy albo wzór umowy,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jeżeli Zamawiający wymaga od Wykonawcy, aby zawarł z nim umowę w sprawie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zamówienia publicznego na takich warunkach</w:t>
            </w:r>
          </w:p>
        </w:tc>
      </w:tr>
    </w:tbl>
    <w:p w:rsidR="00AD2954" w:rsidRDefault="00AD2954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036" w:rsidRDefault="006F4036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36">
        <w:rPr>
          <w:rFonts w:ascii="Times New Roman" w:hAnsi="Times New Roman" w:cs="Times New Roman"/>
          <w:sz w:val="24"/>
          <w:szCs w:val="24"/>
        </w:rPr>
        <w:t xml:space="preserve">Postanowienia umowy – zawiera projekt umowy stanowiący załącznik </w:t>
      </w:r>
      <w:r w:rsidRPr="00AE474B">
        <w:rPr>
          <w:rFonts w:ascii="Times New Roman" w:hAnsi="Times New Roman" w:cs="Times New Roman"/>
          <w:sz w:val="24"/>
          <w:szCs w:val="24"/>
        </w:rPr>
        <w:t xml:space="preserve">nr </w:t>
      </w:r>
      <w:r w:rsidR="00AE474B" w:rsidRPr="00911296">
        <w:rPr>
          <w:rFonts w:ascii="Times New Roman" w:hAnsi="Times New Roman" w:cs="Times New Roman"/>
          <w:sz w:val="24"/>
          <w:szCs w:val="24"/>
        </w:rPr>
        <w:t>8</w:t>
      </w:r>
      <w:r w:rsidRPr="00911296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6F4036" w:rsidRDefault="006F4036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4036" w:rsidRPr="006F4036" w:rsidTr="006F4036">
        <w:trPr>
          <w:trHeight w:val="838"/>
        </w:trPr>
        <w:tc>
          <w:tcPr>
            <w:tcW w:w="9212" w:type="dxa"/>
            <w:shd w:val="clear" w:color="auto" w:fill="D9D9D9" w:themeFill="background1" w:themeFillShade="D9"/>
          </w:tcPr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Rozdział XVIII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Pouczenie o środkach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chrony prawnej przysługujących W</w:t>
            </w: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ykonawcy w toku postępowania o udzielenie zamówienia</w:t>
            </w:r>
          </w:p>
        </w:tc>
      </w:tr>
    </w:tbl>
    <w:p w:rsidR="00FF1C7F" w:rsidRDefault="00FF1C7F" w:rsidP="00785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036" w:rsidRDefault="006F4036" w:rsidP="004E47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C7F">
        <w:rPr>
          <w:rFonts w:ascii="Times New Roman" w:hAnsi="Times New Roman" w:cs="Times New Roman"/>
          <w:sz w:val="24"/>
          <w:szCs w:val="24"/>
        </w:rPr>
        <w:lastRenderedPageBreak/>
        <w:t>Środki ochrony prawnej przysługują Wykonawcy, a także innem</w:t>
      </w:r>
      <w:r w:rsidR="007858B0" w:rsidRPr="00FF1C7F">
        <w:rPr>
          <w:rFonts w:ascii="Times New Roman" w:hAnsi="Times New Roman" w:cs="Times New Roman"/>
          <w:sz w:val="24"/>
          <w:szCs w:val="24"/>
        </w:rPr>
        <w:t xml:space="preserve">u podmiotowi jeżeli ma lub miał </w:t>
      </w:r>
      <w:r w:rsidRPr="00FF1C7F">
        <w:rPr>
          <w:rFonts w:ascii="Times New Roman" w:hAnsi="Times New Roman" w:cs="Times New Roman"/>
          <w:sz w:val="24"/>
          <w:szCs w:val="24"/>
        </w:rPr>
        <w:t>interes w uzyskaniu danego zamówienia oraz poniósł l</w:t>
      </w:r>
      <w:r w:rsidR="007858B0" w:rsidRPr="00FF1C7F">
        <w:rPr>
          <w:rFonts w:ascii="Times New Roman" w:hAnsi="Times New Roman" w:cs="Times New Roman"/>
          <w:sz w:val="24"/>
          <w:szCs w:val="24"/>
        </w:rPr>
        <w:t xml:space="preserve">ub może ponieść szkodę w wyniku </w:t>
      </w:r>
      <w:r w:rsidRPr="00FF1C7F">
        <w:rPr>
          <w:rFonts w:ascii="Times New Roman" w:hAnsi="Times New Roman" w:cs="Times New Roman"/>
          <w:sz w:val="24"/>
          <w:szCs w:val="24"/>
        </w:rPr>
        <w:t>naruszenia przez Zamawiającego przepisów ustawy Pzp.</w:t>
      </w:r>
    </w:p>
    <w:p w:rsidR="008B6348" w:rsidRPr="008B6348" w:rsidRDefault="008B6348" w:rsidP="004E47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48">
        <w:rPr>
          <w:rFonts w:ascii="Times New Roman" w:hAnsi="Times New Roman" w:cs="Times New Roman"/>
          <w:sz w:val="24"/>
          <w:szCs w:val="24"/>
        </w:rPr>
        <w:t>Zgodnie z art. 180 u</w:t>
      </w:r>
      <w:r w:rsidR="000D699F" w:rsidRPr="008B6348">
        <w:rPr>
          <w:rFonts w:ascii="Times New Roman" w:hAnsi="Times New Roman" w:cs="Times New Roman"/>
          <w:sz w:val="24"/>
          <w:szCs w:val="24"/>
        </w:rPr>
        <w:t>stawy</w:t>
      </w:r>
      <w:r w:rsidRPr="008B6348">
        <w:rPr>
          <w:rFonts w:ascii="Times New Roman" w:hAnsi="Times New Roman" w:cs="Times New Roman"/>
          <w:sz w:val="24"/>
          <w:szCs w:val="24"/>
        </w:rPr>
        <w:t xml:space="preserve"> Pzp,</w:t>
      </w:r>
      <w:r w:rsidR="000D699F" w:rsidRPr="008B6348">
        <w:rPr>
          <w:rFonts w:ascii="Times New Roman" w:hAnsi="Times New Roman" w:cs="Times New Roman"/>
          <w:sz w:val="24"/>
          <w:szCs w:val="24"/>
        </w:rPr>
        <w:t xml:space="preserve"> wobec czynności </w:t>
      </w:r>
      <w:r w:rsidRPr="008B6348">
        <w:rPr>
          <w:rFonts w:ascii="Times New Roman" w:hAnsi="Times New Roman" w:cs="Times New Roman"/>
          <w:sz w:val="24"/>
          <w:szCs w:val="24"/>
        </w:rPr>
        <w:t>podjętych przez Zamawiającego w </w:t>
      </w:r>
      <w:r w:rsidR="000D699F" w:rsidRPr="008B6348">
        <w:rPr>
          <w:rFonts w:ascii="Times New Roman" w:hAnsi="Times New Roman" w:cs="Times New Roman"/>
          <w:sz w:val="24"/>
          <w:szCs w:val="24"/>
        </w:rPr>
        <w:t>toku postępowania oraz w przypadku zaniechania przez Zamawiającego czynności, do której jest zobowiązany na podstawie ustawy, można wnieść odwołanie do Prezesa Izby w formie pisemnej albo elektronicznej</w:t>
      </w:r>
      <w:r w:rsidRPr="008B6348">
        <w:rPr>
          <w:rFonts w:ascii="Times New Roman" w:hAnsi="Times New Roman" w:cs="Times New Roman"/>
          <w:sz w:val="24"/>
          <w:szCs w:val="24"/>
        </w:rPr>
        <w:t>,</w:t>
      </w:r>
      <w:r w:rsidR="000D699F" w:rsidRPr="008B6348">
        <w:rPr>
          <w:rFonts w:ascii="Times New Roman" w:hAnsi="Times New Roman" w:cs="Times New Roman"/>
          <w:sz w:val="24"/>
          <w:szCs w:val="24"/>
        </w:rPr>
        <w:t xml:space="preserve"> opatrzonej bezpiecznym podpisem elektronicznym weryfikowanym za pomocą ważnego kwalifikowanego certyfikatu. </w:t>
      </w:r>
    </w:p>
    <w:p w:rsidR="000D699F" w:rsidRDefault="000D699F" w:rsidP="004E473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48">
        <w:rPr>
          <w:rFonts w:ascii="Times New Roman" w:hAnsi="Times New Roman" w:cs="Times New Roman"/>
          <w:sz w:val="24"/>
          <w:szCs w:val="24"/>
        </w:rPr>
        <w:t>Szczegółowe kwestie dotyczące środków ochrony prawnej reguluje dział VI ustawy – Prawo zamówień publicznych art. 179- 198 ustawy Pzp (Dz. U. z 2015r., poz. 2164).</w:t>
      </w:r>
    </w:p>
    <w:p w:rsidR="008B6348" w:rsidRPr="008B6348" w:rsidRDefault="008B6348" w:rsidP="008B634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D699F" w:rsidRPr="000D699F" w:rsidTr="007A58AC">
        <w:trPr>
          <w:trHeight w:val="562"/>
        </w:trPr>
        <w:tc>
          <w:tcPr>
            <w:tcW w:w="9322" w:type="dxa"/>
            <w:shd w:val="clear" w:color="auto" w:fill="D9D9D9" w:themeFill="background1" w:themeFillShade="D9"/>
          </w:tcPr>
          <w:p w:rsidR="000D699F" w:rsidRPr="000D699F" w:rsidRDefault="000D699F" w:rsidP="007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9F">
              <w:rPr>
                <w:rFonts w:ascii="Times New Roman" w:hAnsi="Times New Roman" w:cs="Times New Roman"/>
                <w:b/>
                <w:sz w:val="24"/>
                <w:szCs w:val="24"/>
              </w:rPr>
              <w:t>Rozdział XIX</w:t>
            </w:r>
          </w:p>
          <w:p w:rsidR="000D699F" w:rsidRPr="000D699F" w:rsidRDefault="000D699F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9F">
              <w:rPr>
                <w:rFonts w:ascii="Times New Roman" w:hAnsi="Times New Roman" w:cs="Times New Roman"/>
                <w:b/>
                <w:sz w:val="24"/>
                <w:szCs w:val="24"/>
              </w:rPr>
              <w:t>Opis części zamówienia</w:t>
            </w:r>
            <w:r w:rsidR="007A58AC">
              <w:rPr>
                <w:rFonts w:ascii="Times New Roman" w:hAnsi="Times New Roman" w:cs="Times New Roman"/>
                <w:b/>
                <w:sz w:val="24"/>
                <w:szCs w:val="24"/>
              </w:rPr>
              <w:t>, jeżeli Zamawiający dopuszcza składanie ofert częściowych</w:t>
            </w:r>
          </w:p>
        </w:tc>
      </w:tr>
    </w:tbl>
    <w:p w:rsidR="006F4036" w:rsidRDefault="006F4036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8AC" w:rsidRPr="007A58AC" w:rsidTr="007A58AC">
        <w:trPr>
          <w:trHeight w:val="838"/>
        </w:trPr>
        <w:tc>
          <w:tcPr>
            <w:tcW w:w="932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Wykonawców, z którymi Zamawiają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cy zawrze umowę ramową, jeżeli Z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amawiający przewiduje zawarcie umowy ramowej</w:t>
            </w:r>
          </w:p>
        </w:tc>
      </w:tr>
    </w:tbl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848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Informacje o przewidywanych zamówieniach o których mowa w art. 67 ust. 1 pkt 6 i 7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lub art. 134 ust. 6 pkt 3, jeśli Zamawiający przewiduje udzielenie takich zamówień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D67" w:rsidRPr="006D4D67" w:rsidRDefault="00D210D5" w:rsidP="006D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0D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D4D67">
        <w:rPr>
          <w:rFonts w:ascii="Times New Roman" w:hAnsi="Times New Roman" w:cs="Times New Roman"/>
          <w:sz w:val="24"/>
          <w:szCs w:val="24"/>
        </w:rPr>
        <w:t xml:space="preserve">nie przewiduje udzielania zamówień </w:t>
      </w:r>
      <w:r w:rsidR="006D4D67" w:rsidRPr="006D4D67">
        <w:rPr>
          <w:rFonts w:ascii="Times New Roman" w:hAnsi="Times New Roman" w:cs="Times New Roman"/>
          <w:sz w:val="24"/>
          <w:szCs w:val="24"/>
        </w:rPr>
        <w:t>o których mowa w art. 67 ust. 1 pkt 6 i 7</w:t>
      </w:r>
    </w:p>
    <w:p w:rsidR="00D210D5" w:rsidRDefault="006D4D67" w:rsidP="006D4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D67">
        <w:rPr>
          <w:rFonts w:ascii="Times New Roman" w:hAnsi="Times New Roman" w:cs="Times New Roman"/>
          <w:sz w:val="24"/>
          <w:szCs w:val="24"/>
        </w:rPr>
        <w:t>lub art. 134 ust. 6 pkt 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przedstawiania ofert wariantowych oraz minimalne warunki, jakim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muszą odpowiadać oferty wariantowe wraz z wybranymi kryteriami oceny, jeżeli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Zamawiający wymaga lub dopuszcza ich składanie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8AC" w:rsidRPr="007A58AC" w:rsidRDefault="007A58AC" w:rsidP="007A58AC">
      <w:pPr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dopuszcza i nie przewiduje składania ofert wariantowych.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XXIII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 lub strony internetowej Zamawiającego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8AC" w:rsidRPr="007A58AC" w:rsidRDefault="007A58AC" w:rsidP="004E47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Adres poczty elektronicznej, na który należy przesyłać oświadczenia, wnioski,</w:t>
      </w:r>
    </w:p>
    <w:p w:rsidR="007A58AC" w:rsidRPr="007A58AC" w:rsidRDefault="007A58AC" w:rsidP="007A58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 xml:space="preserve">zawiadomienia, informacje: </w:t>
      </w:r>
      <w:hyperlink r:id="rId11" w:history="1">
        <w:r w:rsidR="0057136A" w:rsidRPr="0091129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sekretariat@rozogi.pl</w:t>
        </w:r>
      </w:hyperlink>
      <w:r w:rsidR="00911296" w:rsidRPr="00911296">
        <w:rPr>
          <w:rFonts w:ascii="Times New Roman" w:hAnsi="Times New Roman" w:cs="Times New Roman"/>
          <w:sz w:val="24"/>
          <w:szCs w:val="24"/>
        </w:rPr>
        <w:t>.</w:t>
      </w:r>
    </w:p>
    <w:p w:rsidR="007A58AC" w:rsidRDefault="007A58AC" w:rsidP="00952AF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 xml:space="preserve">Strona internetowa Zamawiającego: </w:t>
      </w:r>
      <w:hyperlink r:id="rId12" w:history="1">
        <w:r w:rsidR="00952AFD" w:rsidRPr="006F54DF">
          <w:rPr>
            <w:rStyle w:val="Hipercze"/>
            <w:rFonts w:ascii="Times New Roman" w:hAnsi="Times New Roman" w:cs="Times New Roman"/>
          </w:rPr>
          <w:t>http://rozogi.bipgm</w:t>
        </w:r>
        <w:r w:rsidR="00952AFD" w:rsidRPr="006F54DF">
          <w:rPr>
            <w:rStyle w:val="Hipercze"/>
            <w:rFonts w:ascii="Times New Roman" w:hAnsi="Times New Roman" w:cs="Times New Roman"/>
          </w:rPr>
          <w:t>i</w:t>
        </w:r>
        <w:r w:rsidR="00952AFD" w:rsidRPr="006F54DF">
          <w:rPr>
            <w:rStyle w:val="Hipercze"/>
            <w:rFonts w:ascii="Times New Roman" w:hAnsi="Times New Roman" w:cs="Times New Roman"/>
          </w:rPr>
          <w:t>na.pl/</w:t>
        </w:r>
      </w:hyperlink>
    </w:p>
    <w:p w:rsidR="00472B64" w:rsidRDefault="00472B64" w:rsidP="00472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2B64" w:rsidRPr="00472B64" w:rsidTr="00472B64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XXIV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walut obcych, w jakich mogą być prowadzone rozliczenia</w:t>
            </w:r>
          </w:p>
          <w:p w:rsid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między Zamawiającym a Wykonawcą, jeżeli Zamawiający przewiduje rozliczenia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walutach obcych</w:t>
            </w:r>
          </w:p>
        </w:tc>
      </w:tr>
    </w:tbl>
    <w:p w:rsidR="00472B64" w:rsidRDefault="00472B64" w:rsidP="00472B64">
      <w:pPr>
        <w:rPr>
          <w:rFonts w:ascii="Times New Roman" w:hAnsi="Times New Roman" w:cs="Times New Roman"/>
          <w:b/>
          <w:sz w:val="24"/>
          <w:szCs w:val="24"/>
        </w:rPr>
      </w:pPr>
    </w:p>
    <w:p w:rsidR="00472B64" w:rsidRDefault="00472B64" w:rsidP="004E473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t xml:space="preserve">Zamawiający nie przewiduje rozliczenia zawartej umowy o </w:t>
      </w:r>
      <w:r>
        <w:rPr>
          <w:rFonts w:ascii="Times New Roman" w:hAnsi="Times New Roman" w:cs="Times New Roman"/>
          <w:sz w:val="24"/>
          <w:szCs w:val="24"/>
        </w:rPr>
        <w:t>zamówienie publiczne w </w:t>
      </w:r>
      <w:r w:rsidRPr="00472B64">
        <w:rPr>
          <w:rFonts w:ascii="Times New Roman" w:hAnsi="Times New Roman" w:cs="Times New Roman"/>
          <w:sz w:val="24"/>
          <w:szCs w:val="24"/>
        </w:rPr>
        <w:t>walutach obcych.</w:t>
      </w:r>
    </w:p>
    <w:p w:rsidR="00472B64" w:rsidRDefault="00472B64" w:rsidP="004E473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t>Rozliczenia między Zamawiającym, a Wykonawcą będą prowadzone w złotych polskich.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2B64" w:rsidRPr="00472B64" w:rsidTr="00472B64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Rozdział XXV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Aukcja elektroniczna</w:t>
            </w:r>
          </w:p>
        </w:tc>
      </w:tr>
    </w:tbl>
    <w:p w:rsidR="00472B64" w:rsidRDefault="00472B64" w:rsidP="00472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64" w:rsidRDefault="00472B64" w:rsidP="00472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t>Zamawiający nie przewiduje przeprowadzenia aukcji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1C4" w:rsidRPr="002461C4" w:rsidTr="002461C4">
        <w:trPr>
          <w:trHeight w:val="848"/>
        </w:trPr>
        <w:tc>
          <w:tcPr>
            <w:tcW w:w="9212" w:type="dxa"/>
            <w:shd w:val="clear" w:color="auto" w:fill="D9D9D9" w:themeFill="background1" w:themeFillShade="D9"/>
          </w:tcPr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Wysokość zwrotu kosztów udziału w postępowaniu, jeżeli Zamawiający przewiduje ich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zwrot</w:t>
            </w:r>
          </w:p>
        </w:tc>
      </w:tr>
    </w:tbl>
    <w:p w:rsidR="00472B64" w:rsidRDefault="00472B6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1C4" w:rsidRDefault="002461C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:rsidR="002461C4" w:rsidRDefault="002461C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1C4" w:rsidRPr="002461C4" w:rsidTr="002461C4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XXVII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Wymagania, o których mowa w art. 29 ust. 3a ustawy Pzp</w:t>
            </w:r>
          </w:p>
        </w:tc>
      </w:tr>
    </w:tbl>
    <w:p w:rsidR="00F23F0D" w:rsidRDefault="00F23F0D" w:rsidP="00F23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F0D" w:rsidRPr="00F23F0D" w:rsidRDefault="00F23F0D" w:rsidP="00F23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F0D">
        <w:rPr>
          <w:rFonts w:ascii="Times New Roman" w:hAnsi="Times New Roman" w:cs="Times New Roman"/>
          <w:sz w:val="24"/>
          <w:szCs w:val="24"/>
        </w:rPr>
        <w:t>Nie dotyczy.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6B4" w:rsidRPr="00F526B4" w:rsidTr="00F526B4">
        <w:trPr>
          <w:trHeight w:val="659"/>
        </w:trPr>
        <w:tc>
          <w:tcPr>
            <w:tcW w:w="9212" w:type="dxa"/>
            <w:shd w:val="clear" w:color="auto" w:fill="D9D9D9" w:themeFill="background1" w:themeFillShade="D9"/>
          </w:tcPr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XXVIII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Wymagania, o których mowa w art. 29 ust. 4 ustawy Pzp</w:t>
            </w:r>
          </w:p>
        </w:tc>
      </w:tr>
    </w:tbl>
    <w:p w:rsidR="00F526B4" w:rsidRDefault="00F526B4" w:rsidP="00F526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B4" w:rsidRDefault="00F526B4" w:rsidP="00F52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nie określił w opisie przedmiotu zamówienia wyma</w:t>
      </w:r>
      <w:r>
        <w:rPr>
          <w:rFonts w:ascii="Times New Roman" w:hAnsi="Times New Roman" w:cs="Times New Roman"/>
          <w:sz w:val="24"/>
          <w:szCs w:val="24"/>
        </w:rPr>
        <w:t xml:space="preserve">gań stawianych w art. 29 ust. 4 </w:t>
      </w:r>
      <w:r w:rsidRPr="00F526B4">
        <w:rPr>
          <w:rFonts w:ascii="Times New Roman" w:hAnsi="Times New Roman" w:cs="Times New Roman"/>
          <w:sz w:val="24"/>
          <w:szCs w:val="24"/>
        </w:rPr>
        <w:t>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6B4" w:rsidRPr="00F526B4" w:rsidTr="00F526B4">
        <w:trPr>
          <w:trHeight w:val="1151"/>
        </w:trPr>
        <w:tc>
          <w:tcPr>
            <w:tcW w:w="9212" w:type="dxa"/>
            <w:shd w:val="clear" w:color="auto" w:fill="D9D9D9" w:themeFill="background1" w:themeFillShade="D9"/>
          </w:tcPr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Rozdział XXIX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Informację o obowiązku osobistego wykonania przez Wykonawcę kluczowych części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zamówienia, jeżeli Zamawiający dokonuje takiego zastrzeżenia zgodnie z art. 36a ust. 2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ustawy Pzp</w:t>
            </w:r>
          </w:p>
        </w:tc>
      </w:tr>
    </w:tbl>
    <w:p w:rsidR="00F526B4" w:rsidRDefault="00F526B4" w:rsidP="00F52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6B4" w:rsidRPr="00F526B4" w:rsidRDefault="00F526B4" w:rsidP="004E473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:rsidR="00F526B4" w:rsidRPr="00F526B4" w:rsidRDefault="00F526B4" w:rsidP="004E473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</w:t>
      </w:r>
      <w:r w:rsidRPr="00F526B4">
        <w:rPr>
          <w:rFonts w:ascii="Times New Roman" w:hAnsi="Times New Roman" w:cs="Times New Roman"/>
          <w:sz w:val="24"/>
          <w:szCs w:val="24"/>
        </w:rPr>
        <w:t>.</w:t>
      </w:r>
    </w:p>
    <w:p w:rsidR="00F526B4" w:rsidRPr="0057136A" w:rsidRDefault="00F526B4" w:rsidP="004E4734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żąda wskazania przez Wykonawcę w ofercie t</w:t>
      </w:r>
      <w:r>
        <w:rPr>
          <w:rFonts w:ascii="Times New Roman" w:hAnsi="Times New Roman" w:cs="Times New Roman"/>
          <w:sz w:val="24"/>
          <w:szCs w:val="24"/>
        </w:rPr>
        <w:t xml:space="preserve">ej części </w:t>
      </w:r>
      <w:r w:rsidRPr="00F526B4">
        <w:rPr>
          <w:rFonts w:ascii="Times New Roman" w:hAnsi="Times New Roman" w:cs="Times New Roman"/>
          <w:sz w:val="24"/>
          <w:szCs w:val="24"/>
        </w:rPr>
        <w:t>zamówienia, której wykonanie z</w:t>
      </w:r>
      <w:r w:rsidR="008A3F11">
        <w:rPr>
          <w:rFonts w:ascii="Times New Roman" w:hAnsi="Times New Roman" w:cs="Times New Roman"/>
          <w:sz w:val="24"/>
          <w:szCs w:val="24"/>
        </w:rPr>
        <w:t>amierza powierzyć podwykonawcom - zał. nr 6 do SIWZ.</w:t>
      </w:r>
    </w:p>
    <w:p w:rsidR="003870F3" w:rsidRDefault="003870F3" w:rsidP="0038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F23F0D" w:rsidRDefault="00F23F0D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XXX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Procentowa wartość ostatniej części wynagrodzenia za wykonanie umowy w sprawie</w:t>
            </w:r>
          </w:p>
          <w:p w:rsidR="003870F3" w:rsidRPr="003870F3" w:rsidRDefault="003870F3" w:rsidP="0038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zamówienia na roboty budowlane, jeżeli Zamawiający określa taką wartość, zgodnie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art. 143a ust. 3 ustawy Pzp</w:t>
            </w:r>
          </w:p>
        </w:tc>
      </w:tr>
    </w:tbl>
    <w:p w:rsidR="003870F3" w:rsidRDefault="003870F3" w:rsidP="001120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F23F0D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F23F0D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XXXI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Standardy jakościowe, o których mowa w art. 91 ust. 2a ustawy Pzp</w:t>
            </w:r>
          </w:p>
        </w:tc>
      </w:tr>
    </w:tbl>
    <w:p w:rsidR="003870F3" w:rsidRDefault="003870F3" w:rsidP="00387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Zamawia</w:t>
      </w:r>
      <w:r w:rsidR="00F23F0D">
        <w:rPr>
          <w:rFonts w:ascii="Times New Roman" w:hAnsi="Times New Roman" w:cs="Times New Roman"/>
          <w:sz w:val="24"/>
          <w:szCs w:val="24"/>
        </w:rPr>
        <w:t>jący nie przewiduje skorzystania</w:t>
      </w:r>
      <w:r w:rsidRPr="003870F3">
        <w:rPr>
          <w:rFonts w:ascii="Times New Roman" w:hAnsi="Times New Roman" w:cs="Times New Roman"/>
          <w:sz w:val="24"/>
          <w:szCs w:val="24"/>
        </w:rPr>
        <w:t xml:space="preserve"> z uprawnień wynikających z art. 91 ust. 2a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F23F0D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XXXII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Wymóg lub możliwość złożenia ofert w postaci katalogów elektronicznych lub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dołączenia katalogów elektronicznych do oferty, w sytuacji określonej w art. 10a ust. 2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ustawy Pzp</w:t>
            </w:r>
          </w:p>
        </w:tc>
      </w:tr>
    </w:tbl>
    <w:p w:rsidR="003870F3" w:rsidRDefault="003870F3" w:rsidP="0038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Zamawiający nie przewiduje możliwość złożenia ofert w postac</w:t>
      </w:r>
      <w:r>
        <w:rPr>
          <w:rFonts w:ascii="Times New Roman" w:hAnsi="Times New Roman" w:cs="Times New Roman"/>
          <w:sz w:val="24"/>
          <w:szCs w:val="24"/>
        </w:rPr>
        <w:t xml:space="preserve">i katalogów elektronicznych lub </w:t>
      </w:r>
      <w:r w:rsidRPr="003870F3">
        <w:rPr>
          <w:rFonts w:ascii="Times New Roman" w:hAnsi="Times New Roman" w:cs="Times New Roman"/>
          <w:sz w:val="24"/>
          <w:szCs w:val="24"/>
        </w:rPr>
        <w:t>dołączenia katalogów elektronicznych do oferty, w sytuacji określonej w art. 10a ust. 2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846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Rozdział XXX</w:t>
            </w:r>
            <w:r w:rsidR="00F23F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870F3" w:rsidRPr="003870F3" w:rsidRDefault="003870F3" w:rsidP="0038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Liczba części zamówienia, na którą Wykonawca może złożyć ofertę lub maksymalną liczbę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części, na które zamówienie może zostać udzielone temu samemu Wykonawcy, oraz kryteria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lub zasady, które będą miały zastosowanie do ustalenia, które części zamówienia zostaną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udzielone jednemu Wykonawcy, w przypadku wyboru jego oferty w większej niż maksymalna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liczbie części</w:t>
            </w:r>
          </w:p>
        </w:tc>
      </w:tr>
    </w:tbl>
    <w:p w:rsidR="00112082" w:rsidRDefault="00112082" w:rsidP="00387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BE9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</w:t>
      </w:r>
      <w:r>
        <w:rPr>
          <w:rFonts w:ascii="Times New Roman" w:hAnsi="Times New Roman" w:cs="Times New Roman"/>
          <w:sz w:val="24"/>
          <w:szCs w:val="24"/>
        </w:rPr>
        <w:t>wiający nie przewiduje możliwości</w:t>
      </w:r>
      <w:r w:rsidRPr="003870F3">
        <w:rPr>
          <w:rFonts w:ascii="Times New Roman" w:hAnsi="Times New Roman" w:cs="Times New Roman"/>
          <w:sz w:val="24"/>
          <w:szCs w:val="24"/>
        </w:rPr>
        <w:t xml:space="preserve"> składania ofert cz</w:t>
      </w:r>
      <w:r w:rsidR="0009112A">
        <w:rPr>
          <w:rFonts w:ascii="Times New Roman" w:hAnsi="Times New Roman" w:cs="Times New Roman"/>
          <w:sz w:val="24"/>
          <w:szCs w:val="24"/>
        </w:rPr>
        <w:t>ęściowych/udzielania</w:t>
      </w:r>
      <w:r w:rsidRPr="003870F3">
        <w:rPr>
          <w:rFonts w:ascii="Times New Roman" w:hAnsi="Times New Roman" w:cs="Times New Roman"/>
          <w:sz w:val="24"/>
          <w:szCs w:val="24"/>
        </w:rPr>
        <w:t xml:space="preserve"> zamówienia w częściach.</w:t>
      </w:r>
    </w:p>
    <w:p w:rsidR="00F23F0D" w:rsidRDefault="00F23F0D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875" w:rsidRDefault="00AA5875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875" w:rsidRDefault="00AA5875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BE9" w:rsidRPr="00310BE9" w:rsidRDefault="00310BE9" w:rsidP="002720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BE9">
        <w:rPr>
          <w:rFonts w:ascii="Times New Roman" w:hAnsi="Times New Roman" w:cs="Times New Roman"/>
          <w:i/>
          <w:sz w:val="24"/>
          <w:szCs w:val="24"/>
        </w:rPr>
        <w:t>Załączniki:</w:t>
      </w:r>
    </w:p>
    <w:p w:rsidR="00310BE9" w:rsidRPr="002720BC" w:rsidRDefault="00310BE9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0BC"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:rsidR="00310BE9" w:rsidRPr="002720BC" w:rsidRDefault="00310BE9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0BC">
        <w:rPr>
          <w:rFonts w:ascii="Times New Roman" w:hAnsi="Times New Roman" w:cs="Times New Roman"/>
          <w:sz w:val="24"/>
          <w:szCs w:val="24"/>
        </w:rPr>
        <w:t>Załącznik nr</w:t>
      </w:r>
      <w:r w:rsidR="00B130BC">
        <w:rPr>
          <w:rFonts w:ascii="Times New Roman" w:hAnsi="Times New Roman" w:cs="Times New Roman"/>
          <w:sz w:val="24"/>
          <w:szCs w:val="24"/>
        </w:rPr>
        <w:t xml:space="preserve"> 2</w:t>
      </w:r>
      <w:r w:rsidRPr="002720BC">
        <w:rPr>
          <w:rFonts w:ascii="Times New Roman" w:hAnsi="Times New Roman" w:cs="Times New Roman"/>
          <w:sz w:val="24"/>
          <w:szCs w:val="24"/>
        </w:rPr>
        <w:t>- Oświadczenia Wykonawcy dotyczące przesłanek wykluczenia z postępowania</w:t>
      </w:r>
    </w:p>
    <w:p w:rsidR="00310BE9" w:rsidRPr="002720BC" w:rsidRDefault="00900D26" w:rsidP="00B13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130BC">
        <w:rPr>
          <w:rFonts w:ascii="Times New Roman" w:hAnsi="Times New Roman" w:cs="Times New Roman"/>
          <w:sz w:val="24"/>
          <w:szCs w:val="24"/>
        </w:rPr>
        <w:t xml:space="preserve">- </w:t>
      </w:r>
      <w:r w:rsidR="00310BE9" w:rsidRPr="002720BC">
        <w:rPr>
          <w:rFonts w:ascii="Times New Roman" w:hAnsi="Times New Roman" w:cs="Times New Roman"/>
          <w:sz w:val="24"/>
          <w:szCs w:val="24"/>
        </w:rPr>
        <w:t>Oświadczenie Wykonawcy dotyczące spełniania warunków udziału w postępowaniu</w:t>
      </w:r>
    </w:p>
    <w:p w:rsidR="00310BE9" w:rsidRPr="002720BC" w:rsidRDefault="00900D26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310BE9" w:rsidRPr="002720BC">
        <w:rPr>
          <w:rFonts w:ascii="Times New Roman" w:hAnsi="Times New Roman" w:cs="Times New Roman"/>
          <w:sz w:val="24"/>
          <w:szCs w:val="24"/>
        </w:rPr>
        <w:t>- Oświadczenie o przynależności lub braku przynależności do tej samej grupy kapitałowej, o której mowa w art. 24 ust. 1 pkt 23 ustawy – Prawo zamówień publicznych</w:t>
      </w:r>
    </w:p>
    <w:p w:rsidR="00310BE9" w:rsidRPr="002720BC" w:rsidRDefault="00900D26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883E28">
        <w:rPr>
          <w:rFonts w:ascii="Times New Roman" w:hAnsi="Times New Roman" w:cs="Times New Roman"/>
          <w:sz w:val="24"/>
          <w:szCs w:val="24"/>
        </w:rPr>
        <w:t>- W</w:t>
      </w:r>
      <w:r w:rsidR="00310BE9" w:rsidRPr="002720BC">
        <w:rPr>
          <w:rFonts w:ascii="Times New Roman" w:hAnsi="Times New Roman" w:cs="Times New Roman"/>
          <w:sz w:val="24"/>
          <w:szCs w:val="24"/>
        </w:rPr>
        <w:t xml:space="preserve">ykaz </w:t>
      </w:r>
      <w:r w:rsidR="00883E28">
        <w:rPr>
          <w:rFonts w:ascii="Times New Roman" w:hAnsi="Times New Roman" w:cs="Times New Roman"/>
          <w:sz w:val="24"/>
          <w:szCs w:val="24"/>
        </w:rPr>
        <w:t>usług i dostaw</w:t>
      </w:r>
    </w:p>
    <w:p w:rsidR="00310BE9" w:rsidRPr="002720BC" w:rsidRDefault="002720BC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00D26">
        <w:rPr>
          <w:rFonts w:ascii="Times New Roman" w:hAnsi="Times New Roman" w:cs="Times New Roman"/>
          <w:sz w:val="24"/>
          <w:szCs w:val="24"/>
        </w:rPr>
        <w:t xml:space="preserve">6-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720BC">
        <w:rPr>
          <w:rFonts w:ascii="Times New Roman" w:hAnsi="Times New Roman" w:cs="Times New Roman"/>
          <w:sz w:val="24"/>
          <w:szCs w:val="24"/>
        </w:rPr>
        <w:t>ykaz części zamówienia, jakie będą powierzone podwykonawcom niebędącym podmiotami, na których zasoby powołuje się wykonawca</w:t>
      </w:r>
    </w:p>
    <w:p w:rsidR="002720BC" w:rsidRDefault="00AA5875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712CB">
        <w:rPr>
          <w:rFonts w:ascii="Times New Roman" w:hAnsi="Times New Roman" w:cs="Times New Roman"/>
          <w:sz w:val="24"/>
          <w:szCs w:val="24"/>
        </w:rPr>
        <w:t>7</w:t>
      </w:r>
      <w:r w:rsidR="00900D26">
        <w:rPr>
          <w:rFonts w:ascii="Times New Roman" w:hAnsi="Times New Roman" w:cs="Times New Roman"/>
          <w:sz w:val="24"/>
          <w:szCs w:val="24"/>
        </w:rPr>
        <w:t xml:space="preserve">- </w:t>
      </w:r>
      <w:r w:rsidR="0011696B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AA5875" w:rsidRDefault="00AA5875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712CB">
        <w:rPr>
          <w:rFonts w:ascii="Times New Roman" w:hAnsi="Times New Roman" w:cs="Times New Roman"/>
          <w:sz w:val="24"/>
          <w:szCs w:val="24"/>
        </w:rPr>
        <w:t>8</w:t>
      </w:r>
      <w:r w:rsidRPr="00AA5875">
        <w:rPr>
          <w:rFonts w:ascii="Times New Roman" w:hAnsi="Times New Roman" w:cs="Times New Roman"/>
          <w:sz w:val="24"/>
          <w:szCs w:val="24"/>
        </w:rPr>
        <w:t>- Projekt umowy</w:t>
      </w:r>
    </w:p>
    <w:p w:rsidR="008D4947" w:rsidRDefault="00830C80" w:rsidP="00272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9</w:t>
      </w:r>
      <w:r w:rsidR="00900D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8D4947" w:rsidRDefault="00EB1B5B" w:rsidP="008D494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Na podstawie  P</w:t>
      </w:r>
      <w:r w:rsidR="008D4947" w:rsidRPr="008D4947">
        <w:rPr>
          <w:rFonts w:ascii="Times New Roman" w:hAnsi="Times New Roman" w:cs="Times New Roman"/>
          <w:i/>
          <w:sz w:val="16"/>
          <w:szCs w:val="16"/>
        </w:rPr>
        <w:t>ełnomocnictwa</w:t>
      </w:r>
    </w:p>
    <w:p w:rsidR="008D4947" w:rsidRPr="008D4947" w:rsidRDefault="00883E28" w:rsidP="00883E2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EB1B5B">
        <w:rPr>
          <w:rFonts w:ascii="Times New Roman" w:hAnsi="Times New Roman" w:cs="Times New Roman"/>
          <w:i/>
          <w:sz w:val="16"/>
          <w:szCs w:val="16"/>
        </w:rPr>
        <w:t xml:space="preserve">          z dnia 01.02.2017 r.</w:t>
      </w:r>
    </w:p>
    <w:p w:rsidR="008D4947" w:rsidRPr="008D4947" w:rsidRDefault="008D4947" w:rsidP="008D494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8D4947">
        <w:rPr>
          <w:rFonts w:ascii="Times New Roman" w:hAnsi="Times New Roman" w:cs="Times New Roman"/>
          <w:i/>
          <w:sz w:val="16"/>
          <w:szCs w:val="16"/>
        </w:rPr>
        <w:t>Bernadetta Zdunek</w:t>
      </w:r>
    </w:p>
    <w:p w:rsidR="008D4947" w:rsidRPr="008D4947" w:rsidRDefault="008D4947" w:rsidP="008D4947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8D4947">
        <w:rPr>
          <w:rFonts w:ascii="Times New Roman" w:hAnsi="Times New Roman" w:cs="Times New Roman"/>
          <w:i/>
          <w:sz w:val="16"/>
          <w:szCs w:val="16"/>
        </w:rPr>
        <w:t>Dyrektor Szkoły Podstawowej im. Jana Pawła II w Rozogach</w:t>
      </w:r>
    </w:p>
    <w:sectPr w:rsidR="008D4947" w:rsidRPr="008D49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9B" w:rsidRDefault="001E159B" w:rsidP="00951D69">
      <w:pPr>
        <w:spacing w:after="0" w:line="240" w:lineRule="auto"/>
      </w:pPr>
      <w:r>
        <w:separator/>
      </w:r>
    </w:p>
  </w:endnote>
  <w:endnote w:type="continuationSeparator" w:id="0">
    <w:p w:rsidR="001E159B" w:rsidRDefault="001E159B" w:rsidP="0095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Default="001A63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Default="001A6365">
    <w:pPr>
      <w:pStyle w:val="Stopka"/>
    </w:pPr>
    <w:r>
      <w:rPr>
        <w:noProof/>
        <w:lang w:eastAsia="pl-PL"/>
      </w:rPr>
      <w:drawing>
        <wp:inline distT="0" distB="0" distL="0" distR="0" wp14:anchorId="109D2387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Default="001A6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9B" w:rsidRDefault="001E159B" w:rsidP="00951D69">
      <w:pPr>
        <w:spacing w:after="0" w:line="240" w:lineRule="auto"/>
      </w:pPr>
      <w:r>
        <w:separator/>
      </w:r>
    </w:p>
  </w:footnote>
  <w:footnote w:type="continuationSeparator" w:id="0">
    <w:p w:rsidR="001E159B" w:rsidRDefault="001E159B" w:rsidP="0095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Default="001A6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Pr="002623D8" w:rsidRDefault="001A6365" w:rsidP="00951D69">
    <w:pPr>
      <w:pStyle w:val="Nagwek"/>
      <w:jc w:val="center"/>
      <w:rPr>
        <w:rFonts w:ascii="Times New Roman" w:hAnsi="Times New Roman" w:cs="Times New Roman"/>
        <w:i/>
        <w:sz w:val="18"/>
        <w:szCs w:val="18"/>
      </w:rPr>
    </w:pPr>
    <w:r w:rsidRPr="002623D8">
      <w:rPr>
        <w:rFonts w:ascii="Times New Roman" w:hAnsi="Times New Roman" w:cs="Times New Roman"/>
        <w:i/>
        <w:sz w:val="18"/>
        <w:szCs w:val="18"/>
      </w:rPr>
      <w:t>Projekt: „Kompleksowe rozwiązania edukacyjne w szkołach kształcenia ogólnego z gminy Rozogi” współfinansowany ze środków Europejskiego Funduszu Społecznego w ramach Regionalnego Programu Operacyjnego dla Województwa Warmińsko-mazurskiego na lata 2014-2020</w:t>
    </w:r>
  </w:p>
  <w:p w:rsidR="001A6365" w:rsidRPr="00951D69" w:rsidRDefault="001A6365" w:rsidP="00951D69">
    <w:pPr>
      <w:pStyle w:val="Nagwek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65" w:rsidRDefault="001A63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position w:val="0"/>
        <w:sz w:val="17"/>
        <w:szCs w:val="22"/>
        <w:u w:val="none" w:color="000000"/>
        <w:vertAlign w:val="baseline"/>
      </w:rPr>
    </w:lvl>
  </w:abstractNum>
  <w:abstractNum w:abstractNumId="1">
    <w:nsid w:val="003E0492"/>
    <w:multiLevelType w:val="hybridMultilevel"/>
    <w:tmpl w:val="C71883E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A38D0"/>
    <w:multiLevelType w:val="hybridMultilevel"/>
    <w:tmpl w:val="7F36A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24F1"/>
    <w:multiLevelType w:val="hybridMultilevel"/>
    <w:tmpl w:val="044AD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572B"/>
    <w:multiLevelType w:val="hybridMultilevel"/>
    <w:tmpl w:val="BCEA07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E6F75"/>
    <w:multiLevelType w:val="hybridMultilevel"/>
    <w:tmpl w:val="33469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81C15"/>
    <w:multiLevelType w:val="hybridMultilevel"/>
    <w:tmpl w:val="2E84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F721C"/>
    <w:multiLevelType w:val="hybridMultilevel"/>
    <w:tmpl w:val="AC3890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02708"/>
    <w:multiLevelType w:val="hybridMultilevel"/>
    <w:tmpl w:val="157C9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D7ACE"/>
    <w:multiLevelType w:val="hybridMultilevel"/>
    <w:tmpl w:val="043A6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C421C"/>
    <w:multiLevelType w:val="hybridMultilevel"/>
    <w:tmpl w:val="792E4D0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D3D8B"/>
    <w:multiLevelType w:val="hybridMultilevel"/>
    <w:tmpl w:val="6B2AC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0EC3"/>
    <w:multiLevelType w:val="hybridMultilevel"/>
    <w:tmpl w:val="E42C1EA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C5F96"/>
    <w:multiLevelType w:val="hybridMultilevel"/>
    <w:tmpl w:val="820A6224"/>
    <w:lvl w:ilvl="0" w:tplc="BC2EE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8546F"/>
    <w:multiLevelType w:val="hybridMultilevel"/>
    <w:tmpl w:val="E110D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E7AC0"/>
    <w:multiLevelType w:val="hybridMultilevel"/>
    <w:tmpl w:val="EA9CEBC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743B"/>
    <w:multiLevelType w:val="hybridMultilevel"/>
    <w:tmpl w:val="9A3A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05935"/>
    <w:multiLevelType w:val="hybridMultilevel"/>
    <w:tmpl w:val="689CA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30C42"/>
    <w:multiLevelType w:val="hybridMultilevel"/>
    <w:tmpl w:val="DF8C888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D5C50"/>
    <w:multiLevelType w:val="hybridMultilevel"/>
    <w:tmpl w:val="34D06F3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E7A44"/>
    <w:multiLevelType w:val="hybridMultilevel"/>
    <w:tmpl w:val="BA32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F7C53"/>
    <w:multiLevelType w:val="hybridMultilevel"/>
    <w:tmpl w:val="461C1A88"/>
    <w:lvl w:ilvl="0" w:tplc="4DB6C65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05AEF"/>
    <w:multiLevelType w:val="hybridMultilevel"/>
    <w:tmpl w:val="43CA0F3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857E1"/>
    <w:multiLevelType w:val="hybridMultilevel"/>
    <w:tmpl w:val="7F28844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94F32"/>
    <w:multiLevelType w:val="hybridMultilevel"/>
    <w:tmpl w:val="B93482D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248B7"/>
    <w:multiLevelType w:val="hybridMultilevel"/>
    <w:tmpl w:val="AFDE4DC0"/>
    <w:lvl w:ilvl="0" w:tplc="DB6EA95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E737DF"/>
    <w:multiLevelType w:val="hybridMultilevel"/>
    <w:tmpl w:val="5B74F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11CB4"/>
    <w:multiLevelType w:val="hybridMultilevel"/>
    <w:tmpl w:val="B38C7D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2D4A36"/>
    <w:multiLevelType w:val="hybridMultilevel"/>
    <w:tmpl w:val="02C0CD1A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B6B62"/>
    <w:multiLevelType w:val="hybridMultilevel"/>
    <w:tmpl w:val="B54006FE"/>
    <w:lvl w:ilvl="0" w:tplc="DB6EA9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F56C9"/>
    <w:multiLevelType w:val="hybridMultilevel"/>
    <w:tmpl w:val="4A4258A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A4CF4"/>
    <w:multiLevelType w:val="hybridMultilevel"/>
    <w:tmpl w:val="72C0A5F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A0329"/>
    <w:multiLevelType w:val="hybridMultilevel"/>
    <w:tmpl w:val="D8C0ECE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0AB4"/>
    <w:multiLevelType w:val="hybridMultilevel"/>
    <w:tmpl w:val="B426A57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089C"/>
    <w:multiLevelType w:val="hybridMultilevel"/>
    <w:tmpl w:val="2760D226"/>
    <w:lvl w:ilvl="0" w:tplc="4FB0A7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5F14FA"/>
    <w:multiLevelType w:val="hybridMultilevel"/>
    <w:tmpl w:val="DB16742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64563"/>
    <w:multiLevelType w:val="hybridMultilevel"/>
    <w:tmpl w:val="3E8498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D8E3B9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9E0D6D"/>
    <w:multiLevelType w:val="hybridMultilevel"/>
    <w:tmpl w:val="8D70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23893"/>
    <w:multiLevelType w:val="hybridMultilevel"/>
    <w:tmpl w:val="442A5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4630C"/>
    <w:multiLevelType w:val="hybridMultilevel"/>
    <w:tmpl w:val="3ECEF77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B4FC6"/>
    <w:multiLevelType w:val="hybridMultilevel"/>
    <w:tmpl w:val="2FB821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263F"/>
    <w:multiLevelType w:val="hybridMultilevel"/>
    <w:tmpl w:val="171C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0"/>
  </w:num>
  <w:num w:numId="5">
    <w:abstractNumId w:val="22"/>
  </w:num>
  <w:num w:numId="6">
    <w:abstractNumId w:val="20"/>
  </w:num>
  <w:num w:numId="7">
    <w:abstractNumId w:val="7"/>
  </w:num>
  <w:num w:numId="8">
    <w:abstractNumId w:val="41"/>
  </w:num>
  <w:num w:numId="9">
    <w:abstractNumId w:val="25"/>
  </w:num>
  <w:num w:numId="10">
    <w:abstractNumId w:val="21"/>
  </w:num>
  <w:num w:numId="11">
    <w:abstractNumId w:val="29"/>
  </w:num>
  <w:num w:numId="12">
    <w:abstractNumId w:val="13"/>
  </w:num>
  <w:num w:numId="13">
    <w:abstractNumId w:val="36"/>
  </w:num>
  <w:num w:numId="14">
    <w:abstractNumId w:val="24"/>
  </w:num>
  <w:num w:numId="15">
    <w:abstractNumId w:val="32"/>
  </w:num>
  <w:num w:numId="16">
    <w:abstractNumId w:val="31"/>
  </w:num>
  <w:num w:numId="17">
    <w:abstractNumId w:val="33"/>
  </w:num>
  <w:num w:numId="18">
    <w:abstractNumId w:val="9"/>
  </w:num>
  <w:num w:numId="19">
    <w:abstractNumId w:val="35"/>
  </w:num>
  <w:num w:numId="20">
    <w:abstractNumId w:val="34"/>
  </w:num>
  <w:num w:numId="21">
    <w:abstractNumId w:val="40"/>
  </w:num>
  <w:num w:numId="22">
    <w:abstractNumId w:val="4"/>
  </w:num>
  <w:num w:numId="23">
    <w:abstractNumId w:val="11"/>
  </w:num>
  <w:num w:numId="24">
    <w:abstractNumId w:val="5"/>
  </w:num>
  <w:num w:numId="25">
    <w:abstractNumId w:val="28"/>
  </w:num>
  <w:num w:numId="26">
    <w:abstractNumId w:val="12"/>
  </w:num>
  <w:num w:numId="27">
    <w:abstractNumId w:val="19"/>
  </w:num>
  <w:num w:numId="28">
    <w:abstractNumId w:val="1"/>
  </w:num>
  <w:num w:numId="29">
    <w:abstractNumId w:val="2"/>
  </w:num>
  <w:num w:numId="30">
    <w:abstractNumId w:val="39"/>
  </w:num>
  <w:num w:numId="31">
    <w:abstractNumId w:val="14"/>
  </w:num>
  <w:num w:numId="32">
    <w:abstractNumId w:val="37"/>
  </w:num>
  <w:num w:numId="33">
    <w:abstractNumId w:val="27"/>
  </w:num>
  <w:num w:numId="34">
    <w:abstractNumId w:val="17"/>
  </w:num>
  <w:num w:numId="35">
    <w:abstractNumId w:val="8"/>
  </w:num>
  <w:num w:numId="36">
    <w:abstractNumId w:val="30"/>
  </w:num>
  <w:num w:numId="37">
    <w:abstractNumId w:val="38"/>
  </w:num>
  <w:num w:numId="38">
    <w:abstractNumId w:val="3"/>
  </w:num>
  <w:num w:numId="39">
    <w:abstractNumId w:val="15"/>
  </w:num>
  <w:num w:numId="40">
    <w:abstractNumId w:val="26"/>
  </w:num>
  <w:num w:numId="41">
    <w:abstractNumId w:val="0"/>
  </w:num>
  <w:num w:numId="42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CE"/>
    <w:rsid w:val="0000003B"/>
    <w:rsid w:val="00003386"/>
    <w:rsid w:val="00006D41"/>
    <w:rsid w:val="00011B73"/>
    <w:rsid w:val="00030155"/>
    <w:rsid w:val="00041E13"/>
    <w:rsid w:val="000424EC"/>
    <w:rsid w:val="000441C0"/>
    <w:rsid w:val="0004462B"/>
    <w:rsid w:val="00046957"/>
    <w:rsid w:val="00055CBE"/>
    <w:rsid w:val="00064448"/>
    <w:rsid w:val="00072F2A"/>
    <w:rsid w:val="0009112A"/>
    <w:rsid w:val="000B3444"/>
    <w:rsid w:val="000D1B16"/>
    <w:rsid w:val="000D3E2D"/>
    <w:rsid w:val="000D699F"/>
    <w:rsid w:val="000D71A5"/>
    <w:rsid w:val="000E6283"/>
    <w:rsid w:val="000E7E7F"/>
    <w:rsid w:val="000F0A7C"/>
    <w:rsid w:val="000F0C2F"/>
    <w:rsid w:val="00112082"/>
    <w:rsid w:val="0011696B"/>
    <w:rsid w:val="00120D1D"/>
    <w:rsid w:val="00124EED"/>
    <w:rsid w:val="00141C68"/>
    <w:rsid w:val="00152E68"/>
    <w:rsid w:val="00175221"/>
    <w:rsid w:val="00176602"/>
    <w:rsid w:val="001768C0"/>
    <w:rsid w:val="0019121B"/>
    <w:rsid w:val="0019493A"/>
    <w:rsid w:val="001A101D"/>
    <w:rsid w:val="001A6365"/>
    <w:rsid w:val="001A6B4F"/>
    <w:rsid w:val="001C5A8F"/>
    <w:rsid w:val="001D203C"/>
    <w:rsid w:val="001E159B"/>
    <w:rsid w:val="001E194A"/>
    <w:rsid w:val="001E2E13"/>
    <w:rsid w:val="00213CBF"/>
    <w:rsid w:val="0022277B"/>
    <w:rsid w:val="00243F65"/>
    <w:rsid w:val="0024529B"/>
    <w:rsid w:val="002461C4"/>
    <w:rsid w:val="00254200"/>
    <w:rsid w:val="002623D8"/>
    <w:rsid w:val="0026457A"/>
    <w:rsid w:val="002720BC"/>
    <w:rsid w:val="0028002A"/>
    <w:rsid w:val="00282359"/>
    <w:rsid w:val="00293FC0"/>
    <w:rsid w:val="00297EF9"/>
    <w:rsid w:val="002A1D01"/>
    <w:rsid w:val="002A4409"/>
    <w:rsid w:val="002A5BE4"/>
    <w:rsid w:val="002B28E9"/>
    <w:rsid w:val="002B40AF"/>
    <w:rsid w:val="002B47B4"/>
    <w:rsid w:val="002B6A09"/>
    <w:rsid w:val="002B6CAE"/>
    <w:rsid w:val="002D3A81"/>
    <w:rsid w:val="002E29D5"/>
    <w:rsid w:val="002E4483"/>
    <w:rsid w:val="002F615A"/>
    <w:rsid w:val="00302DE1"/>
    <w:rsid w:val="00310BE9"/>
    <w:rsid w:val="00312403"/>
    <w:rsid w:val="003239C3"/>
    <w:rsid w:val="00341830"/>
    <w:rsid w:val="00346A5F"/>
    <w:rsid w:val="00351EA7"/>
    <w:rsid w:val="00363503"/>
    <w:rsid w:val="00373AA8"/>
    <w:rsid w:val="003870F3"/>
    <w:rsid w:val="00392E30"/>
    <w:rsid w:val="003A39B1"/>
    <w:rsid w:val="003B4DA6"/>
    <w:rsid w:val="003B6C39"/>
    <w:rsid w:val="003D0AF7"/>
    <w:rsid w:val="003D10F6"/>
    <w:rsid w:val="003D42BB"/>
    <w:rsid w:val="003E65AB"/>
    <w:rsid w:val="003F6676"/>
    <w:rsid w:val="003F7EA9"/>
    <w:rsid w:val="004002B3"/>
    <w:rsid w:val="00402A7F"/>
    <w:rsid w:val="0041648B"/>
    <w:rsid w:val="004270D4"/>
    <w:rsid w:val="00437050"/>
    <w:rsid w:val="00443D54"/>
    <w:rsid w:val="004443B0"/>
    <w:rsid w:val="0045222E"/>
    <w:rsid w:val="00471344"/>
    <w:rsid w:val="00472B64"/>
    <w:rsid w:val="0048009B"/>
    <w:rsid w:val="004827EC"/>
    <w:rsid w:val="00484664"/>
    <w:rsid w:val="00485DAD"/>
    <w:rsid w:val="00492C22"/>
    <w:rsid w:val="004935B8"/>
    <w:rsid w:val="004955AF"/>
    <w:rsid w:val="00496C6F"/>
    <w:rsid w:val="004B0248"/>
    <w:rsid w:val="004E18F1"/>
    <w:rsid w:val="004E4734"/>
    <w:rsid w:val="0050287F"/>
    <w:rsid w:val="00514BED"/>
    <w:rsid w:val="00526FC1"/>
    <w:rsid w:val="005360AD"/>
    <w:rsid w:val="00537A63"/>
    <w:rsid w:val="005426C4"/>
    <w:rsid w:val="00554023"/>
    <w:rsid w:val="005624E8"/>
    <w:rsid w:val="0057136A"/>
    <w:rsid w:val="005809DC"/>
    <w:rsid w:val="00580E4B"/>
    <w:rsid w:val="00580E7D"/>
    <w:rsid w:val="005859B9"/>
    <w:rsid w:val="005A3B96"/>
    <w:rsid w:val="005B1618"/>
    <w:rsid w:val="005B1F7B"/>
    <w:rsid w:val="005D2E94"/>
    <w:rsid w:val="005D6F7D"/>
    <w:rsid w:val="005E1AE4"/>
    <w:rsid w:val="005E6E31"/>
    <w:rsid w:val="00600AC5"/>
    <w:rsid w:val="00611D52"/>
    <w:rsid w:val="00622C67"/>
    <w:rsid w:val="00630CBB"/>
    <w:rsid w:val="00651B9F"/>
    <w:rsid w:val="00654055"/>
    <w:rsid w:val="0065620A"/>
    <w:rsid w:val="006624A6"/>
    <w:rsid w:val="00671A67"/>
    <w:rsid w:val="00675349"/>
    <w:rsid w:val="006772F2"/>
    <w:rsid w:val="006A071D"/>
    <w:rsid w:val="006A1645"/>
    <w:rsid w:val="006A71D7"/>
    <w:rsid w:val="006C1ADD"/>
    <w:rsid w:val="006C6A7F"/>
    <w:rsid w:val="006C720F"/>
    <w:rsid w:val="006D2091"/>
    <w:rsid w:val="006D4C47"/>
    <w:rsid w:val="006D4D67"/>
    <w:rsid w:val="006D74E5"/>
    <w:rsid w:val="006E3342"/>
    <w:rsid w:val="006F4036"/>
    <w:rsid w:val="00706201"/>
    <w:rsid w:val="007301F7"/>
    <w:rsid w:val="00733BB8"/>
    <w:rsid w:val="007357BA"/>
    <w:rsid w:val="00736234"/>
    <w:rsid w:val="00741ACE"/>
    <w:rsid w:val="00741ED7"/>
    <w:rsid w:val="00760EEA"/>
    <w:rsid w:val="00765C58"/>
    <w:rsid w:val="00770F7E"/>
    <w:rsid w:val="007721AF"/>
    <w:rsid w:val="00780CEF"/>
    <w:rsid w:val="00785122"/>
    <w:rsid w:val="007858B0"/>
    <w:rsid w:val="007A58AC"/>
    <w:rsid w:val="007A6C49"/>
    <w:rsid w:val="007C1CAD"/>
    <w:rsid w:val="007D70AE"/>
    <w:rsid w:val="007F7339"/>
    <w:rsid w:val="00804A81"/>
    <w:rsid w:val="00812541"/>
    <w:rsid w:val="00817052"/>
    <w:rsid w:val="00821755"/>
    <w:rsid w:val="00827E3C"/>
    <w:rsid w:val="00830C80"/>
    <w:rsid w:val="00846AE4"/>
    <w:rsid w:val="00850F34"/>
    <w:rsid w:val="008712CB"/>
    <w:rsid w:val="0087542D"/>
    <w:rsid w:val="00877305"/>
    <w:rsid w:val="008835A7"/>
    <w:rsid w:val="00883E28"/>
    <w:rsid w:val="008951E9"/>
    <w:rsid w:val="008A0E86"/>
    <w:rsid w:val="008A3F11"/>
    <w:rsid w:val="008A4F6A"/>
    <w:rsid w:val="008A7661"/>
    <w:rsid w:val="008B6348"/>
    <w:rsid w:val="008B7DCF"/>
    <w:rsid w:val="008C19CF"/>
    <w:rsid w:val="008C4298"/>
    <w:rsid w:val="008C6BDF"/>
    <w:rsid w:val="008D4947"/>
    <w:rsid w:val="008F0423"/>
    <w:rsid w:val="008F4675"/>
    <w:rsid w:val="008F6210"/>
    <w:rsid w:val="00900D26"/>
    <w:rsid w:val="00911296"/>
    <w:rsid w:val="00912810"/>
    <w:rsid w:val="009204CA"/>
    <w:rsid w:val="00935E68"/>
    <w:rsid w:val="0094363F"/>
    <w:rsid w:val="00946048"/>
    <w:rsid w:val="009460F2"/>
    <w:rsid w:val="00951D69"/>
    <w:rsid w:val="00952AFD"/>
    <w:rsid w:val="00974730"/>
    <w:rsid w:val="009815F5"/>
    <w:rsid w:val="00981832"/>
    <w:rsid w:val="00981B9E"/>
    <w:rsid w:val="00986217"/>
    <w:rsid w:val="00987FE6"/>
    <w:rsid w:val="009937BA"/>
    <w:rsid w:val="009955B3"/>
    <w:rsid w:val="009A5355"/>
    <w:rsid w:val="009C3FDF"/>
    <w:rsid w:val="009D29B8"/>
    <w:rsid w:val="009D4927"/>
    <w:rsid w:val="009E5F31"/>
    <w:rsid w:val="009E7BAD"/>
    <w:rsid w:val="009F320D"/>
    <w:rsid w:val="00A06C13"/>
    <w:rsid w:val="00A12720"/>
    <w:rsid w:val="00A128B9"/>
    <w:rsid w:val="00A149BB"/>
    <w:rsid w:val="00A24126"/>
    <w:rsid w:val="00A25119"/>
    <w:rsid w:val="00A278E2"/>
    <w:rsid w:val="00A31D37"/>
    <w:rsid w:val="00A42D5B"/>
    <w:rsid w:val="00A57860"/>
    <w:rsid w:val="00A57F2D"/>
    <w:rsid w:val="00A747FA"/>
    <w:rsid w:val="00A748FD"/>
    <w:rsid w:val="00A8219A"/>
    <w:rsid w:val="00A83308"/>
    <w:rsid w:val="00A852A3"/>
    <w:rsid w:val="00AA5875"/>
    <w:rsid w:val="00AA7765"/>
    <w:rsid w:val="00AC7F46"/>
    <w:rsid w:val="00AD2954"/>
    <w:rsid w:val="00AE474B"/>
    <w:rsid w:val="00AE7544"/>
    <w:rsid w:val="00AF35EB"/>
    <w:rsid w:val="00B130BC"/>
    <w:rsid w:val="00B26068"/>
    <w:rsid w:val="00B26630"/>
    <w:rsid w:val="00B3309D"/>
    <w:rsid w:val="00B6265A"/>
    <w:rsid w:val="00B7484D"/>
    <w:rsid w:val="00B934FF"/>
    <w:rsid w:val="00BA4AEF"/>
    <w:rsid w:val="00BA568C"/>
    <w:rsid w:val="00BB7884"/>
    <w:rsid w:val="00BC72DC"/>
    <w:rsid w:val="00BC7C7C"/>
    <w:rsid w:val="00BD4EDF"/>
    <w:rsid w:val="00BD54F5"/>
    <w:rsid w:val="00BF2E6A"/>
    <w:rsid w:val="00BF7367"/>
    <w:rsid w:val="00C0025F"/>
    <w:rsid w:val="00C11C5A"/>
    <w:rsid w:val="00C22823"/>
    <w:rsid w:val="00C24E64"/>
    <w:rsid w:val="00C251C8"/>
    <w:rsid w:val="00C359AF"/>
    <w:rsid w:val="00C35C24"/>
    <w:rsid w:val="00C362A7"/>
    <w:rsid w:val="00C366BE"/>
    <w:rsid w:val="00C37E45"/>
    <w:rsid w:val="00C50253"/>
    <w:rsid w:val="00C667CB"/>
    <w:rsid w:val="00C80760"/>
    <w:rsid w:val="00C91B02"/>
    <w:rsid w:val="00CA3569"/>
    <w:rsid w:val="00CC158D"/>
    <w:rsid w:val="00CC6060"/>
    <w:rsid w:val="00CD317F"/>
    <w:rsid w:val="00CD4AC4"/>
    <w:rsid w:val="00CE0E33"/>
    <w:rsid w:val="00CE1289"/>
    <w:rsid w:val="00CE6FD6"/>
    <w:rsid w:val="00CF1099"/>
    <w:rsid w:val="00CF2D00"/>
    <w:rsid w:val="00CF2D16"/>
    <w:rsid w:val="00D03E9D"/>
    <w:rsid w:val="00D07EF8"/>
    <w:rsid w:val="00D17873"/>
    <w:rsid w:val="00D210D5"/>
    <w:rsid w:val="00D25ADC"/>
    <w:rsid w:val="00D307EE"/>
    <w:rsid w:val="00D307F4"/>
    <w:rsid w:val="00D534CF"/>
    <w:rsid w:val="00D6675F"/>
    <w:rsid w:val="00D70A84"/>
    <w:rsid w:val="00D816E8"/>
    <w:rsid w:val="00D97B17"/>
    <w:rsid w:val="00DA1703"/>
    <w:rsid w:val="00DA1DAD"/>
    <w:rsid w:val="00DA1F3A"/>
    <w:rsid w:val="00DA22D5"/>
    <w:rsid w:val="00DA24BD"/>
    <w:rsid w:val="00DA3F25"/>
    <w:rsid w:val="00DA737F"/>
    <w:rsid w:val="00DB35B8"/>
    <w:rsid w:val="00DB4948"/>
    <w:rsid w:val="00DC4B3B"/>
    <w:rsid w:val="00DC4F4C"/>
    <w:rsid w:val="00DE217A"/>
    <w:rsid w:val="00DE70CE"/>
    <w:rsid w:val="00E073EB"/>
    <w:rsid w:val="00E10B24"/>
    <w:rsid w:val="00E20128"/>
    <w:rsid w:val="00E2315F"/>
    <w:rsid w:val="00E432DA"/>
    <w:rsid w:val="00E437AD"/>
    <w:rsid w:val="00E47E9D"/>
    <w:rsid w:val="00E730B5"/>
    <w:rsid w:val="00E8778E"/>
    <w:rsid w:val="00E94234"/>
    <w:rsid w:val="00EB1B5B"/>
    <w:rsid w:val="00ED081A"/>
    <w:rsid w:val="00ED1587"/>
    <w:rsid w:val="00ED51C2"/>
    <w:rsid w:val="00F04226"/>
    <w:rsid w:val="00F071B8"/>
    <w:rsid w:val="00F07CBA"/>
    <w:rsid w:val="00F23F0D"/>
    <w:rsid w:val="00F355FC"/>
    <w:rsid w:val="00F406E1"/>
    <w:rsid w:val="00F51AF0"/>
    <w:rsid w:val="00F52615"/>
    <w:rsid w:val="00F526B4"/>
    <w:rsid w:val="00F64DF6"/>
    <w:rsid w:val="00F65067"/>
    <w:rsid w:val="00F661DE"/>
    <w:rsid w:val="00F67B23"/>
    <w:rsid w:val="00F70D14"/>
    <w:rsid w:val="00F72046"/>
    <w:rsid w:val="00F720B9"/>
    <w:rsid w:val="00F76EAA"/>
    <w:rsid w:val="00F8540E"/>
    <w:rsid w:val="00F92CEA"/>
    <w:rsid w:val="00F94BE0"/>
    <w:rsid w:val="00FA38C9"/>
    <w:rsid w:val="00FA5DD9"/>
    <w:rsid w:val="00FB0419"/>
    <w:rsid w:val="00FB6883"/>
    <w:rsid w:val="00FC0B58"/>
    <w:rsid w:val="00FC5FEF"/>
    <w:rsid w:val="00FC6499"/>
    <w:rsid w:val="00FD45AD"/>
    <w:rsid w:val="00FE6675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B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B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69"/>
  </w:style>
  <w:style w:type="paragraph" w:styleId="Stopka">
    <w:name w:val="footer"/>
    <w:basedOn w:val="Normalny"/>
    <w:link w:val="StopkaZnak"/>
    <w:uiPriority w:val="99"/>
    <w:unhideWhenUsed/>
    <w:rsid w:val="0095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69"/>
  </w:style>
  <w:style w:type="character" w:styleId="UyteHipercze">
    <w:name w:val="FollowedHyperlink"/>
    <w:basedOn w:val="Domylnaczcionkaakapitu"/>
    <w:uiPriority w:val="99"/>
    <w:semiHidden/>
    <w:unhideWhenUsed/>
    <w:rsid w:val="001A6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B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B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69"/>
  </w:style>
  <w:style w:type="paragraph" w:styleId="Stopka">
    <w:name w:val="footer"/>
    <w:basedOn w:val="Normalny"/>
    <w:link w:val="StopkaZnak"/>
    <w:uiPriority w:val="99"/>
    <w:unhideWhenUsed/>
    <w:rsid w:val="0095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69"/>
  </w:style>
  <w:style w:type="character" w:styleId="UyteHipercze">
    <w:name w:val="FollowedHyperlink"/>
    <w:basedOn w:val="Domylnaczcionkaakapitu"/>
    <w:uiPriority w:val="99"/>
    <w:semiHidden/>
    <w:unhideWhenUsed/>
    <w:rsid w:val="001A6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zogi.bipgmina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rozog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rozogi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zogi.bipgmina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DC-F860-4CE2-9F25-DC785B4D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6447</Words>
  <Characters>38688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cp:lastPrinted>2018-06-21T11:35:00Z</cp:lastPrinted>
  <dcterms:created xsi:type="dcterms:W3CDTF">2018-07-03T09:37:00Z</dcterms:created>
  <dcterms:modified xsi:type="dcterms:W3CDTF">2018-07-03T10:10:00Z</dcterms:modified>
</cp:coreProperties>
</file>