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62295" w14:textId="0B12593F" w:rsidR="00791BB7" w:rsidRPr="00DD2D54" w:rsidRDefault="007566F1" w:rsidP="007A43C5">
      <w:pPr>
        <w:spacing w:before="0" w:line="276" w:lineRule="auto"/>
        <w:ind w:right="-5033"/>
        <w:jc w:val="right"/>
        <w:rPr>
          <w:rFonts w:asciiTheme="minorHAnsi" w:hAnsiTheme="minorHAnsi" w:cstheme="minorHAnsi"/>
          <w:i/>
          <w:sz w:val="20"/>
          <w:szCs w:val="20"/>
        </w:rPr>
        <w:sectPr w:rsidR="00791BB7" w:rsidRPr="00DD2D54" w:rsidSect="00791BB7">
          <w:headerReference w:type="default" r:id="rId9"/>
          <w:footerReference w:type="even" r:id="rId10"/>
          <w:footerReference w:type="default" r:id="rId11"/>
          <w:headerReference w:type="first" r:id="rId12"/>
          <w:footerReference w:type="first" r:id="rId13"/>
          <w:type w:val="continuous"/>
          <w:pgSz w:w="11906" w:h="16838"/>
          <w:pgMar w:top="1922" w:right="1134" w:bottom="1446" w:left="1134" w:header="283" w:footer="192" w:gutter="0"/>
          <w:cols w:num="2" w:space="708"/>
        </w:sectPr>
      </w:pPr>
      <w:r w:rsidRPr="00A97D67">
        <w:rPr>
          <w:rFonts w:asciiTheme="minorHAnsi" w:hAnsiTheme="minorHAnsi" w:cstheme="minorHAnsi"/>
          <w:i/>
          <w:sz w:val="18"/>
          <w:szCs w:val="18"/>
        </w:rPr>
        <w:t xml:space="preserve">Załącznik nr </w:t>
      </w:r>
      <w:r w:rsidR="00A6763C">
        <w:rPr>
          <w:rFonts w:asciiTheme="minorHAnsi" w:hAnsiTheme="minorHAnsi" w:cstheme="minorHAnsi"/>
          <w:i/>
          <w:sz w:val="18"/>
          <w:szCs w:val="18"/>
        </w:rPr>
        <w:t>2</w:t>
      </w:r>
      <w:r w:rsidR="003B0B6D">
        <w:rPr>
          <w:rFonts w:asciiTheme="minorHAnsi" w:hAnsiTheme="minorHAnsi" w:cstheme="minorHAnsi"/>
          <w:i/>
          <w:sz w:val="18"/>
          <w:szCs w:val="18"/>
        </w:rPr>
        <w:t xml:space="preserve"> </w:t>
      </w:r>
    </w:p>
    <w:p w14:paraId="3E12F21A" w14:textId="408E228C" w:rsidR="00811A8C" w:rsidRPr="00A97D67" w:rsidRDefault="007566F1" w:rsidP="007E6F52">
      <w:pPr>
        <w:spacing w:before="0" w:after="0" w:line="276" w:lineRule="auto"/>
        <w:jc w:val="center"/>
        <w:rPr>
          <w:rFonts w:asciiTheme="minorHAnsi" w:hAnsiTheme="minorHAnsi" w:cstheme="minorHAnsi"/>
        </w:rPr>
      </w:pPr>
      <w:r w:rsidRPr="00A97D67">
        <w:rPr>
          <w:rFonts w:asciiTheme="minorHAnsi" w:hAnsiTheme="minorHAnsi" w:cstheme="minorHAnsi"/>
          <w:b/>
          <w:u w:val="single"/>
        </w:rPr>
        <w:t>OPIS PRZEDMIOTU ZAMÓWIENIA</w:t>
      </w:r>
    </w:p>
    <w:p w14:paraId="77DE9307" w14:textId="2E08DE18" w:rsidR="00811A8C" w:rsidRPr="00A97D67" w:rsidRDefault="007566F1" w:rsidP="007E6F52">
      <w:pPr>
        <w:spacing w:before="240" w:after="240" w:line="276" w:lineRule="auto"/>
        <w:jc w:val="both"/>
        <w:rPr>
          <w:rFonts w:asciiTheme="minorHAnsi" w:hAnsiTheme="minorHAnsi" w:cstheme="minorHAnsi"/>
        </w:rPr>
      </w:pPr>
      <w:r w:rsidRPr="00A97D67">
        <w:rPr>
          <w:rFonts w:asciiTheme="minorHAnsi" w:hAnsiTheme="minorHAnsi" w:cstheme="minorHAnsi"/>
        </w:rPr>
        <w:t xml:space="preserve">Przedmiotem zamówienia jest dostawa </w:t>
      </w:r>
      <w:bookmarkStart w:id="1" w:name="_Hlk201586434"/>
      <w:r w:rsidRPr="00A97D67">
        <w:rPr>
          <w:rFonts w:asciiTheme="minorHAnsi" w:hAnsiTheme="minorHAnsi" w:cstheme="minorHAnsi"/>
        </w:rPr>
        <w:t xml:space="preserve">sprzętu i oprogramowania podnoszącego poziom cyberbezpieczeństwa systemów teleinformatycznych </w:t>
      </w:r>
      <w:r w:rsidR="00C01145" w:rsidRPr="00A97D67">
        <w:rPr>
          <w:rFonts w:asciiTheme="minorHAnsi" w:hAnsiTheme="minorHAnsi" w:cstheme="minorHAnsi"/>
        </w:rPr>
        <w:t xml:space="preserve">dla </w:t>
      </w:r>
      <w:r w:rsidRPr="00DF6F16">
        <w:rPr>
          <w:rFonts w:asciiTheme="minorHAnsi" w:hAnsiTheme="minorHAnsi" w:cstheme="minorHAnsi"/>
        </w:rPr>
        <w:t xml:space="preserve">Urzędu </w:t>
      </w:r>
      <w:bookmarkEnd w:id="1"/>
      <w:r w:rsidR="00FD0163" w:rsidRPr="00DF6F16">
        <w:rPr>
          <w:rFonts w:asciiTheme="minorHAnsi" w:hAnsiTheme="minorHAnsi" w:cstheme="minorHAnsi"/>
        </w:rPr>
        <w:t>Gminy w Brzuze</w:t>
      </w:r>
      <w:r w:rsidR="00DD2D54" w:rsidRPr="00DF6F16">
        <w:rPr>
          <w:rFonts w:asciiTheme="minorHAnsi" w:hAnsiTheme="minorHAnsi" w:cstheme="minorHAnsi"/>
        </w:rPr>
        <w:t>.</w:t>
      </w:r>
      <w:r w:rsidR="00DD2D54">
        <w:rPr>
          <w:rFonts w:asciiTheme="minorHAnsi" w:hAnsiTheme="minorHAnsi" w:cstheme="minorHAnsi"/>
        </w:rPr>
        <w:t xml:space="preserve"> </w:t>
      </w:r>
    </w:p>
    <w:p w14:paraId="30BB7911" w14:textId="77777777" w:rsidR="00811A8C" w:rsidRPr="00A97D67" w:rsidRDefault="007566F1" w:rsidP="007E6F52">
      <w:pPr>
        <w:spacing w:line="276" w:lineRule="auto"/>
        <w:jc w:val="both"/>
        <w:rPr>
          <w:rFonts w:asciiTheme="minorHAnsi" w:hAnsiTheme="minorHAnsi" w:cstheme="minorHAnsi"/>
        </w:rPr>
      </w:pPr>
      <w:r w:rsidRPr="00A97D67">
        <w:rPr>
          <w:rFonts w:asciiTheme="minorHAnsi" w:hAnsiTheme="minorHAnsi" w:cstheme="minorHAnsi"/>
        </w:rPr>
        <w:t>Przedmiotowe zamówienie realizowane jest w ramach projektu współfinansowanego z Funduszy Europejskich na Rozwój Cyfrowy 2021-2027 (FERC), Priorytet II: Zaawansowane usługi cyfrowe, Działanie 2.2. Wzmocnienie krajowego systemu cyberbezpieczeństwa, Konkurs grantowy w ramach Projektu grantowego „Cyberbezpieczny Samorząd”.</w:t>
      </w:r>
    </w:p>
    <w:p w14:paraId="29848ED2" w14:textId="77777777" w:rsidR="00811A8C" w:rsidRPr="00A97D67" w:rsidRDefault="007566F1" w:rsidP="007E6F52">
      <w:pPr>
        <w:numPr>
          <w:ilvl w:val="0"/>
          <w:numId w:val="1"/>
        </w:numPr>
        <w:pBdr>
          <w:top w:val="nil"/>
          <w:left w:val="nil"/>
          <w:bottom w:val="nil"/>
          <w:right w:val="nil"/>
          <w:between w:val="nil"/>
        </w:pBdr>
        <w:spacing w:after="0" w:line="276" w:lineRule="auto"/>
        <w:jc w:val="both"/>
        <w:rPr>
          <w:rFonts w:asciiTheme="minorHAnsi" w:hAnsiTheme="minorHAnsi" w:cstheme="minorHAnsi"/>
          <w:color w:val="000000"/>
        </w:rPr>
      </w:pPr>
      <w:r w:rsidRPr="00A97D67">
        <w:rPr>
          <w:rFonts w:asciiTheme="minorHAnsi" w:hAnsiTheme="minorHAnsi" w:cstheme="minorHAnsi"/>
          <w:color w:val="000000"/>
        </w:rPr>
        <w:t xml:space="preserve">Niniejszy dokument stanowi oświadczenie woli Wykonawcy wyrażające jego zobowiązanie do świadczenia przedmiotu zamówienia w sposób i w zakresie w pełni zgodnym z wymaganym przez Zamawiającego. </w:t>
      </w:r>
    </w:p>
    <w:p w14:paraId="5D67C882" w14:textId="77777777" w:rsidR="00811A8C" w:rsidRPr="00A97D67" w:rsidRDefault="007566F1" w:rsidP="007E6F52">
      <w:pPr>
        <w:numPr>
          <w:ilvl w:val="0"/>
          <w:numId w:val="1"/>
        </w:numPr>
        <w:pBdr>
          <w:top w:val="nil"/>
          <w:left w:val="nil"/>
          <w:bottom w:val="nil"/>
          <w:right w:val="nil"/>
          <w:between w:val="nil"/>
        </w:pBdr>
        <w:spacing w:before="0" w:after="0" w:line="276" w:lineRule="auto"/>
        <w:jc w:val="both"/>
        <w:rPr>
          <w:rFonts w:asciiTheme="minorHAnsi" w:hAnsiTheme="minorHAnsi" w:cstheme="minorHAnsi"/>
          <w:color w:val="000000"/>
        </w:rPr>
      </w:pPr>
      <w:r w:rsidRPr="00A97D67">
        <w:rPr>
          <w:rFonts w:asciiTheme="minorHAnsi" w:hAnsiTheme="minorHAnsi" w:cstheme="minorHAnsi"/>
          <w:color w:val="000000"/>
        </w:rPr>
        <w:t>Wykonawca musi wykazać, że oferuje przedmiot zamówienia w pełni zgodny z wymaganym przez Zamawiającego.</w:t>
      </w:r>
    </w:p>
    <w:p w14:paraId="70569DEC" w14:textId="77777777" w:rsidR="00811A8C" w:rsidRPr="00A97D67" w:rsidRDefault="007566F1" w:rsidP="007E6F52">
      <w:pPr>
        <w:numPr>
          <w:ilvl w:val="0"/>
          <w:numId w:val="1"/>
        </w:numPr>
        <w:pBdr>
          <w:top w:val="nil"/>
          <w:left w:val="nil"/>
          <w:bottom w:val="nil"/>
          <w:right w:val="nil"/>
          <w:between w:val="nil"/>
        </w:pBdr>
        <w:spacing w:before="0" w:after="0" w:line="276" w:lineRule="auto"/>
        <w:jc w:val="both"/>
        <w:rPr>
          <w:rFonts w:asciiTheme="minorHAnsi" w:hAnsiTheme="minorHAnsi" w:cstheme="minorHAnsi"/>
          <w:color w:val="000000"/>
        </w:rPr>
      </w:pPr>
      <w:bookmarkStart w:id="2" w:name="_heading=h.vartnb9sgeu4" w:colFirst="0" w:colLast="0"/>
      <w:bookmarkEnd w:id="2"/>
      <w:r w:rsidRPr="00A97D67">
        <w:rPr>
          <w:rFonts w:asciiTheme="minorHAnsi" w:hAnsiTheme="minorHAnsi" w:cstheme="minorHAnsi"/>
          <w:color w:val="000000"/>
        </w:rPr>
        <w:t>Przystępując do udziału w niniejszym postępowaniu oświadczamy, iż spełniamy wszystkie niżej określone wymagania w zakresie przedmiotu zamówienia oraz oferujemy przedmiot zamówienia w pełni zgodny z określonym poniżej:</w:t>
      </w:r>
    </w:p>
    <w:p w14:paraId="45F556C1" w14:textId="77777777" w:rsidR="00811A8C" w:rsidRPr="00A97D67" w:rsidRDefault="007566F1" w:rsidP="007E6F52">
      <w:pPr>
        <w:numPr>
          <w:ilvl w:val="1"/>
          <w:numId w:val="1"/>
        </w:numPr>
        <w:pBdr>
          <w:top w:val="nil"/>
          <w:left w:val="nil"/>
          <w:bottom w:val="nil"/>
          <w:right w:val="nil"/>
          <w:between w:val="nil"/>
        </w:pBdr>
        <w:spacing w:before="0" w:after="0" w:line="276" w:lineRule="auto"/>
        <w:ind w:left="357" w:hanging="357"/>
        <w:jc w:val="both"/>
        <w:rPr>
          <w:rFonts w:asciiTheme="minorHAnsi" w:hAnsiTheme="minorHAnsi" w:cstheme="minorHAnsi"/>
          <w:color w:val="000000"/>
        </w:rPr>
      </w:pPr>
      <w:r w:rsidRPr="00A97D67">
        <w:rPr>
          <w:rFonts w:asciiTheme="minorHAnsi" w:hAnsiTheme="minorHAnsi" w:cstheme="minorHAnsi"/>
          <w:color w:val="000000"/>
        </w:rPr>
        <w:t>Dostarczane oprogramowanie i sprzęt muszą być fabrycznie nowe, nieużywane, nieuszkodzone i nieobciążone prawami osób trzecich, rok produkcji nie starszy niż 2024.</w:t>
      </w:r>
    </w:p>
    <w:p w14:paraId="700DF2DE" w14:textId="77777777" w:rsidR="00811A8C" w:rsidRPr="00A97D67" w:rsidRDefault="007566F1" w:rsidP="007E6F52">
      <w:pPr>
        <w:numPr>
          <w:ilvl w:val="1"/>
          <w:numId w:val="1"/>
        </w:numPr>
        <w:pBdr>
          <w:top w:val="nil"/>
          <w:left w:val="nil"/>
          <w:bottom w:val="nil"/>
          <w:right w:val="nil"/>
          <w:between w:val="nil"/>
        </w:pBdr>
        <w:spacing w:before="0" w:after="0" w:line="276" w:lineRule="auto"/>
        <w:ind w:left="357" w:hanging="357"/>
        <w:jc w:val="both"/>
        <w:rPr>
          <w:rFonts w:asciiTheme="minorHAnsi" w:hAnsiTheme="minorHAnsi" w:cstheme="minorHAnsi"/>
          <w:color w:val="000000"/>
        </w:rPr>
      </w:pPr>
      <w:r w:rsidRPr="00A97D67">
        <w:rPr>
          <w:rFonts w:asciiTheme="minorHAnsi" w:hAnsiTheme="minorHAnsi" w:cstheme="minorHAnsi"/>
          <w:color w:val="000000"/>
        </w:rPr>
        <w:t xml:space="preserve">Dostarczony sprzęt i oprogramowanie pochodzić będą z oficjalnych kanałów dystrybucyjnych producenta obejmujących również rynek Unii Europejskiej, zapewniających w szczególności realizację uprawnień gwarancyjnych. </w:t>
      </w:r>
    </w:p>
    <w:p w14:paraId="622B16CC" w14:textId="77777777" w:rsidR="00811A8C" w:rsidRPr="00A97D67" w:rsidRDefault="007566F1" w:rsidP="007E6F52">
      <w:pPr>
        <w:numPr>
          <w:ilvl w:val="2"/>
          <w:numId w:val="1"/>
        </w:numPr>
        <w:pBdr>
          <w:top w:val="nil"/>
          <w:left w:val="nil"/>
          <w:bottom w:val="nil"/>
          <w:right w:val="nil"/>
          <w:between w:val="nil"/>
        </w:pBdr>
        <w:spacing w:before="0" w:after="0" w:line="276" w:lineRule="auto"/>
        <w:ind w:left="357" w:hanging="357"/>
        <w:jc w:val="both"/>
        <w:rPr>
          <w:rFonts w:asciiTheme="minorHAnsi" w:hAnsiTheme="minorHAnsi" w:cstheme="minorHAnsi"/>
          <w:color w:val="000000"/>
        </w:rPr>
      </w:pPr>
      <w:r w:rsidRPr="00A97D67">
        <w:rPr>
          <w:rFonts w:asciiTheme="minorHAnsi" w:hAnsiTheme="minorHAnsi" w:cstheme="minorHAnsi"/>
          <w:color w:val="000000"/>
        </w:rPr>
        <w:t>Zamawiający zastrzega, że sprzęt jak i podzespoły nie muszą być wyprodukowane na terenie UE, lecz muszą być dopuszczone do obrotu na terenie UE oraz musi być zapewniony dostęp do części zamiennych.</w:t>
      </w:r>
    </w:p>
    <w:p w14:paraId="2A167C88" w14:textId="77777777" w:rsidR="00811A8C" w:rsidRPr="00A97D67" w:rsidRDefault="007566F1" w:rsidP="007E6F52">
      <w:pPr>
        <w:numPr>
          <w:ilvl w:val="2"/>
          <w:numId w:val="1"/>
        </w:numPr>
        <w:pBdr>
          <w:top w:val="nil"/>
          <w:left w:val="nil"/>
          <w:bottom w:val="nil"/>
          <w:right w:val="nil"/>
          <w:between w:val="nil"/>
        </w:pBdr>
        <w:spacing w:before="0" w:after="0" w:line="276" w:lineRule="auto"/>
        <w:ind w:left="357" w:hanging="357"/>
        <w:jc w:val="both"/>
        <w:rPr>
          <w:rFonts w:asciiTheme="minorHAnsi" w:hAnsiTheme="minorHAnsi" w:cstheme="minorHAnsi"/>
          <w:color w:val="000000"/>
        </w:rPr>
      </w:pPr>
      <w:r w:rsidRPr="00A97D67">
        <w:rPr>
          <w:rFonts w:asciiTheme="minorHAnsi" w:hAnsiTheme="minorHAnsi" w:cstheme="minorHAnsi"/>
          <w:color w:val="000000"/>
        </w:rPr>
        <w:t>Wszystkie urządzenia muszą posiadać oznakowanie CE.</w:t>
      </w:r>
    </w:p>
    <w:p w14:paraId="3BB440E1" w14:textId="77777777" w:rsidR="00811A8C" w:rsidRPr="00A97D67" w:rsidRDefault="007566F1" w:rsidP="007E6F52">
      <w:pPr>
        <w:numPr>
          <w:ilvl w:val="2"/>
          <w:numId w:val="1"/>
        </w:numPr>
        <w:pBdr>
          <w:top w:val="nil"/>
          <w:left w:val="nil"/>
          <w:bottom w:val="nil"/>
          <w:right w:val="nil"/>
          <w:between w:val="nil"/>
        </w:pBdr>
        <w:spacing w:before="0" w:after="0" w:line="276" w:lineRule="auto"/>
        <w:ind w:left="357" w:hanging="357"/>
        <w:jc w:val="both"/>
        <w:rPr>
          <w:rFonts w:asciiTheme="minorHAnsi" w:hAnsiTheme="minorHAnsi" w:cstheme="minorHAnsi"/>
          <w:color w:val="000000"/>
        </w:rPr>
      </w:pPr>
      <w:r w:rsidRPr="00A97D67">
        <w:rPr>
          <w:rFonts w:asciiTheme="minorHAnsi" w:hAnsiTheme="minorHAnsi" w:cstheme="minorHAnsi"/>
          <w:color w:val="000000"/>
        </w:rPr>
        <w:t>Wszystkie dostarczane urządzenia na dzień złożenia oferty nie mogą być w fazie end-of-life (EOL)</w:t>
      </w:r>
    </w:p>
    <w:p w14:paraId="0D29B88E" w14:textId="77777777" w:rsidR="00811A8C" w:rsidRPr="00A97D67" w:rsidRDefault="007566F1" w:rsidP="007E6F52">
      <w:pPr>
        <w:numPr>
          <w:ilvl w:val="2"/>
          <w:numId w:val="1"/>
        </w:numPr>
        <w:pBdr>
          <w:top w:val="nil"/>
          <w:left w:val="nil"/>
          <w:bottom w:val="nil"/>
          <w:right w:val="nil"/>
          <w:between w:val="nil"/>
        </w:pBdr>
        <w:spacing w:before="0" w:after="0" w:line="276" w:lineRule="auto"/>
        <w:ind w:left="357" w:hanging="357"/>
        <w:jc w:val="both"/>
        <w:rPr>
          <w:rFonts w:asciiTheme="minorHAnsi" w:hAnsiTheme="minorHAnsi" w:cstheme="minorHAnsi"/>
          <w:color w:val="000000"/>
        </w:rPr>
      </w:pPr>
      <w:r w:rsidRPr="00A97D67">
        <w:rPr>
          <w:rFonts w:asciiTheme="minorHAnsi" w:hAnsiTheme="minorHAnsi" w:cstheme="minorHAnsi"/>
          <w:color w:val="000000"/>
        </w:rPr>
        <w:t>Wszystkie urządzenia muszą współpracować z siecią energetyczną o parametrach: 230 V ± 10%, 50 Hz.</w:t>
      </w:r>
    </w:p>
    <w:p w14:paraId="1499D7A3" w14:textId="77777777" w:rsidR="00811A8C" w:rsidRPr="00A97D67" w:rsidRDefault="007566F1" w:rsidP="007E6F52">
      <w:pPr>
        <w:numPr>
          <w:ilvl w:val="2"/>
          <w:numId w:val="1"/>
        </w:numPr>
        <w:pBdr>
          <w:top w:val="nil"/>
          <w:left w:val="nil"/>
          <w:bottom w:val="nil"/>
          <w:right w:val="nil"/>
          <w:between w:val="nil"/>
        </w:pBdr>
        <w:spacing w:before="0" w:after="0" w:line="276" w:lineRule="auto"/>
        <w:ind w:left="357" w:hanging="357"/>
        <w:jc w:val="both"/>
        <w:rPr>
          <w:rFonts w:asciiTheme="minorHAnsi" w:hAnsiTheme="minorHAnsi" w:cstheme="minorHAnsi"/>
          <w:color w:val="000000"/>
        </w:rPr>
      </w:pPr>
      <w:r w:rsidRPr="00A97D67">
        <w:rPr>
          <w:rFonts w:asciiTheme="minorHAnsi" w:hAnsiTheme="minorHAnsi" w:cstheme="minorHAnsi"/>
          <w:color w:val="000000"/>
        </w:rPr>
        <w:t>Całość dostarczanego rozwiązania, tzn. każde z dostarczonych urządzeń, w którym nie wskazano szczegółowych warunków gwarancji, musi być objęte minimum 24 miesięczną gwarancją, jeśli w opisie parametrów nie wskazano inaczej</w:t>
      </w:r>
    </w:p>
    <w:p w14:paraId="6CF23698" w14:textId="77777777" w:rsidR="00811A8C" w:rsidRPr="00A97D67" w:rsidRDefault="007566F1" w:rsidP="007E6F52">
      <w:pPr>
        <w:numPr>
          <w:ilvl w:val="1"/>
          <w:numId w:val="1"/>
        </w:numPr>
        <w:pBdr>
          <w:top w:val="nil"/>
          <w:left w:val="nil"/>
          <w:bottom w:val="nil"/>
          <w:right w:val="nil"/>
          <w:between w:val="nil"/>
        </w:pBdr>
        <w:spacing w:before="0" w:after="0" w:line="276" w:lineRule="auto"/>
        <w:ind w:left="357" w:hanging="357"/>
        <w:jc w:val="both"/>
        <w:rPr>
          <w:rFonts w:asciiTheme="minorHAnsi" w:hAnsiTheme="minorHAnsi" w:cstheme="minorHAnsi"/>
          <w:color w:val="000000"/>
        </w:rPr>
      </w:pPr>
      <w:r w:rsidRPr="00A97D67">
        <w:rPr>
          <w:rFonts w:asciiTheme="minorHAnsi" w:hAnsiTheme="minorHAnsi" w:cstheme="minorHAnsi"/>
          <w:color w:val="000000"/>
        </w:rPr>
        <w:t>Wykonawca zapewni takie opakowanie sprzętu jakie jest wymagane, aby nie dopuścić do jego uszkodzenia lub pogorszenia jego jakości w trakcie transportu do miejsca dostawy.</w:t>
      </w:r>
    </w:p>
    <w:p w14:paraId="23254FC5" w14:textId="77777777" w:rsidR="00811A8C" w:rsidRPr="00A97D67" w:rsidRDefault="007566F1" w:rsidP="007E6F52">
      <w:pPr>
        <w:numPr>
          <w:ilvl w:val="1"/>
          <w:numId w:val="1"/>
        </w:numPr>
        <w:pBdr>
          <w:top w:val="nil"/>
          <w:left w:val="nil"/>
          <w:bottom w:val="nil"/>
          <w:right w:val="nil"/>
          <w:between w:val="nil"/>
        </w:pBdr>
        <w:spacing w:before="0" w:after="0" w:line="276" w:lineRule="auto"/>
        <w:ind w:left="357" w:hanging="357"/>
        <w:jc w:val="both"/>
        <w:rPr>
          <w:rFonts w:asciiTheme="minorHAnsi" w:hAnsiTheme="minorHAnsi" w:cstheme="minorHAnsi"/>
          <w:color w:val="000000"/>
        </w:rPr>
      </w:pPr>
      <w:r w:rsidRPr="00A97D67">
        <w:rPr>
          <w:rFonts w:asciiTheme="minorHAnsi" w:hAnsiTheme="minorHAnsi" w:cstheme="minorHAnsi"/>
          <w:color w:val="000000"/>
        </w:rPr>
        <w:t xml:space="preserve">Do każdego urządzenia musi być dostarczony niezbędny sprzęt eksploatacyjny (przewody zasilające, przewody sygnałowe itp.) niezbędny do uruchomienia danego urządzenia </w:t>
      </w:r>
      <w:r w:rsidRPr="00A97D67">
        <w:rPr>
          <w:rFonts w:asciiTheme="minorHAnsi" w:hAnsiTheme="minorHAnsi" w:cstheme="minorHAnsi"/>
          <w:color w:val="000000"/>
        </w:rPr>
        <w:lastRenderedPageBreak/>
        <w:t>w budowanym rozwiązaniu w miejscu dostawy wskazanym przez Zamawiającego. Sprzęt, o którym mowa powyżej jest integralną częścią oferty i przechodzi na własność Zamawiającego.</w:t>
      </w:r>
    </w:p>
    <w:p w14:paraId="6971F76E" w14:textId="212C737B" w:rsidR="00811A8C" w:rsidRPr="00A97D67" w:rsidRDefault="007566F1" w:rsidP="007E6F52">
      <w:pPr>
        <w:numPr>
          <w:ilvl w:val="1"/>
          <w:numId w:val="1"/>
        </w:numPr>
        <w:pBdr>
          <w:top w:val="nil"/>
          <w:left w:val="nil"/>
          <w:bottom w:val="nil"/>
          <w:right w:val="nil"/>
          <w:between w:val="nil"/>
        </w:pBdr>
        <w:spacing w:before="0" w:after="0" w:line="276" w:lineRule="auto"/>
        <w:ind w:left="357" w:hanging="357"/>
        <w:jc w:val="both"/>
        <w:rPr>
          <w:rFonts w:asciiTheme="minorHAnsi" w:hAnsiTheme="minorHAnsi" w:cstheme="minorHAnsi"/>
          <w:color w:val="000000"/>
        </w:rPr>
      </w:pPr>
      <w:r w:rsidRPr="00A97D67">
        <w:rPr>
          <w:rFonts w:asciiTheme="minorHAnsi" w:hAnsiTheme="minorHAnsi" w:cstheme="minorHAnsi"/>
          <w:color w:val="000000"/>
        </w:rPr>
        <w:t>Do każdego urządzenia</w:t>
      </w:r>
      <w:r w:rsidR="00ED3785" w:rsidRPr="00A97D67">
        <w:rPr>
          <w:rFonts w:asciiTheme="minorHAnsi" w:hAnsiTheme="minorHAnsi" w:cstheme="minorHAnsi"/>
          <w:color w:val="000000"/>
        </w:rPr>
        <w:t xml:space="preserve"> oraz oprogramowania</w:t>
      </w:r>
      <w:r w:rsidRPr="00A97D67">
        <w:rPr>
          <w:rFonts w:asciiTheme="minorHAnsi" w:hAnsiTheme="minorHAnsi" w:cstheme="minorHAnsi"/>
          <w:color w:val="000000"/>
        </w:rPr>
        <w:t xml:space="preserve"> musi być dostarczony komplet standardowej dokumentacji dla użytkownika w formie papierowej lub elektronicznej w języku polskim lub angielskim</w:t>
      </w:r>
      <w:r w:rsidR="00ED3785" w:rsidRPr="00A97D67">
        <w:rPr>
          <w:rFonts w:asciiTheme="minorHAnsi" w:hAnsiTheme="minorHAnsi" w:cstheme="minorHAnsi"/>
          <w:color w:val="000000"/>
        </w:rPr>
        <w:t xml:space="preserve"> lub – jeśli są one udostępniane przez producenta w formie elektronicznej – przekaże adresy WWW, pod którymi można je pobrać</w:t>
      </w:r>
      <w:r w:rsidRPr="00A97D67">
        <w:rPr>
          <w:rFonts w:asciiTheme="minorHAnsi" w:hAnsiTheme="minorHAnsi" w:cstheme="minorHAnsi"/>
          <w:color w:val="000000"/>
        </w:rPr>
        <w:t>.</w:t>
      </w:r>
    </w:p>
    <w:p w14:paraId="542E2002" w14:textId="77777777" w:rsidR="00811A8C" w:rsidRPr="00A97D67" w:rsidRDefault="007566F1" w:rsidP="007E6F52">
      <w:pPr>
        <w:numPr>
          <w:ilvl w:val="0"/>
          <w:numId w:val="1"/>
        </w:numPr>
        <w:pBdr>
          <w:top w:val="nil"/>
          <w:left w:val="nil"/>
          <w:bottom w:val="nil"/>
          <w:right w:val="nil"/>
          <w:between w:val="nil"/>
        </w:pBdr>
        <w:spacing w:before="0" w:after="0" w:line="276" w:lineRule="auto"/>
        <w:jc w:val="both"/>
        <w:rPr>
          <w:rFonts w:asciiTheme="minorHAnsi" w:hAnsiTheme="minorHAnsi" w:cstheme="minorHAnsi"/>
          <w:color w:val="000000"/>
        </w:rPr>
      </w:pPr>
      <w:r w:rsidRPr="00A97D67">
        <w:rPr>
          <w:rFonts w:asciiTheme="minorHAnsi" w:hAnsiTheme="minorHAnsi" w:cstheme="minorHAnsi"/>
          <w:color w:val="000000"/>
        </w:rPr>
        <w:t>Wykonawca zobowiązany jest do wdrożenia urządzeń do pracy w ramach infrastruktury IT jednostki, wykonania właściwych technicznych i logicznych połączeń urządzeń z siecią teleinformatyczną jednostki, wprowadzenie wszystkich ustawień z uwzględnieniem prawidłowego działania reguł oraz regulacji ruchu zgodnie z wymaganiami i wskazówkami administratora sieci jednostki.</w:t>
      </w:r>
    </w:p>
    <w:p w14:paraId="6C300EA2" w14:textId="77777777" w:rsidR="00811A8C" w:rsidRPr="00A97D67" w:rsidRDefault="007566F1" w:rsidP="007E6F52">
      <w:pPr>
        <w:numPr>
          <w:ilvl w:val="0"/>
          <w:numId w:val="1"/>
        </w:numPr>
        <w:pBdr>
          <w:top w:val="nil"/>
          <w:left w:val="nil"/>
          <w:bottom w:val="nil"/>
          <w:right w:val="nil"/>
          <w:between w:val="nil"/>
        </w:pBdr>
        <w:spacing w:before="0" w:after="0" w:line="276" w:lineRule="auto"/>
        <w:jc w:val="both"/>
        <w:rPr>
          <w:rFonts w:asciiTheme="minorHAnsi" w:hAnsiTheme="minorHAnsi" w:cstheme="minorHAnsi"/>
          <w:color w:val="000000"/>
        </w:rPr>
      </w:pPr>
      <w:r w:rsidRPr="00A97D67">
        <w:rPr>
          <w:rFonts w:asciiTheme="minorHAnsi" w:hAnsiTheme="minorHAnsi" w:cstheme="minorHAnsi"/>
          <w:color w:val="000000"/>
        </w:rPr>
        <w:t>Dla oprogramowania Wykonawca zobowiązany jest do udzielenia niewyłącznej licencji Zamawiającemu lub przeniesienia na niewyłącznego uprawnienia licencyjnego zgodnego z zasadami licencjonowania określonymi przez producenta.</w:t>
      </w:r>
    </w:p>
    <w:p w14:paraId="5C5D490A" w14:textId="15E2AB61" w:rsidR="00811A8C" w:rsidRPr="00A97D67" w:rsidRDefault="007566F1" w:rsidP="007E6F52">
      <w:pPr>
        <w:widowControl w:val="0"/>
        <w:numPr>
          <w:ilvl w:val="0"/>
          <w:numId w:val="1"/>
        </w:numPr>
        <w:pBdr>
          <w:top w:val="nil"/>
          <w:left w:val="nil"/>
          <w:bottom w:val="nil"/>
          <w:right w:val="nil"/>
          <w:between w:val="nil"/>
        </w:pBdr>
        <w:spacing w:before="0" w:after="0" w:line="276" w:lineRule="auto"/>
        <w:rPr>
          <w:rFonts w:asciiTheme="minorHAnsi" w:hAnsiTheme="minorHAnsi" w:cstheme="minorHAnsi"/>
          <w:color w:val="000000"/>
        </w:rPr>
      </w:pPr>
      <w:r w:rsidRPr="00A97D67">
        <w:rPr>
          <w:rFonts w:asciiTheme="minorHAnsi" w:hAnsiTheme="minorHAnsi" w:cstheme="minorHAnsi"/>
          <w:color w:val="000000"/>
        </w:rPr>
        <w:t>Dostarczane oprogramowanie musi zostać dostarczone w najnowszej stabilnej wersji, która uzyskała certyfikację producenta dostarczanego sprzętu (jeśli podlega certyfikacji).</w:t>
      </w:r>
    </w:p>
    <w:p w14:paraId="01C7FCAC" w14:textId="77777777" w:rsidR="00811A8C" w:rsidRPr="00A97D67" w:rsidRDefault="007566F1" w:rsidP="007E6F52">
      <w:pPr>
        <w:spacing w:line="276" w:lineRule="auto"/>
        <w:jc w:val="both"/>
        <w:rPr>
          <w:rFonts w:asciiTheme="minorHAnsi" w:hAnsiTheme="minorHAnsi" w:cstheme="minorHAnsi"/>
        </w:rPr>
      </w:pPr>
      <w:r w:rsidRPr="00A97D67">
        <w:rPr>
          <w:rFonts w:asciiTheme="minorHAnsi" w:hAnsiTheme="minorHAnsi" w:cstheme="minorHAnsi"/>
        </w:rPr>
        <w:t>Zamawiający wymaga, aby Wykonawca realizując opisane w przedmiocie zamówienia dostawy i usługi uwzględnił uwarunkowania środowiska aktualnie pracującego u Zamawiającego, w szczególności uwzględniając:</w:t>
      </w:r>
    </w:p>
    <w:p w14:paraId="70350582" w14:textId="77777777" w:rsidR="00811A8C" w:rsidRPr="00A97D67" w:rsidRDefault="007566F1" w:rsidP="007E6F52">
      <w:pPr>
        <w:numPr>
          <w:ilvl w:val="2"/>
          <w:numId w:val="1"/>
        </w:numPr>
        <w:pBdr>
          <w:top w:val="nil"/>
          <w:left w:val="nil"/>
          <w:bottom w:val="nil"/>
          <w:right w:val="nil"/>
          <w:between w:val="nil"/>
        </w:pBdr>
        <w:spacing w:after="0" w:line="276" w:lineRule="auto"/>
        <w:ind w:left="357" w:hanging="357"/>
        <w:jc w:val="both"/>
        <w:rPr>
          <w:rFonts w:asciiTheme="minorHAnsi" w:hAnsiTheme="minorHAnsi" w:cstheme="minorHAnsi"/>
          <w:color w:val="000000"/>
        </w:rPr>
      </w:pPr>
      <w:r w:rsidRPr="00A97D67">
        <w:rPr>
          <w:rFonts w:asciiTheme="minorHAnsi" w:hAnsiTheme="minorHAnsi" w:cstheme="minorHAnsi"/>
          <w:color w:val="000000"/>
        </w:rPr>
        <w:t>posiadane środowisko domenowe,</w:t>
      </w:r>
    </w:p>
    <w:p w14:paraId="3D2140D1" w14:textId="77777777" w:rsidR="00811A8C" w:rsidRPr="00A97D67" w:rsidRDefault="007566F1" w:rsidP="007E6F52">
      <w:pPr>
        <w:numPr>
          <w:ilvl w:val="2"/>
          <w:numId w:val="1"/>
        </w:numPr>
        <w:pBdr>
          <w:top w:val="nil"/>
          <w:left w:val="nil"/>
          <w:bottom w:val="nil"/>
          <w:right w:val="nil"/>
          <w:between w:val="nil"/>
        </w:pBdr>
        <w:spacing w:before="0" w:after="0" w:line="276" w:lineRule="auto"/>
        <w:ind w:left="357" w:hanging="357"/>
        <w:jc w:val="both"/>
        <w:rPr>
          <w:rFonts w:asciiTheme="minorHAnsi" w:hAnsiTheme="minorHAnsi" w:cstheme="minorHAnsi"/>
          <w:color w:val="000000"/>
        </w:rPr>
      </w:pPr>
      <w:r w:rsidRPr="00A97D67">
        <w:rPr>
          <w:rFonts w:asciiTheme="minorHAnsi" w:hAnsiTheme="minorHAnsi" w:cstheme="minorHAnsi"/>
          <w:color w:val="000000"/>
        </w:rPr>
        <w:t>posiadaną konfigurację sieci wraz z segmentacją VLAN oraz strefą DMZ,</w:t>
      </w:r>
    </w:p>
    <w:p w14:paraId="3FC074C2" w14:textId="77777777" w:rsidR="00811A8C" w:rsidRPr="00A97D67" w:rsidRDefault="007566F1" w:rsidP="007E6F52">
      <w:pPr>
        <w:numPr>
          <w:ilvl w:val="2"/>
          <w:numId w:val="1"/>
        </w:numPr>
        <w:pBdr>
          <w:top w:val="nil"/>
          <w:left w:val="nil"/>
          <w:bottom w:val="nil"/>
          <w:right w:val="nil"/>
          <w:between w:val="nil"/>
        </w:pBdr>
        <w:spacing w:before="0" w:after="0" w:line="276" w:lineRule="auto"/>
        <w:ind w:left="357" w:hanging="357"/>
        <w:jc w:val="both"/>
        <w:rPr>
          <w:rFonts w:asciiTheme="minorHAnsi" w:hAnsiTheme="minorHAnsi" w:cstheme="minorHAnsi"/>
          <w:color w:val="000000"/>
        </w:rPr>
      </w:pPr>
      <w:r w:rsidRPr="00A97D67">
        <w:rPr>
          <w:rFonts w:asciiTheme="minorHAnsi" w:hAnsiTheme="minorHAnsi" w:cstheme="minorHAnsi"/>
          <w:color w:val="000000"/>
        </w:rPr>
        <w:t>posiadaną konfiguracją baz danych i backupów,</w:t>
      </w:r>
    </w:p>
    <w:p w14:paraId="554C005B" w14:textId="77777777" w:rsidR="00811A8C" w:rsidRPr="00A97D67" w:rsidRDefault="007566F1" w:rsidP="007E6F52">
      <w:pPr>
        <w:numPr>
          <w:ilvl w:val="2"/>
          <w:numId w:val="1"/>
        </w:numPr>
        <w:pBdr>
          <w:top w:val="nil"/>
          <w:left w:val="nil"/>
          <w:bottom w:val="nil"/>
          <w:right w:val="nil"/>
          <w:between w:val="nil"/>
        </w:pBdr>
        <w:spacing w:before="0" w:line="276" w:lineRule="auto"/>
        <w:ind w:left="357" w:hanging="357"/>
        <w:jc w:val="both"/>
        <w:rPr>
          <w:rFonts w:asciiTheme="minorHAnsi" w:hAnsiTheme="minorHAnsi" w:cstheme="minorHAnsi"/>
          <w:color w:val="000000"/>
        </w:rPr>
      </w:pPr>
      <w:r w:rsidRPr="00A97D67">
        <w:rPr>
          <w:rFonts w:asciiTheme="minorHAnsi" w:hAnsiTheme="minorHAnsi" w:cstheme="minorHAnsi"/>
          <w:color w:val="000000"/>
        </w:rPr>
        <w:t>konfigurację stacji roboczych.</w:t>
      </w:r>
    </w:p>
    <w:p w14:paraId="03E18584" w14:textId="77777777" w:rsidR="00C714C8" w:rsidRPr="00A97D67" w:rsidRDefault="00C714C8" w:rsidP="007E6F52">
      <w:pPr>
        <w:pStyle w:val="Nagwek1"/>
        <w:jc w:val="both"/>
        <w:rPr>
          <w:rFonts w:asciiTheme="minorHAnsi" w:hAnsiTheme="minorHAnsi" w:cstheme="minorHAnsi"/>
          <w:color w:val="000000"/>
          <w:sz w:val="24"/>
          <w:szCs w:val="24"/>
        </w:rPr>
      </w:pPr>
      <w:bookmarkStart w:id="3" w:name="_Hlk182988399"/>
      <w:r w:rsidRPr="00A97D67">
        <w:rPr>
          <w:rFonts w:asciiTheme="minorHAnsi" w:hAnsiTheme="minorHAnsi" w:cstheme="minorHAnsi"/>
          <w:color w:val="000000"/>
          <w:sz w:val="24"/>
          <w:szCs w:val="24"/>
        </w:rPr>
        <w:t>Opis zasad warunków równoważności:</w:t>
      </w:r>
    </w:p>
    <w:p w14:paraId="7DCBBC17" w14:textId="77777777" w:rsidR="00C714C8" w:rsidRPr="00A97D67" w:rsidRDefault="00C714C8">
      <w:pPr>
        <w:numPr>
          <w:ilvl w:val="0"/>
          <w:numId w:val="4"/>
        </w:numPr>
        <w:spacing w:before="0" w:after="0" w:line="276" w:lineRule="auto"/>
        <w:jc w:val="both"/>
        <w:rPr>
          <w:rFonts w:asciiTheme="minorHAnsi" w:hAnsiTheme="minorHAnsi" w:cstheme="minorHAnsi"/>
        </w:rPr>
      </w:pPr>
      <w:r w:rsidRPr="00A97D67">
        <w:rPr>
          <w:rFonts w:asciiTheme="minorHAnsi" w:hAnsiTheme="minorHAnsi" w:cstheme="minorHAnsi"/>
        </w:rPr>
        <w:t>Za równoważne do wyspecyfikowanego rozwiązania Zamawiający uzna rozwiązanie o tym samym przeznaczeniu, cechach technicznych, jakościowych i funkcjonalnych odpowiadających cechom technicznym, jakościowym i funkcjonalnym wskazanych w opisie przedmiotu zamówienia, lub lepszych, oznaczonych innym znakiem towarowym, patentem lub pochodzeniem.</w:t>
      </w:r>
    </w:p>
    <w:p w14:paraId="0BFBC5D4" w14:textId="77777777" w:rsidR="00C714C8" w:rsidRPr="00A97D67" w:rsidRDefault="00C714C8">
      <w:pPr>
        <w:numPr>
          <w:ilvl w:val="0"/>
          <w:numId w:val="4"/>
        </w:numPr>
        <w:spacing w:before="0" w:after="0" w:line="276" w:lineRule="auto"/>
        <w:jc w:val="both"/>
        <w:rPr>
          <w:rFonts w:asciiTheme="minorHAnsi" w:hAnsiTheme="minorHAnsi" w:cstheme="minorHAnsi"/>
        </w:rPr>
      </w:pPr>
      <w:r w:rsidRPr="00A97D67">
        <w:rPr>
          <w:rFonts w:asciiTheme="minorHAnsi" w:hAnsiTheme="minorHAnsi" w:cstheme="minorHAnsi"/>
        </w:rPr>
        <w:t>Rozwiązanie równoważne musi pozwalać na zrealizowanie zakładanego przez Zamawiającego celu poprzez parametry wydajnościowe i funkcjonalne, mające wpływ na skuteczność działania, takie same lub lepsze od wskazanych wymagań minimalnych.</w:t>
      </w:r>
    </w:p>
    <w:p w14:paraId="54E11913" w14:textId="77777777" w:rsidR="00C714C8" w:rsidRPr="00A97D67" w:rsidRDefault="00C714C8">
      <w:pPr>
        <w:numPr>
          <w:ilvl w:val="0"/>
          <w:numId w:val="4"/>
        </w:numPr>
        <w:spacing w:before="0" w:after="0" w:line="276" w:lineRule="auto"/>
        <w:jc w:val="both"/>
        <w:rPr>
          <w:rFonts w:asciiTheme="minorHAnsi" w:hAnsiTheme="minorHAnsi" w:cstheme="minorHAnsi"/>
        </w:rPr>
      </w:pPr>
      <w:r w:rsidRPr="00A97D67">
        <w:rPr>
          <w:rFonts w:asciiTheme="minorHAnsi" w:hAnsiTheme="minorHAnsi" w:cstheme="minorHAnsi"/>
        </w:rPr>
        <w:lastRenderedPageBreak/>
        <w:t>Użycie w opisie przedmiotu zamówienia nazw rozwiązań, materiałów i urządzeń służy ustaleniu minimalnego standardu wykonania i określenia właściwości i wymogów technicznych założonych w dokumentacji technicznej dla projektowanych rozwiązań.</w:t>
      </w:r>
    </w:p>
    <w:p w14:paraId="5A8BDD8B" w14:textId="77777777" w:rsidR="00C714C8" w:rsidRPr="00A97D67" w:rsidRDefault="00C714C8">
      <w:pPr>
        <w:numPr>
          <w:ilvl w:val="0"/>
          <w:numId w:val="4"/>
        </w:numPr>
        <w:spacing w:before="0" w:after="0" w:line="276" w:lineRule="auto"/>
        <w:jc w:val="both"/>
        <w:rPr>
          <w:rFonts w:asciiTheme="minorHAnsi" w:hAnsiTheme="minorHAnsi" w:cstheme="minorHAnsi"/>
        </w:rPr>
      </w:pPr>
      <w:r w:rsidRPr="00A97D67">
        <w:rPr>
          <w:rFonts w:asciiTheme="minorHAnsi" w:hAnsiTheme="minorHAnsi" w:cstheme="minorHAnsi"/>
        </w:rPr>
        <w:t>Wykonawca zobligowany jest do wykazania, że oferowane rozwiązania równoważne spełnią zakładane wymagania minimalne.</w:t>
      </w:r>
    </w:p>
    <w:p w14:paraId="42BF1010" w14:textId="77777777" w:rsidR="00C714C8" w:rsidRPr="00A97D67" w:rsidRDefault="00C714C8">
      <w:pPr>
        <w:numPr>
          <w:ilvl w:val="0"/>
          <w:numId w:val="4"/>
        </w:numPr>
        <w:spacing w:before="0" w:after="0" w:line="276" w:lineRule="auto"/>
        <w:jc w:val="both"/>
        <w:rPr>
          <w:rFonts w:asciiTheme="minorHAnsi" w:hAnsiTheme="minorHAnsi" w:cstheme="minorHAnsi"/>
        </w:rPr>
      </w:pPr>
      <w:r w:rsidRPr="00A97D67">
        <w:rPr>
          <w:rFonts w:asciiTheme="minorHAnsi" w:hAnsiTheme="minorHAnsi" w:cstheme="minorHAnsi"/>
        </w:rPr>
        <w:t>Brak określenia „minimum” oznacza wymaganie na poziomie minimalnym, a Wykonawca może zaoferować rozwiązanie o lepszych parametrach.</w:t>
      </w:r>
    </w:p>
    <w:p w14:paraId="36D8053D" w14:textId="77777777" w:rsidR="00C714C8" w:rsidRPr="00A97D67" w:rsidRDefault="00C714C8">
      <w:pPr>
        <w:numPr>
          <w:ilvl w:val="0"/>
          <w:numId w:val="4"/>
        </w:numPr>
        <w:spacing w:before="0" w:after="0" w:line="276" w:lineRule="auto"/>
        <w:jc w:val="both"/>
        <w:rPr>
          <w:rFonts w:asciiTheme="minorHAnsi" w:hAnsiTheme="minorHAnsi" w:cstheme="minorHAnsi"/>
        </w:rPr>
      </w:pPr>
      <w:r w:rsidRPr="00A97D67">
        <w:rPr>
          <w:rFonts w:asciiTheme="minorHAnsi" w:hAnsiTheme="minorHAnsi" w:cstheme="minorHAnsi"/>
        </w:rPr>
        <w:t>W celu zachowania zasad neutralności technologicznej i konkurencyjności dopuszcza się rozwiązania równoważne do wyspecyfikowanych, przy czym za rozwiązanie równoważne uważa się takie rozwiązanie, które pod względem technologii, wydajności i funkcjonalności nie odbiega lub jest lepsze od technologii funkcjonalności i wydajności wyszczególnionych w rozwiązaniu wyspecyfikowanym.</w:t>
      </w:r>
    </w:p>
    <w:p w14:paraId="184DBD52" w14:textId="77777777" w:rsidR="00C714C8" w:rsidRPr="00A97D67" w:rsidRDefault="00C714C8">
      <w:pPr>
        <w:numPr>
          <w:ilvl w:val="0"/>
          <w:numId w:val="4"/>
        </w:numPr>
        <w:spacing w:before="0" w:after="0" w:line="276" w:lineRule="auto"/>
        <w:jc w:val="both"/>
        <w:rPr>
          <w:rFonts w:asciiTheme="minorHAnsi" w:hAnsiTheme="minorHAnsi" w:cstheme="minorHAnsi"/>
        </w:rPr>
      </w:pPr>
      <w:r w:rsidRPr="00A97D67">
        <w:rPr>
          <w:rFonts w:asciiTheme="minorHAnsi" w:hAnsiTheme="minorHAnsi" w:cstheme="minorHAnsi"/>
        </w:rPr>
        <w:t>Nie podlegają porównaniu cechy rozwiązania właściwe wyłącznie dla rozwiązania wyspecyfikowanego, takie jak: zastrzeżone patenty, własnościowe rozwiązania technologiczne, własnościowe protokoły itp., a jedynie te, które stanowią o istocie całości zakładanych rozwiązań technologicznych i posiadają odniesienie w rozwiązaniu równoważnym. W związku z tym, Wykonawca może zaproponować rozwiązania, które realizują takie same funkcjonalności wyspecyfikowane przez Zamawiającego w inny, niż podany sposób.</w:t>
      </w:r>
    </w:p>
    <w:p w14:paraId="7964A331" w14:textId="77777777" w:rsidR="00C714C8" w:rsidRPr="00A97D67" w:rsidRDefault="00C714C8">
      <w:pPr>
        <w:numPr>
          <w:ilvl w:val="0"/>
          <w:numId w:val="4"/>
        </w:numPr>
        <w:spacing w:before="0" w:after="0" w:line="276" w:lineRule="auto"/>
        <w:jc w:val="both"/>
        <w:rPr>
          <w:rFonts w:asciiTheme="minorHAnsi" w:hAnsiTheme="minorHAnsi" w:cstheme="minorHAnsi"/>
        </w:rPr>
      </w:pPr>
      <w:r w:rsidRPr="00A97D67">
        <w:rPr>
          <w:rFonts w:asciiTheme="minorHAnsi" w:hAnsiTheme="minorHAnsi" w:cstheme="minorHAnsi"/>
        </w:rPr>
        <w:t>Przez bardzo zbliżoną (podobną) wartość użytkową rozumie się podobne, z dopuszczeniem nieznacznych różnic nie wpływających w żadnym stopniu na całokształt systemu, zachowanie oraz realizowanie podobnych funkcjonalności w danych warunkach, dla których to warunków rozwiązania te są dedykowane. Rozwiązanie równoważne musi zawierać dokumentację potwierdzającą, że spełnia wymagania funkcjonalne Zamawiającego, w tym wyniki porównań, testów czy możliwości oferowanych przez to rozwiązanie w odniesieniu do rozwiązania wyspecyfikowanego.</w:t>
      </w:r>
      <w:bookmarkEnd w:id="3"/>
    </w:p>
    <w:p w14:paraId="7EEC0785" w14:textId="3241839A" w:rsidR="007E402E" w:rsidRDefault="007E402E" w:rsidP="007E6F52">
      <w:pPr>
        <w:spacing w:after="0" w:line="276" w:lineRule="auto"/>
        <w:ind w:right="-5"/>
        <w:jc w:val="both"/>
        <w:rPr>
          <w:rFonts w:asciiTheme="minorHAnsi" w:hAnsiTheme="minorHAnsi" w:cstheme="minorHAnsi"/>
          <w:sz w:val="28"/>
          <w:szCs w:val="28"/>
        </w:rPr>
      </w:pPr>
      <w:r w:rsidRPr="007E402E">
        <w:rPr>
          <w:rFonts w:asciiTheme="minorHAnsi" w:hAnsiTheme="minorHAnsi" w:cstheme="minorHAnsi"/>
          <w:b/>
          <w:sz w:val="28"/>
          <w:szCs w:val="28"/>
        </w:rPr>
        <w:t>Spis treści:</w:t>
      </w:r>
      <w:r w:rsidRPr="007E402E">
        <w:rPr>
          <w:rFonts w:asciiTheme="minorHAnsi" w:hAnsiTheme="minorHAnsi" w:cstheme="minorHAnsi"/>
          <w:sz w:val="28"/>
          <w:szCs w:val="28"/>
        </w:rPr>
        <w:t xml:space="preserve"> </w:t>
      </w:r>
    </w:p>
    <w:p w14:paraId="7EE0C7D7" w14:textId="7E5C4BC8" w:rsidR="001562D2" w:rsidRPr="001562D2" w:rsidRDefault="001562D2" w:rsidP="007E6F52">
      <w:pPr>
        <w:spacing w:after="0" w:line="276" w:lineRule="auto"/>
        <w:ind w:right="-5"/>
        <w:jc w:val="both"/>
        <w:rPr>
          <w:rFonts w:asciiTheme="minorHAnsi" w:hAnsiTheme="minorHAnsi" w:cstheme="minorHAnsi"/>
        </w:rPr>
      </w:pPr>
      <w:r w:rsidRPr="001562D2">
        <w:rPr>
          <w:rFonts w:asciiTheme="minorHAnsi" w:hAnsiTheme="minorHAnsi" w:cstheme="minorHAnsi"/>
        </w:rPr>
        <w:t>Część I</w:t>
      </w:r>
      <w:r>
        <w:rPr>
          <w:rFonts w:asciiTheme="minorHAnsi" w:hAnsiTheme="minorHAnsi" w:cstheme="minorHAnsi"/>
        </w:rPr>
        <w:t xml:space="preserve"> – </w:t>
      </w:r>
      <w:bookmarkStart w:id="4" w:name="_Hlk215216988"/>
      <w:r>
        <w:rPr>
          <w:rFonts w:asciiTheme="minorHAnsi" w:hAnsiTheme="minorHAnsi" w:cstheme="minorHAnsi"/>
        </w:rPr>
        <w:t>Zakup i wdrożenie systemu zarządzania użytkownikami i uprawnieniami</w:t>
      </w:r>
      <w:bookmarkEnd w:id="4"/>
    </w:p>
    <w:p w14:paraId="2D937467" w14:textId="4D5EC34F" w:rsidR="00FD0163" w:rsidRDefault="00FD0163" w:rsidP="00FD0163">
      <w:pPr>
        <w:pStyle w:val="Akapitzlist"/>
        <w:numPr>
          <w:ilvl w:val="0"/>
          <w:numId w:val="25"/>
        </w:numPr>
        <w:spacing w:line="276" w:lineRule="auto"/>
        <w:ind w:left="709" w:right="-5"/>
        <w:jc w:val="both"/>
      </w:pPr>
      <w:r>
        <w:t>Zakup serwera usług zarządzania użytkownikami i uprawnieniami</w:t>
      </w:r>
    </w:p>
    <w:p w14:paraId="276D68DF" w14:textId="77777777" w:rsidR="00333D92" w:rsidRDefault="00333D92" w:rsidP="00333D92">
      <w:pPr>
        <w:pStyle w:val="Akapitzlist"/>
        <w:numPr>
          <w:ilvl w:val="0"/>
          <w:numId w:val="25"/>
        </w:numPr>
        <w:spacing w:line="276" w:lineRule="auto"/>
        <w:ind w:left="709" w:right="-5"/>
        <w:jc w:val="both"/>
      </w:pPr>
      <w:r>
        <w:t>Wdrożenie usługi katalogowej do centralnego zarządzania użytkownikami i uprawnieniami do systemów teleinformatycznych, synchronizacja stanowisk, konfiguracja polityk bezpieczeństwa</w:t>
      </w:r>
    </w:p>
    <w:p w14:paraId="0CE564A5" w14:textId="5BEE5132" w:rsidR="00FD0163" w:rsidRDefault="001562D2" w:rsidP="005B3B6A">
      <w:pPr>
        <w:spacing w:line="276" w:lineRule="auto"/>
        <w:ind w:right="-5"/>
        <w:jc w:val="both"/>
      </w:pPr>
      <w:r>
        <w:t xml:space="preserve">Część II </w:t>
      </w:r>
      <w:r w:rsidR="005B3B6A">
        <w:t xml:space="preserve">- </w:t>
      </w:r>
      <w:r w:rsidR="00FD0163">
        <w:t>Zakup urządzenia typu NAS wraz z dyskami na potrzeby redundancji kopii zapasowych</w:t>
      </w:r>
    </w:p>
    <w:p w14:paraId="10AD04BB" w14:textId="20317119" w:rsidR="00333D92" w:rsidRDefault="003C4C1F" w:rsidP="003C4C1F">
      <w:pPr>
        <w:spacing w:line="276" w:lineRule="auto"/>
        <w:ind w:right="-5"/>
        <w:jc w:val="both"/>
        <w:rPr>
          <w:lang w:val="pl-PL"/>
        </w:rPr>
      </w:pPr>
      <w:r>
        <w:lastRenderedPageBreak/>
        <w:t xml:space="preserve">Część III: - </w:t>
      </w:r>
      <w:bookmarkStart w:id="5" w:name="_Hlk215218122"/>
      <w:r w:rsidR="00333D92" w:rsidRPr="00FD0163">
        <w:rPr>
          <w:lang w:val="pl-PL"/>
        </w:rPr>
        <w:t>Zakup dysków do przechowywania kopii zapasowych typu off-line</w:t>
      </w:r>
      <w:bookmarkEnd w:id="5"/>
    </w:p>
    <w:p w14:paraId="378907D2" w14:textId="57270CB9" w:rsidR="001562D2" w:rsidRPr="001562D2" w:rsidRDefault="001562D2" w:rsidP="001562D2">
      <w:pPr>
        <w:spacing w:line="276" w:lineRule="auto"/>
        <w:ind w:right="-5"/>
        <w:jc w:val="both"/>
        <w:rPr>
          <w:lang w:val="pl-PL"/>
        </w:rPr>
      </w:pPr>
      <w:r>
        <w:rPr>
          <w:lang w:val="pl-PL"/>
        </w:rPr>
        <w:t>Część I</w:t>
      </w:r>
      <w:r w:rsidR="003C4C1F">
        <w:rPr>
          <w:lang w:val="pl-PL"/>
        </w:rPr>
        <w:t>V</w:t>
      </w:r>
      <w:r>
        <w:rPr>
          <w:lang w:val="pl-PL"/>
        </w:rPr>
        <w:t xml:space="preserve"> </w:t>
      </w:r>
      <w:bookmarkStart w:id="6" w:name="_Hlk215217146"/>
      <w:r>
        <w:rPr>
          <w:lang w:val="pl-PL"/>
        </w:rPr>
        <w:t>Zakup i wdrożenie zasilaczy awaryjnych</w:t>
      </w:r>
      <w:bookmarkEnd w:id="6"/>
    </w:p>
    <w:p w14:paraId="5752BD85" w14:textId="667EFC56" w:rsidR="00FD0163" w:rsidRDefault="00FD0163" w:rsidP="002641B1">
      <w:pPr>
        <w:pStyle w:val="Akapitzlist"/>
        <w:numPr>
          <w:ilvl w:val="0"/>
          <w:numId w:val="63"/>
        </w:numPr>
        <w:spacing w:line="276" w:lineRule="auto"/>
        <w:ind w:left="709" w:right="-5"/>
        <w:jc w:val="both"/>
      </w:pPr>
      <w:r>
        <w:t>Zakup zasilacza awaryjnego UPS stanowiskowego</w:t>
      </w:r>
    </w:p>
    <w:p w14:paraId="1C3D7E45" w14:textId="77777777" w:rsidR="00FD0163" w:rsidRDefault="00FD0163" w:rsidP="002641B1">
      <w:pPr>
        <w:pStyle w:val="Akapitzlist"/>
        <w:numPr>
          <w:ilvl w:val="0"/>
          <w:numId w:val="63"/>
        </w:numPr>
        <w:spacing w:line="276" w:lineRule="auto"/>
        <w:ind w:left="709" w:right="-5"/>
        <w:jc w:val="both"/>
      </w:pPr>
      <w:r>
        <w:t>Zakup zasilacza awaryjnego UPS serwerowego</w:t>
      </w:r>
    </w:p>
    <w:p w14:paraId="67F80200" w14:textId="1020000F" w:rsidR="00FD0163" w:rsidRDefault="001562D2" w:rsidP="001562D2">
      <w:pPr>
        <w:spacing w:line="276" w:lineRule="auto"/>
        <w:ind w:right="-5"/>
        <w:jc w:val="both"/>
      </w:pPr>
      <w:r>
        <w:t xml:space="preserve">Część V - </w:t>
      </w:r>
      <w:bookmarkStart w:id="7" w:name="_Hlk215391987"/>
      <w:r w:rsidR="00FD0163">
        <w:t>Wdrożenie systemu monitorowania sieci, urządzeń sieciowych, drukarek i urządzeń drukujących, jednostek komputerowych, nośników pamięci, szyfrowania stacji końcowych, zabezpieczenie dostępu do urządzeń</w:t>
      </w:r>
      <w:bookmarkEnd w:id="7"/>
    </w:p>
    <w:p w14:paraId="375DD19F" w14:textId="3A57454B" w:rsidR="002D650D" w:rsidRDefault="001562D2" w:rsidP="001562D2">
      <w:pPr>
        <w:spacing w:line="276" w:lineRule="auto"/>
        <w:ind w:right="-5"/>
        <w:jc w:val="both"/>
      </w:pPr>
      <w:r>
        <w:t>Część V</w:t>
      </w:r>
      <w:r w:rsidR="003C4C1F">
        <w:t>I</w:t>
      </w:r>
      <w:r>
        <w:t xml:space="preserve"> </w:t>
      </w:r>
      <w:r w:rsidR="002D650D">
        <w:t>- Wdrożenie usługi centralnego serwera logów - z analizą logów sieciowych, serwerowych i stacji końcowych z wdrożeniem rozwiązań XDR i SIEM</w:t>
      </w:r>
    </w:p>
    <w:p w14:paraId="014E2618" w14:textId="77777777" w:rsidR="002D650D" w:rsidRDefault="002D650D" w:rsidP="002D650D">
      <w:pPr>
        <w:spacing w:line="276" w:lineRule="auto"/>
        <w:ind w:right="-5"/>
        <w:jc w:val="both"/>
      </w:pPr>
      <w:r>
        <w:t>Część VII - Wdrożenie polityk Port Security - DHCP Snooping, VLAN, DNS Spoofing, wykonanie segmentacji sieci LAN oraz mapy topologii sieci</w:t>
      </w:r>
    </w:p>
    <w:p w14:paraId="5CC2B9F7" w14:textId="6FCB49A7" w:rsidR="00FD0163" w:rsidRDefault="001562D2" w:rsidP="001562D2">
      <w:pPr>
        <w:spacing w:line="276" w:lineRule="auto"/>
        <w:ind w:right="-5"/>
        <w:jc w:val="both"/>
        <w:rPr>
          <w:lang w:val="pl-PL"/>
        </w:rPr>
      </w:pPr>
      <w:r>
        <w:t>Część VI</w:t>
      </w:r>
      <w:r w:rsidR="002D650D">
        <w:t>I</w:t>
      </w:r>
      <w:r w:rsidR="003C4C1F">
        <w:t>I</w:t>
      </w:r>
      <w:r>
        <w:t xml:space="preserve"> - </w:t>
      </w:r>
      <w:r w:rsidR="00FD0163" w:rsidRPr="00FD0163">
        <w:rPr>
          <w:lang w:val="pl-PL"/>
        </w:rPr>
        <w:t>Zakup generatora prądotwórczego z systemem automatycznego załączania rezerwy wraz z montażem</w:t>
      </w:r>
    </w:p>
    <w:p w14:paraId="61AD5F62" w14:textId="10FD1905" w:rsidR="00FD0163" w:rsidRPr="00FD0163" w:rsidRDefault="001562D2" w:rsidP="001562D2">
      <w:pPr>
        <w:spacing w:line="276" w:lineRule="auto"/>
        <w:ind w:right="-5"/>
        <w:jc w:val="both"/>
        <w:rPr>
          <w:lang w:val="pl-PL"/>
        </w:rPr>
      </w:pPr>
      <w:r>
        <w:rPr>
          <w:lang w:val="pl-PL"/>
        </w:rPr>
        <w:t>Część I</w:t>
      </w:r>
      <w:r w:rsidR="002D650D">
        <w:rPr>
          <w:lang w:val="pl-PL"/>
        </w:rPr>
        <w:t>X</w:t>
      </w:r>
      <w:r>
        <w:rPr>
          <w:lang w:val="pl-PL"/>
        </w:rPr>
        <w:t xml:space="preserve"> - </w:t>
      </w:r>
      <w:r w:rsidR="00FD0163" w:rsidRPr="00FD0163">
        <w:rPr>
          <w:lang w:val="pl-PL"/>
        </w:rPr>
        <w:t>Pentest sieci oraz infrastruktury</w:t>
      </w:r>
    </w:p>
    <w:p w14:paraId="1F4C1378" w14:textId="77777777" w:rsidR="00FD0163" w:rsidRDefault="00FD0163" w:rsidP="00FD0163">
      <w:pPr>
        <w:spacing w:line="276" w:lineRule="auto"/>
        <w:ind w:left="360" w:right="-5"/>
        <w:jc w:val="both"/>
      </w:pPr>
    </w:p>
    <w:p w14:paraId="3F8D38C0" w14:textId="53312458" w:rsidR="007E402E" w:rsidRPr="007E402E" w:rsidRDefault="007E402E" w:rsidP="00FD0163">
      <w:pPr>
        <w:spacing w:line="276" w:lineRule="auto"/>
        <w:ind w:left="360" w:right="-5"/>
        <w:jc w:val="both"/>
        <w:rPr>
          <w:rFonts w:asciiTheme="minorHAnsi" w:hAnsiTheme="minorHAnsi" w:cstheme="minorHAnsi"/>
        </w:rPr>
      </w:pPr>
      <w:r w:rsidRPr="007E402E">
        <w:rPr>
          <w:rFonts w:asciiTheme="minorHAnsi" w:hAnsiTheme="minorHAnsi" w:cstheme="minorHAnsi"/>
        </w:rPr>
        <w:t>Wymagania dla Wykonawcy, który dostarczy infrastrukturę sprzętową oraz oprogramowanie: Zamawiający wymaga, aby Wykonawca spełniała wymagania dla następujących rzeczy:</w:t>
      </w:r>
    </w:p>
    <w:p w14:paraId="492CD3D0" w14:textId="78A0B055" w:rsidR="00811A8C" w:rsidRPr="00A97D67" w:rsidRDefault="00095F7A" w:rsidP="007E6F52">
      <w:pPr>
        <w:spacing w:line="276" w:lineRule="auto"/>
        <w:ind w:right="-5"/>
        <w:jc w:val="both"/>
        <w:rPr>
          <w:rFonts w:asciiTheme="minorHAnsi" w:hAnsiTheme="minorHAnsi" w:cstheme="minorHAnsi"/>
        </w:rPr>
      </w:pPr>
      <w:r w:rsidRPr="00A97D67">
        <w:rPr>
          <w:rFonts w:asciiTheme="minorHAnsi" w:hAnsiTheme="minorHAnsi" w:cstheme="minorHAnsi"/>
        </w:rPr>
        <w:br w:type="page"/>
      </w:r>
    </w:p>
    <w:p w14:paraId="06D5596A" w14:textId="41321983" w:rsidR="002641B1" w:rsidRPr="00F36C10" w:rsidRDefault="002641B1" w:rsidP="002641B1">
      <w:pPr>
        <w:pStyle w:val="Nagwek1"/>
        <w:rPr>
          <w:sz w:val="28"/>
          <w:szCs w:val="32"/>
        </w:rPr>
      </w:pPr>
      <w:bookmarkStart w:id="8" w:name="_Hlk215134990"/>
      <w:r w:rsidRPr="00F36C10">
        <w:rPr>
          <w:sz w:val="28"/>
          <w:szCs w:val="32"/>
        </w:rPr>
        <w:lastRenderedPageBreak/>
        <w:t>Część I</w:t>
      </w:r>
      <w:r w:rsidR="005B3B6A" w:rsidRPr="00F36C10">
        <w:rPr>
          <w:sz w:val="28"/>
          <w:szCs w:val="32"/>
        </w:rPr>
        <w:t xml:space="preserve"> - Zakup i wdrożenie systemu zarządzania użytkownikami i uprawnieniami</w:t>
      </w:r>
    </w:p>
    <w:p w14:paraId="6EA96EE9" w14:textId="60D2DF91" w:rsidR="005F26AE" w:rsidRPr="005F26AE" w:rsidRDefault="005F26AE" w:rsidP="00EA7264">
      <w:pPr>
        <w:spacing w:line="276" w:lineRule="auto"/>
        <w:jc w:val="both"/>
      </w:pPr>
      <w:r>
        <w:t>Zamawiający w ramach tej części oczekuje dostawy, montażu, instalacji i uruchomienia serwera z licencjami oraz wdrożenia usługi katalogowej do centralnego zarządzania użytkownikami i uprawnieniami do systemów teleinformatycznych, synchronizacji stanowisk i konfiguracji polityk bezpieczeństwa dla Urzędu Gminy Brzuze. Montaż serwera będzie w wyznaczonym miejscu przez Zamawiającego.</w:t>
      </w:r>
    </w:p>
    <w:p w14:paraId="1158C220" w14:textId="5F422013" w:rsidR="00C42760" w:rsidRPr="00F36C10" w:rsidRDefault="00C42760" w:rsidP="00E652DC">
      <w:pPr>
        <w:pStyle w:val="Nagwek2"/>
      </w:pPr>
      <w:r w:rsidRPr="00F36C10">
        <w:t xml:space="preserve">Zakup serwera usług zarządzania użytkownikami i uprawnieniami </w:t>
      </w:r>
      <w:r w:rsidR="00A97D67" w:rsidRPr="00F36C10">
        <w:t>– liczba sztuk: 1</w:t>
      </w:r>
      <w:bookmarkStart w:id="9" w:name="_Dostawa_dysków_do"/>
      <w:bookmarkEnd w:id="9"/>
    </w:p>
    <w:tbl>
      <w:tblPr>
        <w:tblW w:w="9636" w:type="dxa"/>
        <w:tblLayout w:type="fixed"/>
        <w:tblCellMar>
          <w:top w:w="55" w:type="dxa"/>
          <w:left w:w="55" w:type="dxa"/>
          <w:bottom w:w="55" w:type="dxa"/>
          <w:right w:w="55" w:type="dxa"/>
        </w:tblCellMar>
        <w:tblLook w:val="0000" w:firstRow="0" w:lastRow="0" w:firstColumn="0" w:lastColumn="0" w:noHBand="0" w:noVBand="0"/>
      </w:tblPr>
      <w:tblGrid>
        <w:gridCol w:w="509"/>
        <w:gridCol w:w="8277"/>
        <w:gridCol w:w="850"/>
      </w:tblGrid>
      <w:tr w:rsidR="00B175E2" w:rsidRPr="00E72552" w14:paraId="51B40278" w14:textId="77777777" w:rsidTr="00695D6B">
        <w:trPr>
          <w:trHeight w:val="160"/>
        </w:trPr>
        <w:tc>
          <w:tcPr>
            <w:tcW w:w="509" w:type="dxa"/>
            <w:tcBorders>
              <w:top w:val="single" w:sz="2" w:space="0" w:color="000000"/>
              <w:left w:val="single" w:sz="2" w:space="0" w:color="000000"/>
              <w:bottom w:val="single" w:sz="2" w:space="0" w:color="000000"/>
            </w:tcBorders>
          </w:tcPr>
          <w:bookmarkEnd w:id="8"/>
          <w:p w14:paraId="4131005D" w14:textId="77777777" w:rsidR="00B175E2" w:rsidRPr="00E72552" w:rsidRDefault="00B175E2" w:rsidP="00B175E2">
            <w:pPr>
              <w:widowControl w:val="0"/>
              <w:spacing w:before="0" w:after="0"/>
              <w:rPr>
                <w:rFonts w:asciiTheme="minorHAnsi" w:hAnsiTheme="minorHAnsi" w:cstheme="minorHAnsi"/>
                <w:b/>
                <w:color w:val="000000"/>
                <w:sz w:val="22"/>
                <w:szCs w:val="22"/>
              </w:rPr>
            </w:pPr>
            <w:r w:rsidRPr="00E72552">
              <w:rPr>
                <w:rFonts w:asciiTheme="minorHAnsi" w:hAnsiTheme="minorHAnsi" w:cstheme="minorHAnsi"/>
                <w:b/>
                <w:color w:val="000000"/>
                <w:sz w:val="22"/>
                <w:szCs w:val="22"/>
              </w:rPr>
              <w:t>L.P.</w:t>
            </w:r>
          </w:p>
        </w:tc>
        <w:tc>
          <w:tcPr>
            <w:tcW w:w="8277" w:type="dxa"/>
            <w:tcBorders>
              <w:top w:val="single" w:sz="2" w:space="0" w:color="000000"/>
              <w:left w:val="single" w:sz="2" w:space="0" w:color="000000"/>
              <w:bottom w:val="single" w:sz="2" w:space="0" w:color="000000"/>
            </w:tcBorders>
          </w:tcPr>
          <w:p w14:paraId="0FE7CD13" w14:textId="77777777" w:rsidR="00B175E2" w:rsidRPr="00E72552" w:rsidRDefault="00B175E2" w:rsidP="00B175E2">
            <w:pPr>
              <w:widowControl w:val="0"/>
              <w:spacing w:before="0" w:after="0"/>
              <w:jc w:val="both"/>
              <w:rPr>
                <w:rFonts w:asciiTheme="minorHAnsi" w:hAnsiTheme="minorHAnsi" w:cstheme="minorHAnsi"/>
                <w:b/>
                <w:color w:val="000000"/>
                <w:sz w:val="22"/>
                <w:szCs w:val="22"/>
              </w:rPr>
            </w:pPr>
            <w:r w:rsidRPr="00E72552">
              <w:rPr>
                <w:rFonts w:asciiTheme="minorHAnsi" w:hAnsiTheme="minorHAnsi" w:cstheme="minorHAnsi"/>
                <w:b/>
                <w:color w:val="000000"/>
                <w:sz w:val="22"/>
                <w:szCs w:val="22"/>
              </w:rPr>
              <w:t>Przedmiot zamówienia – minimalne parametry techniczne</w:t>
            </w:r>
          </w:p>
        </w:tc>
        <w:tc>
          <w:tcPr>
            <w:tcW w:w="850" w:type="dxa"/>
            <w:tcBorders>
              <w:top w:val="single" w:sz="2" w:space="0" w:color="000000"/>
              <w:left w:val="single" w:sz="2" w:space="0" w:color="000000"/>
              <w:bottom w:val="single" w:sz="2" w:space="0" w:color="000000"/>
              <w:right w:val="single" w:sz="2" w:space="0" w:color="000000"/>
            </w:tcBorders>
          </w:tcPr>
          <w:p w14:paraId="4AB30AD9" w14:textId="77777777" w:rsidR="00B175E2" w:rsidRPr="00E72552" w:rsidRDefault="00B175E2" w:rsidP="007E490D">
            <w:pPr>
              <w:widowControl w:val="0"/>
              <w:spacing w:before="0" w:after="0" w:line="276" w:lineRule="auto"/>
              <w:jc w:val="center"/>
              <w:rPr>
                <w:rFonts w:asciiTheme="minorHAnsi" w:eastAsia="Lucida Sans Unicode" w:hAnsiTheme="minorHAnsi" w:cstheme="minorHAnsi"/>
                <w:sz w:val="22"/>
                <w:szCs w:val="22"/>
              </w:rPr>
            </w:pPr>
            <w:r w:rsidRPr="00E72552">
              <w:rPr>
                <w:rFonts w:asciiTheme="minorHAnsi" w:hAnsiTheme="minorHAnsi" w:cstheme="minorHAnsi"/>
                <w:b/>
                <w:color w:val="000000"/>
                <w:sz w:val="22"/>
                <w:szCs w:val="22"/>
              </w:rPr>
              <w:t>Ilość sztuk</w:t>
            </w:r>
          </w:p>
        </w:tc>
      </w:tr>
      <w:tr w:rsidR="00B175E2" w:rsidRPr="00E72552" w14:paraId="6C6388EA" w14:textId="77777777" w:rsidTr="00695D6B">
        <w:trPr>
          <w:trHeight w:val="1634"/>
        </w:trPr>
        <w:tc>
          <w:tcPr>
            <w:tcW w:w="509" w:type="dxa"/>
            <w:tcBorders>
              <w:top w:val="single" w:sz="2" w:space="0" w:color="000000"/>
              <w:left w:val="single" w:sz="2" w:space="0" w:color="000000"/>
              <w:bottom w:val="single" w:sz="2" w:space="0" w:color="000000"/>
            </w:tcBorders>
          </w:tcPr>
          <w:p w14:paraId="01CF950E" w14:textId="77777777" w:rsidR="00B175E2" w:rsidRPr="00E72552" w:rsidRDefault="00B175E2" w:rsidP="00B175E2">
            <w:pPr>
              <w:widowControl w:val="0"/>
              <w:spacing w:before="0" w:after="0"/>
              <w:rPr>
                <w:rFonts w:asciiTheme="minorHAnsi" w:hAnsiTheme="minorHAnsi" w:cstheme="minorHAnsi"/>
                <w:b/>
                <w:color w:val="000000"/>
                <w:sz w:val="22"/>
                <w:szCs w:val="22"/>
              </w:rPr>
            </w:pPr>
            <w:r w:rsidRPr="00E72552">
              <w:rPr>
                <w:rFonts w:asciiTheme="minorHAnsi" w:hAnsiTheme="minorHAnsi" w:cstheme="minorHAnsi"/>
                <w:b/>
                <w:color w:val="000000"/>
                <w:sz w:val="22"/>
                <w:szCs w:val="22"/>
              </w:rPr>
              <w:t>1</w:t>
            </w:r>
          </w:p>
          <w:p w14:paraId="1395FD4D" w14:textId="77777777" w:rsidR="00B175E2" w:rsidRPr="00E72552" w:rsidRDefault="00B175E2" w:rsidP="00B175E2">
            <w:pPr>
              <w:widowControl w:val="0"/>
              <w:spacing w:before="0" w:after="0"/>
              <w:rPr>
                <w:rFonts w:asciiTheme="minorHAnsi" w:hAnsiTheme="minorHAnsi" w:cstheme="minorHAnsi"/>
                <w:b/>
                <w:color w:val="000000"/>
                <w:sz w:val="22"/>
                <w:szCs w:val="22"/>
              </w:rPr>
            </w:pPr>
          </w:p>
          <w:p w14:paraId="7C2323D3" w14:textId="77777777" w:rsidR="00B175E2" w:rsidRPr="00E72552" w:rsidRDefault="00B175E2" w:rsidP="00B175E2">
            <w:pPr>
              <w:widowControl w:val="0"/>
              <w:spacing w:before="0" w:after="0"/>
              <w:rPr>
                <w:rFonts w:asciiTheme="minorHAnsi" w:hAnsiTheme="minorHAnsi" w:cstheme="minorHAnsi"/>
                <w:b/>
                <w:color w:val="000000"/>
                <w:sz w:val="22"/>
                <w:szCs w:val="22"/>
              </w:rPr>
            </w:pPr>
          </w:p>
        </w:tc>
        <w:tc>
          <w:tcPr>
            <w:tcW w:w="8277" w:type="dxa"/>
            <w:tcBorders>
              <w:top w:val="single" w:sz="2" w:space="0" w:color="000000"/>
              <w:left w:val="single" w:sz="2" w:space="0" w:color="000000"/>
              <w:bottom w:val="single" w:sz="2" w:space="0" w:color="000000"/>
            </w:tcBorders>
          </w:tcPr>
          <w:p w14:paraId="6B2256FA" w14:textId="77777777" w:rsidR="00B175E2" w:rsidRPr="00E72552" w:rsidRDefault="00B175E2" w:rsidP="00B175E2">
            <w:pPr>
              <w:widowControl w:val="0"/>
              <w:spacing w:before="0" w:after="0"/>
              <w:jc w:val="both"/>
              <w:rPr>
                <w:rFonts w:asciiTheme="minorHAnsi" w:hAnsiTheme="minorHAnsi" w:cstheme="minorHAnsi"/>
                <w:b/>
                <w:color w:val="000000"/>
                <w:sz w:val="22"/>
                <w:szCs w:val="22"/>
              </w:rPr>
            </w:pPr>
            <w:r w:rsidRPr="00E72552">
              <w:rPr>
                <w:rFonts w:asciiTheme="minorHAnsi" w:hAnsiTheme="minorHAnsi" w:cstheme="minorHAnsi"/>
                <w:b/>
                <w:color w:val="000000"/>
                <w:sz w:val="22"/>
                <w:szCs w:val="22"/>
              </w:rPr>
              <w:t xml:space="preserve">Serwer do utrzymania systemów bezpieczeństwa </w:t>
            </w:r>
          </w:p>
          <w:p w14:paraId="18B79901" w14:textId="77777777" w:rsidR="00B175E2" w:rsidRPr="00E72552" w:rsidRDefault="00B175E2" w:rsidP="00B175E2">
            <w:pPr>
              <w:widowControl w:val="0"/>
              <w:spacing w:before="120" w:after="0"/>
              <w:jc w:val="both"/>
              <w:rPr>
                <w:rFonts w:asciiTheme="minorHAnsi" w:hAnsiTheme="minorHAnsi" w:cstheme="minorHAnsi"/>
                <w:b/>
                <w:color w:val="000000"/>
                <w:sz w:val="22"/>
                <w:szCs w:val="22"/>
              </w:rPr>
            </w:pPr>
            <w:r w:rsidRPr="00E72552">
              <w:rPr>
                <w:rFonts w:asciiTheme="minorHAnsi" w:hAnsiTheme="minorHAnsi" w:cstheme="minorHAnsi"/>
                <w:b/>
                <w:color w:val="000000"/>
                <w:sz w:val="22"/>
                <w:szCs w:val="22"/>
              </w:rPr>
              <w:t>Wymagane parametry minimalne</w:t>
            </w:r>
            <w:r>
              <w:rPr>
                <w:rFonts w:asciiTheme="minorHAnsi" w:hAnsiTheme="minorHAnsi" w:cstheme="minorHAnsi"/>
                <w:b/>
                <w:color w:val="000000"/>
                <w:sz w:val="22"/>
                <w:szCs w:val="22"/>
              </w:rPr>
              <w:t xml:space="preserve"> lub równoważne</w:t>
            </w:r>
            <w:r w:rsidRPr="00E72552">
              <w:rPr>
                <w:rFonts w:asciiTheme="minorHAnsi" w:hAnsiTheme="minorHAnsi" w:cstheme="minorHAnsi"/>
                <w:b/>
                <w:color w:val="000000"/>
                <w:sz w:val="22"/>
                <w:szCs w:val="22"/>
              </w:rPr>
              <w:t>:</w:t>
            </w:r>
          </w:p>
          <w:p w14:paraId="56756792" w14:textId="4765CE1E" w:rsidR="00B175E2" w:rsidRDefault="00B175E2" w:rsidP="00B175E2">
            <w:pPr>
              <w:widowControl w:val="0"/>
              <w:spacing w:before="0" w:after="0" w:line="276" w:lineRule="auto"/>
              <w:jc w:val="both"/>
              <w:rPr>
                <w:rFonts w:asciiTheme="minorHAnsi" w:hAnsiTheme="minorHAnsi" w:cstheme="minorHAnsi"/>
                <w:bCs/>
                <w:sz w:val="22"/>
                <w:szCs w:val="22"/>
              </w:rPr>
            </w:pPr>
            <w:r w:rsidRPr="00B42BE3">
              <w:rPr>
                <w:rFonts w:asciiTheme="minorHAnsi" w:hAnsiTheme="minorHAnsi" w:cstheme="minorHAnsi"/>
                <w:bCs/>
                <w:sz w:val="22"/>
                <w:szCs w:val="22"/>
              </w:rPr>
              <w:t xml:space="preserve">Serwer nowy, </w:t>
            </w:r>
            <w:r w:rsidRPr="00B42BE3">
              <w:rPr>
                <w:rFonts w:asciiTheme="minorHAnsi" w:hAnsiTheme="minorHAnsi" w:cstheme="minorHAnsi"/>
                <w:bCs/>
              </w:rPr>
              <w:t>nie powystawowy,</w:t>
            </w:r>
            <w:r>
              <w:rPr>
                <w:rFonts w:asciiTheme="minorHAnsi" w:hAnsiTheme="minorHAnsi" w:cstheme="minorHAnsi"/>
                <w:bCs/>
              </w:rPr>
              <w:t xml:space="preserve"> nie odnowiony przez sprzedawcę,</w:t>
            </w:r>
            <w:r w:rsidRPr="00B42BE3">
              <w:rPr>
                <w:rFonts w:asciiTheme="minorHAnsi" w:hAnsiTheme="minorHAnsi" w:cstheme="minorHAnsi"/>
                <w:bCs/>
              </w:rPr>
              <w:t xml:space="preserve"> wolny od obciążeń prawami osób trzecich,</w:t>
            </w:r>
            <w:r w:rsidRPr="00B42BE3">
              <w:rPr>
                <w:rFonts w:asciiTheme="minorHAnsi" w:hAnsiTheme="minorHAnsi" w:cstheme="minorHAnsi"/>
                <w:bCs/>
                <w:sz w:val="22"/>
                <w:szCs w:val="22"/>
              </w:rPr>
              <w:t xml:space="preserve"> </w:t>
            </w:r>
            <w:r w:rsidRPr="00B11199">
              <w:rPr>
                <w:rFonts w:asciiTheme="minorHAnsi" w:hAnsiTheme="minorHAnsi" w:cstheme="minorHAnsi"/>
                <w:bCs/>
              </w:rPr>
              <w:t xml:space="preserve">w obudowie typu </w:t>
            </w:r>
            <w:r w:rsidR="00B11199" w:rsidRPr="00B11199">
              <w:rPr>
                <w:rFonts w:asciiTheme="minorHAnsi" w:hAnsiTheme="minorHAnsi" w:cstheme="minorHAnsi"/>
                <w:bCs/>
              </w:rPr>
              <w:t>Tower</w:t>
            </w:r>
          </w:p>
          <w:p w14:paraId="07982F4B" w14:textId="77777777" w:rsidR="00B175E2" w:rsidRPr="00E72552" w:rsidRDefault="00B175E2" w:rsidP="00B175E2">
            <w:pPr>
              <w:pStyle w:val="Akapitzlist"/>
              <w:widowControl w:val="0"/>
              <w:numPr>
                <w:ilvl w:val="0"/>
                <w:numId w:val="26"/>
              </w:numPr>
              <w:suppressAutoHyphens/>
              <w:spacing w:before="120" w:after="0" w:line="240" w:lineRule="auto"/>
              <w:ind w:left="419" w:hanging="357"/>
              <w:jc w:val="both"/>
              <w:rPr>
                <w:rFonts w:asciiTheme="minorHAnsi" w:hAnsiTheme="minorHAnsi" w:cstheme="minorHAnsi"/>
                <w:b/>
                <w:color w:val="000000"/>
                <w:sz w:val="22"/>
                <w:szCs w:val="22"/>
              </w:rPr>
            </w:pPr>
            <w:r w:rsidRPr="00E72552">
              <w:rPr>
                <w:rFonts w:asciiTheme="minorHAnsi" w:hAnsiTheme="minorHAnsi" w:cstheme="minorHAnsi"/>
                <w:b/>
                <w:color w:val="000000"/>
                <w:sz w:val="22"/>
                <w:szCs w:val="22"/>
              </w:rPr>
              <w:t>Procesor</w:t>
            </w:r>
          </w:p>
          <w:p w14:paraId="745AFA21" w14:textId="77777777" w:rsidR="00B175E2" w:rsidRPr="005825FC" w:rsidRDefault="00B175E2" w:rsidP="00B175E2">
            <w:pPr>
              <w:pStyle w:val="Bezodstpw"/>
              <w:spacing w:after="240"/>
              <w:jc w:val="both"/>
              <w:rPr>
                <w:rFonts w:cstheme="minorHAnsi"/>
                <w:color w:val="000000"/>
                <w:spacing w:val="2"/>
              </w:rPr>
            </w:pPr>
            <w:r w:rsidRPr="00300443">
              <w:rPr>
                <w:rFonts w:cstheme="minorHAnsi"/>
                <w:bCs/>
                <w:color w:val="000000"/>
              </w:rPr>
              <w:t>Zainstalowany jeden procesor zaprojektowany do pracy w serwerach, o uśrednionym wyniku wydajności równym lub wyższym niż procesor osiągający w teście PassMark CPU Mark</w:t>
            </w:r>
            <w:r>
              <w:rPr>
                <w:rFonts w:cstheme="minorHAnsi"/>
                <w:bCs/>
                <w:color w:val="000000"/>
              </w:rPr>
              <w:t>, Multiple CPU Systems -</w:t>
            </w:r>
            <w:r w:rsidRPr="00300443">
              <w:rPr>
                <w:rFonts w:cstheme="minorHAnsi"/>
                <w:bCs/>
                <w:color w:val="000000"/>
              </w:rPr>
              <w:t xml:space="preserve"> </w:t>
            </w:r>
            <w:r w:rsidRPr="005825FC">
              <w:rPr>
                <w:rFonts w:cstheme="minorHAnsi"/>
                <w:bCs/>
                <w:color w:val="000000"/>
              </w:rPr>
              <w:t xml:space="preserve">34644 punktów (wynik na dzień 22.10.2025r. wg wyników testów zamieszczonych na stronie </w:t>
            </w:r>
            <w:hyperlink r:id="rId14" w:history="1">
              <w:r w:rsidRPr="005825FC">
                <w:rPr>
                  <w:rStyle w:val="Hipercze"/>
                  <w:rFonts w:cstheme="minorHAnsi"/>
                  <w:bCs/>
                </w:rPr>
                <w:t>http://cpubenchmark.net</w:t>
              </w:r>
            </w:hyperlink>
            <w:r w:rsidRPr="005825FC">
              <w:rPr>
                <w:rFonts w:cstheme="minorHAnsi"/>
                <w:bCs/>
                <w:color w:val="000000"/>
              </w:rPr>
              <w:t xml:space="preserve">) </w:t>
            </w:r>
            <w:r w:rsidRPr="005825FC">
              <w:rPr>
                <w:rFonts w:cstheme="minorHAnsi"/>
                <w:color w:val="000000"/>
                <w:spacing w:val="2"/>
              </w:rPr>
              <w:t>w konfiguracji dwuprocesorowej (dla dwóch identycznych procesorów).</w:t>
            </w:r>
          </w:p>
          <w:p w14:paraId="613AB26E" w14:textId="642FAD9A" w:rsidR="00B175E2" w:rsidRPr="005825FC" w:rsidRDefault="00B175E2" w:rsidP="00B175E2">
            <w:pPr>
              <w:widowControl w:val="0"/>
              <w:spacing w:before="0" w:after="0" w:line="276" w:lineRule="auto"/>
              <w:jc w:val="both"/>
              <w:rPr>
                <w:rFonts w:asciiTheme="minorHAnsi" w:hAnsiTheme="minorHAnsi" w:cstheme="minorHAnsi"/>
                <w:bCs/>
                <w:color w:val="000000"/>
                <w:sz w:val="22"/>
                <w:szCs w:val="22"/>
              </w:rPr>
            </w:pPr>
            <w:r w:rsidRPr="005825FC">
              <w:rPr>
                <w:rFonts w:asciiTheme="minorHAnsi" w:hAnsiTheme="minorHAnsi" w:cstheme="minorHAnsi"/>
                <w:bCs/>
                <w:color w:val="000000"/>
                <w:sz w:val="22"/>
                <w:szCs w:val="22"/>
              </w:rPr>
              <w:t xml:space="preserve">Lista procesorów opublikowana na stronie http://www.cpubenchmark.net na dzień 22.10.2025r. stanowi </w:t>
            </w:r>
            <w:r w:rsidRPr="005825FC">
              <w:rPr>
                <w:rFonts w:asciiTheme="minorHAnsi" w:hAnsiTheme="minorHAnsi" w:cstheme="minorHAnsi"/>
                <w:bCs/>
                <w:sz w:val="22"/>
                <w:szCs w:val="22"/>
              </w:rPr>
              <w:t xml:space="preserve">załącznik do SWZ. </w:t>
            </w:r>
          </w:p>
          <w:p w14:paraId="23DC1C46" w14:textId="2B5E7B98" w:rsidR="00B175E2" w:rsidRPr="00C3106A" w:rsidRDefault="00B175E2" w:rsidP="00B175E2">
            <w:pPr>
              <w:widowControl w:val="0"/>
              <w:spacing w:before="0" w:after="120" w:line="276" w:lineRule="auto"/>
              <w:jc w:val="both"/>
              <w:rPr>
                <w:rFonts w:asciiTheme="minorHAnsi" w:hAnsiTheme="minorHAnsi" w:cstheme="minorHAnsi"/>
                <w:bCs/>
                <w:color w:val="000000"/>
                <w:sz w:val="22"/>
                <w:szCs w:val="22"/>
              </w:rPr>
            </w:pPr>
            <w:r w:rsidRPr="005825FC">
              <w:rPr>
                <w:rFonts w:asciiTheme="minorHAnsi" w:hAnsiTheme="minorHAnsi" w:cstheme="minorHAnsi"/>
                <w:bCs/>
                <w:color w:val="000000"/>
                <w:sz w:val="22"/>
                <w:szCs w:val="22"/>
              </w:rPr>
              <w:t>Dokumentem potwierdzającym spełnianie ww. wymagań będzie dołączony wydruk ze strony http://www.cpubenchmark.net wyników testów na dzień 22.10.2025r. lub nowszy z</w:t>
            </w:r>
            <w:r>
              <w:rPr>
                <w:rFonts w:asciiTheme="minorHAnsi" w:hAnsiTheme="minorHAnsi" w:cstheme="minorHAnsi"/>
                <w:bCs/>
                <w:color w:val="000000"/>
                <w:sz w:val="22"/>
                <w:szCs w:val="22"/>
              </w:rPr>
              <w:t> </w:t>
            </w:r>
            <w:r w:rsidRPr="005825FC">
              <w:rPr>
                <w:rFonts w:asciiTheme="minorHAnsi" w:hAnsiTheme="minorHAnsi" w:cstheme="minorHAnsi"/>
                <w:bCs/>
                <w:color w:val="000000"/>
                <w:sz w:val="22"/>
                <w:szCs w:val="22"/>
              </w:rPr>
              <w:t>zaznaczeniem oferowanego procesora.</w:t>
            </w:r>
          </w:p>
          <w:p w14:paraId="4E357C00" w14:textId="77777777" w:rsidR="00B175E2" w:rsidRPr="00E72552" w:rsidRDefault="00B175E2" w:rsidP="00B175E2">
            <w:pPr>
              <w:pStyle w:val="Akapitzlist"/>
              <w:widowControl w:val="0"/>
              <w:numPr>
                <w:ilvl w:val="0"/>
                <w:numId w:val="26"/>
              </w:numPr>
              <w:suppressAutoHyphens/>
              <w:spacing w:before="0" w:after="120" w:line="240" w:lineRule="auto"/>
              <w:ind w:left="419" w:hanging="357"/>
              <w:contextualSpacing w:val="0"/>
              <w:jc w:val="both"/>
              <w:rPr>
                <w:rFonts w:asciiTheme="minorHAnsi" w:hAnsiTheme="minorHAnsi" w:cstheme="minorHAnsi"/>
                <w:b/>
                <w:color w:val="000000"/>
                <w:sz w:val="22"/>
                <w:szCs w:val="22"/>
              </w:rPr>
            </w:pPr>
            <w:r w:rsidRPr="00E72552">
              <w:rPr>
                <w:rFonts w:asciiTheme="minorHAnsi" w:hAnsiTheme="minorHAnsi" w:cstheme="minorHAnsi"/>
                <w:b/>
                <w:color w:val="000000"/>
                <w:sz w:val="22"/>
                <w:szCs w:val="22"/>
              </w:rPr>
              <w:t>Pamięć RAM – min. 64GB</w:t>
            </w:r>
            <w:r>
              <w:rPr>
                <w:rFonts w:asciiTheme="minorHAnsi" w:hAnsiTheme="minorHAnsi" w:cstheme="minorHAnsi"/>
                <w:b/>
                <w:color w:val="000000"/>
                <w:sz w:val="22"/>
                <w:szCs w:val="22"/>
              </w:rPr>
              <w:t>, dopuszcza się konfigurację 2 kości po 32GB</w:t>
            </w:r>
          </w:p>
          <w:p w14:paraId="74E2EC48" w14:textId="77777777" w:rsidR="00B175E2" w:rsidRPr="00E72552" w:rsidRDefault="00B175E2" w:rsidP="00B175E2">
            <w:pPr>
              <w:pStyle w:val="Akapitzlist"/>
              <w:widowControl w:val="0"/>
              <w:numPr>
                <w:ilvl w:val="0"/>
                <w:numId w:val="26"/>
              </w:numPr>
              <w:suppressAutoHyphens/>
              <w:spacing w:before="0" w:after="0" w:line="240" w:lineRule="auto"/>
              <w:ind w:left="424"/>
              <w:jc w:val="both"/>
              <w:rPr>
                <w:rFonts w:asciiTheme="minorHAnsi" w:hAnsiTheme="minorHAnsi" w:cstheme="minorHAnsi"/>
                <w:b/>
                <w:color w:val="000000"/>
                <w:sz w:val="22"/>
                <w:szCs w:val="22"/>
              </w:rPr>
            </w:pPr>
            <w:r w:rsidRPr="00E72552">
              <w:rPr>
                <w:rFonts w:asciiTheme="minorHAnsi" w:hAnsiTheme="minorHAnsi" w:cstheme="minorHAnsi"/>
                <w:b/>
                <w:color w:val="000000"/>
                <w:sz w:val="22"/>
                <w:szCs w:val="22"/>
              </w:rPr>
              <w:t>Serwer powinien obsługiwać min. 4 dyski x 3,5”, wymaga się zainstalowanych 2 szt. dysków po 12TB każdy o parametrach minimalnych:</w:t>
            </w:r>
          </w:p>
          <w:p w14:paraId="408F6FA8" w14:textId="77777777" w:rsidR="00B175E2" w:rsidRPr="00300443" w:rsidRDefault="00B175E2" w:rsidP="00B175E2">
            <w:pPr>
              <w:widowControl w:val="0"/>
              <w:spacing w:before="0" w:after="0" w:line="276" w:lineRule="auto"/>
              <w:ind w:left="424"/>
              <w:jc w:val="both"/>
              <w:rPr>
                <w:rFonts w:asciiTheme="minorHAnsi" w:hAnsiTheme="minorHAnsi" w:cstheme="minorHAnsi"/>
                <w:bCs/>
                <w:color w:val="000000"/>
                <w:sz w:val="22"/>
                <w:szCs w:val="22"/>
              </w:rPr>
            </w:pPr>
            <w:r w:rsidRPr="00300443">
              <w:rPr>
                <w:rFonts w:asciiTheme="minorHAnsi" w:hAnsiTheme="minorHAnsi" w:cstheme="minorHAnsi"/>
                <w:bCs/>
                <w:color w:val="000000"/>
                <w:sz w:val="22"/>
                <w:szCs w:val="22"/>
              </w:rPr>
              <w:t xml:space="preserve">Pojemność dysku: 12 TB </w:t>
            </w:r>
          </w:p>
          <w:p w14:paraId="59BB5047" w14:textId="77777777" w:rsidR="00B175E2" w:rsidRPr="00300443" w:rsidRDefault="00B175E2" w:rsidP="00B175E2">
            <w:pPr>
              <w:widowControl w:val="0"/>
              <w:spacing w:before="0" w:after="0" w:line="276" w:lineRule="auto"/>
              <w:ind w:left="424"/>
              <w:jc w:val="both"/>
              <w:rPr>
                <w:rFonts w:asciiTheme="minorHAnsi" w:hAnsiTheme="minorHAnsi" w:cstheme="minorHAnsi"/>
                <w:bCs/>
                <w:color w:val="000000"/>
                <w:sz w:val="22"/>
                <w:szCs w:val="22"/>
              </w:rPr>
            </w:pPr>
            <w:r w:rsidRPr="00300443">
              <w:rPr>
                <w:rFonts w:asciiTheme="minorHAnsi" w:hAnsiTheme="minorHAnsi" w:cstheme="minorHAnsi"/>
                <w:bCs/>
                <w:color w:val="000000"/>
                <w:sz w:val="22"/>
                <w:szCs w:val="22"/>
              </w:rPr>
              <w:t xml:space="preserve">Wymiary: 3.5" </w:t>
            </w:r>
          </w:p>
          <w:p w14:paraId="0203A23E" w14:textId="77777777" w:rsidR="00B175E2" w:rsidRPr="00300443" w:rsidRDefault="00B175E2" w:rsidP="00B175E2">
            <w:pPr>
              <w:widowControl w:val="0"/>
              <w:spacing w:before="0" w:after="0" w:line="276" w:lineRule="auto"/>
              <w:ind w:left="424"/>
              <w:jc w:val="both"/>
              <w:rPr>
                <w:rFonts w:asciiTheme="minorHAnsi" w:hAnsiTheme="minorHAnsi" w:cstheme="minorHAnsi"/>
                <w:bCs/>
                <w:color w:val="000000"/>
                <w:sz w:val="22"/>
                <w:szCs w:val="22"/>
              </w:rPr>
            </w:pPr>
            <w:r w:rsidRPr="00300443">
              <w:rPr>
                <w:rFonts w:asciiTheme="minorHAnsi" w:hAnsiTheme="minorHAnsi" w:cstheme="minorHAnsi"/>
                <w:bCs/>
                <w:color w:val="000000"/>
                <w:sz w:val="22"/>
                <w:szCs w:val="22"/>
              </w:rPr>
              <w:t xml:space="preserve">Typ dysku: HDD </w:t>
            </w:r>
          </w:p>
          <w:p w14:paraId="6073CDF5" w14:textId="77777777" w:rsidR="00B175E2" w:rsidRPr="00300443" w:rsidRDefault="00B175E2" w:rsidP="00B175E2">
            <w:pPr>
              <w:widowControl w:val="0"/>
              <w:spacing w:before="0" w:after="0" w:line="276" w:lineRule="auto"/>
              <w:ind w:left="424"/>
              <w:jc w:val="both"/>
              <w:rPr>
                <w:rFonts w:asciiTheme="minorHAnsi" w:hAnsiTheme="minorHAnsi" w:cstheme="minorHAnsi"/>
                <w:bCs/>
                <w:color w:val="000000"/>
                <w:sz w:val="22"/>
                <w:szCs w:val="22"/>
              </w:rPr>
            </w:pPr>
            <w:r w:rsidRPr="00300443">
              <w:rPr>
                <w:rFonts w:asciiTheme="minorHAnsi" w:hAnsiTheme="minorHAnsi" w:cstheme="minorHAnsi"/>
                <w:bCs/>
                <w:color w:val="000000"/>
                <w:sz w:val="22"/>
                <w:szCs w:val="22"/>
              </w:rPr>
              <w:t xml:space="preserve">Interfejs: SAS 12Gb/s </w:t>
            </w:r>
          </w:p>
          <w:p w14:paraId="55B11B01" w14:textId="77777777" w:rsidR="00B175E2" w:rsidRPr="00300443" w:rsidRDefault="00B175E2" w:rsidP="00B175E2">
            <w:pPr>
              <w:widowControl w:val="0"/>
              <w:spacing w:before="0" w:after="0" w:line="276" w:lineRule="auto"/>
              <w:ind w:left="424"/>
              <w:jc w:val="both"/>
              <w:rPr>
                <w:rFonts w:asciiTheme="minorHAnsi" w:hAnsiTheme="minorHAnsi" w:cstheme="minorHAnsi"/>
                <w:bCs/>
                <w:color w:val="000000"/>
                <w:sz w:val="22"/>
                <w:szCs w:val="22"/>
              </w:rPr>
            </w:pPr>
            <w:r w:rsidRPr="00300443">
              <w:rPr>
                <w:rFonts w:asciiTheme="minorHAnsi" w:hAnsiTheme="minorHAnsi" w:cstheme="minorHAnsi"/>
                <w:bCs/>
                <w:color w:val="000000"/>
                <w:sz w:val="22"/>
                <w:szCs w:val="22"/>
              </w:rPr>
              <w:t xml:space="preserve">Prędkość obrotowa: 7200 obr/min </w:t>
            </w:r>
          </w:p>
          <w:p w14:paraId="0665CE88" w14:textId="77777777" w:rsidR="00B175E2" w:rsidRDefault="00B175E2" w:rsidP="00B175E2">
            <w:pPr>
              <w:widowControl w:val="0"/>
              <w:spacing w:before="0" w:after="0" w:line="276" w:lineRule="auto"/>
              <w:ind w:left="425"/>
              <w:jc w:val="both"/>
              <w:rPr>
                <w:rFonts w:asciiTheme="minorHAnsi" w:hAnsiTheme="minorHAnsi" w:cstheme="minorHAnsi"/>
                <w:bCs/>
                <w:color w:val="000000"/>
                <w:sz w:val="22"/>
                <w:szCs w:val="22"/>
              </w:rPr>
            </w:pPr>
            <w:r w:rsidRPr="00300443">
              <w:rPr>
                <w:rFonts w:asciiTheme="minorHAnsi" w:hAnsiTheme="minorHAnsi" w:cstheme="minorHAnsi"/>
                <w:bCs/>
                <w:color w:val="000000"/>
                <w:sz w:val="22"/>
                <w:szCs w:val="22"/>
              </w:rPr>
              <w:t>Typ obudowy: Hot-Plug</w:t>
            </w:r>
          </w:p>
          <w:p w14:paraId="410FE7B0" w14:textId="77777777" w:rsidR="00B175E2" w:rsidRDefault="00B175E2" w:rsidP="00B175E2">
            <w:pPr>
              <w:widowControl w:val="0"/>
              <w:spacing w:before="120" w:after="0" w:line="276" w:lineRule="auto"/>
              <w:ind w:left="425"/>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Dodatkowo wymaga się zainstalowanych 2 szt. dysków U.2. SSD PCIe 4.0 2,5”,</w:t>
            </w:r>
          </w:p>
          <w:p w14:paraId="1A3815CB" w14:textId="77777777" w:rsidR="00B175E2" w:rsidRPr="00B42BE3" w:rsidRDefault="00B175E2" w:rsidP="00B175E2">
            <w:pPr>
              <w:widowControl w:val="0"/>
              <w:spacing w:before="0" w:after="120" w:line="276" w:lineRule="auto"/>
              <w:ind w:left="425"/>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 xml:space="preserve">Pojemności każdego dysku: min. 3,84 TB, </w:t>
            </w:r>
            <w:r w:rsidRPr="004532E2">
              <w:rPr>
                <w:rFonts w:asciiTheme="minorHAnsi" w:hAnsiTheme="minorHAnsi" w:cstheme="minorHAnsi"/>
                <w:bCs/>
                <w:color w:val="000000"/>
                <w:sz w:val="22"/>
                <w:szCs w:val="22"/>
              </w:rPr>
              <w:t xml:space="preserve">Prędkość odczytu z nośnika: </w:t>
            </w:r>
            <w:r>
              <w:rPr>
                <w:rFonts w:asciiTheme="minorHAnsi" w:hAnsiTheme="minorHAnsi" w:cstheme="minorHAnsi"/>
                <w:bCs/>
                <w:color w:val="000000"/>
                <w:sz w:val="22"/>
                <w:szCs w:val="22"/>
              </w:rPr>
              <w:t xml:space="preserve">min. </w:t>
            </w:r>
            <w:r w:rsidRPr="004532E2">
              <w:rPr>
                <w:rFonts w:asciiTheme="minorHAnsi" w:hAnsiTheme="minorHAnsi" w:cstheme="minorHAnsi"/>
                <w:bCs/>
                <w:color w:val="000000"/>
                <w:sz w:val="22"/>
                <w:szCs w:val="22"/>
              </w:rPr>
              <w:t xml:space="preserve">6900 MB/s, </w:t>
            </w:r>
            <w:r w:rsidRPr="004532E2">
              <w:rPr>
                <w:rFonts w:asciiTheme="minorHAnsi" w:hAnsiTheme="minorHAnsi" w:cstheme="minorHAnsi"/>
                <w:bCs/>
                <w:color w:val="000000"/>
                <w:sz w:val="22"/>
                <w:szCs w:val="22"/>
              </w:rPr>
              <w:lastRenderedPageBreak/>
              <w:t xml:space="preserve">Prędkość zapisu nośnika: </w:t>
            </w:r>
            <w:r>
              <w:rPr>
                <w:rFonts w:asciiTheme="minorHAnsi" w:hAnsiTheme="minorHAnsi" w:cstheme="minorHAnsi"/>
                <w:bCs/>
                <w:color w:val="000000"/>
                <w:sz w:val="22"/>
                <w:szCs w:val="22"/>
              </w:rPr>
              <w:t xml:space="preserve">min. </w:t>
            </w:r>
            <w:r w:rsidRPr="004532E2">
              <w:rPr>
                <w:rFonts w:asciiTheme="minorHAnsi" w:hAnsiTheme="minorHAnsi" w:cstheme="minorHAnsi"/>
                <w:bCs/>
                <w:color w:val="000000"/>
                <w:sz w:val="22"/>
                <w:szCs w:val="22"/>
              </w:rPr>
              <w:t>4100 MB/s,</w:t>
            </w:r>
          </w:p>
          <w:p w14:paraId="74A8D1D4" w14:textId="77777777" w:rsidR="00B175E2" w:rsidRPr="00300443" w:rsidRDefault="00B175E2" w:rsidP="00B175E2">
            <w:pPr>
              <w:pStyle w:val="Akapitzlist"/>
              <w:widowControl w:val="0"/>
              <w:numPr>
                <w:ilvl w:val="0"/>
                <w:numId w:val="26"/>
              </w:numPr>
              <w:suppressAutoHyphens/>
              <w:spacing w:before="0" w:after="0" w:line="240" w:lineRule="auto"/>
              <w:ind w:left="424"/>
              <w:jc w:val="both"/>
              <w:rPr>
                <w:rFonts w:asciiTheme="minorHAnsi" w:hAnsiTheme="minorHAnsi" w:cstheme="minorHAnsi"/>
                <w:b/>
                <w:color w:val="000000"/>
                <w:sz w:val="22"/>
                <w:szCs w:val="22"/>
              </w:rPr>
            </w:pPr>
            <w:r w:rsidRPr="00300443">
              <w:rPr>
                <w:rFonts w:asciiTheme="minorHAnsi" w:hAnsiTheme="minorHAnsi" w:cstheme="minorHAnsi"/>
                <w:b/>
                <w:color w:val="000000"/>
                <w:sz w:val="22"/>
                <w:szCs w:val="22"/>
              </w:rPr>
              <w:t>Kontroler RAID - Sprzętowy, obsługujący min. tryby RAID 0/1/10</w:t>
            </w:r>
          </w:p>
          <w:p w14:paraId="0B869DFE" w14:textId="77777777" w:rsidR="00B175E2" w:rsidRPr="00300443" w:rsidRDefault="00B175E2" w:rsidP="00B175E2">
            <w:pPr>
              <w:pStyle w:val="Akapitzlist"/>
              <w:widowControl w:val="0"/>
              <w:numPr>
                <w:ilvl w:val="0"/>
                <w:numId w:val="26"/>
              </w:numPr>
              <w:suppressAutoHyphens/>
              <w:spacing w:before="0" w:after="0" w:line="240" w:lineRule="auto"/>
              <w:ind w:left="424"/>
              <w:jc w:val="both"/>
              <w:rPr>
                <w:rFonts w:asciiTheme="minorHAnsi" w:hAnsiTheme="minorHAnsi" w:cstheme="minorHAnsi"/>
                <w:b/>
                <w:color w:val="000000"/>
                <w:sz w:val="22"/>
                <w:szCs w:val="22"/>
              </w:rPr>
            </w:pPr>
            <w:r w:rsidRPr="00300443">
              <w:rPr>
                <w:rFonts w:asciiTheme="minorHAnsi" w:hAnsiTheme="minorHAnsi" w:cstheme="minorHAnsi"/>
                <w:b/>
                <w:color w:val="000000"/>
                <w:sz w:val="22"/>
                <w:szCs w:val="22"/>
              </w:rPr>
              <w:t>Karta sieciowa:</w:t>
            </w:r>
          </w:p>
          <w:p w14:paraId="4667C302" w14:textId="77777777" w:rsidR="00B175E2" w:rsidRPr="00C3295D" w:rsidRDefault="00B175E2" w:rsidP="00B175E2">
            <w:pPr>
              <w:pStyle w:val="Akapitzlist"/>
              <w:widowControl w:val="0"/>
              <w:spacing w:before="0" w:after="120" w:line="276" w:lineRule="auto"/>
              <w:ind w:left="425"/>
              <w:contextualSpacing w:val="0"/>
              <w:jc w:val="both"/>
              <w:rPr>
                <w:rFonts w:asciiTheme="minorHAnsi" w:hAnsiTheme="minorHAnsi" w:cstheme="minorHAnsi"/>
                <w:b/>
                <w:color w:val="000000"/>
                <w:sz w:val="22"/>
                <w:szCs w:val="22"/>
              </w:rPr>
            </w:pPr>
            <w:r w:rsidRPr="00C3295D">
              <w:rPr>
                <w:rFonts w:asciiTheme="minorHAnsi" w:hAnsiTheme="minorHAnsi" w:cstheme="minorHAnsi"/>
                <w:b/>
                <w:color w:val="000000"/>
                <w:sz w:val="22"/>
                <w:szCs w:val="22"/>
              </w:rPr>
              <w:t xml:space="preserve">Dwa zintegrowane porty 1Gb Base-T (RJ-45) oraz dodatkowa karta rozszerzeń PCIe 2xSFP28, 25Gb/s, </w:t>
            </w:r>
            <w:r w:rsidRPr="00C3295D">
              <w:rPr>
                <w:rFonts w:asciiTheme="minorHAnsi" w:hAnsiTheme="minorHAnsi" w:cstheme="minorHAnsi"/>
                <w:color w:val="000000"/>
                <w:spacing w:val="2"/>
                <w:sz w:val="22"/>
                <w:szCs w:val="22"/>
              </w:rPr>
              <w:t>wkładki SFP28 typu LC obsługujące prędkość 25Gbs, do pracy ze światłowodem wielomodowym o długości fali 850nm.</w:t>
            </w:r>
          </w:p>
          <w:p w14:paraId="42FC49D6" w14:textId="77777777" w:rsidR="00B175E2" w:rsidRDefault="00B175E2" w:rsidP="00B175E2">
            <w:pPr>
              <w:pStyle w:val="Akapitzlist"/>
              <w:widowControl w:val="0"/>
              <w:numPr>
                <w:ilvl w:val="0"/>
                <w:numId w:val="26"/>
              </w:numPr>
              <w:suppressAutoHyphens/>
              <w:spacing w:before="0" w:after="0" w:line="240" w:lineRule="auto"/>
              <w:ind w:left="424"/>
              <w:jc w:val="both"/>
              <w:rPr>
                <w:rFonts w:asciiTheme="minorHAnsi" w:hAnsiTheme="minorHAnsi" w:cstheme="minorHAnsi"/>
                <w:b/>
                <w:color w:val="000000"/>
                <w:sz w:val="22"/>
                <w:szCs w:val="22"/>
              </w:rPr>
            </w:pPr>
            <w:r>
              <w:rPr>
                <w:rFonts w:asciiTheme="minorHAnsi" w:hAnsiTheme="minorHAnsi" w:cstheme="minorHAnsi"/>
                <w:b/>
                <w:color w:val="000000"/>
                <w:sz w:val="22"/>
                <w:szCs w:val="22"/>
              </w:rPr>
              <w:t>Zasilanie: min. 2x700W (Hot-Plug, redundancja</w:t>
            </w:r>
            <w:r w:rsidRPr="00300443">
              <w:rPr>
                <w:rFonts w:asciiTheme="minorHAnsi" w:hAnsiTheme="minorHAnsi" w:cstheme="minorHAnsi"/>
                <w:b/>
                <w:color w:val="000000"/>
                <w:sz w:val="22"/>
                <w:szCs w:val="22"/>
              </w:rPr>
              <w:t>)</w:t>
            </w:r>
          </w:p>
          <w:p w14:paraId="02A7A099" w14:textId="77777777" w:rsidR="00C3295D" w:rsidRDefault="00B175E2" w:rsidP="00B175E2">
            <w:pPr>
              <w:pStyle w:val="Akapitzlist"/>
              <w:widowControl w:val="0"/>
              <w:numPr>
                <w:ilvl w:val="0"/>
                <w:numId w:val="26"/>
              </w:numPr>
              <w:suppressAutoHyphens/>
              <w:spacing w:before="0" w:after="0" w:line="240" w:lineRule="auto"/>
              <w:ind w:left="424"/>
              <w:jc w:val="both"/>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Gwarancja podstawowa: 3 lata, </w:t>
            </w:r>
          </w:p>
          <w:p w14:paraId="63A980FD" w14:textId="532DA5D8" w:rsidR="00B11199" w:rsidRPr="00B11199" w:rsidRDefault="00B175E2" w:rsidP="00B11199">
            <w:pPr>
              <w:widowControl w:val="0"/>
              <w:suppressAutoHyphens/>
              <w:spacing w:before="0" w:after="0" w:line="240" w:lineRule="auto"/>
              <w:ind w:left="64"/>
              <w:jc w:val="both"/>
              <w:rPr>
                <w:rFonts w:asciiTheme="minorHAnsi" w:hAnsiTheme="minorHAnsi" w:cstheme="minorHAnsi"/>
                <w:color w:val="000000"/>
                <w:spacing w:val="2"/>
                <w:sz w:val="22"/>
                <w:szCs w:val="22"/>
              </w:rPr>
            </w:pPr>
            <w:r w:rsidRPr="00C3295D">
              <w:rPr>
                <w:rFonts w:asciiTheme="minorHAnsi" w:hAnsiTheme="minorHAnsi" w:cstheme="minorHAnsi"/>
                <w:color w:val="000000"/>
                <w:spacing w:val="2"/>
                <w:sz w:val="22"/>
                <w:szCs w:val="22"/>
              </w:rPr>
              <w:t>Zamawiający wymaga, aby reakcja serwisu odbyła się do końca następnego dnia roboczego. Punktem kontaktu w przypadku tej gwarancji powinna być ogólnopolska infolinia serwisowa. Gwarancja podstawowa powinna obejmować również usługę zachowania dysków w okresie gwarancyjnym</w:t>
            </w:r>
          </w:p>
        </w:tc>
        <w:tc>
          <w:tcPr>
            <w:tcW w:w="850" w:type="dxa"/>
            <w:tcBorders>
              <w:top w:val="single" w:sz="2" w:space="0" w:color="000000"/>
              <w:left w:val="single" w:sz="2" w:space="0" w:color="000000"/>
              <w:bottom w:val="single" w:sz="2" w:space="0" w:color="000000"/>
              <w:right w:val="single" w:sz="2" w:space="0" w:color="000000"/>
            </w:tcBorders>
          </w:tcPr>
          <w:p w14:paraId="78C6597A" w14:textId="77777777" w:rsidR="00B175E2" w:rsidRPr="00E72552" w:rsidRDefault="00B175E2" w:rsidP="00B175E2">
            <w:pPr>
              <w:widowControl w:val="0"/>
              <w:spacing w:before="0" w:after="0"/>
              <w:jc w:val="center"/>
              <w:rPr>
                <w:rFonts w:asciiTheme="minorHAnsi" w:hAnsiTheme="minorHAnsi" w:cstheme="minorHAnsi"/>
                <w:b/>
                <w:color w:val="000000"/>
                <w:sz w:val="22"/>
                <w:szCs w:val="22"/>
              </w:rPr>
            </w:pPr>
            <w:r w:rsidRPr="00E72552">
              <w:rPr>
                <w:rFonts w:asciiTheme="minorHAnsi" w:hAnsiTheme="minorHAnsi" w:cstheme="minorHAnsi"/>
                <w:b/>
                <w:color w:val="000000"/>
                <w:sz w:val="22"/>
                <w:szCs w:val="22"/>
              </w:rPr>
              <w:lastRenderedPageBreak/>
              <w:t>1</w:t>
            </w:r>
          </w:p>
        </w:tc>
      </w:tr>
      <w:tr w:rsidR="00B175E2" w:rsidRPr="00E72552" w14:paraId="597C5CE6" w14:textId="77777777" w:rsidTr="00695D6B">
        <w:trPr>
          <w:trHeight w:val="160"/>
        </w:trPr>
        <w:tc>
          <w:tcPr>
            <w:tcW w:w="509" w:type="dxa"/>
            <w:tcBorders>
              <w:left w:val="single" w:sz="2" w:space="0" w:color="000000"/>
              <w:bottom w:val="single" w:sz="2" w:space="0" w:color="000000"/>
            </w:tcBorders>
          </w:tcPr>
          <w:p w14:paraId="418872EB" w14:textId="77777777" w:rsidR="00B175E2" w:rsidRPr="00E72552" w:rsidRDefault="00B175E2" w:rsidP="00B175E2">
            <w:pPr>
              <w:pStyle w:val="Zawartotabeli"/>
              <w:widowControl w:val="0"/>
              <w:rPr>
                <w:rFonts w:asciiTheme="minorHAnsi" w:hAnsiTheme="minorHAnsi" w:cstheme="minorHAnsi"/>
                <w:sz w:val="22"/>
                <w:szCs w:val="22"/>
              </w:rPr>
            </w:pPr>
            <w:r>
              <w:rPr>
                <w:rFonts w:asciiTheme="minorHAnsi" w:eastAsia="Lucida Sans Unicode" w:hAnsiTheme="minorHAnsi" w:cstheme="minorHAnsi"/>
                <w:sz w:val="22"/>
                <w:szCs w:val="22"/>
              </w:rPr>
              <w:t>2</w:t>
            </w:r>
          </w:p>
        </w:tc>
        <w:tc>
          <w:tcPr>
            <w:tcW w:w="8277" w:type="dxa"/>
            <w:tcBorders>
              <w:left w:val="single" w:sz="2" w:space="0" w:color="000000"/>
              <w:bottom w:val="single" w:sz="2" w:space="0" w:color="000000"/>
            </w:tcBorders>
          </w:tcPr>
          <w:p w14:paraId="2AAD693B"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b/>
                <w:bCs/>
                <w:sz w:val="22"/>
                <w:szCs w:val="22"/>
              </w:rPr>
              <w:t>Licencja Systemu Operacyjnego MICROSOFT Windows Server 202</w:t>
            </w:r>
            <w:r>
              <w:rPr>
                <w:rFonts w:asciiTheme="minorHAnsi" w:hAnsiTheme="minorHAnsi" w:cstheme="minorHAnsi"/>
                <w:b/>
                <w:bCs/>
                <w:sz w:val="22"/>
                <w:szCs w:val="22"/>
              </w:rPr>
              <w:t>5</w:t>
            </w:r>
            <w:r w:rsidRPr="00E72552">
              <w:rPr>
                <w:rFonts w:asciiTheme="minorHAnsi" w:hAnsiTheme="minorHAnsi" w:cstheme="minorHAnsi"/>
                <w:b/>
                <w:bCs/>
                <w:sz w:val="22"/>
                <w:szCs w:val="22"/>
              </w:rPr>
              <w:t xml:space="preserve"> Standard PL 16 Core 64bit  </w:t>
            </w:r>
            <w:r w:rsidRPr="00E72552">
              <w:rPr>
                <w:rFonts w:asciiTheme="minorHAnsi" w:hAnsiTheme="minorHAnsi" w:cstheme="minorHAnsi"/>
                <w:sz w:val="22"/>
                <w:szCs w:val="22"/>
              </w:rPr>
              <w:t>lub równoważny, z zasadami równoważności określonymi w punkcie: „Opis zasad warunków równoważności”</w:t>
            </w:r>
          </w:p>
          <w:p w14:paraId="59AAB753" w14:textId="77777777" w:rsidR="00B175E2" w:rsidRPr="00E72552" w:rsidRDefault="00B175E2" w:rsidP="00C3295D">
            <w:pPr>
              <w:pStyle w:val="Nagwek1"/>
              <w:widowControl w:val="0"/>
              <w:spacing w:before="0" w:after="120"/>
              <w:jc w:val="both"/>
              <w:rPr>
                <w:rFonts w:asciiTheme="minorHAnsi" w:hAnsiTheme="minorHAnsi" w:cstheme="minorHAnsi"/>
                <w:sz w:val="22"/>
                <w:szCs w:val="22"/>
              </w:rPr>
            </w:pPr>
            <w:r w:rsidRPr="00E72552">
              <w:rPr>
                <w:rFonts w:asciiTheme="minorHAnsi" w:hAnsiTheme="minorHAnsi" w:cstheme="minorHAnsi"/>
                <w:sz w:val="22"/>
                <w:szCs w:val="22"/>
              </w:rPr>
              <w:t>Wymagania Ogólne:</w:t>
            </w:r>
          </w:p>
          <w:p w14:paraId="0547E284"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 W ramach realizacji umowy Wykonawca zobowiązuje się do zapewnienia</w:t>
            </w:r>
            <w:r>
              <w:rPr>
                <w:rFonts w:asciiTheme="minorHAnsi" w:hAnsiTheme="minorHAnsi" w:cstheme="minorHAnsi"/>
                <w:sz w:val="22"/>
                <w:szCs w:val="22"/>
              </w:rPr>
              <w:t xml:space="preserve"> </w:t>
            </w:r>
            <w:r w:rsidRPr="00E72552">
              <w:rPr>
                <w:rFonts w:asciiTheme="minorHAnsi" w:hAnsiTheme="minorHAnsi" w:cstheme="minorHAnsi"/>
                <w:sz w:val="22"/>
                <w:szCs w:val="22"/>
              </w:rPr>
              <w:t>dostępu ze wskazanego przez Wykonawcę zasobu internetowego w celu stwierdzenia nabycia,</w:t>
            </w:r>
            <w:r>
              <w:rPr>
                <w:rFonts w:asciiTheme="minorHAnsi" w:hAnsiTheme="minorHAnsi" w:cstheme="minorHAnsi"/>
                <w:sz w:val="22"/>
                <w:szCs w:val="22"/>
              </w:rPr>
              <w:t xml:space="preserve"> </w:t>
            </w:r>
            <w:r w:rsidRPr="00E72552">
              <w:rPr>
                <w:rFonts w:asciiTheme="minorHAnsi" w:hAnsiTheme="minorHAnsi" w:cstheme="minorHAnsi"/>
                <w:sz w:val="22"/>
                <w:szCs w:val="22"/>
              </w:rPr>
              <w:t>ważności i legalności przedmiotu zamówienia w tym również pobrania systemów lub ich</w:t>
            </w:r>
            <w:r>
              <w:rPr>
                <w:rFonts w:asciiTheme="minorHAnsi" w:hAnsiTheme="minorHAnsi" w:cstheme="minorHAnsi"/>
                <w:sz w:val="22"/>
                <w:szCs w:val="22"/>
              </w:rPr>
              <w:t xml:space="preserve"> </w:t>
            </w:r>
            <w:r w:rsidRPr="00E72552">
              <w:rPr>
                <w:rFonts w:asciiTheme="minorHAnsi" w:hAnsiTheme="minorHAnsi" w:cstheme="minorHAnsi"/>
                <w:sz w:val="22"/>
                <w:szCs w:val="22"/>
              </w:rPr>
              <w:t>aktualizacji drogą elektroniczną, pozwalającego na korzystanie z systemów.</w:t>
            </w:r>
          </w:p>
          <w:p w14:paraId="31C9A2FE"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 Wykonawca dostarczy wszelkie wymagane prawem atrybuty legalności nabytych licencji,</w:t>
            </w:r>
          </w:p>
          <w:p w14:paraId="1F7EB73A" w14:textId="6A7DE8CB"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 Zamawiający jest uprawniony do pobrania systemów ze wskazanych</w:t>
            </w:r>
            <w:r>
              <w:rPr>
                <w:rFonts w:asciiTheme="minorHAnsi" w:hAnsiTheme="minorHAnsi" w:cstheme="minorHAnsi"/>
                <w:sz w:val="22"/>
                <w:szCs w:val="22"/>
              </w:rPr>
              <w:t xml:space="preserve"> </w:t>
            </w:r>
            <w:r w:rsidRPr="00E72552">
              <w:rPr>
                <w:rFonts w:asciiTheme="minorHAnsi" w:hAnsiTheme="minorHAnsi" w:cstheme="minorHAnsi"/>
                <w:sz w:val="22"/>
                <w:szCs w:val="22"/>
              </w:rPr>
              <w:t>przez Wykonawcę stron internetowych producentów/właścicieli, zainstalowania na dowolnym</w:t>
            </w:r>
            <w:r>
              <w:rPr>
                <w:rFonts w:asciiTheme="minorHAnsi" w:hAnsiTheme="minorHAnsi" w:cstheme="minorHAnsi"/>
                <w:sz w:val="22"/>
                <w:szCs w:val="22"/>
              </w:rPr>
              <w:t xml:space="preserve"> </w:t>
            </w:r>
            <w:r w:rsidRPr="00E72552">
              <w:rPr>
                <w:rFonts w:asciiTheme="minorHAnsi" w:hAnsiTheme="minorHAnsi" w:cstheme="minorHAnsi"/>
                <w:sz w:val="22"/>
                <w:szCs w:val="22"/>
              </w:rPr>
              <w:t>sprzęcie w ilości zgodnej z</w:t>
            </w:r>
            <w:r w:rsidR="00C3295D">
              <w:rPr>
                <w:rFonts w:asciiTheme="minorHAnsi" w:hAnsiTheme="minorHAnsi" w:cstheme="minorHAnsi"/>
                <w:sz w:val="22"/>
                <w:szCs w:val="22"/>
              </w:rPr>
              <w:t> </w:t>
            </w:r>
            <w:r w:rsidRPr="00E72552">
              <w:rPr>
                <w:rFonts w:asciiTheme="minorHAnsi" w:hAnsiTheme="minorHAnsi" w:cstheme="minorHAnsi"/>
                <w:sz w:val="22"/>
                <w:szCs w:val="22"/>
              </w:rPr>
              <w:t xml:space="preserve">ilością zakupionych sztuk oraz </w:t>
            </w:r>
            <w:r w:rsidRPr="00C67E08">
              <w:rPr>
                <w:rFonts w:asciiTheme="minorHAnsi" w:hAnsiTheme="minorHAnsi" w:cstheme="minorHAnsi"/>
                <w:b/>
                <w:bCs/>
                <w:sz w:val="22"/>
                <w:szCs w:val="22"/>
              </w:rPr>
              <w:t>bezterminowego korzystania z systemów.</w:t>
            </w:r>
          </w:p>
          <w:p w14:paraId="5B47F473" w14:textId="77777777" w:rsidR="00B175E2" w:rsidRPr="00E72552" w:rsidRDefault="00B175E2" w:rsidP="00C3295D">
            <w:pPr>
              <w:widowControl w:val="0"/>
              <w:spacing w:before="0" w:after="120" w:line="276" w:lineRule="auto"/>
              <w:jc w:val="both"/>
              <w:rPr>
                <w:rFonts w:asciiTheme="minorHAnsi" w:hAnsiTheme="minorHAnsi" w:cstheme="minorHAnsi"/>
                <w:sz w:val="22"/>
                <w:szCs w:val="22"/>
              </w:rPr>
            </w:pPr>
            <w:r w:rsidRPr="00E72552">
              <w:rPr>
                <w:rFonts w:asciiTheme="minorHAnsi" w:hAnsiTheme="minorHAnsi" w:cstheme="minorHAnsi"/>
                <w:sz w:val="22"/>
                <w:szCs w:val="22"/>
              </w:rPr>
              <w:t xml:space="preserve">- Licencja na system musi umożliwiać przeniesienie instalacji na inny sprzęt, spełniający wymagania techniczne i następnie prawidłową ponowną aktywację na tym samym kluczu produktu. Nie dopuszcza się trwałego związania systemu z platformą sprzętową na którym będzie zainstalowany. </w:t>
            </w:r>
          </w:p>
          <w:p w14:paraId="754E261A" w14:textId="0134DE6F" w:rsidR="00B175E2" w:rsidRPr="00C3295D" w:rsidRDefault="00B175E2" w:rsidP="00B175E2">
            <w:pPr>
              <w:widowControl w:val="0"/>
              <w:spacing w:before="0" w:after="0"/>
              <w:jc w:val="both"/>
              <w:rPr>
                <w:rFonts w:asciiTheme="minorHAnsi" w:hAnsiTheme="minorHAnsi" w:cstheme="minorHAnsi"/>
                <w:b/>
                <w:bCs/>
                <w:sz w:val="22"/>
                <w:szCs w:val="22"/>
              </w:rPr>
            </w:pPr>
            <w:r w:rsidRPr="00C3295D">
              <w:rPr>
                <w:rFonts w:asciiTheme="minorHAnsi" w:hAnsiTheme="minorHAnsi" w:cstheme="minorHAnsi"/>
                <w:b/>
                <w:bCs/>
                <w:sz w:val="22"/>
                <w:szCs w:val="22"/>
              </w:rPr>
              <w:t>Warunki równoważności dla dostawy licencji systemu operacyjnego serwera:</w:t>
            </w:r>
          </w:p>
          <w:p w14:paraId="52189AB2" w14:textId="6BE8F22B"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1. Licencja musi uprawniać do uruchamiania serwerowego systemu operacyjnego w</w:t>
            </w:r>
            <w:r w:rsidR="00695D6B">
              <w:rPr>
                <w:rFonts w:asciiTheme="minorHAnsi" w:hAnsiTheme="minorHAnsi" w:cstheme="minorHAnsi"/>
                <w:sz w:val="22"/>
                <w:szCs w:val="22"/>
              </w:rPr>
              <w:t> </w:t>
            </w:r>
            <w:r w:rsidRPr="00E72552">
              <w:rPr>
                <w:rFonts w:asciiTheme="minorHAnsi" w:hAnsiTheme="minorHAnsi" w:cstheme="minorHAnsi"/>
                <w:sz w:val="22"/>
                <w:szCs w:val="22"/>
              </w:rPr>
              <w:t>środowisku fizycznym i dwóch wirtualnych środowiskach serwerowego systemu operacyjnego za pomocą wbudowanych mechanizmów wirtualizacji.</w:t>
            </w:r>
          </w:p>
          <w:p w14:paraId="14F38432"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2. Możliwość wykorzystania, co najmniej 120 logicznych procesorów oraz co najmniej 2 TB pamięci RAM w środowisku fizycznym.</w:t>
            </w:r>
          </w:p>
          <w:p w14:paraId="5D232A5C"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3. Możliwość wykorzystywania 64 procesorów wirtualnych oraz 1TB pamięci RAM i dysku o pojemności min. 64TB przez każdy wirtualny serwerowy system operacyjny.</w:t>
            </w:r>
          </w:p>
          <w:p w14:paraId="291CEE1B"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4. Możliwość migracji maszyn wirtualnych bez zatrzymywania ich pracy między fizycznymi serwerami z uruchomionym mechanizmem wirtualizacji (hypervisor) przez sieć Ethernet, bez konieczności stosowania dodatkowych mechanizmów współdzielenia pamięci.</w:t>
            </w:r>
          </w:p>
          <w:p w14:paraId="55E73DC0"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5. Wsparcie (na umożliwiającym to sprzęcie) dodawania i wymiany pamięci RAM bez przerywania pracy.</w:t>
            </w:r>
          </w:p>
          <w:p w14:paraId="2338D494"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lastRenderedPageBreak/>
              <w:t>6. Wsparcie (na umożliwiającym to sprzęcie) dodawania i wymiany procesorów bez przerywania pracy.</w:t>
            </w:r>
          </w:p>
          <w:p w14:paraId="564005D6"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7. Automatyczna weryfikacja cyfrowych sygnatur sterowników w celu sprawdzenia czy sterownik przeszedł testy jakości przeprowadzone przez producenta systemu operacyjnego.</w:t>
            </w:r>
          </w:p>
          <w:p w14:paraId="712CB4F0"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8. Możliwość dynamicznego obniżania poboru energii przez rdzenie procesorów niewykorzystywane w bieżącej pracy.</w:t>
            </w:r>
          </w:p>
          <w:p w14:paraId="5B263EFE"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9. Mechanizm ten musi uwzględniać specyfikę procesorów wyposażonych w mechanizmy Hyper-Threading;</w:t>
            </w:r>
          </w:p>
          <w:p w14:paraId="654B6E03"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10. Wbudowany mechanizm klasyfikowania i indeksowania plików (dokumentów) w oparciu o ich zawartość.</w:t>
            </w:r>
          </w:p>
          <w:p w14:paraId="19C85DD5"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11. Wbudowane szyfrowanie dysków przy pomocy mechanizmów posiadających certyfikat FIPS 140-2 lub równoważny wydany przez NIST lub inną agendę rządową zajmującą się bezpieczeństwem informacji.</w:t>
            </w:r>
          </w:p>
          <w:p w14:paraId="36C467B5"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12. Możliwość uruchamianie aplikacji internetowych wykorzystujących technologię ASP.NET.</w:t>
            </w:r>
          </w:p>
          <w:p w14:paraId="27CB4E7E"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13. Możliwość dystrybucji ruchu sieciowego HTTP pomiędzy kilka serwerów.</w:t>
            </w:r>
          </w:p>
          <w:p w14:paraId="3D8EF30B"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14. Wbudowana zapora internetowa (firewall) z obsługą definiowanych reguł dla ochrony połączeń internetowych i intranetowych.</w:t>
            </w:r>
          </w:p>
          <w:p w14:paraId="300EBA79"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15. Zlokalizowane w języku polskim, co najmniej następujące elementy: menu, przeglądarka internetowa, pomoc, komunikaty systemowe.</w:t>
            </w:r>
          </w:p>
          <w:p w14:paraId="401486C1"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16. Możliwość zmiany języka interfejsu po zainstalowaniu systemu, dla co najmniej 2 języków poprzez wybór z listy dostępnych lokalizacji.</w:t>
            </w:r>
          </w:p>
          <w:p w14:paraId="6E8268EF"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17. Wsparcie dla większości powszechnie używanych urządzeń peryferyjnych (drukarek, urządzeń sieciowych, standardów USB, Plug&amp;Play).</w:t>
            </w:r>
          </w:p>
          <w:p w14:paraId="1C009C53" w14:textId="77777777" w:rsidR="00B175E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 xml:space="preserve">18. Możliwość zdalnej konfiguracji, administrowania oraz aktualizowania systemu. </w:t>
            </w:r>
          </w:p>
          <w:p w14:paraId="5E79ED99"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19. Wsparcie dostępu do zasobu dyskowego SSO poprzez wiele ścieżek (Multipath).</w:t>
            </w:r>
          </w:p>
          <w:p w14:paraId="069CF16F"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20. Możliwość instalacji poprawek poprzez wgranie ich do obrazu instalacyjnego.</w:t>
            </w:r>
          </w:p>
          <w:p w14:paraId="4DE6E38C"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sz w:val="22"/>
                <w:szCs w:val="22"/>
              </w:rPr>
              <w:t>21. Mechanizmy zdalnej administracji oraz mechanizmy (również działające zdalnie) administracji przez skrypty.</w:t>
            </w:r>
          </w:p>
        </w:tc>
        <w:tc>
          <w:tcPr>
            <w:tcW w:w="850" w:type="dxa"/>
            <w:tcBorders>
              <w:left w:val="single" w:sz="2" w:space="0" w:color="000000"/>
              <w:bottom w:val="single" w:sz="2" w:space="0" w:color="000000"/>
              <w:right w:val="single" w:sz="2" w:space="0" w:color="000000"/>
            </w:tcBorders>
          </w:tcPr>
          <w:p w14:paraId="2DB462DA" w14:textId="77777777" w:rsidR="00B175E2" w:rsidRPr="00E72552" w:rsidRDefault="00B175E2" w:rsidP="00B175E2">
            <w:pPr>
              <w:pStyle w:val="Zawartotabeli"/>
              <w:widowControl w:val="0"/>
              <w:jc w:val="center"/>
              <w:rPr>
                <w:rFonts w:asciiTheme="minorHAnsi" w:hAnsiTheme="minorHAnsi" w:cstheme="minorHAnsi"/>
                <w:sz w:val="22"/>
                <w:szCs w:val="22"/>
              </w:rPr>
            </w:pPr>
            <w:r w:rsidRPr="00E72552">
              <w:rPr>
                <w:rFonts w:asciiTheme="minorHAnsi" w:hAnsiTheme="minorHAnsi" w:cstheme="minorHAnsi"/>
                <w:sz w:val="22"/>
                <w:szCs w:val="22"/>
              </w:rPr>
              <w:lastRenderedPageBreak/>
              <w:t>1</w:t>
            </w:r>
          </w:p>
          <w:p w14:paraId="7C411BBC" w14:textId="77777777" w:rsidR="00B175E2" w:rsidRPr="00E72552" w:rsidRDefault="00B175E2" w:rsidP="00B175E2">
            <w:pPr>
              <w:pStyle w:val="Zawartotabeli"/>
              <w:widowControl w:val="0"/>
              <w:jc w:val="center"/>
              <w:rPr>
                <w:rFonts w:asciiTheme="minorHAnsi" w:hAnsiTheme="minorHAnsi" w:cstheme="minorHAnsi"/>
                <w:sz w:val="22"/>
                <w:szCs w:val="22"/>
              </w:rPr>
            </w:pPr>
          </w:p>
          <w:p w14:paraId="68D1F3A1" w14:textId="77777777" w:rsidR="00B175E2" w:rsidRPr="00E72552" w:rsidRDefault="00B175E2" w:rsidP="00B175E2">
            <w:pPr>
              <w:pStyle w:val="Zawartotabeli"/>
              <w:widowControl w:val="0"/>
              <w:jc w:val="center"/>
              <w:rPr>
                <w:rFonts w:asciiTheme="minorHAnsi" w:hAnsiTheme="minorHAnsi" w:cstheme="minorHAnsi"/>
                <w:sz w:val="22"/>
                <w:szCs w:val="22"/>
              </w:rPr>
            </w:pPr>
          </w:p>
        </w:tc>
      </w:tr>
      <w:tr w:rsidR="00B175E2" w:rsidRPr="00E72552" w14:paraId="7EDB9896" w14:textId="77777777" w:rsidTr="00695D6B">
        <w:trPr>
          <w:trHeight w:val="160"/>
        </w:trPr>
        <w:tc>
          <w:tcPr>
            <w:tcW w:w="509" w:type="dxa"/>
            <w:tcBorders>
              <w:left w:val="single" w:sz="2" w:space="0" w:color="000000"/>
              <w:bottom w:val="single" w:sz="2" w:space="0" w:color="000000"/>
            </w:tcBorders>
          </w:tcPr>
          <w:p w14:paraId="1304D599" w14:textId="77777777" w:rsidR="00B175E2" w:rsidRPr="00E72552" w:rsidRDefault="00B175E2" w:rsidP="00B175E2">
            <w:pPr>
              <w:pStyle w:val="Zawartotabeli"/>
              <w:widowControl w:val="0"/>
              <w:rPr>
                <w:rFonts w:asciiTheme="minorHAnsi" w:hAnsiTheme="minorHAnsi" w:cstheme="minorHAnsi"/>
                <w:b/>
                <w:bCs/>
                <w:color w:val="000000"/>
                <w:sz w:val="22"/>
                <w:szCs w:val="22"/>
              </w:rPr>
            </w:pPr>
            <w:r>
              <w:rPr>
                <w:rFonts w:asciiTheme="minorHAnsi" w:eastAsia="Lucida Sans Unicode" w:hAnsiTheme="minorHAnsi" w:cstheme="minorHAnsi"/>
                <w:sz w:val="22"/>
                <w:szCs w:val="22"/>
              </w:rPr>
              <w:t>3</w:t>
            </w:r>
          </w:p>
        </w:tc>
        <w:tc>
          <w:tcPr>
            <w:tcW w:w="8277" w:type="dxa"/>
            <w:tcBorders>
              <w:left w:val="single" w:sz="2" w:space="0" w:color="000000"/>
              <w:bottom w:val="single" w:sz="2" w:space="0" w:color="000000"/>
            </w:tcBorders>
          </w:tcPr>
          <w:p w14:paraId="3B831397" w14:textId="193D7CFF" w:rsidR="00B175E2" w:rsidRPr="00E72552" w:rsidRDefault="00B175E2" w:rsidP="00C3295D">
            <w:pPr>
              <w:widowControl w:val="0"/>
              <w:spacing w:before="0" w:after="0" w:line="276" w:lineRule="auto"/>
              <w:jc w:val="both"/>
              <w:rPr>
                <w:rFonts w:asciiTheme="minorHAnsi" w:hAnsiTheme="minorHAnsi" w:cstheme="minorHAnsi"/>
                <w:b/>
                <w:bCs/>
                <w:sz w:val="22"/>
                <w:szCs w:val="22"/>
              </w:rPr>
            </w:pPr>
            <w:r w:rsidRPr="00E72552">
              <w:rPr>
                <w:rFonts w:asciiTheme="minorHAnsi" w:hAnsiTheme="minorHAnsi" w:cstheme="minorHAnsi"/>
                <w:b/>
                <w:bCs/>
                <w:color w:val="000000"/>
                <w:sz w:val="22"/>
                <w:szCs w:val="22"/>
              </w:rPr>
              <w:t>Licencje dostępowe MICROSOFT Windows Server 202</w:t>
            </w:r>
            <w:r>
              <w:rPr>
                <w:rFonts w:asciiTheme="minorHAnsi" w:hAnsiTheme="minorHAnsi" w:cstheme="minorHAnsi"/>
                <w:b/>
                <w:bCs/>
                <w:color w:val="000000"/>
                <w:sz w:val="22"/>
                <w:szCs w:val="22"/>
              </w:rPr>
              <w:t>5</w:t>
            </w:r>
            <w:r w:rsidRPr="00E72552">
              <w:rPr>
                <w:rFonts w:asciiTheme="minorHAnsi" w:hAnsiTheme="minorHAnsi" w:cstheme="minorHAnsi"/>
                <w:b/>
                <w:bCs/>
                <w:color w:val="000000"/>
                <w:sz w:val="22"/>
                <w:szCs w:val="22"/>
              </w:rPr>
              <w:t xml:space="preserve"> User CAL PL</w:t>
            </w:r>
            <w:r w:rsidRPr="00E72552">
              <w:rPr>
                <w:rFonts w:asciiTheme="minorHAnsi" w:hAnsiTheme="minorHAnsi" w:cstheme="minorHAnsi"/>
                <w:b/>
                <w:bCs/>
                <w:color w:val="000000"/>
                <w:sz w:val="22"/>
                <w:szCs w:val="22"/>
              </w:rPr>
              <w:br/>
              <w:t>(do systemu musi zostać dostarczona licencja dostępowa Microsoft Windows Server CAL 202</w:t>
            </w:r>
            <w:r>
              <w:rPr>
                <w:rFonts w:asciiTheme="minorHAnsi" w:hAnsiTheme="minorHAnsi" w:cstheme="minorHAnsi"/>
                <w:b/>
                <w:bCs/>
                <w:color w:val="000000"/>
                <w:sz w:val="22"/>
                <w:szCs w:val="22"/>
              </w:rPr>
              <w:t>5</w:t>
            </w:r>
            <w:r w:rsidRPr="00E72552">
              <w:rPr>
                <w:rFonts w:asciiTheme="minorHAnsi" w:hAnsiTheme="minorHAnsi" w:cstheme="minorHAnsi"/>
                <w:b/>
                <w:bCs/>
                <w:color w:val="000000"/>
                <w:sz w:val="22"/>
                <w:szCs w:val="22"/>
              </w:rPr>
              <w:t xml:space="preserve"> User PL dla </w:t>
            </w:r>
            <w:r>
              <w:rPr>
                <w:rFonts w:asciiTheme="minorHAnsi" w:hAnsiTheme="minorHAnsi" w:cstheme="minorHAnsi"/>
                <w:b/>
                <w:bCs/>
                <w:color w:val="000000"/>
                <w:sz w:val="22"/>
                <w:szCs w:val="22"/>
              </w:rPr>
              <w:t xml:space="preserve">50 </w:t>
            </w:r>
            <w:r w:rsidRPr="00E72552">
              <w:rPr>
                <w:rFonts w:asciiTheme="minorHAnsi" w:hAnsiTheme="minorHAnsi" w:cstheme="minorHAnsi"/>
                <w:b/>
                <w:bCs/>
                <w:color w:val="000000"/>
                <w:sz w:val="22"/>
                <w:szCs w:val="22"/>
              </w:rPr>
              <w:t xml:space="preserve">użytkowników) </w:t>
            </w:r>
            <w:r w:rsidRPr="00E72552">
              <w:rPr>
                <w:rFonts w:asciiTheme="minorHAnsi" w:hAnsiTheme="minorHAnsi" w:cstheme="minorHAnsi"/>
                <w:color w:val="000000"/>
                <w:sz w:val="22"/>
                <w:szCs w:val="22"/>
              </w:rPr>
              <w:t xml:space="preserve">lub równoważny, z </w:t>
            </w:r>
            <w:r>
              <w:rPr>
                <w:rFonts w:asciiTheme="minorHAnsi" w:hAnsiTheme="minorHAnsi" w:cstheme="minorHAnsi"/>
                <w:color w:val="000000"/>
                <w:sz w:val="22"/>
                <w:szCs w:val="22"/>
              </w:rPr>
              <w:t>za</w:t>
            </w:r>
            <w:r w:rsidRPr="00E72552">
              <w:rPr>
                <w:rFonts w:asciiTheme="minorHAnsi" w:hAnsiTheme="minorHAnsi" w:cstheme="minorHAnsi"/>
                <w:color w:val="000000"/>
                <w:sz w:val="22"/>
                <w:szCs w:val="22"/>
              </w:rPr>
              <w:t>sadami równoważności określonymi w punkcie: „Opis zasad warunków równoważności”</w:t>
            </w:r>
          </w:p>
          <w:p w14:paraId="2E936CDC" w14:textId="77777777" w:rsidR="00B175E2" w:rsidRPr="00E72552" w:rsidRDefault="00B175E2" w:rsidP="00C3295D">
            <w:pPr>
              <w:pStyle w:val="Nagwek1"/>
              <w:widowControl w:val="0"/>
              <w:spacing w:before="0" w:after="0"/>
              <w:jc w:val="both"/>
              <w:rPr>
                <w:rFonts w:asciiTheme="minorHAnsi" w:hAnsiTheme="minorHAnsi" w:cstheme="minorHAnsi"/>
                <w:sz w:val="22"/>
                <w:szCs w:val="22"/>
              </w:rPr>
            </w:pPr>
            <w:r w:rsidRPr="00E72552">
              <w:rPr>
                <w:rFonts w:asciiTheme="minorHAnsi" w:hAnsiTheme="minorHAnsi" w:cstheme="minorHAnsi"/>
                <w:color w:val="000000"/>
                <w:sz w:val="22"/>
                <w:szCs w:val="22"/>
              </w:rPr>
              <w:t>Wymagania Ogólne:</w:t>
            </w:r>
          </w:p>
          <w:p w14:paraId="68C40810" w14:textId="77777777" w:rsidR="00B175E2" w:rsidRPr="00E72552" w:rsidRDefault="00B175E2" w:rsidP="00C3295D">
            <w:pPr>
              <w:widowControl w:val="0"/>
              <w:spacing w:before="0" w:after="0" w:line="276" w:lineRule="auto"/>
              <w:jc w:val="both"/>
              <w:rPr>
                <w:rFonts w:asciiTheme="minorHAnsi" w:hAnsiTheme="minorHAnsi" w:cstheme="minorHAnsi"/>
                <w:sz w:val="22"/>
                <w:szCs w:val="22"/>
              </w:rPr>
            </w:pPr>
            <w:r w:rsidRPr="00E72552">
              <w:rPr>
                <w:rFonts w:asciiTheme="minorHAnsi" w:hAnsiTheme="minorHAnsi" w:cstheme="minorHAnsi"/>
                <w:color w:val="000000"/>
                <w:sz w:val="22"/>
                <w:szCs w:val="22"/>
              </w:rPr>
              <w:t>- W ramach realizacji umowy Wykonawca zobowiązuje się do zapewnienia</w:t>
            </w:r>
            <w:r>
              <w:rPr>
                <w:rFonts w:asciiTheme="minorHAnsi" w:hAnsiTheme="minorHAnsi" w:cstheme="minorHAnsi"/>
                <w:color w:val="000000"/>
                <w:sz w:val="22"/>
                <w:szCs w:val="22"/>
              </w:rPr>
              <w:t xml:space="preserve"> </w:t>
            </w:r>
            <w:r w:rsidRPr="00E72552">
              <w:rPr>
                <w:rFonts w:asciiTheme="minorHAnsi" w:hAnsiTheme="minorHAnsi" w:cstheme="minorHAnsi"/>
                <w:color w:val="000000"/>
                <w:sz w:val="22"/>
                <w:szCs w:val="22"/>
              </w:rPr>
              <w:t>możliwości zapoznania się przez Zamawiającego z faktem stwierdzenia nabycia licencji dostępowych,</w:t>
            </w:r>
            <w:r>
              <w:rPr>
                <w:rFonts w:asciiTheme="minorHAnsi" w:hAnsiTheme="minorHAnsi" w:cstheme="minorHAnsi"/>
                <w:color w:val="000000"/>
                <w:sz w:val="22"/>
                <w:szCs w:val="22"/>
              </w:rPr>
              <w:t xml:space="preserve"> </w:t>
            </w:r>
            <w:r w:rsidRPr="00E72552">
              <w:rPr>
                <w:rFonts w:asciiTheme="minorHAnsi" w:hAnsiTheme="minorHAnsi" w:cstheme="minorHAnsi"/>
                <w:color w:val="000000"/>
                <w:sz w:val="22"/>
                <w:szCs w:val="22"/>
              </w:rPr>
              <w:t>ważności i legalności licencji w tym dostarczy wszelkie wymagane prawem atrybuty legalności nabytych licencji wymaganych przez Licencjodawcę.</w:t>
            </w:r>
          </w:p>
          <w:p w14:paraId="2C81E24A" w14:textId="77777777" w:rsidR="00B175E2" w:rsidRPr="00E72552" w:rsidRDefault="00B175E2" w:rsidP="00C3295D">
            <w:pPr>
              <w:widowControl w:val="0"/>
              <w:spacing w:after="0" w:line="276" w:lineRule="auto"/>
              <w:jc w:val="both"/>
              <w:rPr>
                <w:rFonts w:asciiTheme="minorHAnsi" w:hAnsiTheme="minorHAnsi" w:cstheme="minorHAnsi"/>
                <w:sz w:val="22"/>
                <w:szCs w:val="22"/>
                <w:shd w:val="clear" w:color="auto" w:fill="FFFFFF"/>
              </w:rPr>
            </w:pPr>
            <w:bookmarkStart w:id="10" w:name="page51R_mcid10_kopia_1"/>
            <w:bookmarkStart w:id="11" w:name="page51R_mcid11_kopia_1"/>
            <w:bookmarkEnd w:id="10"/>
            <w:bookmarkEnd w:id="11"/>
            <w:r w:rsidRPr="00E72552">
              <w:rPr>
                <w:rFonts w:asciiTheme="minorHAnsi" w:hAnsiTheme="minorHAnsi" w:cstheme="minorHAnsi"/>
                <w:b/>
                <w:bCs/>
                <w:color w:val="000000"/>
                <w:sz w:val="22"/>
                <w:szCs w:val="22"/>
              </w:rPr>
              <w:t>Opis zasad warunków równoważności:</w:t>
            </w:r>
          </w:p>
          <w:p w14:paraId="0DD30900" w14:textId="77777777" w:rsidR="00B175E2" w:rsidRPr="00E72552" w:rsidRDefault="00B175E2" w:rsidP="00C3295D">
            <w:pPr>
              <w:widowControl w:val="0"/>
              <w:spacing w:before="0" w:after="0" w:line="276" w:lineRule="auto"/>
              <w:jc w:val="both"/>
              <w:rPr>
                <w:rFonts w:asciiTheme="minorHAnsi" w:hAnsiTheme="minorHAnsi" w:cstheme="minorHAnsi"/>
                <w:color w:val="000000"/>
                <w:sz w:val="22"/>
                <w:szCs w:val="22"/>
              </w:rPr>
            </w:pPr>
            <w:r w:rsidRPr="00E72552">
              <w:rPr>
                <w:rFonts w:asciiTheme="minorHAnsi" w:hAnsiTheme="minorHAnsi" w:cstheme="minorHAnsi"/>
                <w:color w:val="000000"/>
                <w:sz w:val="22"/>
                <w:szCs w:val="22"/>
              </w:rPr>
              <w:t xml:space="preserve">- Za równoważne do wyspecyfikowanego rozwiązania Zamawiający uzna rozwiązanie o tym </w:t>
            </w:r>
            <w:r w:rsidRPr="00E72552">
              <w:rPr>
                <w:rFonts w:asciiTheme="minorHAnsi" w:hAnsiTheme="minorHAnsi" w:cstheme="minorHAnsi"/>
                <w:color w:val="000000"/>
                <w:sz w:val="22"/>
                <w:szCs w:val="22"/>
              </w:rPr>
              <w:lastRenderedPageBreak/>
              <w:t>samym przeznaczeniu, cechach technicznych, jakościowych i funkcjonalnych odpowiadających cechom technicznym, jakościowym i funkcjonalnym wskazanych w opisie przedmiotu zamówienia, lub lepszych, oznaczonych innym znakiem towarowym, patentem lub pochodzeniem.</w:t>
            </w:r>
          </w:p>
          <w:p w14:paraId="740D0FDA" w14:textId="77777777" w:rsidR="00B175E2" w:rsidRPr="00E72552" w:rsidRDefault="00B175E2" w:rsidP="00C3295D">
            <w:pPr>
              <w:widowControl w:val="0"/>
              <w:spacing w:before="0" w:after="0" w:line="276" w:lineRule="auto"/>
              <w:jc w:val="both"/>
              <w:rPr>
                <w:rFonts w:asciiTheme="minorHAnsi" w:hAnsiTheme="minorHAnsi" w:cstheme="minorHAnsi"/>
                <w:color w:val="000000"/>
                <w:sz w:val="22"/>
                <w:szCs w:val="22"/>
              </w:rPr>
            </w:pPr>
            <w:r w:rsidRPr="00E72552">
              <w:rPr>
                <w:rFonts w:asciiTheme="minorHAnsi" w:hAnsiTheme="minorHAnsi" w:cstheme="minorHAnsi"/>
                <w:color w:val="000000"/>
                <w:sz w:val="22"/>
                <w:szCs w:val="22"/>
              </w:rPr>
              <w:t>- Rozwiązanie równoważne musi pozwalać na zrealizowanie zakładanego przez Zamawiającego celu poprzez parametry wydajnościowe i funkcjonalne, mające wpływ na skuteczność działania, takie same lub lepsze od wskazanych wymagań minimalnych.</w:t>
            </w:r>
          </w:p>
          <w:p w14:paraId="342609A5" w14:textId="77777777" w:rsidR="00B175E2" w:rsidRPr="00E72552" w:rsidRDefault="00B175E2" w:rsidP="00C3295D">
            <w:pPr>
              <w:widowControl w:val="0"/>
              <w:spacing w:before="0" w:after="0" w:line="276" w:lineRule="auto"/>
              <w:jc w:val="both"/>
              <w:rPr>
                <w:rFonts w:asciiTheme="minorHAnsi" w:hAnsiTheme="minorHAnsi" w:cstheme="minorHAnsi"/>
                <w:color w:val="000000"/>
                <w:sz w:val="22"/>
                <w:szCs w:val="22"/>
              </w:rPr>
            </w:pPr>
            <w:r w:rsidRPr="00E72552">
              <w:rPr>
                <w:rFonts w:asciiTheme="minorHAnsi" w:hAnsiTheme="minorHAnsi" w:cstheme="minorHAnsi"/>
                <w:color w:val="000000"/>
                <w:sz w:val="22"/>
                <w:szCs w:val="22"/>
              </w:rPr>
              <w:t>- Użycie w opisie przedmiotu zamówienia nazw rozwiązań, materiałów i urządzeń służy ustaleniu minimalnego standardu wykonania i określenia właściwości i wymogów technicznych założonych w dokumentacji technicznej dla projektowanych rozwiązań.</w:t>
            </w:r>
          </w:p>
          <w:p w14:paraId="324CC4B3" w14:textId="77777777" w:rsidR="00B175E2" w:rsidRPr="00E72552" w:rsidRDefault="00B175E2" w:rsidP="00C3295D">
            <w:pPr>
              <w:widowControl w:val="0"/>
              <w:spacing w:before="0" w:after="0" w:line="276" w:lineRule="auto"/>
              <w:jc w:val="both"/>
              <w:rPr>
                <w:rFonts w:asciiTheme="minorHAnsi" w:hAnsiTheme="minorHAnsi" w:cstheme="minorHAnsi"/>
                <w:color w:val="000000"/>
                <w:sz w:val="22"/>
                <w:szCs w:val="22"/>
              </w:rPr>
            </w:pPr>
            <w:r w:rsidRPr="00E72552">
              <w:rPr>
                <w:rFonts w:asciiTheme="minorHAnsi" w:hAnsiTheme="minorHAnsi" w:cstheme="minorHAnsi"/>
                <w:color w:val="000000"/>
                <w:sz w:val="22"/>
                <w:szCs w:val="22"/>
              </w:rPr>
              <w:t>- Wykonawca zobligowany jest do wykazania, że oferowane rozwiązania równoważne spełnią zakładane wymagania minimalne.</w:t>
            </w:r>
          </w:p>
          <w:p w14:paraId="4622E4FD" w14:textId="77777777" w:rsidR="00B175E2" w:rsidRPr="00E72552" w:rsidRDefault="00B175E2" w:rsidP="00C3295D">
            <w:pPr>
              <w:widowControl w:val="0"/>
              <w:spacing w:before="0" w:after="0" w:line="276" w:lineRule="auto"/>
              <w:jc w:val="both"/>
              <w:rPr>
                <w:rFonts w:asciiTheme="minorHAnsi" w:hAnsiTheme="minorHAnsi" w:cstheme="minorHAnsi"/>
                <w:color w:val="000000"/>
                <w:sz w:val="22"/>
                <w:szCs w:val="22"/>
              </w:rPr>
            </w:pPr>
            <w:r w:rsidRPr="00E72552">
              <w:rPr>
                <w:rFonts w:asciiTheme="minorHAnsi" w:hAnsiTheme="minorHAnsi" w:cstheme="minorHAnsi"/>
                <w:color w:val="000000"/>
                <w:sz w:val="22"/>
                <w:szCs w:val="22"/>
              </w:rPr>
              <w:t>- Brak określenia „minimum” oznacza wymaganie na poziomie minimalnym, a Wykonawca może zaoferować rozwiązanie o lepszych parametrach.</w:t>
            </w:r>
          </w:p>
          <w:p w14:paraId="43B78F35" w14:textId="77777777" w:rsidR="00B175E2" w:rsidRPr="00E72552" w:rsidRDefault="00B175E2" w:rsidP="00C3295D">
            <w:pPr>
              <w:widowControl w:val="0"/>
              <w:spacing w:before="0" w:after="0" w:line="276" w:lineRule="auto"/>
              <w:jc w:val="both"/>
              <w:rPr>
                <w:rFonts w:asciiTheme="minorHAnsi" w:hAnsiTheme="minorHAnsi" w:cstheme="minorHAnsi"/>
                <w:color w:val="000000"/>
                <w:sz w:val="22"/>
                <w:szCs w:val="22"/>
              </w:rPr>
            </w:pPr>
            <w:r w:rsidRPr="00E72552">
              <w:rPr>
                <w:rFonts w:asciiTheme="minorHAnsi" w:hAnsiTheme="minorHAnsi" w:cstheme="minorHAnsi"/>
                <w:color w:val="000000"/>
                <w:sz w:val="22"/>
                <w:szCs w:val="22"/>
              </w:rPr>
              <w:t>- W celu zachowania zasad neutralności technologicznej i konkurencyjności dopuszcza się rozwiązania równoważne do wyspecyfikowanych, przy czym za rozwiązanie równoważne uważa się takie rozwiązanie, które pod względem technologii, wydajności i funkcjonalności nie odbiega lub jest lepsze od technologii funkcjonalności i wydajności wyszczególnionych w rozwiązaniu wyspecyfikowanym.</w:t>
            </w:r>
          </w:p>
          <w:p w14:paraId="73FDC12A" w14:textId="77777777" w:rsidR="00B175E2" w:rsidRPr="00E72552" w:rsidRDefault="00B175E2" w:rsidP="00C3295D">
            <w:pPr>
              <w:widowControl w:val="0"/>
              <w:spacing w:before="0" w:after="0" w:line="276" w:lineRule="auto"/>
              <w:jc w:val="both"/>
              <w:rPr>
                <w:rFonts w:asciiTheme="minorHAnsi" w:hAnsiTheme="minorHAnsi" w:cstheme="minorHAnsi"/>
                <w:color w:val="000000"/>
                <w:sz w:val="22"/>
                <w:szCs w:val="22"/>
              </w:rPr>
            </w:pPr>
            <w:r w:rsidRPr="00E72552">
              <w:rPr>
                <w:rFonts w:asciiTheme="minorHAnsi" w:hAnsiTheme="minorHAnsi" w:cstheme="minorHAnsi"/>
                <w:color w:val="000000"/>
                <w:sz w:val="22"/>
                <w:szCs w:val="22"/>
              </w:rPr>
              <w:t>- Nie podlegają porównaniu cechy rozwiązania właściwe wyłącznie dla rozwiązania wyspecyfikowanego, takie jak: zastrzeżone patenty, własnościowe rozwiązania technologiczne, własnościowe protokoły itp., a jedynie te, które stanowią o istocie całości zakładanych rozwiązań technologicznych i posiadają odniesienie w rozwiązaniu równoważnym. W związku z tym, Wykonawca może zaproponować rozwiązania, które realizują takie same funkcjonalności wyspecyfikowane przez Zamawiającego w inny, niż podany sposób.</w:t>
            </w:r>
          </w:p>
          <w:p w14:paraId="68E84B16" w14:textId="77777777" w:rsidR="00B175E2" w:rsidRPr="00E72552" w:rsidRDefault="00B175E2" w:rsidP="00C3295D">
            <w:pPr>
              <w:widowControl w:val="0"/>
              <w:spacing w:before="0" w:after="0" w:line="276" w:lineRule="auto"/>
              <w:jc w:val="both"/>
              <w:rPr>
                <w:rFonts w:asciiTheme="minorHAnsi" w:hAnsiTheme="minorHAnsi" w:cstheme="minorHAnsi"/>
                <w:color w:val="000000"/>
                <w:sz w:val="22"/>
                <w:szCs w:val="22"/>
              </w:rPr>
            </w:pPr>
            <w:r w:rsidRPr="00E72552">
              <w:rPr>
                <w:rFonts w:asciiTheme="minorHAnsi" w:hAnsiTheme="minorHAnsi" w:cstheme="minorHAnsi"/>
                <w:color w:val="000000"/>
                <w:sz w:val="22"/>
                <w:szCs w:val="22"/>
              </w:rPr>
              <w:t>- Przez bardzo zbliżoną (podobną) wartość użytkową rozumie się podobne, z dopuszczeniem nieznacznych różnic nie wpływających w żadnym stopniu na całokształt systemu, zachowanie oraz realizowanie podobnych funkcjonalności w danych warunkach, dla których to warunków rozwiązania te są dedykowane. Rozwiązanie równoważne musi zawierać dokumentację potwierdzającą, że spełnia wymagania funkcjonalne Zamawiającego, w tym wyniki porównań, testów czy możliwości oferowanych przez to rozwiązanie w odniesieniu do rozwiązania wyspecyfikowanego.</w:t>
            </w:r>
          </w:p>
        </w:tc>
        <w:tc>
          <w:tcPr>
            <w:tcW w:w="850" w:type="dxa"/>
            <w:tcBorders>
              <w:left w:val="single" w:sz="2" w:space="0" w:color="000000"/>
              <w:bottom w:val="single" w:sz="2" w:space="0" w:color="000000"/>
              <w:right w:val="single" w:sz="2" w:space="0" w:color="000000"/>
            </w:tcBorders>
          </w:tcPr>
          <w:p w14:paraId="32957B50" w14:textId="77777777" w:rsidR="00B175E2" w:rsidRPr="00E72552" w:rsidRDefault="00B175E2" w:rsidP="00B175E2">
            <w:pPr>
              <w:pStyle w:val="Zawartotabeli"/>
              <w:widowControl w:val="0"/>
              <w:jc w:val="center"/>
              <w:rPr>
                <w:rFonts w:asciiTheme="minorHAnsi" w:hAnsiTheme="minorHAnsi" w:cstheme="minorHAnsi"/>
                <w:sz w:val="22"/>
                <w:szCs w:val="22"/>
              </w:rPr>
            </w:pPr>
            <w:r>
              <w:rPr>
                <w:rFonts w:asciiTheme="minorHAnsi" w:hAnsiTheme="minorHAnsi" w:cstheme="minorHAnsi"/>
                <w:sz w:val="22"/>
                <w:szCs w:val="22"/>
              </w:rPr>
              <w:lastRenderedPageBreak/>
              <w:t>50</w:t>
            </w:r>
          </w:p>
          <w:p w14:paraId="2BA86A41" w14:textId="77777777" w:rsidR="00B175E2" w:rsidRPr="00E72552" w:rsidRDefault="00B175E2" w:rsidP="00B175E2">
            <w:pPr>
              <w:pStyle w:val="Zawartotabeli"/>
              <w:widowControl w:val="0"/>
              <w:jc w:val="center"/>
              <w:rPr>
                <w:rFonts w:asciiTheme="minorHAnsi" w:hAnsiTheme="minorHAnsi" w:cstheme="minorHAnsi"/>
                <w:sz w:val="22"/>
                <w:szCs w:val="22"/>
              </w:rPr>
            </w:pPr>
          </w:p>
          <w:p w14:paraId="7701104F" w14:textId="77777777" w:rsidR="00B175E2" w:rsidRPr="00E72552" w:rsidRDefault="00B175E2" w:rsidP="00B175E2">
            <w:pPr>
              <w:pStyle w:val="Zawartotabeli"/>
              <w:widowControl w:val="0"/>
              <w:jc w:val="center"/>
              <w:rPr>
                <w:rFonts w:asciiTheme="minorHAnsi" w:hAnsiTheme="minorHAnsi" w:cstheme="minorHAnsi"/>
                <w:sz w:val="22"/>
                <w:szCs w:val="22"/>
              </w:rPr>
            </w:pPr>
          </w:p>
        </w:tc>
      </w:tr>
    </w:tbl>
    <w:p w14:paraId="7431A5AB" w14:textId="320124E8" w:rsidR="00333D92" w:rsidRPr="00F36C10" w:rsidRDefault="00333D92" w:rsidP="00E652DC">
      <w:pPr>
        <w:pStyle w:val="Nagwek2"/>
      </w:pPr>
      <w:r w:rsidRPr="00F36C10">
        <w:t>Wdrożenie usługi katalogowej do centralnego zarządzania użytkownikami i</w:t>
      </w:r>
      <w:r w:rsidR="00F36C10">
        <w:t> </w:t>
      </w:r>
      <w:r w:rsidRPr="00F36C10">
        <w:t>uprawnieniami do systemów teleinformatycznych, synchronizacja stanowisk, konfiguracja polityk bezpieczeństwa</w:t>
      </w:r>
    </w:p>
    <w:p w14:paraId="2FAD9871" w14:textId="77777777" w:rsidR="00333D92" w:rsidRPr="00121561" w:rsidRDefault="00333D92" w:rsidP="00EA7264">
      <w:pPr>
        <w:spacing w:after="0"/>
      </w:pPr>
      <w:r w:rsidRPr="00121561">
        <w:rPr>
          <w:b/>
          <w:bCs/>
        </w:rPr>
        <w:t xml:space="preserve">Wdrożenie Active Directory </w:t>
      </w:r>
    </w:p>
    <w:p w14:paraId="31BE02B0" w14:textId="77777777" w:rsidR="00333D92" w:rsidRPr="00121561" w:rsidRDefault="00333D92" w:rsidP="00EA7264">
      <w:pPr>
        <w:pStyle w:val="Akapitzlist"/>
        <w:numPr>
          <w:ilvl w:val="0"/>
          <w:numId w:val="71"/>
        </w:numPr>
        <w:tabs>
          <w:tab w:val="clear" w:pos="720"/>
          <w:tab w:val="num" w:pos="426"/>
        </w:tabs>
        <w:spacing w:before="0" w:after="160" w:line="259" w:lineRule="auto"/>
        <w:ind w:left="426"/>
        <w:jc w:val="both"/>
      </w:pPr>
      <w:r w:rsidRPr="00121561">
        <w:t xml:space="preserve">Instalacja systemu Windows Server 2025 </w:t>
      </w:r>
      <w:r>
        <w:t>na serwerze fizycznym Zamawiającego</w:t>
      </w:r>
    </w:p>
    <w:p w14:paraId="6179F965" w14:textId="77777777" w:rsidR="00333D92" w:rsidRPr="00121561" w:rsidRDefault="00333D92" w:rsidP="00EA7264">
      <w:pPr>
        <w:pStyle w:val="Akapitzlist"/>
        <w:numPr>
          <w:ilvl w:val="0"/>
          <w:numId w:val="71"/>
        </w:numPr>
        <w:tabs>
          <w:tab w:val="clear" w:pos="720"/>
          <w:tab w:val="num" w:pos="426"/>
        </w:tabs>
        <w:spacing w:before="0" w:after="160" w:line="259" w:lineRule="auto"/>
        <w:ind w:left="426"/>
        <w:jc w:val="both"/>
      </w:pPr>
      <w:r w:rsidRPr="00121561">
        <w:t xml:space="preserve">Instalacja i konfiguracja serwisów sieciowych niezbędnych do działania replik Active Directory </w:t>
      </w:r>
    </w:p>
    <w:p w14:paraId="1F618145" w14:textId="77777777" w:rsidR="00333D92" w:rsidRPr="00121561" w:rsidRDefault="00333D92" w:rsidP="00EA7264">
      <w:pPr>
        <w:pStyle w:val="Akapitzlist"/>
        <w:numPr>
          <w:ilvl w:val="0"/>
          <w:numId w:val="71"/>
        </w:numPr>
        <w:tabs>
          <w:tab w:val="clear" w:pos="720"/>
          <w:tab w:val="num" w:pos="426"/>
        </w:tabs>
        <w:spacing w:before="0" w:after="160" w:line="259" w:lineRule="auto"/>
        <w:ind w:left="426"/>
        <w:jc w:val="both"/>
      </w:pPr>
      <w:r w:rsidRPr="00121561">
        <w:lastRenderedPageBreak/>
        <w:t xml:space="preserve">Instalacja i konfiguracja usług katalogowych Active Directory na replikach </w:t>
      </w:r>
    </w:p>
    <w:p w14:paraId="7AA8E4EB" w14:textId="77777777" w:rsidR="00333D92" w:rsidRPr="00121561" w:rsidRDefault="00333D92" w:rsidP="00EA7264">
      <w:pPr>
        <w:pStyle w:val="Akapitzlist"/>
        <w:numPr>
          <w:ilvl w:val="0"/>
          <w:numId w:val="71"/>
        </w:numPr>
        <w:tabs>
          <w:tab w:val="clear" w:pos="720"/>
          <w:tab w:val="num" w:pos="426"/>
        </w:tabs>
        <w:spacing w:before="0" w:after="160" w:line="259" w:lineRule="auto"/>
        <w:ind w:left="426"/>
        <w:jc w:val="both"/>
      </w:pPr>
      <w:r w:rsidRPr="00121561">
        <w:t xml:space="preserve">Konfiguracja kont i grup użytkowników w AD </w:t>
      </w:r>
      <w:r>
        <w:t>wg wskazań Zamawiającego</w:t>
      </w:r>
    </w:p>
    <w:p w14:paraId="3C62F5B2" w14:textId="77777777" w:rsidR="00333D92" w:rsidRPr="00121561" w:rsidRDefault="00333D92" w:rsidP="00EA7264">
      <w:pPr>
        <w:pStyle w:val="Akapitzlist"/>
        <w:numPr>
          <w:ilvl w:val="0"/>
          <w:numId w:val="71"/>
        </w:numPr>
        <w:tabs>
          <w:tab w:val="clear" w:pos="720"/>
          <w:tab w:val="num" w:pos="426"/>
        </w:tabs>
        <w:spacing w:before="0" w:after="160" w:line="259" w:lineRule="auto"/>
        <w:ind w:left="426"/>
        <w:jc w:val="both"/>
      </w:pPr>
      <w:r w:rsidRPr="00121561">
        <w:t xml:space="preserve">Przygotowanie projektu polityki autoryzacji i uprawnień obiektów w drzewie usług katalogowych według specyfikacji dostarczonej przez Urząd </w:t>
      </w:r>
    </w:p>
    <w:p w14:paraId="3B787DEA" w14:textId="77777777" w:rsidR="00333D92" w:rsidRPr="00121561" w:rsidRDefault="00333D92" w:rsidP="00EA7264">
      <w:pPr>
        <w:pStyle w:val="Akapitzlist"/>
        <w:numPr>
          <w:ilvl w:val="0"/>
          <w:numId w:val="71"/>
        </w:numPr>
        <w:tabs>
          <w:tab w:val="clear" w:pos="720"/>
          <w:tab w:val="num" w:pos="426"/>
        </w:tabs>
        <w:spacing w:before="0" w:after="160" w:line="259" w:lineRule="auto"/>
        <w:ind w:left="426"/>
        <w:jc w:val="both"/>
      </w:pPr>
      <w:r w:rsidRPr="00121561">
        <w:t xml:space="preserve">Konfiguracja polityk GPO dla stacji roboczych, serwerów i użytkowników zgodnie z </w:t>
      </w:r>
      <w:r>
        <w:t>procedurami obowiązującymi w Urzędzie (zostaną przekazane po podpisaniu umowy)</w:t>
      </w:r>
    </w:p>
    <w:p w14:paraId="18834217" w14:textId="77777777" w:rsidR="00333D92" w:rsidRPr="00121561" w:rsidRDefault="00333D92" w:rsidP="00EA7264">
      <w:pPr>
        <w:pStyle w:val="Akapitzlist"/>
        <w:numPr>
          <w:ilvl w:val="0"/>
          <w:numId w:val="71"/>
        </w:numPr>
        <w:tabs>
          <w:tab w:val="clear" w:pos="720"/>
          <w:tab w:val="num" w:pos="426"/>
        </w:tabs>
        <w:spacing w:before="0" w:after="160" w:line="259" w:lineRule="auto"/>
        <w:ind w:left="426"/>
        <w:jc w:val="both"/>
      </w:pPr>
      <w:r w:rsidRPr="00121561">
        <w:t xml:space="preserve">Podłączenie stacji roboczych do domeny </w:t>
      </w:r>
    </w:p>
    <w:p w14:paraId="7E8B3C27" w14:textId="77777777" w:rsidR="00333D92" w:rsidRPr="00121561" w:rsidRDefault="00333D92" w:rsidP="00EA7264">
      <w:pPr>
        <w:pStyle w:val="Akapitzlist"/>
        <w:numPr>
          <w:ilvl w:val="0"/>
          <w:numId w:val="71"/>
        </w:numPr>
        <w:tabs>
          <w:tab w:val="clear" w:pos="720"/>
          <w:tab w:val="num" w:pos="426"/>
        </w:tabs>
        <w:spacing w:before="0" w:after="160" w:line="259" w:lineRule="auto"/>
        <w:ind w:left="426"/>
        <w:jc w:val="both"/>
      </w:pPr>
      <w:r w:rsidRPr="00121561">
        <w:t xml:space="preserve">Przeniesienie lokalnych zasobów stacji roboczych do określonych lokalizacji sieciowych, profili domenowych użytkowników </w:t>
      </w:r>
    </w:p>
    <w:p w14:paraId="3E8F8F2A" w14:textId="77777777" w:rsidR="00333D92" w:rsidRPr="00121561" w:rsidRDefault="00333D92" w:rsidP="00EA7264">
      <w:pPr>
        <w:pStyle w:val="Akapitzlist"/>
        <w:numPr>
          <w:ilvl w:val="0"/>
          <w:numId w:val="71"/>
        </w:numPr>
        <w:tabs>
          <w:tab w:val="clear" w:pos="720"/>
          <w:tab w:val="num" w:pos="426"/>
        </w:tabs>
        <w:spacing w:before="0" w:after="160" w:line="259" w:lineRule="auto"/>
        <w:ind w:left="426"/>
        <w:jc w:val="both"/>
      </w:pPr>
      <w:r w:rsidRPr="00121561">
        <w:t xml:space="preserve">Integracja urządzeń klasy UTM z Active Directory </w:t>
      </w:r>
    </w:p>
    <w:p w14:paraId="247426C9" w14:textId="5CBA2423" w:rsidR="00333D92" w:rsidRPr="00121561" w:rsidRDefault="00333D92" w:rsidP="00EA7264">
      <w:pPr>
        <w:pStyle w:val="Akapitzlist"/>
        <w:numPr>
          <w:ilvl w:val="0"/>
          <w:numId w:val="71"/>
        </w:numPr>
        <w:tabs>
          <w:tab w:val="clear" w:pos="720"/>
          <w:tab w:val="num" w:pos="426"/>
        </w:tabs>
        <w:spacing w:before="0" w:after="160" w:line="259" w:lineRule="auto"/>
        <w:ind w:left="426"/>
        <w:jc w:val="both"/>
      </w:pPr>
      <w:r w:rsidRPr="00121561">
        <w:t>Integracja dostępu zdalnego użytkowników poprzez połączenia VPN i usług Remote Desktop z</w:t>
      </w:r>
      <w:r w:rsidR="00EA7264">
        <w:t> </w:t>
      </w:r>
      <w:r w:rsidRPr="00121561">
        <w:t xml:space="preserve">Active Directory </w:t>
      </w:r>
    </w:p>
    <w:p w14:paraId="1700AF69" w14:textId="77777777" w:rsidR="00333D92" w:rsidRPr="00121561" w:rsidRDefault="00333D92" w:rsidP="00EA7264">
      <w:pPr>
        <w:pStyle w:val="Akapitzlist"/>
        <w:numPr>
          <w:ilvl w:val="0"/>
          <w:numId w:val="71"/>
        </w:numPr>
        <w:tabs>
          <w:tab w:val="clear" w:pos="720"/>
          <w:tab w:val="num" w:pos="426"/>
        </w:tabs>
        <w:spacing w:before="0" w:after="160" w:line="259" w:lineRule="auto"/>
        <w:ind w:left="426"/>
        <w:jc w:val="both"/>
      </w:pPr>
      <w:r w:rsidRPr="00121561">
        <w:t>Przeszkolenie pracowników z użytkowania i administrowania wdrożonych usług w środowisku Active Directory.</w:t>
      </w:r>
    </w:p>
    <w:p w14:paraId="10560013" w14:textId="77777777" w:rsidR="00333D92" w:rsidRPr="00121561" w:rsidRDefault="00333D92" w:rsidP="00EA7264">
      <w:pPr>
        <w:pStyle w:val="Akapitzlist"/>
        <w:numPr>
          <w:ilvl w:val="0"/>
          <w:numId w:val="71"/>
        </w:numPr>
        <w:tabs>
          <w:tab w:val="clear" w:pos="720"/>
          <w:tab w:val="num" w:pos="426"/>
        </w:tabs>
        <w:spacing w:before="0" w:after="160" w:line="259" w:lineRule="auto"/>
        <w:ind w:left="426"/>
        <w:jc w:val="both"/>
      </w:pPr>
      <w:r w:rsidRPr="00121561">
        <w:t xml:space="preserve">Instalacja i konfiguracja 50 stanowisk komputerowych, podłączenie ich do istniejącej sieci informatycznej oraz środowiska Active Directory. </w:t>
      </w:r>
    </w:p>
    <w:p w14:paraId="4E4DA3D5" w14:textId="77777777" w:rsidR="00333D92" w:rsidRPr="00121561" w:rsidRDefault="00333D92" w:rsidP="00EA7264">
      <w:pPr>
        <w:pStyle w:val="Akapitzlist"/>
        <w:numPr>
          <w:ilvl w:val="0"/>
          <w:numId w:val="71"/>
        </w:numPr>
        <w:tabs>
          <w:tab w:val="clear" w:pos="720"/>
          <w:tab w:val="num" w:pos="426"/>
        </w:tabs>
        <w:spacing w:before="0" w:after="160" w:line="259" w:lineRule="auto"/>
        <w:ind w:left="426"/>
        <w:jc w:val="both"/>
      </w:pPr>
      <w:r w:rsidRPr="00121561">
        <w:t xml:space="preserve">podłączanie i przyłączenie do domeny AD 50 stanowisk komputerowych, </w:t>
      </w:r>
    </w:p>
    <w:p w14:paraId="1392EE6F" w14:textId="77777777" w:rsidR="00333D92" w:rsidRPr="00121561" w:rsidRDefault="00333D92" w:rsidP="00EA7264">
      <w:pPr>
        <w:pStyle w:val="Akapitzlist"/>
        <w:numPr>
          <w:ilvl w:val="0"/>
          <w:numId w:val="71"/>
        </w:numPr>
        <w:tabs>
          <w:tab w:val="clear" w:pos="720"/>
          <w:tab w:val="num" w:pos="426"/>
        </w:tabs>
        <w:spacing w:before="0" w:after="160" w:line="259" w:lineRule="auto"/>
        <w:ind w:left="426"/>
        <w:jc w:val="both"/>
      </w:pPr>
      <w:r w:rsidRPr="00121561">
        <w:t xml:space="preserve">na każdym stanowisku należy utworzyć konto administratora oraz konto lokalne użytkownika, </w:t>
      </w:r>
    </w:p>
    <w:p w14:paraId="06D1D9D1" w14:textId="77777777" w:rsidR="00333D92" w:rsidRPr="00121561" w:rsidRDefault="00333D92" w:rsidP="00EA7264">
      <w:pPr>
        <w:pStyle w:val="Akapitzlist"/>
        <w:numPr>
          <w:ilvl w:val="0"/>
          <w:numId w:val="71"/>
        </w:numPr>
        <w:tabs>
          <w:tab w:val="clear" w:pos="720"/>
          <w:tab w:val="num" w:pos="426"/>
        </w:tabs>
        <w:spacing w:before="0" w:after="160" w:line="259" w:lineRule="auto"/>
        <w:ind w:left="426"/>
        <w:jc w:val="both"/>
      </w:pPr>
      <w:r w:rsidRPr="00121561">
        <w:t>konfiguracja i podłączenie urządzeń sieciowych i stanowiskowych typu drukarek, urządzeń wielofunkcyjnych, skanerów</w:t>
      </w:r>
      <w:r>
        <w:t>.</w:t>
      </w:r>
    </w:p>
    <w:p w14:paraId="3B9DD0F6" w14:textId="77777777" w:rsidR="00333D92" w:rsidRPr="00121561" w:rsidRDefault="00333D92" w:rsidP="00EA7264">
      <w:pPr>
        <w:pStyle w:val="Akapitzlist"/>
        <w:numPr>
          <w:ilvl w:val="0"/>
          <w:numId w:val="71"/>
        </w:numPr>
        <w:tabs>
          <w:tab w:val="clear" w:pos="720"/>
          <w:tab w:val="num" w:pos="426"/>
        </w:tabs>
        <w:spacing w:before="0" w:after="160" w:line="259" w:lineRule="auto"/>
        <w:ind w:left="426"/>
        <w:jc w:val="both"/>
      </w:pPr>
      <w:r w:rsidRPr="00121561">
        <w:t xml:space="preserve">konfiguracja 50 stacji roboczych w celu obsługi folderów współdzielonych w sieci lokalnej, </w:t>
      </w:r>
    </w:p>
    <w:p w14:paraId="30664363" w14:textId="77777777" w:rsidR="00333D92" w:rsidRPr="00121561" w:rsidRDefault="00333D92" w:rsidP="00EA7264">
      <w:pPr>
        <w:pStyle w:val="Akapitzlist"/>
        <w:numPr>
          <w:ilvl w:val="0"/>
          <w:numId w:val="71"/>
        </w:numPr>
        <w:tabs>
          <w:tab w:val="clear" w:pos="720"/>
          <w:tab w:val="num" w:pos="426"/>
        </w:tabs>
        <w:spacing w:before="0" w:after="160" w:line="259" w:lineRule="auto"/>
        <w:ind w:left="426"/>
        <w:jc w:val="both"/>
      </w:pPr>
      <w:r w:rsidRPr="00121561">
        <w:t xml:space="preserve">instalacja komponentów do obsługi elektronicznego podpisu kwalifikowanego, </w:t>
      </w:r>
    </w:p>
    <w:p w14:paraId="5E33F485" w14:textId="77777777" w:rsidR="00333D92" w:rsidRPr="00121561" w:rsidRDefault="00333D92" w:rsidP="00EA7264">
      <w:pPr>
        <w:pStyle w:val="Akapitzlist"/>
        <w:numPr>
          <w:ilvl w:val="0"/>
          <w:numId w:val="71"/>
        </w:numPr>
        <w:tabs>
          <w:tab w:val="clear" w:pos="720"/>
          <w:tab w:val="num" w:pos="426"/>
        </w:tabs>
        <w:spacing w:before="0" w:after="160" w:line="259" w:lineRule="auto"/>
        <w:ind w:left="426"/>
        <w:jc w:val="both"/>
      </w:pPr>
      <w:r w:rsidRPr="00121561">
        <w:t xml:space="preserve">przeniesienie danych ze starego komputera na nowe stanowisko, dane muszą zostać zmigrowane w stosunku jeden do jeden w takiej samej konfiguracji dla każdego użytkownika, </w:t>
      </w:r>
    </w:p>
    <w:p w14:paraId="0A387E11" w14:textId="77777777" w:rsidR="00333D92" w:rsidRPr="00121561" w:rsidRDefault="00333D92" w:rsidP="00EA7264">
      <w:pPr>
        <w:pStyle w:val="Akapitzlist"/>
        <w:numPr>
          <w:ilvl w:val="0"/>
          <w:numId w:val="71"/>
        </w:numPr>
        <w:tabs>
          <w:tab w:val="clear" w:pos="720"/>
          <w:tab w:val="num" w:pos="426"/>
        </w:tabs>
        <w:spacing w:before="0" w:after="160" w:line="259" w:lineRule="auto"/>
        <w:ind w:left="426"/>
        <w:jc w:val="both"/>
      </w:pPr>
      <w:r w:rsidRPr="00121561">
        <w:t xml:space="preserve">każde nowe stanowisko musi zostać skonfigurowane pod wdrożenie usług Active Directory, tzn.: musi mieć możliwość centralnego zarządzania i konfiguracji kont oraz uprawnień użytkowników, zdalnej instalacji oprogramowania użytkowego, a także integrację z innymi systemami zewnętrznymi, </w:t>
      </w:r>
    </w:p>
    <w:p w14:paraId="34490D4C" w14:textId="77777777" w:rsidR="00333D92" w:rsidRPr="00121561" w:rsidRDefault="00333D92" w:rsidP="00EA7264">
      <w:pPr>
        <w:pStyle w:val="Akapitzlist"/>
        <w:numPr>
          <w:ilvl w:val="0"/>
          <w:numId w:val="71"/>
        </w:numPr>
        <w:tabs>
          <w:tab w:val="clear" w:pos="720"/>
          <w:tab w:val="num" w:pos="426"/>
        </w:tabs>
        <w:spacing w:before="0" w:after="160" w:line="259" w:lineRule="auto"/>
        <w:ind w:left="426"/>
        <w:jc w:val="both"/>
      </w:pPr>
      <w:r w:rsidRPr="00121561">
        <w:t xml:space="preserve">lokalne zasoby stacji roboczych muszą zostać przeniesione do określonych lokalizacji sieciowych, profili domenowych użytkowników, </w:t>
      </w:r>
    </w:p>
    <w:p w14:paraId="718FDC25" w14:textId="77777777" w:rsidR="00333D92" w:rsidRPr="00121561" w:rsidRDefault="00333D92" w:rsidP="00EA7264">
      <w:pPr>
        <w:pStyle w:val="Akapitzlist"/>
        <w:numPr>
          <w:ilvl w:val="0"/>
          <w:numId w:val="71"/>
        </w:numPr>
        <w:tabs>
          <w:tab w:val="clear" w:pos="720"/>
          <w:tab w:val="num" w:pos="426"/>
        </w:tabs>
        <w:spacing w:before="0" w:after="160" w:line="259" w:lineRule="auto"/>
        <w:ind w:left="426"/>
        <w:jc w:val="both"/>
      </w:pPr>
      <w:r w:rsidRPr="00121561">
        <w:t xml:space="preserve">Podłączenie nowych stanowisk komputerowych do utworzonej domeny – proces będzie wykonywany etapowo. </w:t>
      </w:r>
    </w:p>
    <w:p w14:paraId="71C202B8" w14:textId="2654AC3E" w:rsidR="00A97D67" w:rsidRPr="00F36C10" w:rsidRDefault="002641B1" w:rsidP="00F36C10">
      <w:pPr>
        <w:pStyle w:val="Nagwek1"/>
        <w:jc w:val="both"/>
        <w:rPr>
          <w:sz w:val="28"/>
          <w:szCs w:val="32"/>
        </w:rPr>
      </w:pPr>
      <w:r w:rsidRPr="00F36C10">
        <w:rPr>
          <w:sz w:val="28"/>
          <w:szCs w:val="32"/>
        </w:rPr>
        <w:t>Część II</w:t>
      </w:r>
      <w:r w:rsidR="005B3B6A" w:rsidRPr="00F36C10">
        <w:rPr>
          <w:sz w:val="28"/>
          <w:szCs w:val="32"/>
        </w:rPr>
        <w:t xml:space="preserve">  - </w:t>
      </w:r>
      <w:r w:rsidR="00695D6B" w:rsidRPr="00F36C10">
        <w:rPr>
          <w:sz w:val="28"/>
          <w:szCs w:val="32"/>
        </w:rPr>
        <w:t>Zakup urządzenia typu NAS wraz z dyskami na potrzeby redundancji kopii zapasowych – liczba sztuk: 2</w:t>
      </w:r>
    </w:p>
    <w:p w14:paraId="43483C90" w14:textId="037FF2D4" w:rsidR="005F26AE" w:rsidRPr="005F26AE" w:rsidRDefault="005F26AE" w:rsidP="00EA7264">
      <w:pPr>
        <w:spacing w:line="276" w:lineRule="auto"/>
        <w:jc w:val="both"/>
      </w:pPr>
      <w:r>
        <w:t>Zamawiający oczekuje dostawy, montażu, instalacji i uruchomienia urządzenia typu NAS oraz dysków dla Urzędu Gminy Brzuze.</w:t>
      </w:r>
      <w:r w:rsidRPr="005F26AE">
        <w:t xml:space="preserve"> </w:t>
      </w:r>
      <w:r>
        <w:t>Montaż serwera będzie w wyznaczonym miejscu przez Zamawiającego.</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3258"/>
        <w:gridCol w:w="6370"/>
      </w:tblGrid>
      <w:tr w:rsidR="00695D6B" w:rsidRPr="00695D6B" w14:paraId="250576B7" w14:textId="77777777" w:rsidTr="00695D6B">
        <w:trPr>
          <w:trHeight w:val="284"/>
        </w:trPr>
        <w:tc>
          <w:tcPr>
            <w:tcW w:w="1692" w:type="pct"/>
            <w:vAlign w:val="center"/>
          </w:tcPr>
          <w:p w14:paraId="4BF95212" w14:textId="77777777" w:rsidR="00695D6B" w:rsidRPr="00695D6B" w:rsidRDefault="00695D6B" w:rsidP="00695D6B">
            <w:pPr>
              <w:spacing w:before="0" w:after="0" w:line="276" w:lineRule="auto"/>
              <w:rPr>
                <w:b/>
                <w:sz w:val="22"/>
                <w:szCs w:val="22"/>
              </w:rPr>
            </w:pPr>
            <w:bookmarkStart w:id="12" w:name="_Dostawa_i_instalacja"/>
            <w:bookmarkStart w:id="13" w:name="_Hlk211322055"/>
            <w:bookmarkEnd w:id="12"/>
            <w:r w:rsidRPr="00695D6B">
              <w:rPr>
                <w:b/>
                <w:sz w:val="22"/>
                <w:szCs w:val="22"/>
              </w:rPr>
              <w:lastRenderedPageBreak/>
              <w:t>Atrybut</w:t>
            </w:r>
          </w:p>
        </w:tc>
        <w:tc>
          <w:tcPr>
            <w:tcW w:w="3308" w:type="pct"/>
            <w:vAlign w:val="center"/>
          </w:tcPr>
          <w:p w14:paraId="36CE57A7" w14:textId="77777777" w:rsidR="00695D6B" w:rsidRPr="00695D6B" w:rsidRDefault="00695D6B" w:rsidP="00695D6B">
            <w:pPr>
              <w:spacing w:before="0" w:after="0" w:line="276" w:lineRule="auto"/>
              <w:ind w:left="-71"/>
              <w:rPr>
                <w:b/>
                <w:sz w:val="22"/>
                <w:szCs w:val="22"/>
              </w:rPr>
            </w:pPr>
            <w:r w:rsidRPr="00695D6B">
              <w:rPr>
                <w:b/>
                <w:sz w:val="22"/>
                <w:szCs w:val="22"/>
              </w:rPr>
              <w:t>Wymagane minimalne parametry techniczne lub równoważne</w:t>
            </w:r>
          </w:p>
        </w:tc>
      </w:tr>
      <w:tr w:rsidR="00695D6B" w:rsidRPr="00695D6B" w14:paraId="68D82829" w14:textId="77777777" w:rsidTr="00695D6B">
        <w:trPr>
          <w:trHeight w:val="284"/>
        </w:trPr>
        <w:tc>
          <w:tcPr>
            <w:tcW w:w="1692" w:type="pct"/>
          </w:tcPr>
          <w:p w14:paraId="5DA8042C" w14:textId="77777777" w:rsidR="00695D6B" w:rsidRPr="00695D6B" w:rsidRDefault="00695D6B" w:rsidP="00695D6B">
            <w:pPr>
              <w:spacing w:before="0" w:after="0" w:line="276" w:lineRule="auto"/>
              <w:rPr>
                <w:bCs/>
                <w:sz w:val="22"/>
                <w:szCs w:val="22"/>
              </w:rPr>
            </w:pPr>
            <w:r w:rsidRPr="00695D6B">
              <w:rPr>
                <w:bCs/>
                <w:sz w:val="22"/>
                <w:szCs w:val="22"/>
              </w:rPr>
              <w:t xml:space="preserve">Obudowa </w:t>
            </w:r>
          </w:p>
        </w:tc>
        <w:tc>
          <w:tcPr>
            <w:tcW w:w="3308" w:type="pct"/>
          </w:tcPr>
          <w:p w14:paraId="11B506F2" w14:textId="77777777" w:rsidR="00695D6B" w:rsidRPr="00695D6B" w:rsidRDefault="00695D6B" w:rsidP="00695D6B">
            <w:pPr>
              <w:spacing w:before="0" w:after="0" w:line="276" w:lineRule="auto"/>
              <w:rPr>
                <w:bCs/>
                <w:sz w:val="22"/>
                <w:szCs w:val="22"/>
              </w:rPr>
            </w:pPr>
            <w:r w:rsidRPr="00695D6B">
              <w:rPr>
                <w:bCs/>
                <w:sz w:val="22"/>
                <w:szCs w:val="22"/>
              </w:rPr>
              <w:t>Tower</w:t>
            </w:r>
          </w:p>
        </w:tc>
      </w:tr>
      <w:tr w:rsidR="00695D6B" w:rsidRPr="00695D6B" w14:paraId="3B0FAE0E" w14:textId="77777777" w:rsidTr="00695D6B">
        <w:trPr>
          <w:trHeight w:val="284"/>
        </w:trPr>
        <w:tc>
          <w:tcPr>
            <w:tcW w:w="1692" w:type="pct"/>
          </w:tcPr>
          <w:p w14:paraId="47899A37" w14:textId="77777777" w:rsidR="00695D6B" w:rsidRPr="00695D6B" w:rsidRDefault="00695D6B" w:rsidP="00695D6B">
            <w:pPr>
              <w:spacing w:before="0" w:after="0" w:line="276" w:lineRule="auto"/>
              <w:rPr>
                <w:bCs/>
                <w:sz w:val="22"/>
                <w:szCs w:val="22"/>
              </w:rPr>
            </w:pPr>
            <w:r w:rsidRPr="00695D6B">
              <w:rPr>
                <w:bCs/>
                <w:sz w:val="22"/>
                <w:szCs w:val="22"/>
              </w:rPr>
              <w:t>Pamięć RAM</w:t>
            </w:r>
          </w:p>
        </w:tc>
        <w:tc>
          <w:tcPr>
            <w:tcW w:w="3308" w:type="pct"/>
          </w:tcPr>
          <w:p w14:paraId="04EE0A59" w14:textId="77777777" w:rsidR="00695D6B" w:rsidRPr="00695D6B" w:rsidRDefault="00695D6B" w:rsidP="00695D6B">
            <w:pPr>
              <w:spacing w:before="0" w:after="0" w:line="276" w:lineRule="auto"/>
              <w:rPr>
                <w:bCs/>
                <w:sz w:val="22"/>
                <w:szCs w:val="22"/>
              </w:rPr>
            </w:pPr>
            <w:r w:rsidRPr="00695D6B">
              <w:rPr>
                <w:bCs/>
                <w:sz w:val="22"/>
                <w:szCs w:val="22"/>
              </w:rPr>
              <w:t>Min. 16 GB zainstalowanej pamięci</w:t>
            </w:r>
          </w:p>
        </w:tc>
      </w:tr>
      <w:tr w:rsidR="00695D6B" w:rsidRPr="00695D6B" w14:paraId="5EBD9EA6" w14:textId="77777777" w:rsidTr="00695D6B">
        <w:trPr>
          <w:trHeight w:val="284"/>
        </w:trPr>
        <w:tc>
          <w:tcPr>
            <w:tcW w:w="1692" w:type="pct"/>
          </w:tcPr>
          <w:p w14:paraId="639531FD" w14:textId="77777777" w:rsidR="00695D6B" w:rsidRPr="00695D6B" w:rsidRDefault="00695D6B" w:rsidP="00695D6B">
            <w:pPr>
              <w:spacing w:before="0" w:after="0" w:line="276" w:lineRule="auto"/>
              <w:rPr>
                <w:bCs/>
                <w:sz w:val="22"/>
                <w:szCs w:val="22"/>
              </w:rPr>
            </w:pPr>
            <w:r w:rsidRPr="00695D6B">
              <w:rPr>
                <w:bCs/>
                <w:sz w:val="22"/>
                <w:szCs w:val="22"/>
              </w:rPr>
              <w:t>Obsługa dysków</w:t>
            </w:r>
          </w:p>
        </w:tc>
        <w:tc>
          <w:tcPr>
            <w:tcW w:w="3308" w:type="pct"/>
          </w:tcPr>
          <w:p w14:paraId="6DABAE1E" w14:textId="77777777" w:rsidR="00695D6B" w:rsidRPr="00695D6B" w:rsidRDefault="00695D6B" w:rsidP="00695D6B">
            <w:pPr>
              <w:spacing w:before="0" w:after="0" w:line="276" w:lineRule="auto"/>
              <w:rPr>
                <w:bCs/>
                <w:sz w:val="22"/>
                <w:szCs w:val="22"/>
              </w:rPr>
            </w:pPr>
            <w:r w:rsidRPr="00695D6B">
              <w:rPr>
                <w:bCs/>
                <w:sz w:val="22"/>
                <w:szCs w:val="22"/>
              </w:rPr>
              <w:t>2,5" - 2 szt. (Hot swap)</w:t>
            </w:r>
          </w:p>
          <w:p w14:paraId="6E43B4B9" w14:textId="77777777" w:rsidR="00695D6B" w:rsidRPr="00695D6B" w:rsidRDefault="00695D6B" w:rsidP="00695D6B">
            <w:pPr>
              <w:spacing w:before="0" w:after="0" w:line="276" w:lineRule="auto"/>
              <w:rPr>
                <w:bCs/>
                <w:sz w:val="22"/>
                <w:szCs w:val="22"/>
              </w:rPr>
            </w:pPr>
            <w:r w:rsidRPr="00695D6B">
              <w:rPr>
                <w:bCs/>
                <w:sz w:val="22"/>
                <w:szCs w:val="22"/>
              </w:rPr>
              <w:t>2,5"/3,5" - 6 szt. (Hot swap)</w:t>
            </w:r>
          </w:p>
          <w:p w14:paraId="367918EA" w14:textId="77777777" w:rsidR="00695D6B" w:rsidRPr="00695D6B" w:rsidRDefault="00695D6B" w:rsidP="00695D6B">
            <w:pPr>
              <w:spacing w:before="0" w:after="0" w:line="276" w:lineRule="auto"/>
              <w:rPr>
                <w:bCs/>
                <w:sz w:val="22"/>
                <w:szCs w:val="22"/>
              </w:rPr>
            </w:pPr>
            <w:r w:rsidRPr="00695D6B">
              <w:rPr>
                <w:bCs/>
                <w:sz w:val="22"/>
                <w:szCs w:val="22"/>
              </w:rPr>
              <w:t>M.2 PCIe NVMe 3.0 x4 - 2 szt.</w:t>
            </w:r>
          </w:p>
        </w:tc>
      </w:tr>
      <w:tr w:rsidR="00695D6B" w:rsidRPr="00695D6B" w14:paraId="48A27124" w14:textId="77777777" w:rsidTr="00695D6B">
        <w:trPr>
          <w:trHeight w:val="420"/>
        </w:trPr>
        <w:tc>
          <w:tcPr>
            <w:tcW w:w="1692" w:type="pct"/>
          </w:tcPr>
          <w:p w14:paraId="2B7C37BF" w14:textId="77777777" w:rsidR="00695D6B" w:rsidRPr="00695D6B" w:rsidRDefault="00695D6B" w:rsidP="00695D6B">
            <w:pPr>
              <w:spacing w:before="0" w:after="0" w:line="276" w:lineRule="auto"/>
              <w:rPr>
                <w:bCs/>
                <w:sz w:val="22"/>
                <w:szCs w:val="22"/>
              </w:rPr>
            </w:pPr>
            <w:r w:rsidRPr="00695D6B">
              <w:rPr>
                <w:bCs/>
                <w:sz w:val="22"/>
                <w:szCs w:val="22"/>
              </w:rPr>
              <w:t xml:space="preserve">Pojemność zainstalowanych dysków </w:t>
            </w:r>
          </w:p>
        </w:tc>
        <w:tc>
          <w:tcPr>
            <w:tcW w:w="3308" w:type="pct"/>
          </w:tcPr>
          <w:p w14:paraId="57737460" w14:textId="07183C8A" w:rsidR="00695D6B" w:rsidRPr="00695D6B" w:rsidRDefault="00695D6B" w:rsidP="00695D6B">
            <w:pPr>
              <w:spacing w:before="0" w:after="0" w:line="276" w:lineRule="auto"/>
              <w:rPr>
                <w:bCs/>
                <w:sz w:val="22"/>
                <w:szCs w:val="22"/>
              </w:rPr>
            </w:pPr>
            <w:r w:rsidRPr="00695D6B">
              <w:rPr>
                <w:bCs/>
                <w:sz w:val="22"/>
                <w:szCs w:val="22"/>
              </w:rPr>
              <w:t>Każde urządzenie będzie dostarczane z dyskami:</w:t>
            </w:r>
          </w:p>
          <w:p w14:paraId="0344667D" w14:textId="77777777" w:rsidR="00695D6B" w:rsidRPr="00695D6B" w:rsidRDefault="00695D6B" w:rsidP="00695D6B">
            <w:pPr>
              <w:spacing w:before="0" w:after="0" w:line="276" w:lineRule="auto"/>
              <w:rPr>
                <w:b/>
                <w:bCs/>
                <w:sz w:val="22"/>
                <w:szCs w:val="22"/>
              </w:rPr>
            </w:pPr>
            <w:r w:rsidRPr="00695D6B">
              <w:rPr>
                <w:b/>
                <w:bCs/>
                <w:sz w:val="22"/>
                <w:szCs w:val="22"/>
              </w:rPr>
              <w:t>2 sztuki dysków o pojemności min. 1TB M.2 2280 PCI-E x4 Gen3 NVMe</w:t>
            </w:r>
          </w:p>
          <w:p w14:paraId="721C7431" w14:textId="77777777" w:rsidR="00695D6B" w:rsidRPr="00695D6B" w:rsidRDefault="00695D6B" w:rsidP="00695D6B">
            <w:pPr>
              <w:spacing w:before="0" w:after="0" w:line="276" w:lineRule="auto"/>
              <w:rPr>
                <w:bCs/>
                <w:sz w:val="22"/>
                <w:szCs w:val="22"/>
              </w:rPr>
            </w:pPr>
            <w:r w:rsidRPr="00695D6B">
              <w:rPr>
                <w:b/>
                <w:bCs/>
                <w:sz w:val="22"/>
                <w:szCs w:val="22"/>
              </w:rPr>
              <w:t>4 sztuki dysków 3,5” SATA 6Gb/s o pojemności min. 8TB każdy, kompatybilne z zaoferowanym urządzeniem NAS</w:t>
            </w:r>
          </w:p>
        </w:tc>
      </w:tr>
      <w:tr w:rsidR="00695D6B" w:rsidRPr="00695D6B" w14:paraId="418B688B" w14:textId="77777777" w:rsidTr="00695D6B">
        <w:trPr>
          <w:trHeight w:val="284"/>
        </w:trPr>
        <w:tc>
          <w:tcPr>
            <w:tcW w:w="1692" w:type="pct"/>
          </w:tcPr>
          <w:p w14:paraId="1ADB4DDE" w14:textId="77777777" w:rsidR="00695D6B" w:rsidRPr="00695D6B" w:rsidRDefault="00695D6B" w:rsidP="00695D6B">
            <w:pPr>
              <w:spacing w:before="0" w:after="0" w:line="276" w:lineRule="auto"/>
              <w:rPr>
                <w:bCs/>
                <w:sz w:val="22"/>
                <w:szCs w:val="22"/>
              </w:rPr>
            </w:pPr>
            <w:r w:rsidRPr="00695D6B">
              <w:rPr>
                <w:bCs/>
                <w:sz w:val="22"/>
                <w:szCs w:val="22"/>
              </w:rPr>
              <w:t>Poziomy RAID</w:t>
            </w:r>
          </w:p>
        </w:tc>
        <w:tc>
          <w:tcPr>
            <w:tcW w:w="3308" w:type="pct"/>
          </w:tcPr>
          <w:p w14:paraId="6A4704AE" w14:textId="77777777" w:rsidR="00695D6B" w:rsidRPr="00695D6B" w:rsidRDefault="00695D6B" w:rsidP="00695D6B">
            <w:pPr>
              <w:spacing w:before="0" w:after="0" w:line="276" w:lineRule="auto"/>
              <w:rPr>
                <w:bCs/>
                <w:sz w:val="22"/>
                <w:szCs w:val="22"/>
              </w:rPr>
            </w:pPr>
            <w:r w:rsidRPr="00695D6B">
              <w:rPr>
                <w:bCs/>
                <w:sz w:val="22"/>
                <w:szCs w:val="22"/>
              </w:rPr>
              <w:t>0, 1, 5, 6, 10, 50, 60</w:t>
            </w:r>
          </w:p>
        </w:tc>
      </w:tr>
      <w:tr w:rsidR="00695D6B" w:rsidRPr="00695D6B" w14:paraId="653E9D21" w14:textId="77777777" w:rsidTr="00695D6B">
        <w:trPr>
          <w:trHeight w:val="349"/>
        </w:trPr>
        <w:tc>
          <w:tcPr>
            <w:tcW w:w="1692" w:type="pct"/>
          </w:tcPr>
          <w:p w14:paraId="1C367477" w14:textId="77777777" w:rsidR="00695D6B" w:rsidRPr="00695D6B" w:rsidRDefault="00695D6B" w:rsidP="00695D6B">
            <w:pPr>
              <w:spacing w:before="0" w:after="0" w:line="276" w:lineRule="auto"/>
              <w:rPr>
                <w:bCs/>
                <w:sz w:val="22"/>
                <w:szCs w:val="22"/>
              </w:rPr>
            </w:pPr>
            <w:r w:rsidRPr="00695D6B">
              <w:rPr>
                <w:bCs/>
                <w:sz w:val="22"/>
                <w:szCs w:val="22"/>
              </w:rPr>
              <w:t>Możliwość wymiany podczas pracy (hot-swap)</w:t>
            </w:r>
          </w:p>
        </w:tc>
        <w:tc>
          <w:tcPr>
            <w:tcW w:w="3308" w:type="pct"/>
          </w:tcPr>
          <w:p w14:paraId="701EB625" w14:textId="77777777" w:rsidR="00695D6B" w:rsidRPr="00695D6B" w:rsidRDefault="00695D6B" w:rsidP="00695D6B">
            <w:pPr>
              <w:spacing w:before="0" w:after="0" w:line="276" w:lineRule="auto"/>
              <w:rPr>
                <w:bCs/>
                <w:sz w:val="22"/>
                <w:szCs w:val="22"/>
              </w:rPr>
            </w:pPr>
            <w:r w:rsidRPr="00695D6B">
              <w:rPr>
                <w:bCs/>
                <w:sz w:val="22"/>
                <w:szCs w:val="22"/>
              </w:rPr>
              <w:t>Tak</w:t>
            </w:r>
          </w:p>
        </w:tc>
      </w:tr>
      <w:tr w:rsidR="00695D6B" w:rsidRPr="00695D6B" w14:paraId="2D2621F6" w14:textId="77777777" w:rsidTr="00695D6B">
        <w:trPr>
          <w:trHeight w:val="284"/>
        </w:trPr>
        <w:tc>
          <w:tcPr>
            <w:tcW w:w="1692" w:type="pct"/>
          </w:tcPr>
          <w:p w14:paraId="2E1EE636" w14:textId="77777777" w:rsidR="00695D6B" w:rsidRPr="00695D6B" w:rsidRDefault="00695D6B" w:rsidP="00695D6B">
            <w:pPr>
              <w:spacing w:before="0" w:after="0" w:line="276" w:lineRule="auto"/>
              <w:rPr>
                <w:bCs/>
                <w:sz w:val="22"/>
                <w:szCs w:val="22"/>
              </w:rPr>
            </w:pPr>
            <w:r w:rsidRPr="00695D6B">
              <w:rPr>
                <w:bCs/>
                <w:sz w:val="22"/>
                <w:szCs w:val="22"/>
              </w:rPr>
              <w:t>Obsługa SSD jako pamięci cache</w:t>
            </w:r>
          </w:p>
        </w:tc>
        <w:tc>
          <w:tcPr>
            <w:tcW w:w="3308" w:type="pct"/>
          </w:tcPr>
          <w:p w14:paraId="72727CAE" w14:textId="77777777" w:rsidR="00695D6B" w:rsidRPr="00695D6B" w:rsidRDefault="00695D6B" w:rsidP="00695D6B">
            <w:pPr>
              <w:spacing w:before="0" w:after="0" w:line="276" w:lineRule="auto"/>
              <w:rPr>
                <w:bCs/>
                <w:sz w:val="22"/>
                <w:szCs w:val="22"/>
              </w:rPr>
            </w:pPr>
            <w:r w:rsidRPr="00695D6B">
              <w:rPr>
                <w:bCs/>
                <w:sz w:val="22"/>
                <w:szCs w:val="22"/>
              </w:rPr>
              <w:t>Tak</w:t>
            </w:r>
          </w:p>
        </w:tc>
      </w:tr>
      <w:tr w:rsidR="00695D6B" w:rsidRPr="00695D6B" w14:paraId="3B3DB975" w14:textId="77777777" w:rsidTr="00695D6B">
        <w:trPr>
          <w:trHeight w:val="284"/>
        </w:trPr>
        <w:tc>
          <w:tcPr>
            <w:tcW w:w="1692" w:type="pct"/>
          </w:tcPr>
          <w:p w14:paraId="2AF1B2DC" w14:textId="77777777" w:rsidR="00695D6B" w:rsidRPr="00695D6B" w:rsidRDefault="00695D6B" w:rsidP="00695D6B">
            <w:pPr>
              <w:spacing w:before="0" w:after="0" w:line="276" w:lineRule="auto"/>
              <w:rPr>
                <w:bCs/>
                <w:sz w:val="22"/>
                <w:szCs w:val="22"/>
              </w:rPr>
            </w:pPr>
            <w:r w:rsidRPr="00695D6B">
              <w:rPr>
                <w:bCs/>
                <w:sz w:val="22"/>
                <w:szCs w:val="22"/>
              </w:rPr>
              <w:t>Cechy kopii zapasowej</w:t>
            </w:r>
          </w:p>
        </w:tc>
        <w:tc>
          <w:tcPr>
            <w:tcW w:w="3308" w:type="pct"/>
          </w:tcPr>
          <w:p w14:paraId="15676942" w14:textId="77777777" w:rsidR="00695D6B" w:rsidRPr="00695D6B" w:rsidRDefault="00695D6B" w:rsidP="00695D6B">
            <w:pPr>
              <w:spacing w:before="0" w:after="0" w:line="276" w:lineRule="auto"/>
              <w:rPr>
                <w:bCs/>
                <w:sz w:val="22"/>
                <w:szCs w:val="22"/>
              </w:rPr>
            </w:pPr>
            <w:r w:rsidRPr="00695D6B">
              <w:rPr>
                <w:bCs/>
                <w:sz w:val="22"/>
                <w:szCs w:val="22"/>
              </w:rPr>
              <w:t>Chmura, iSCSI LUN</w:t>
            </w:r>
          </w:p>
        </w:tc>
      </w:tr>
      <w:tr w:rsidR="00695D6B" w:rsidRPr="00695D6B" w14:paraId="794C01C0" w14:textId="77777777" w:rsidTr="00695D6B">
        <w:trPr>
          <w:trHeight w:val="284"/>
        </w:trPr>
        <w:tc>
          <w:tcPr>
            <w:tcW w:w="1692" w:type="pct"/>
          </w:tcPr>
          <w:p w14:paraId="4A0084FC" w14:textId="77777777" w:rsidR="00695D6B" w:rsidRPr="00695D6B" w:rsidRDefault="00695D6B" w:rsidP="00695D6B">
            <w:pPr>
              <w:spacing w:before="0" w:after="0" w:line="276" w:lineRule="auto"/>
              <w:rPr>
                <w:bCs/>
                <w:sz w:val="22"/>
                <w:szCs w:val="22"/>
              </w:rPr>
            </w:pPr>
            <w:r w:rsidRPr="00695D6B">
              <w:rPr>
                <w:bCs/>
                <w:sz w:val="22"/>
                <w:szCs w:val="22"/>
              </w:rPr>
              <w:t>Zarządzanie przez stronę www</w:t>
            </w:r>
          </w:p>
        </w:tc>
        <w:tc>
          <w:tcPr>
            <w:tcW w:w="3308" w:type="pct"/>
          </w:tcPr>
          <w:p w14:paraId="10FA9C54" w14:textId="77777777" w:rsidR="00695D6B" w:rsidRPr="00695D6B" w:rsidRDefault="00695D6B" w:rsidP="00695D6B">
            <w:pPr>
              <w:spacing w:before="0" w:after="0" w:line="276" w:lineRule="auto"/>
              <w:rPr>
                <w:bCs/>
                <w:sz w:val="22"/>
                <w:szCs w:val="22"/>
              </w:rPr>
            </w:pPr>
            <w:r w:rsidRPr="00695D6B">
              <w:rPr>
                <w:bCs/>
                <w:sz w:val="22"/>
                <w:szCs w:val="22"/>
              </w:rPr>
              <w:t>Tak</w:t>
            </w:r>
          </w:p>
        </w:tc>
      </w:tr>
      <w:tr w:rsidR="00695D6B" w:rsidRPr="00695D6B" w14:paraId="3B018957" w14:textId="77777777" w:rsidTr="00695D6B">
        <w:trPr>
          <w:trHeight w:val="284"/>
        </w:trPr>
        <w:tc>
          <w:tcPr>
            <w:tcW w:w="1692" w:type="pct"/>
          </w:tcPr>
          <w:p w14:paraId="73EC2EA3" w14:textId="77777777" w:rsidR="00695D6B" w:rsidRPr="00695D6B" w:rsidRDefault="00695D6B" w:rsidP="00695D6B">
            <w:pPr>
              <w:spacing w:before="0" w:after="0" w:line="276" w:lineRule="auto"/>
              <w:rPr>
                <w:bCs/>
                <w:sz w:val="22"/>
                <w:szCs w:val="22"/>
              </w:rPr>
            </w:pPr>
            <w:r w:rsidRPr="00695D6B">
              <w:rPr>
                <w:bCs/>
                <w:sz w:val="22"/>
                <w:szCs w:val="22"/>
              </w:rPr>
              <w:t>Liczba portów RJ45 2.5Gbps</w:t>
            </w:r>
          </w:p>
        </w:tc>
        <w:tc>
          <w:tcPr>
            <w:tcW w:w="3308" w:type="pct"/>
          </w:tcPr>
          <w:p w14:paraId="46C62836" w14:textId="77777777" w:rsidR="00695D6B" w:rsidRPr="00695D6B" w:rsidRDefault="00695D6B" w:rsidP="00695D6B">
            <w:pPr>
              <w:spacing w:before="0" w:after="0" w:line="276" w:lineRule="auto"/>
              <w:rPr>
                <w:bCs/>
                <w:sz w:val="22"/>
                <w:szCs w:val="22"/>
              </w:rPr>
            </w:pPr>
            <w:r w:rsidRPr="00695D6B">
              <w:rPr>
                <w:bCs/>
                <w:sz w:val="22"/>
                <w:szCs w:val="22"/>
              </w:rPr>
              <w:t>min. 2</w:t>
            </w:r>
          </w:p>
        </w:tc>
      </w:tr>
      <w:tr w:rsidR="00695D6B" w:rsidRPr="00695D6B" w14:paraId="76B96DDE" w14:textId="77777777" w:rsidTr="00695D6B">
        <w:trPr>
          <w:trHeight w:val="284"/>
        </w:trPr>
        <w:tc>
          <w:tcPr>
            <w:tcW w:w="1692" w:type="pct"/>
          </w:tcPr>
          <w:p w14:paraId="44FEB3C2" w14:textId="77777777" w:rsidR="00695D6B" w:rsidRPr="00695D6B" w:rsidRDefault="00695D6B" w:rsidP="00695D6B">
            <w:pPr>
              <w:spacing w:before="0" w:after="0" w:line="276" w:lineRule="auto"/>
              <w:rPr>
                <w:bCs/>
                <w:sz w:val="22"/>
                <w:szCs w:val="22"/>
              </w:rPr>
            </w:pPr>
            <w:r w:rsidRPr="00695D6B">
              <w:rPr>
                <w:bCs/>
                <w:sz w:val="22"/>
                <w:szCs w:val="22"/>
              </w:rPr>
              <w:t>Liczba gniazd PCIe</w:t>
            </w:r>
          </w:p>
        </w:tc>
        <w:tc>
          <w:tcPr>
            <w:tcW w:w="3308" w:type="pct"/>
          </w:tcPr>
          <w:p w14:paraId="7A42FB8E" w14:textId="77777777" w:rsidR="00695D6B" w:rsidRPr="00695D6B" w:rsidRDefault="00695D6B" w:rsidP="00695D6B">
            <w:pPr>
              <w:spacing w:before="0" w:after="0" w:line="276" w:lineRule="auto"/>
              <w:rPr>
                <w:bCs/>
                <w:sz w:val="22"/>
                <w:szCs w:val="22"/>
              </w:rPr>
            </w:pPr>
            <w:r w:rsidRPr="00695D6B">
              <w:rPr>
                <w:bCs/>
                <w:sz w:val="22"/>
                <w:szCs w:val="22"/>
              </w:rPr>
              <w:t>2</w:t>
            </w:r>
          </w:p>
        </w:tc>
      </w:tr>
      <w:tr w:rsidR="00695D6B" w:rsidRPr="00695D6B" w14:paraId="64A1F549" w14:textId="77777777" w:rsidTr="00695D6B">
        <w:trPr>
          <w:trHeight w:val="284"/>
        </w:trPr>
        <w:tc>
          <w:tcPr>
            <w:tcW w:w="1692" w:type="pct"/>
          </w:tcPr>
          <w:p w14:paraId="42B8E472" w14:textId="77777777" w:rsidR="00695D6B" w:rsidRPr="00695D6B" w:rsidRDefault="00695D6B" w:rsidP="00695D6B">
            <w:pPr>
              <w:spacing w:before="0" w:after="0" w:line="276" w:lineRule="auto"/>
              <w:rPr>
                <w:bCs/>
                <w:sz w:val="22"/>
                <w:szCs w:val="22"/>
              </w:rPr>
            </w:pPr>
            <w:r w:rsidRPr="00695D6B">
              <w:rPr>
                <w:bCs/>
                <w:sz w:val="22"/>
                <w:szCs w:val="22"/>
              </w:rPr>
              <w:t>Obsługa iSCSI</w:t>
            </w:r>
          </w:p>
        </w:tc>
        <w:tc>
          <w:tcPr>
            <w:tcW w:w="3308" w:type="pct"/>
          </w:tcPr>
          <w:p w14:paraId="4A20BA90" w14:textId="77777777" w:rsidR="00695D6B" w:rsidRPr="00695D6B" w:rsidRDefault="00695D6B" w:rsidP="00695D6B">
            <w:pPr>
              <w:spacing w:before="0" w:after="0" w:line="276" w:lineRule="auto"/>
              <w:rPr>
                <w:bCs/>
                <w:sz w:val="22"/>
                <w:szCs w:val="22"/>
              </w:rPr>
            </w:pPr>
            <w:r w:rsidRPr="00695D6B">
              <w:rPr>
                <w:bCs/>
                <w:sz w:val="22"/>
                <w:szCs w:val="22"/>
              </w:rPr>
              <w:t>Tak</w:t>
            </w:r>
          </w:p>
        </w:tc>
      </w:tr>
      <w:tr w:rsidR="00695D6B" w:rsidRPr="00A6763C" w14:paraId="114CA57A" w14:textId="77777777" w:rsidTr="00695D6B">
        <w:trPr>
          <w:trHeight w:val="284"/>
        </w:trPr>
        <w:tc>
          <w:tcPr>
            <w:tcW w:w="1692" w:type="pct"/>
          </w:tcPr>
          <w:p w14:paraId="344BDC98" w14:textId="77777777" w:rsidR="00695D6B" w:rsidRPr="00695D6B" w:rsidRDefault="00695D6B" w:rsidP="00695D6B">
            <w:pPr>
              <w:spacing w:before="0" w:after="0" w:line="276" w:lineRule="auto"/>
              <w:rPr>
                <w:bCs/>
                <w:sz w:val="22"/>
                <w:szCs w:val="22"/>
              </w:rPr>
            </w:pPr>
            <w:r w:rsidRPr="00695D6B">
              <w:rPr>
                <w:bCs/>
                <w:sz w:val="22"/>
                <w:szCs w:val="22"/>
              </w:rPr>
              <w:t>Obsługiwane systemy operacyjne klienta</w:t>
            </w:r>
          </w:p>
        </w:tc>
        <w:tc>
          <w:tcPr>
            <w:tcW w:w="3308" w:type="pct"/>
          </w:tcPr>
          <w:p w14:paraId="5D5A7C59" w14:textId="77777777" w:rsidR="00695D6B" w:rsidRPr="00695D6B" w:rsidRDefault="00695D6B" w:rsidP="00695D6B">
            <w:pPr>
              <w:pStyle w:val="Bezodstpw"/>
              <w:spacing w:line="276" w:lineRule="auto"/>
            </w:pPr>
            <w:r w:rsidRPr="00695D6B">
              <w:t>Apple Mac OS 10.10 i nowsze</w:t>
            </w:r>
          </w:p>
          <w:p w14:paraId="736146F5" w14:textId="77777777" w:rsidR="00695D6B" w:rsidRPr="00695D6B" w:rsidRDefault="00695D6B" w:rsidP="00695D6B">
            <w:pPr>
              <w:pStyle w:val="Bezodstpw"/>
              <w:spacing w:line="276" w:lineRule="auto"/>
            </w:pPr>
            <w:r w:rsidRPr="00695D6B">
              <w:t>Ubuntu 14.04 i nowsze, CentOS 7</w:t>
            </w:r>
          </w:p>
          <w:p w14:paraId="75EC2308" w14:textId="77777777" w:rsidR="00695D6B" w:rsidRPr="00695D6B" w:rsidRDefault="00695D6B" w:rsidP="00695D6B">
            <w:pPr>
              <w:pStyle w:val="Bezodstpw"/>
              <w:spacing w:line="276" w:lineRule="auto"/>
              <w:rPr>
                <w:lang w:val="fr-FR"/>
              </w:rPr>
            </w:pPr>
            <w:r w:rsidRPr="00695D6B">
              <w:rPr>
                <w:lang w:val="fr-FR"/>
              </w:rPr>
              <w:t>Microsoft Windows 10,11</w:t>
            </w:r>
          </w:p>
          <w:p w14:paraId="7F08D7D3" w14:textId="77777777" w:rsidR="00695D6B" w:rsidRPr="00695D6B" w:rsidRDefault="00695D6B" w:rsidP="00695D6B">
            <w:pPr>
              <w:pStyle w:val="Bezodstpw"/>
              <w:spacing w:line="276" w:lineRule="auto"/>
              <w:rPr>
                <w:lang w:val="fr-FR"/>
              </w:rPr>
            </w:pPr>
            <w:r w:rsidRPr="00695D6B">
              <w:rPr>
                <w:lang w:val="fr-FR"/>
              </w:rPr>
              <w:t xml:space="preserve">Microsoft Windows Server </w:t>
            </w:r>
          </w:p>
        </w:tc>
      </w:tr>
      <w:tr w:rsidR="00695D6B" w:rsidRPr="00A6763C" w14:paraId="7E92279D" w14:textId="77777777" w:rsidTr="00695D6B">
        <w:trPr>
          <w:trHeight w:val="284"/>
        </w:trPr>
        <w:tc>
          <w:tcPr>
            <w:tcW w:w="1692" w:type="pct"/>
          </w:tcPr>
          <w:p w14:paraId="4474FB7B" w14:textId="77777777" w:rsidR="00695D6B" w:rsidRPr="00695D6B" w:rsidRDefault="00695D6B" w:rsidP="00695D6B">
            <w:pPr>
              <w:spacing w:before="0" w:after="0" w:line="276" w:lineRule="auto"/>
              <w:rPr>
                <w:bCs/>
                <w:sz w:val="22"/>
                <w:szCs w:val="22"/>
              </w:rPr>
            </w:pPr>
            <w:r w:rsidRPr="00695D6B">
              <w:rPr>
                <w:bCs/>
                <w:sz w:val="22"/>
                <w:szCs w:val="22"/>
              </w:rPr>
              <w:t>Obsługiwane systemy plików</w:t>
            </w:r>
          </w:p>
        </w:tc>
        <w:tc>
          <w:tcPr>
            <w:tcW w:w="3308" w:type="pct"/>
          </w:tcPr>
          <w:p w14:paraId="56E0866F" w14:textId="77777777" w:rsidR="00695D6B" w:rsidRPr="00695D6B" w:rsidRDefault="00695D6B" w:rsidP="00695D6B">
            <w:pPr>
              <w:pStyle w:val="Bezodstpw"/>
              <w:spacing w:line="276" w:lineRule="auto"/>
              <w:rPr>
                <w:lang w:val="fr-FR"/>
              </w:rPr>
            </w:pPr>
            <w:r w:rsidRPr="00695D6B">
              <w:rPr>
                <w:lang w:val="fr-FR"/>
              </w:rPr>
              <w:t>FAT32, HFS+, NTFS, ext3, ext4</w:t>
            </w:r>
          </w:p>
        </w:tc>
      </w:tr>
      <w:tr w:rsidR="00695D6B" w:rsidRPr="00695D6B" w14:paraId="48743787" w14:textId="77777777" w:rsidTr="00695D6B">
        <w:trPr>
          <w:trHeight w:val="284"/>
        </w:trPr>
        <w:tc>
          <w:tcPr>
            <w:tcW w:w="1692" w:type="pct"/>
          </w:tcPr>
          <w:p w14:paraId="4806A354" w14:textId="77777777" w:rsidR="00695D6B" w:rsidRPr="00695D6B" w:rsidRDefault="00695D6B" w:rsidP="00695D6B">
            <w:pPr>
              <w:spacing w:before="0" w:after="0" w:line="276" w:lineRule="auto"/>
              <w:rPr>
                <w:bCs/>
                <w:sz w:val="22"/>
                <w:szCs w:val="22"/>
              </w:rPr>
            </w:pPr>
            <w:r w:rsidRPr="00695D6B">
              <w:rPr>
                <w:bCs/>
                <w:sz w:val="22"/>
                <w:szCs w:val="22"/>
              </w:rPr>
              <w:t>Gwarancja producenta</w:t>
            </w:r>
          </w:p>
        </w:tc>
        <w:tc>
          <w:tcPr>
            <w:tcW w:w="3308" w:type="pct"/>
          </w:tcPr>
          <w:p w14:paraId="41B49991" w14:textId="77777777" w:rsidR="00695D6B" w:rsidRPr="00695D6B" w:rsidRDefault="00695D6B" w:rsidP="00695D6B">
            <w:pPr>
              <w:spacing w:before="0" w:after="0" w:line="276" w:lineRule="auto"/>
              <w:rPr>
                <w:bCs/>
                <w:sz w:val="22"/>
                <w:szCs w:val="22"/>
              </w:rPr>
            </w:pPr>
            <w:r w:rsidRPr="00695D6B">
              <w:rPr>
                <w:bCs/>
                <w:sz w:val="22"/>
                <w:szCs w:val="22"/>
              </w:rPr>
              <w:t>min.3 lata</w:t>
            </w:r>
          </w:p>
        </w:tc>
      </w:tr>
    </w:tbl>
    <w:p w14:paraId="76A76CC0" w14:textId="64C86C78" w:rsidR="00333D92" w:rsidRPr="00F36C10" w:rsidRDefault="002641B1" w:rsidP="002641B1">
      <w:pPr>
        <w:pStyle w:val="Nagwek1"/>
        <w:rPr>
          <w:sz w:val="28"/>
          <w:szCs w:val="32"/>
        </w:rPr>
      </w:pPr>
      <w:r w:rsidRPr="00F36C10">
        <w:rPr>
          <w:sz w:val="28"/>
          <w:szCs w:val="32"/>
        </w:rPr>
        <w:t xml:space="preserve">Część III- </w:t>
      </w:r>
      <w:r w:rsidR="00333D92" w:rsidRPr="00F36C10">
        <w:rPr>
          <w:sz w:val="28"/>
          <w:szCs w:val="32"/>
        </w:rPr>
        <w:t>Zakup dysków do przechowywania kopii zapasowych typu off-line</w:t>
      </w:r>
    </w:p>
    <w:p w14:paraId="769FCFF2" w14:textId="2FF5F89A" w:rsidR="005F26AE" w:rsidRPr="005F26AE" w:rsidRDefault="005F26AE" w:rsidP="00EA7264">
      <w:pPr>
        <w:spacing w:line="276" w:lineRule="auto"/>
      </w:pPr>
      <w:r>
        <w:t>Zamawiający oczekuje dostawy dysków do przechowywania kopii zapasowych dla Urzędu Gminy Brzuze.</w:t>
      </w:r>
    </w:p>
    <w:p w14:paraId="1003FA17" w14:textId="77777777" w:rsidR="00333D92" w:rsidRPr="00E72B97" w:rsidRDefault="00333D92" w:rsidP="00EA7264">
      <w:pPr>
        <w:pStyle w:val="Bezodstpw"/>
        <w:spacing w:after="240" w:line="276" w:lineRule="auto"/>
        <w:rPr>
          <w:rFonts w:cstheme="minorHAnsi"/>
          <w:sz w:val="24"/>
          <w:szCs w:val="24"/>
        </w:rPr>
      </w:pPr>
      <w:r w:rsidRPr="00E72B97">
        <w:rPr>
          <w:rFonts w:cstheme="minorHAnsi"/>
          <w:sz w:val="24"/>
          <w:szCs w:val="24"/>
        </w:rPr>
        <w:t>Opis wymagań minimalnych – dyski do przechowywania kopii zapasowych typu off-line – 5 szt.</w:t>
      </w:r>
    </w:p>
    <w:tbl>
      <w:tblPr>
        <w:tblStyle w:val="Tabela-Siatka"/>
        <w:tblW w:w="0" w:type="auto"/>
        <w:tblLook w:val="04A0" w:firstRow="1" w:lastRow="0" w:firstColumn="1" w:lastColumn="0" w:noHBand="0" w:noVBand="1"/>
      </w:tblPr>
      <w:tblGrid>
        <w:gridCol w:w="2263"/>
        <w:gridCol w:w="7365"/>
      </w:tblGrid>
      <w:tr w:rsidR="00333D92" w:rsidRPr="00E72B97" w14:paraId="5623D3DB" w14:textId="77777777" w:rsidTr="001D5D2C">
        <w:tc>
          <w:tcPr>
            <w:tcW w:w="2263" w:type="dxa"/>
            <w:vAlign w:val="center"/>
          </w:tcPr>
          <w:p w14:paraId="039DED0C" w14:textId="77777777" w:rsidR="00333D92" w:rsidRPr="00E72B97" w:rsidRDefault="00333D92" w:rsidP="001D5D2C">
            <w:pPr>
              <w:spacing w:before="0" w:after="0" w:line="276" w:lineRule="auto"/>
              <w:rPr>
                <w:rFonts w:asciiTheme="minorHAnsi" w:hAnsiTheme="minorHAnsi" w:cstheme="minorHAnsi"/>
                <w:sz w:val="28"/>
                <w:szCs w:val="28"/>
                <w:lang w:val="pl-PL"/>
              </w:rPr>
            </w:pPr>
            <w:r w:rsidRPr="00E72B97">
              <w:rPr>
                <w:rFonts w:asciiTheme="minorHAnsi" w:hAnsiTheme="minorHAnsi" w:cstheme="minorHAnsi"/>
                <w:b/>
                <w:sz w:val="22"/>
                <w:szCs w:val="28"/>
              </w:rPr>
              <w:t>Nazwa komponentu</w:t>
            </w:r>
          </w:p>
        </w:tc>
        <w:tc>
          <w:tcPr>
            <w:tcW w:w="7365" w:type="dxa"/>
            <w:vAlign w:val="center"/>
          </w:tcPr>
          <w:p w14:paraId="5C9B8AAC" w14:textId="77777777" w:rsidR="00333D92" w:rsidRPr="00E72B97" w:rsidRDefault="00333D92" w:rsidP="001D5D2C">
            <w:pPr>
              <w:spacing w:before="0" w:after="0" w:line="276" w:lineRule="auto"/>
              <w:rPr>
                <w:rFonts w:asciiTheme="minorHAnsi" w:hAnsiTheme="minorHAnsi" w:cstheme="minorHAnsi"/>
                <w:sz w:val="28"/>
                <w:szCs w:val="28"/>
                <w:lang w:val="pl-PL"/>
              </w:rPr>
            </w:pPr>
            <w:r w:rsidRPr="00E72B97">
              <w:rPr>
                <w:rFonts w:asciiTheme="minorHAnsi" w:hAnsiTheme="minorHAnsi" w:cstheme="minorHAnsi"/>
                <w:b/>
                <w:sz w:val="22"/>
                <w:szCs w:val="28"/>
              </w:rPr>
              <w:t xml:space="preserve">Wymagane minimalne parametry techniczne </w:t>
            </w:r>
          </w:p>
        </w:tc>
      </w:tr>
      <w:tr w:rsidR="00333D92" w:rsidRPr="00E72B97" w14:paraId="06DB2EAC" w14:textId="77777777" w:rsidTr="001D5D2C">
        <w:tc>
          <w:tcPr>
            <w:tcW w:w="2263" w:type="dxa"/>
          </w:tcPr>
          <w:p w14:paraId="37835D90" w14:textId="77777777" w:rsidR="00333D92" w:rsidRPr="00E72B97" w:rsidRDefault="00333D92" w:rsidP="001D5D2C">
            <w:pPr>
              <w:spacing w:before="0" w:after="0" w:line="276" w:lineRule="auto"/>
              <w:rPr>
                <w:rFonts w:asciiTheme="minorHAnsi" w:hAnsiTheme="minorHAnsi" w:cstheme="minorHAnsi"/>
                <w:sz w:val="28"/>
                <w:szCs w:val="28"/>
                <w:lang w:val="pl-PL"/>
              </w:rPr>
            </w:pPr>
            <w:r w:rsidRPr="00E72B97">
              <w:rPr>
                <w:rFonts w:asciiTheme="minorHAnsi" w:hAnsiTheme="minorHAnsi" w:cstheme="minorHAnsi"/>
                <w:bCs/>
                <w:sz w:val="22"/>
                <w:szCs w:val="28"/>
              </w:rPr>
              <w:t>Typ</w:t>
            </w:r>
          </w:p>
        </w:tc>
        <w:tc>
          <w:tcPr>
            <w:tcW w:w="7365" w:type="dxa"/>
          </w:tcPr>
          <w:p w14:paraId="45A93175" w14:textId="77777777" w:rsidR="00333D92" w:rsidRPr="00E72B97" w:rsidRDefault="00333D92" w:rsidP="001D5D2C">
            <w:pPr>
              <w:spacing w:before="0" w:after="0" w:line="276" w:lineRule="auto"/>
              <w:rPr>
                <w:rFonts w:asciiTheme="minorHAnsi" w:hAnsiTheme="minorHAnsi" w:cstheme="minorHAnsi"/>
                <w:sz w:val="28"/>
                <w:szCs w:val="28"/>
                <w:lang w:val="pl-PL"/>
              </w:rPr>
            </w:pPr>
            <w:r w:rsidRPr="00E72B97">
              <w:rPr>
                <w:rFonts w:asciiTheme="minorHAnsi" w:hAnsiTheme="minorHAnsi" w:cstheme="minorHAnsi"/>
                <w:bCs/>
                <w:sz w:val="22"/>
                <w:szCs w:val="28"/>
              </w:rPr>
              <w:t>Dysk zewnętrzny desktop</w:t>
            </w:r>
          </w:p>
        </w:tc>
      </w:tr>
      <w:tr w:rsidR="00333D92" w:rsidRPr="00E72B97" w14:paraId="3D4B167F" w14:textId="77777777" w:rsidTr="001D5D2C">
        <w:tc>
          <w:tcPr>
            <w:tcW w:w="2263" w:type="dxa"/>
          </w:tcPr>
          <w:p w14:paraId="219A35CF" w14:textId="77777777" w:rsidR="00333D92" w:rsidRPr="00E72B97" w:rsidRDefault="00333D92" w:rsidP="001D5D2C">
            <w:pPr>
              <w:spacing w:before="0" w:after="0" w:line="276" w:lineRule="auto"/>
              <w:rPr>
                <w:rFonts w:asciiTheme="minorHAnsi" w:hAnsiTheme="minorHAnsi" w:cstheme="minorHAnsi"/>
                <w:sz w:val="28"/>
                <w:szCs w:val="28"/>
                <w:lang w:val="pl-PL"/>
              </w:rPr>
            </w:pPr>
            <w:r w:rsidRPr="00E72B97">
              <w:rPr>
                <w:rFonts w:asciiTheme="minorHAnsi" w:hAnsiTheme="minorHAnsi" w:cstheme="minorHAnsi"/>
                <w:bCs/>
                <w:sz w:val="22"/>
                <w:szCs w:val="28"/>
              </w:rPr>
              <w:t>Pojemność</w:t>
            </w:r>
          </w:p>
        </w:tc>
        <w:tc>
          <w:tcPr>
            <w:tcW w:w="7365" w:type="dxa"/>
          </w:tcPr>
          <w:p w14:paraId="340EF7F4" w14:textId="77777777" w:rsidR="00333D92" w:rsidRPr="00E72B97" w:rsidRDefault="00333D92" w:rsidP="001D5D2C">
            <w:pPr>
              <w:spacing w:before="0" w:after="0" w:line="276" w:lineRule="auto"/>
              <w:rPr>
                <w:rFonts w:asciiTheme="minorHAnsi" w:hAnsiTheme="minorHAnsi" w:cstheme="minorHAnsi"/>
                <w:sz w:val="28"/>
                <w:szCs w:val="28"/>
                <w:lang w:val="pl-PL"/>
              </w:rPr>
            </w:pPr>
            <w:r w:rsidRPr="00E72B97">
              <w:rPr>
                <w:rFonts w:asciiTheme="minorHAnsi" w:hAnsiTheme="minorHAnsi" w:cstheme="minorHAnsi"/>
                <w:bCs/>
                <w:sz w:val="22"/>
                <w:szCs w:val="28"/>
              </w:rPr>
              <w:t>12TB</w:t>
            </w:r>
          </w:p>
        </w:tc>
      </w:tr>
      <w:tr w:rsidR="00333D92" w:rsidRPr="00E72B97" w14:paraId="52AF6673" w14:textId="77777777" w:rsidTr="001D5D2C">
        <w:tc>
          <w:tcPr>
            <w:tcW w:w="2263" w:type="dxa"/>
          </w:tcPr>
          <w:p w14:paraId="04AACB39" w14:textId="77777777" w:rsidR="00333D92" w:rsidRPr="00E72B97" w:rsidRDefault="00333D92" w:rsidP="001D5D2C">
            <w:pPr>
              <w:spacing w:before="0" w:after="0" w:line="276" w:lineRule="auto"/>
              <w:rPr>
                <w:rFonts w:asciiTheme="minorHAnsi" w:hAnsiTheme="minorHAnsi" w:cstheme="minorHAnsi"/>
                <w:sz w:val="28"/>
                <w:szCs w:val="28"/>
                <w:lang w:val="pl-PL"/>
              </w:rPr>
            </w:pPr>
            <w:r w:rsidRPr="00E72B97">
              <w:rPr>
                <w:rFonts w:asciiTheme="minorHAnsi" w:hAnsiTheme="minorHAnsi" w:cstheme="minorHAnsi"/>
                <w:bCs/>
                <w:sz w:val="22"/>
                <w:szCs w:val="28"/>
              </w:rPr>
              <w:t>Złącze USB</w:t>
            </w:r>
          </w:p>
        </w:tc>
        <w:tc>
          <w:tcPr>
            <w:tcW w:w="7365" w:type="dxa"/>
          </w:tcPr>
          <w:p w14:paraId="27430F51" w14:textId="77777777" w:rsidR="00333D92" w:rsidRPr="00E72B97" w:rsidRDefault="00333D92" w:rsidP="001D5D2C">
            <w:pPr>
              <w:spacing w:before="0" w:after="0" w:line="276" w:lineRule="auto"/>
              <w:rPr>
                <w:rFonts w:asciiTheme="minorHAnsi" w:hAnsiTheme="minorHAnsi" w:cstheme="minorHAnsi"/>
                <w:sz w:val="28"/>
                <w:szCs w:val="28"/>
                <w:lang w:val="pl-PL"/>
              </w:rPr>
            </w:pPr>
            <w:r w:rsidRPr="00E72B97">
              <w:rPr>
                <w:rFonts w:asciiTheme="minorHAnsi" w:hAnsiTheme="minorHAnsi" w:cstheme="minorHAnsi"/>
                <w:bCs/>
                <w:sz w:val="22"/>
                <w:szCs w:val="28"/>
              </w:rPr>
              <w:t>USB Type-A / Micro-USB B</w:t>
            </w:r>
          </w:p>
        </w:tc>
      </w:tr>
      <w:tr w:rsidR="00333D92" w:rsidRPr="00E72B97" w14:paraId="0B4E825F" w14:textId="77777777" w:rsidTr="001D5D2C">
        <w:tc>
          <w:tcPr>
            <w:tcW w:w="2263" w:type="dxa"/>
          </w:tcPr>
          <w:p w14:paraId="2DFA2351" w14:textId="77777777" w:rsidR="00333D92" w:rsidRPr="00E72B97" w:rsidRDefault="00333D92" w:rsidP="001D5D2C">
            <w:pPr>
              <w:spacing w:before="0" w:after="0" w:line="276" w:lineRule="auto"/>
              <w:rPr>
                <w:rFonts w:asciiTheme="minorHAnsi" w:hAnsiTheme="minorHAnsi" w:cstheme="minorHAnsi"/>
                <w:sz w:val="28"/>
                <w:szCs w:val="28"/>
                <w:lang w:val="pl-PL"/>
              </w:rPr>
            </w:pPr>
            <w:r w:rsidRPr="00E72B97">
              <w:rPr>
                <w:rFonts w:asciiTheme="minorHAnsi" w:hAnsiTheme="minorHAnsi" w:cstheme="minorHAnsi"/>
                <w:bCs/>
                <w:sz w:val="22"/>
                <w:szCs w:val="28"/>
              </w:rPr>
              <w:t>Szybkość przesyłania danych</w:t>
            </w:r>
          </w:p>
        </w:tc>
        <w:tc>
          <w:tcPr>
            <w:tcW w:w="7365" w:type="dxa"/>
          </w:tcPr>
          <w:p w14:paraId="7029B696" w14:textId="77777777" w:rsidR="00333D92" w:rsidRPr="00E72B97" w:rsidRDefault="00333D92" w:rsidP="001D5D2C">
            <w:pPr>
              <w:spacing w:before="0" w:after="0" w:line="276" w:lineRule="auto"/>
              <w:rPr>
                <w:rFonts w:asciiTheme="minorHAnsi" w:hAnsiTheme="minorHAnsi" w:cstheme="minorHAnsi"/>
                <w:sz w:val="28"/>
                <w:szCs w:val="28"/>
                <w:lang w:val="pl-PL"/>
              </w:rPr>
            </w:pPr>
            <w:r w:rsidRPr="00E72B97">
              <w:rPr>
                <w:rFonts w:asciiTheme="minorHAnsi" w:hAnsiTheme="minorHAnsi" w:cstheme="minorHAnsi"/>
                <w:bCs/>
                <w:sz w:val="22"/>
                <w:szCs w:val="28"/>
              </w:rPr>
              <w:t>5000Mb/s</w:t>
            </w:r>
          </w:p>
        </w:tc>
      </w:tr>
    </w:tbl>
    <w:p w14:paraId="0774038C" w14:textId="4B048880" w:rsidR="002641B1" w:rsidRPr="00F36C10" w:rsidRDefault="002641B1" w:rsidP="002641B1">
      <w:pPr>
        <w:pStyle w:val="Nagwek1"/>
        <w:rPr>
          <w:sz w:val="28"/>
          <w:szCs w:val="32"/>
          <w:lang w:val="pl-PL"/>
        </w:rPr>
      </w:pPr>
      <w:r w:rsidRPr="00F36C10">
        <w:rPr>
          <w:sz w:val="28"/>
          <w:szCs w:val="32"/>
        </w:rPr>
        <w:lastRenderedPageBreak/>
        <w:t>Część IV</w:t>
      </w:r>
      <w:r w:rsidR="005B3B6A" w:rsidRPr="00F36C10">
        <w:rPr>
          <w:sz w:val="28"/>
          <w:szCs w:val="32"/>
        </w:rPr>
        <w:t xml:space="preserve"> - </w:t>
      </w:r>
      <w:r w:rsidR="005B3B6A" w:rsidRPr="00F36C10">
        <w:rPr>
          <w:sz w:val="28"/>
          <w:szCs w:val="32"/>
          <w:lang w:val="pl-PL"/>
        </w:rPr>
        <w:t>Zakup i wdrożenie zasilaczy awaryjnych</w:t>
      </w:r>
    </w:p>
    <w:p w14:paraId="0F79E83A" w14:textId="5F4AF6AF" w:rsidR="005F26AE" w:rsidRPr="005F26AE" w:rsidRDefault="005F26AE" w:rsidP="00EA7264">
      <w:pPr>
        <w:spacing w:line="276" w:lineRule="auto"/>
        <w:jc w:val="both"/>
      </w:pPr>
      <w:r>
        <w:rPr>
          <w:lang w:val="pl-PL"/>
        </w:rPr>
        <w:t>Zamawiający w ramach tej części oczekuje</w:t>
      </w:r>
      <w:r w:rsidRPr="005F26AE">
        <w:t xml:space="preserve"> </w:t>
      </w:r>
      <w:r>
        <w:t>dostawy, montażu, instalacji i uruchomienia zasilaczy awaryjnych w Urzędzie Gminy Brzuze. Montaż zasilaczy</w:t>
      </w:r>
      <w:r w:rsidRPr="005F26AE">
        <w:t xml:space="preserve"> </w:t>
      </w:r>
      <w:r>
        <w:t>będzie w wyznaczonym miejscu przez Zamawiającego.</w:t>
      </w:r>
    </w:p>
    <w:p w14:paraId="1405ED92" w14:textId="758B98DB" w:rsidR="00695D6B" w:rsidRDefault="00695D6B" w:rsidP="00E652DC">
      <w:pPr>
        <w:pStyle w:val="Nagwek2"/>
        <w:numPr>
          <w:ilvl w:val="0"/>
          <w:numId w:val="69"/>
        </w:numPr>
      </w:pPr>
      <w:r w:rsidRPr="00F36C10">
        <w:t>Zakup zasilacza awaryjnego UPS stanowiskowego – liczba sztuk: 5</w:t>
      </w:r>
    </w:p>
    <w:tbl>
      <w:tblPr>
        <w:tblStyle w:val="Tabela-Siatka"/>
        <w:tblW w:w="0" w:type="auto"/>
        <w:tblLook w:val="04A0" w:firstRow="1" w:lastRow="0" w:firstColumn="1" w:lastColumn="0" w:noHBand="0" w:noVBand="1"/>
      </w:tblPr>
      <w:tblGrid>
        <w:gridCol w:w="4531"/>
        <w:gridCol w:w="5097"/>
      </w:tblGrid>
      <w:tr w:rsidR="00695D6B" w14:paraId="4BF2D9EB" w14:textId="77777777" w:rsidTr="009F361C">
        <w:tc>
          <w:tcPr>
            <w:tcW w:w="4531" w:type="dxa"/>
            <w:vAlign w:val="center"/>
          </w:tcPr>
          <w:p w14:paraId="244B93B2" w14:textId="087DE86F" w:rsidR="00695D6B" w:rsidRPr="009F361C" w:rsidRDefault="00695D6B" w:rsidP="00695D6B">
            <w:pPr>
              <w:spacing w:before="0" w:after="0" w:line="276" w:lineRule="auto"/>
              <w:rPr>
                <w:rFonts w:asciiTheme="minorHAnsi" w:hAnsiTheme="minorHAnsi" w:cstheme="minorHAnsi"/>
                <w:sz w:val="22"/>
                <w:szCs w:val="28"/>
              </w:rPr>
            </w:pPr>
            <w:r w:rsidRPr="009F361C">
              <w:rPr>
                <w:rFonts w:asciiTheme="minorHAnsi" w:hAnsiTheme="minorHAnsi" w:cstheme="minorHAnsi"/>
                <w:b/>
                <w:sz w:val="22"/>
                <w:szCs w:val="28"/>
              </w:rPr>
              <w:t>Nazwa komponentu</w:t>
            </w:r>
          </w:p>
        </w:tc>
        <w:tc>
          <w:tcPr>
            <w:tcW w:w="5097" w:type="dxa"/>
            <w:vAlign w:val="center"/>
          </w:tcPr>
          <w:p w14:paraId="026DDE39" w14:textId="614AA717" w:rsidR="00695D6B" w:rsidRPr="009F361C" w:rsidRDefault="00695D6B" w:rsidP="00695D6B">
            <w:pPr>
              <w:spacing w:before="0" w:after="0" w:line="276" w:lineRule="auto"/>
              <w:rPr>
                <w:rFonts w:asciiTheme="minorHAnsi" w:hAnsiTheme="minorHAnsi" w:cstheme="minorHAnsi"/>
                <w:sz w:val="22"/>
                <w:szCs w:val="28"/>
              </w:rPr>
            </w:pPr>
            <w:r w:rsidRPr="009F361C">
              <w:rPr>
                <w:rFonts w:asciiTheme="minorHAnsi" w:hAnsiTheme="minorHAnsi" w:cstheme="minorHAnsi"/>
                <w:b/>
                <w:sz w:val="22"/>
                <w:szCs w:val="28"/>
              </w:rPr>
              <w:t xml:space="preserve">Wymagane minimalne parametry techniczne </w:t>
            </w:r>
          </w:p>
        </w:tc>
      </w:tr>
      <w:tr w:rsidR="00695D6B" w14:paraId="1A88F50A" w14:textId="77777777" w:rsidTr="009F361C">
        <w:tc>
          <w:tcPr>
            <w:tcW w:w="4531" w:type="dxa"/>
          </w:tcPr>
          <w:p w14:paraId="3E9EE277" w14:textId="07F9031D" w:rsidR="00695D6B" w:rsidRPr="009F361C" w:rsidRDefault="00695D6B" w:rsidP="00695D6B">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Rodzaj obudowy</w:t>
            </w:r>
          </w:p>
        </w:tc>
        <w:tc>
          <w:tcPr>
            <w:tcW w:w="5097" w:type="dxa"/>
          </w:tcPr>
          <w:p w14:paraId="7062D4C1" w14:textId="76F91645" w:rsidR="00695D6B" w:rsidRPr="009F361C" w:rsidRDefault="00695D6B" w:rsidP="00695D6B">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Tower</w:t>
            </w:r>
          </w:p>
        </w:tc>
      </w:tr>
      <w:tr w:rsidR="00695D6B" w14:paraId="61B0C5BC" w14:textId="77777777" w:rsidTr="009F361C">
        <w:tc>
          <w:tcPr>
            <w:tcW w:w="4531" w:type="dxa"/>
          </w:tcPr>
          <w:p w14:paraId="132D3D1A" w14:textId="4CD851BF" w:rsidR="00695D6B" w:rsidRPr="009F361C" w:rsidRDefault="00695D6B" w:rsidP="00695D6B">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Napięcie wejściowe operacyjne</w:t>
            </w:r>
          </w:p>
        </w:tc>
        <w:tc>
          <w:tcPr>
            <w:tcW w:w="5097" w:type="dxa"/>
          </w:tcPr>
          <w:p w14:paraId="498DD853" w14:textId="21C4EFD2" w:rsidR="00695D6B" w:rsidRPr="009F361C" w:rsidRDefault="00695D6B" w:rsidP="00695D6B">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min. 220V, maks. 240V</w:t>
            </w:r>
          </w:p>
        </w:tc>
      </w:tr>
      <w:tr w:rsidR="00695D6B" w14:paraId="47711FB3" w14:textId="77777777" w:rsidTr="009F361C">
        <w:tc>
          <w:tcPr>
            <w:tcW w:w="4531" w:type="dxa"/>
          </w:tcPr>
          <w:p w14:paraId="559EB87A" w14:textId="1B310031" w:rsidR="00695D6B" w:rsidRPr="009F361C" w:rsidRDefault="00695D6B" w:rsidP="00695D6B">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Funkcje ochrony zasilania</w:t>
            </w:r>
          </w:p>
        </w:tc>
        <w:tc>
          <w:tcPr>
            <w:tcW w:w="5097" w:type="dxa"/>
          </w:tcPr>
          <w:p w14:paraId="41E1146B" w14:textId="77777777" w:rsidR="00695D6B" w:rsidRPr="009F361C" w:rsidRDefault="00695D6B" w:rsidP="00695D6B">
            <w:pPr>
              <w:pStyle w:val="Bezodstpw"/>
              <w:spacing w:line="276" w:lineRule="auto"/>
              <w:rPr>
                <w:rFonts w:cstheme="minorHAnsi"/>
                <w:szCs w:val="28"/>
              </w:rPr>
            </w:pPr>
            <w:r w:rsidRPr="009F361C">
              <w:rPr>
                <w:rFonts w:cstheme="minorHAnsi"/>
                <w:szCs w:val="28"/>
              </w:rPr>
              <w:t>ochrona przez zbyt wysokim napięciem</w:t>
            </w:r>
          </w:p>
          <w:p w14:paraId="451811D6" w14:textId="72D924AF" w:rsidR="00695D6B" w:rsidRPr="009F361C" w:rsidRDefault="00695D6B" w:rsidP="00695D6B">
            <w:pPr>
              <w:spacing w:before="0" w:after="0" w:line="276" w:lineRule="auto"/>
              <w:rPr>
                <w:rFonts w:asciiTheme="minorHAnsi" w:hAnsiTheme="minorHAnsi" w:cstheme="minorHAnsi"/>
                <w:sz w:val="22"/>
                <w:szCs w:val="28"/>
              </w:rPr>
            </w:pPr>
            <w:r w:rsidRPr="009F361C">
              <w:rPr>
                <w:rFonts w:asciiTheme="minorHAnsi" w:hAnsiTheme="minorHAnsi" w:cstheme="minorHAnsi"/>
                <w:sz w:val="22"/>
                <w:szCs w:val="28"/>
              </w:rPr>
              <w:t>zabezpieczenie przed zbyt niskim napięciem</w:t>
            </w:r>
          </w:p>
        </w:tc>
      </w:tr>
      <w:tr w:rsidR="00695D6B" w14:paraId="0EB7E1C7" w14:textId="77777777" w:rsidTr="009F361C">
        <w:tc>
          <w:tcPr>
            <w:tcW w:w="4531" w:type="dxa"/>
          </w:tcPr>
          <w:p w14:paraId="59D9F183" w14:textId="0F614949" w:rsidR="00695D6B" w:rsidRPr="009F361C" w:rsidRDefault="00695D6B" w:rsidP="00695D6B">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Maksymalna możliwa do konfiguracji moc</w:t>
            </w:r>
          </w:p>
        </w:tc>
        <w:tc>
          <w:tcPr>
            <w:tcW w:w="5097" w:type="dxa"/>
          </w:tcPr>
          <w:p w14:paraId="1913267A" w14:textId="224524CD" w:rsidR="00695D6B" w:rsidRPr="009F361C" w:rsidRDefault="00695D6B" w:rsidP="00695D6B">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1,2kVA</w:t>
            </w:r>
          </w:p>
        </w:tc>
      </w:tr>
      <w:tr w:rsidR="00695D6B" w14:paraId="37F3CD78" w14:textId="77777777" w:rsidTr="009F361C">
        <w:tc>
          <w:tcPr>
            <w:tcW w:w="4531" w:type="dxa"/>
          </w:tcPr>
          <w:p w14:paraId="3F5D3F66" w14:textId="51A1978D" w:rsidR="00695D6B" w:rsidRPr="009F361C" w:rsidRDefault="00695D6B" w:rsidP="00695D6B">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Moc rzeczywista</w:t>
            </w:r>
          </w:p>
        </w:tc>
        <w:tc>
          <w:tcPr>
            <w:tcW w:w="5097" w:type="dxa"/>
          </w:tcPr>
          <w:p w14:paraId="7755F70E" w14:textId="3F3FD636" w:rsidR="00695D6B" w:rsidRPr="009F361C" w:rsidRDefault="00695D6B" w:rsidP="00695D6B">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660W</w:t>
            </w:r>
          </w:p>
        </w:tc>
      </w:tr>
      <w:tr w:rsidR="00695D6B" w14:paraId="30A7AE98" w14:textId="77777777" w:rsidTr="009F361C">
        <w:tc>
          <w:tcPr>
            <w:tcW w:w="4531" w:type="dxa"/>
          </w:tcPr>
          <w:p w14:paraId="1F1E5853" w14:textId="0F09B53B" w:rsidR="00695D6B" w:rsidRPr="009F361C" w:rsidRDefault="00695D6B" w:rsidP="00695D6B">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Ilość gniazd wyjściowych:</w:t>
            </w:r>
          </w:p>
        </w:tc>
        <w:tc>
          <w:tcPr>
            <w:tcW w:w="5097" w:type="dxa"/>
          </w:tcPr>
          <w:p w14:paraId="027A4339" w14:textId="77777777" w:rsidR="00695D6B" w:rsidRPr="009F361C" w:rsidRDefault="00695D6B" w:rsidP="00695D6B">
            <w:pPr>
              <w:pStyle w:val="Bezodstpw"/>
              <w:spacing w:line="276" w:lineRule="auto"/>
              <w:rPr>
                <w:rFonts w:cstheme="minorHAnsi"/>
                <w:bCs/>
                <w:szCs w:val="28"/>
              </w:rPr>
            </w:pPr>
            <w:r w:rsidRPr="009F361C">
              <w:rPr>
                <w:rFonts w:cstheme="minorHAnsi"/>
                <w:bCs/>
                <w:szCs w:val="28"/>
              </w:rPr>
              <w:t xml:space="preserve">Gniazda IEC C13 – min. 2 </w:t>
            </w:r>
          </w:p>
          <w:p w14:paraId="6A2F38EC" w14:textId="27718A52" w:rsidR="00695D6B" w:rsidRPr="009F361C" w:rsidRDefault="00695D6B" w:rsidP="00695D6B">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Gniazda francuskie – min. 2</w:t>
            </w:r>
          </w:p>
        </w:tc>
      </w:tr>
      <w:tr w:rsidR="00695D6B" w14:paraId="4130956B" w14:textId="77777777" w:rsidTr="009F361C">
        <w:tc>
          <w:tcPr>
            <w:tcW w:w="4531" w:type="dxa"/>
          </w:tcPr>
          <w:p w14:paraId="2BE1D689" w14:textId="49D43080" w:rsidR="00695D6B" w:rsidRPr="009F361C" w:rsidRDefault="00695D6B" w:rsidP="00695D6B">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Bateria</w:t>
            </w:r>
          </w:p>
        </w:tc>
        <w:tc>
          <w:tcPr>
            <w:tcW w:w="5097" w:type="dxa"/>
          </w:tcPr>
          <w:p w14:paraId="11F00D08" w14:textId="6C557EA1" w:rsidR="00695D6B" w:rsidRPr="009F361C" w:rsidRDefault="00695D6B" w:rsidP="00695D6B">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w zestawie</w:t>
            </w:r>
          </w:p>
        </w:tc>
      </w:tr>
    </w:tbl>
    <w:p w14:paraId="04174992" w14:textId="47DCD42B" w:rsidR="009F361C" w:rsidRDefault="009F361C" w:rsidP="00E652DC">
      <w:pPr>
        <w:pStyle w:val="Nagwek2"/>
      </w:pPr>
      <w:bookmarkStart w:id="14" w:name="_Zakup_rozwiązania_klasy"/>
      <w:bookmarkEnd w:id="13"/>
      <w:bookmarkEnd w:id="14"/>
      <w:r>
        <w:t>Zakup zasilacza awaryjnego UPS serwerowego – liczba sztuk: 1</w:t>
      </w:r>
    </w:p>
    <w:tbl>
      <w:tblPr>
        <w:tblStyle w:val="Tabela-Siatka"/>
        <w:tblW w:w="0" w:type="auto"/>
        <w:tblLook w:val="04A0" w:firstRow="1" w:lastRow="0" w:firstColumn="1" w:lastColumn="0" w:noHBand="0" w:noVBand="1"/>
      </w:tblPr>
      <w:tblGrid>
        <w:gridCol w:w="4814"/>
        <w:gridCol w:w="4814"/>
      </w:tblGrid>
      <w:tr w:rsidR="009F361C" w:rsidRPr="009F361C" w14:paraId="1A39BC97" w14:textId="77777777" w:rsidTr="00EA7264">
        <w:trPr>
          <w:tblHeader/>
        </w:trPr>
        <w:tc>
          <w:tcPr>
            <w:tcW w:w="4814" w:type="dxa"/>
            <w:vAlign w:val="center"/>
          </w:tcPr>
          <w:p w14:paraId="23662620" w14:textId="717D6BDF" w:rsidR="009F361C" w:rsidRPr="009F361C" w:rsidRDefault="009F361C" w:rsidP="009F361C">
            <w:pPr>
              <w:spacing w:before="0" w:after="0" w:line="276" w:lineRule="auto"/>
              <w:rPr>
                <w:rFonts w:asciiTheme="minorHAnsi" w:hAnsiTheme="minorHAnsi" w:cstheme="minorHAnsi"/>
                <w:sz w:val="22"/>
                <w:szCs w:val="28"/>
              </w:rPr>
            </w:pPr>
            <w:r w:rsidRPr="009F361C">
              <w:rPr>
                <w:rFonts w:asciiTheme="minorHAnsi" w:hAnsiTheme="minorHAnsi" w:cstheme="minorHAnsi"/>
                <w:b/>
                <w:sz w:val="22"/>
                <w:szCs w:val="28"/>
              </w:rPr>
              <w:t>Nazwa komponentu</w:t>
            </w:r>
          </w:p>
        </w:tc>
        <w:tc>
          <w:tcPr>
            <w:tcW w:w="4814" w:type="dxa"/>
            <w:vAlign w:val="center"/>
          </w:tcPr>
          <w:p w14:paraId="20D1586B" w14:textId="73A043EB" w:rsidR="009F361C" w:rsidRPr="009F361C" w:rsidRDefault="009F361C" w:rsidP="009F361C">
            <w:pPr>
              <w:spacing w:before="0" w:after="0" w:line="276" w:lineRule="auto"/>
              <w:rPr>
                <w:rFonts w:asciiTheme="minorHAnsi" w:hAnsiTheme="minorHAnsi" w:cstheme="minorHAnsi"/>
                <w:sz w:val="22"/>
                <w:szCs w:val="28"/>
              </w:rPr>
            </w:pPr>
            <w:r w:rsidRPr="009F361C">
              <w:rPr>
                <w:rFonts w:asciiTheme="minorHAnsi" w:hAnsiTheme="minorHAnsi" w:cstheme="minorHAnsi"/>
                <w:b/>
                <w:sz w:val="22"/>
                <w:szCs w:val="28"/>
              </w:rPr>
              <w:t xml:space="preserve">Wymagane minimalne parametry techniczne </w:t>
            </w:r>
          </w:p>
        </w:tc>
      </w:tr>
      <w:tr w:rsidR="009F361C" w:rsidRPr="009F361C" w14:paraId="2A58BFA5" w14:textId="77777777" w:rsidTr="009F361C">
        <w:tc>
          <w:tcPr>
            <w:tcW w:w="4814" w:type="dxa"/>
          </w:tcPr>
          <w:p w14:paraId="3404BDC7" w14:textId="665A7C97" w:rsidR="009F361C" w:rsidRPr="009F361C" w:rsidRDefault="009F361C" w:rsidP="009F361C">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Rodzaj obudowy</w:t>
            </w:r>
          </w:p>
        </w:tc>
        <w:tc>
          <w:tcPr>
            <w:tcW w:w="4814" w:type="dxa"/>
          </w:tcPr>
          <w:p w14:paraId="34F15BBA" w14:textId="386A8E30" w:rsidR="009F361C" w:rsidRPr="009F361C" w:rsidRDefault="009F361C" w:rsidP="009F361C">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Tower</w:t>
            </w:r>
          </w:p>
        </w:tc>
      </w:tr>
      <w:tr w:rsidR="009F361C" w:rsidRPr="009F361C" w14:paraId="1F2585EE" w14:textId="77777777" w:rsidTr="009F361C">
        <w:tc>
          <w:tcPr>
            <w:tcW w:w="4814" w:type="dxa"/>
          </w:tcPr>
          <w:p w14:paraId="29BCE4F3" w14:textId="6ADD9F67" w:rsidR="009F361C" w:rsidRPr="009F361C" w:rsidRDefault="009F361C" w:rsidP="009F361C">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Czas podtrzymania przy 50% obciążeniu:</w:t>
            </w:r>
          </w:p>
        </w:tc>
        <w:tc>
          <w:tcPr>
            <w:tcW w:w="4814" w:type="dxa"/>
          </w:tcPr>
          <w:p w14:paraId="4EA8071B" w14:textId="533915B2" w:rsidR="009F361C" w:rsidRPr="009F361C" w:rsidRDefault="009F361C" w:rsidP="009F361C">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4 min.</w:t>
            </w:r>
          </w:p>
        </w:tc>
      </w:tr>
      <w:tr w:rsidR="009F361C" w:rsidRPr="009F361C" w14:paraId="7B651880" w14:textId="77777777" w:rsidTr="009F361C">
        <w:tc>
          <w:tcPr>
            <w:tcW w:w="4814" w:type="dxa"/>
          </w:tcPr>
          <w:p w14:paraId="7D8FBD3F" w14:textId="5002416D" w:rsidR="009F361C" w:rsidRPr="009F361C" w:rsidRDefault="009F361C" w:rsidP="009F361C">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Czas podtrzymania przy 100% obciążeniu:</w:t>
            </w:r>
          </w:p>
        </w:tc>
        <w:tc>
          <w:tcPr>
            <w:tcW w:w="4814" w:type="dxa"/>
          </w:tcPr>
          <w:p w14:paraId="0E5C0629" w14:textId="0194E4CB" w:rsidR="009F361C" w:rsidRPr="009F361C" w:rsidRDefault="009F361C" w:rsidP="009F361C">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14,6 min.</w:t>
            </w:r>
          </w:p>
        </w:tc>
      </w:tr>
      <w:tr w:rsidR="009F361C" w:rsidRPr="009F361C" w14:paraId="7E916499" w14:textId="77777777" w:rsidTr="009F361C">
        <w:tc>
          <w:tcPr>
            <w:tcW w:w="4814" w:type="dxa"/>
          </w:tcPr>
          <w:p w14:paraId="7069DCE2" w14:textId="4819EC54" w:rsidR="009F361C" w:rsidRPr="009F361C" w:rsidRDefault="009F361C" w:rsidP="009F361C">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Napięcie operacyjne wejściowe</w:t>
            </w:r>
          </w:p>
        </w:tc>
        <w:tc>
          <w:tcPr>
            <w:tcW w:w="4814" w:type="dxa"/>
          </w:tcPr>
          <w:p w14:paraId="284BCA02" w14:textId="258C2F48" w:rsidR="009F361C" w:rsidRPr="009F361C" w:rsidRDefault="009F361C" w:rsidP="009F361C">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Min. 100V, maks. 275 V</w:t>
            </w:r>
          </w:p>
        </w:tc>
      </w:tr>
      <w:tr w:rsidR="009F361C" w:rsidRPr="009F361C" w14:paraId="2E288CD9" w14:textId="77777777" w:rsidTr="009F361C">
        <w:tc>
          <w:tcPr>
            <w:tcW w:w="4814" w:type="dxa"/>
          </w:tcPr>
          <w:p w14:paraId="2ACD326D" w14:textId="0DFE9727" w:rsidR="009F361C" w:rsidRPr="009F361C" w:rsidRDefault="009F361C" w:rsidP="009F361C">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Moc skuteczna</w:t>
            </w:r>
          </w:p>
        </w:tc>
        <w:tc>
          <w:tcPr>
            <w:tcW w:w="4814" w:type="dxa"/>
          </w:tcPr>
          <w:p w14:paraId="1D14485B" w14:textId="7AF97D45" w:rsidR="009F361C" w:rsidRPr="009F361C" w:rsidRDefault="009F361C" w:rsidP="009F361C">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1500W</w:t>
            </w:r>
          </w:p>
        </w:tc>
      </w:tr>
      <w:tr w:rsidR="009F361C" w:rsidRPr="009F361C" w14:paraId="0CAD9302" w14:textId="77777777" w:rsidTr="009F361C">
        <w:tc>
          <w:tcPr>
            <w:tcW w:w="4814" w:type="dxa"/>
          </w:tcPr>
          <w:p w14:paraId="64B026BD" w14:textId="5047B28E" w:rsidR="009F361C" w:rsidRPr="009F361C" w:rsidRDefault="009F361C" w:rsidP="009F361C">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Moc pozorna</w:t>
            </w:r>
          </w:p>
        </w:tc>
        <w:tc>
          <w:tcPr>
            <w:tcW w:w="4814" w:type="dxa"/>
          </w:tcPr>
          <w:p w14:paraId="54CB0C8E" w14:textId="6999E067" w:rsidR="009F361C" w:rsidRPr="009F361C" w:rsidRDefault="009F361C" w:rsidP="009F361C">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1500VA</w:t>
            </w:r>
          </w:p>
        </w:tc>
      </w:tr>
      <w:tr w:rsidR="009F361C" w:rsidRPr="009F361C" w14:paraId="523F1133" w14:textId="77777777" w:rsidTr="009F361C">
        <w:tc>
          <w:tcPr>
            <w:tcW w:w="4814" w:type="dxa"/>
          </w:tcPr>
          <w:p w14:paraId="79ED6B05" w14:textId="4F42C20F" w:rsidR="009F361C" w:rsidRPr="009F361C" w:rsidRDefault="009F361C" w:rsidP="009F361C">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Ilość gniazd wyjściowych:</w:t>
            </w:r>
          </w:p>
        </w:tc>
        <w:tc>
          <w:tcPr>
            <w:tcW w:w="4814" w:type="dxa"/>
          </w:tcPr>
          <w:p w14:paraId="242FA0F8" w14:textId="4F1B8FD7" w:rsidR="009F361C" w:rsidRPr="009F361C" w:rsidRDefault="009F361C" w:rsidP="009F361C">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 xml:space="preserve">Min. 6 gniazd wyjściowych AC typu </w:t>
            </w:r>
            <w:r w:rsidRPr="009F361C">
              <w:rPr>
                <w:rFonts w:asciiTheme="minorHAnsi" w:hAnsiTheme="minorHAnsi" w:cstheme="minorHAnsi"/>
                <w:b/>
                <w:bCs/>
                <w:color w:val="0D0D0D"/>
                <w:sz w:val="22"/>
                <w:szCs w:val="28"/>
                <w:shd w:val="clear" w:color="auto" w:fill="FFFFFF"/>
              </w:rPr>
              <w:t xml:space="preserve"> </w:t>
            </w:r>
            <w:r w:rsidRPr="009F361C">
              <w:rPr>
                <w:rFonts w:asciiTheme="minorHAnsi" w:hAnsiTheme="minorHAnsi" w:cstheme="minorHAnsi"/>
                <w:sz w:val="22"/>
                <w:szCs w:val="28"/>
              </w:rPr>
              <w:t>IEC C13</w:t>
            </w:r>
          </w:p>
        </w:tc>
      </w:tr>
      <w:tr w:rsidR="009F361C" w:rsidRPr="009F361C" w14:paraId="5EF25493" w14:textId="77777777" w:rsidTr="009F361C">
        <w:tc>
          <w:tcPr>
            <w:tcW w:w="4814" w:type="dxa"/>
          </w:tcPr>
          <w:p w14:paraId="5883B9D4" w14:textId="6F6A1580" w:rsidR="009F361C" w:rsidRPr="009F361C" w:rsidRDefault="009F361C" w:rsidP="009F361C">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Bateria</w:t>
            </w:r>
          </w:p>
        </w:tc>
        <w:tc>
          <w:tcPr>
            <w:tcW w:w="4814" w:type="dxa"/>
          </w:tcPr>
          <w:p w14:paraId="507CCDDC" w14:textId="53C7CD01" w:rsidR="009F361C" w:rsidRPr="009F361C" w:rsidRDefault="009F361C" w:rsidP="009F361C">
            <w:pPr>
              <w:spacing w:before="0" w:after="0" w:line="276" w:lineRule="auto"/>
              <w:rPr>
                <w:rFonts w:asciiTheme="minorHAnsi" w:hAnsiTheme="minorHAnsi" w:cstheme="minorHAnsi"/>
                <w:sz w:val="22"/>
                <w:szCs w:val="28"/>
              </w:rPr>
            </w:pPr>
            <w:r w:rsidRPr="009F361C">
              <w:rPr>
                <w:rFonts w:asciiTheme="minorHAnsi" w:hAnsiTheme="minorHAnsi" w:cstheme="minorHAnsi"/>
                <w:bCs/>
                <w:sz w:val="22"/>
                <w:szCs w:val="28"/>
              </w:rPr>
              <w:t xml:space="preserve">W zestawie, </w:t>
            </w:r>
            <w:r w:rsidRPr="009F361C">
              <w:rPr>
                <w:rFonts w:asciiTheme="minorHAnsi" w:hAnsiTheme="minorHAnsi" w:cstheme="minorHAnsi"/>
                <w:color w:val="001D35"/>
                <w:sz w:val="22"/>
                <w:szCs w:val="28"/>
                <w:shd w:val="clear" w:color="auto" w:fill="FFFFFF"/>
              </w:rPr>
              <w:t xml:space="preserve"> </w:t>
            </w:r>
            <w:r w:rsidRPr="009F361C">
              <w:rPr>
                <w:rFonts w:asciiTheme="minorHAnsi" w:hAnsiTheme="minorHAnsi" w:cstheme="minorHAnsi"/>
                <w:bCs/>
                <w:sz w:val="22"/>
                <w:szCs w:val="28"/>
              </w:rPr>
              <w:t>Akumulator ołowiany (VRLA)</w:t>
            </w:r>
          </w:p>
        </w:tc>
      </w:tr>
    </w:tbl>
    <w:p w14:paraId="7AF36CF6" w14:textId="3E7B3C5E" w:rsidR="00333D92" w:rsidRDefault="002641B1" w:rsidP="000B25E0">
      <w:pPr>
        <w:pStyle w:val="Nagwek1"/>
        <w:jc w:val="both"/>
      </w:pPr>
      <w:r>
        <w:t xml:space="preserve">Część V - </w:t>
      </w:r>
      <w:bookmarkStart w:id="15" w:name="_Hlk215218487"/>
      <w:r w:rsidR="00333D92">
        <w:t>Wdrożenie systemu monitorowania sieci, urządzeń sieciowych, drukarek i urządzeń drukujących, jednostek komputerowych, nośników pamięci, zabezpieczenie dostępu do urządzeń</w:t>
      </w:r>
      <w:r w:rsidR="003E405D">
        <w:t xml:space="preserve"> </w:t>
      </w:r>
      <w:bookmarkEnd w:id="15"/>
    </w:p>
    <w:p w14:paraId="047782CD" w14:textId="5A1F7544" w:rsidR="003E405D" w:rsidRPr="003E405D" w:rsidRDefault="003E405D" w:rsidP="00EA7264">
      <w:pPr>
        <w:spacing w:line="276" w:lineRule="auto"/>
        <w:jc w:val="both"/>
        <w:rPr>
          <w:rFonts w:asciiTheme="minorHAnsi" w:hAnsiTheme="minorHAnsi" w:cstheme="minorHAnsi"/>
          <w:bCs/>
          <w:color w:val="000000"/>
          <w:lang w:val="pl-PL"/>
        </w:rPr>
      </w:pPr>
      <w:r w:rsidRPr="003E405D">
        <w:rPr>
          <w:rFonts w:asciiTheme="minorHAnsi" w:hAnsiTheme="minorHAnsi" w:cstheme="minorHAnsi"/>
          <w:bCs/>
          <w:color w:val="000000"/>
          <w:lang w:val="pl-PL"/>
        </w:rPr>
        <w:t xml:space="preserve">Przedmiotem zamówienia jest dostawa licencji systemu informatycznego umożliwiającego kompleksowe monitorowanie i zarządzanie infrastrukturą teleinformatyczną </w:t>
      </w:r>
      <w:r>
        <w:rPr>
          <w:rFonts w:asciiTheme="minorHAnsi" w:hAnsiTheme="minorHAnsi" w:cstheme="minorHAnsi"/>
          <w:bCs/>
          <w:color w:val="000000"/>
          <w:lang w:val="pl-PL"/>
        </w:rPr>
        <w:t>Urzędu Gminy Brzuze</w:t>
      </w:r>
      <w:r w:rsidRPr="003E405D">
        <w:rPr>
          <w:rFonts w:asciiTheme="minorHAnsi" w:hAnsiTheme="minorHAnsi" w:cstheme="minorHAnsi"/>
          <w:bCs/>
          <w:color w:val="000000"/>
          <w:lang w:val="pl-PL"/>
        </w:rPr>
        <w:t>, obejmującą:</w:t>
      </w:r>
    </w:p>
    <w:p w14:paraId="77E1B468" w14:textId="77777777" w:rsidR="003E405D" w:rsidRPr="003E405D" w:rsidRDefault="003E405D" w:rsidP="00EA7264">
      <w:pPr>
        <w:numPr>
          <w:ilvl w:val="0"/>
          <w:numId w:val="54"/>
        </w:numPr>
        <w:spacing w:before="0" w:after="0" w:line="276" w:lineRule="auto"/>
        <w:jc w:val="both"/>
        <w:rPr>
          <w:rFonts w:asciiTheme="minorHAnsi" w:hAnsiTheme="minorHAnsi" w:cstheme="minorHAnsi"/>
          <w:bCs/>
          <w:color w:val="000000"/>
          <w:lang w:val="pl-PL"/>
        </w:rPr>
      </w:pPr>
      <w:r w:rsidRPr="003E405D">
        <w:rPr>
          <w:rFonts w:asciiTheme="minorHAnsi" w:hAnsiTheme="minorHAnsi" w:cstheme="minorHAnsi"/>
          <w:bCs/>
          <w:color w:val="000000"/>
          <w:lang w:val="pl-PL"/>
        </w:rPr>
        <w:lastRenderedPageBreak/>
        <w:t>sieć komputerową i urządzenia sieciowe,</w:t>
      </w:r>
    </w:p>
    <w:p w14:paraId="28D2F3FE" w14:textId="77777777" w:rsidR="003E405D" w:rsidRPr="003E405D" w:rsidRDefault="003E405D" w:rsidP="00EA7264">
      <w:pPr>
        <w:numPr>
          <w:ilvl w:val="0"/>
          <w:numId w:val="54"/>
        </w:numPr>
        <w:spacing w:before="0" w:after="0" w:line="276" w:lineRule="auto"/>
        <w:jc w:val="both"/>
        <w:rPr>
          <w:rFonts w:asciiTheme="minorHAnsi" w:hAnsiTheme="minorHAnsi" w:cstheme="minorHAnsi"/>
          <w:bCs/>
          <w:color w:val="000000"/>
          <w:lang w:val="pl-PL"/>
        </w:rPr>
      </w:pPr>
      <w:r w:rsidRPr="003E405D">
        <w:rPr>
          <w:rFonts w:asciiTheme="minorHAnsi" w:hAnsiTheme="minorHAnsi" w:cstheme="minorHAnsi"/>
          <w:bCs/>
          <w:color w:val="000000"/>
          <w:lang w:val="pl-PL"/>
        </w:rPr>
        <w:t>drukarki i urządzenia drukujące,</w:t>
      </w:r>
    </w:p>
    <w:p w14:paraId="3FE714A4" w14:textId="77777777" w:rsidR="003E405D" w:rsidRPr="003E405D" w:rsidRDefault="003E405D" w:rsidP="00EA7264">
      <w:pPr>
        <w:numPr>
          <w:ilvl w:val="0"/>
          <w:numId w:val="54"/>
        </w:numPr>
        <w:spacing w:before="0" w:after="0" w:line="276" w:lineRule="auto"/>
        <w:jc w:val="both"/>
        <w:rPr>
          <w:rFonts w:asciiTheme="minorHAnsi" w:hAnsiTheme="minorHAnsi" w:cstheme="minorHAnsi"/>
          <w:bCs/>
          <w:color w:val="000000"/>
          <w:lang w:val="pl-PL"/>
        </w:rPr>
      </w:pPr>
      <w:r w:rsidRPr="003E405D">
        <w:rPr>
          <w:rFonts w:asciiTheme="minorHAnsi" w:hAnsiTheme="minorHAnsi" w:cstheme="minorHAnsi"/>
          <w:bCs/>
          <w:color w:val="000000"/>
          <w:lang w:val="pl-PL"/>
        </w:rPr>
        <w:t>jednostki komputerowe (stacje robocze, serwery),</w:t>
      </w:r>
    </w:p>
    <w:p w14:paraId="1F0FA85A" w14:textId="77777777" w:rsidR="003E405D" w:rsidRPr="003E405D" w:rsidRDefault="003E405D" w:rsidP="00EA7264">
      <w:pPr>
        <w:numPr>
          <w:ilvl w:val="0"/>
          <w:numId w:val="54"/>
        </w:numPr>
        <w:spacing w:before="0" w:after="0" w:line="276" w:lineRule="auto"/>
        <w:jc w:val="both"/>
        <w:rPr>
          <w:rFonts w:asciiTheme="minorHAnsi" w:hAnsiTheme="minorHAnsi" w:cstheme="minorHAnsi"/>
          <w:bCs/>
          <w:color w:val="000000"/>
          <w:lang w:val="pl-PL"/>
        </w:rPr>
      </w:pPr>
      <w:r w:rsidRPr="003E405D">
        <w:rPr>
          <w:rFonts w:asciiTheme="minorHAnsi" w:hAnsiTheme="minorHAnsi" w:cstheme="minorHAnsi"/>
          <w:bCs/>
          <w:color w:val="000000"/>
          <w:lang w:val="pl-PL"/>
        </w:rPr>
        <w:t>nośniki pamięci zewnętrznej,</w:t>
      </w:r>
    </w:p>
    <w:p w14:paraId="36BA5731" w14:textId="77777777" w:rsidR="003E405D" w:rsidRPr="003E405D" w:rsidRDefault="003E405D" w:rsidP="00EA7264">
      <w:pPr>
        <w:numPr>
          <w:ilvl w:val="0"/>
          <w:numId w:val="54"/>
        </w:numPr>
        <w:spacing w:before="0" w:after="0" w:line="276" w:lineRule="auto"/>
        <w:jc w:val="both"/>
        <w:rPr>
          <w:rFonts w:asciiTheme="minorHAnsi" w:hAnsiTheme="minorHAnsi" w:cstheme="minorHAnsi"/>
          <w:bCs/>
          <w:color w:val="000000"/>
          <w:lang w:val="pl-PL"/>
        </w:rPr>
      </w:pPr>
      <w:r w:rsidRPr="003E405D">
        <w:rPr>
          <w:rFonts w:asciiTheme="minorHAnsi" w:hAnsiTheme="minorHAnsi" w:cstheme="minorHAnsi"/>
          <w:bCs/>
          <w:color w:val="000000"/>
          <w:lang w:val="pl-PL"/>
        </w:rPr>
        <w:t>mechanizmy zabezpieczenia dostępu do urządzeń.</w:t>
      </w:r>
    </w:p>
    <w:p w14:paraId="25AFCC1E" w14:textId="77777777" w:rsidR="003E405D" w:rsidRPr="003E405D" w:rsidRDefault="003E405D" w:rsidP="00EA7264">
      <w:pPr>
        <w:spacing w:line="276" w:lineRule="auto"/>
        <w:jc w:val="both"/>
        <w:rPr>
          <w:rFonts w:asciiTheme="minorHAnsi" w:hAnsiTheme="minorHAnsi" w:cstheme="minorHAnsi"/>
          <w:bCs/>
          <w:color w:val="000000"/>
          <w:lang w:val="pl-PL"/>
        </w:rPr>
      </w:pPr>
      <w:r w:rsidRPr="003E405D">
        <w:rPr>
          <w:rFonts w:asciiTheme="minorHAnsi" w:hAnsiTheme="minorHAnsi" w:cstheme="minorHAnsi"/>
          <w:bCs/>
          <w:color w:val="000000"/>
          <w:lang w:val="pl-PL"/>
        </w:rPr>
        <w:t>System ma zapewnić pełną kontrolę nad zasobami IT, monitorowanie aktywności użytkowników oraz wdrożenie polityk bezpieczeństwa zgodnych z obowiązującymi normami i przepisami (m.in. RODO, KSC).</w:t>
      </w:r>
    </w:p>
    <w:p w14:paraId="153A6EBF" w14:textId="666D29F3" w:rsidR="003E405D" w:rsidRPr="003E405D" w:rsidRDefault="003E405D" w:rsidP="00EA7264">
      <w:pPr>
        <w:spacing w:before="0" w:after="160" w:line="276" w:lineRule="auto"/>
        <w:jc w:val="both"/>
        <w:rPr>
          <w:b/>
          <w:bCs/>
          <w:lang w:val="pl-PL"/>
        </w:rPr>
      </w:pPr>
      <w:r>
        <w:rPr>
          <w:b/>
          <w:bCs/>
          <w:lang w:val="pl-PL"/>
        </w:rPr>
        <w:t>1</w:t>
      </w:r>
      <w:r w:rsidRPr="003E405D">
        <w:rPr>
          <w:b/>
          <w:bCs/>
          <w:lang w:val="pl-PL"/>
        </w:rPr>
        <w:t>. Wymagania funkcjonalne</w:t>
      </w:r>
    </w:p>
    <w:p w14:paraId="7DB76256" w14:textId="77777777" w:rsidR="003E405D" w:rsidRPr="003E405D" w:rsidRDefault="003E405D" w:rsidP="00EA7264">
      <w:pPr>
        <w:spacing w:after="0" w:line="276" w:lineRule="auto"/>
        <w:jc w:val="both"/>
        <w:rPr>
          <w:b/>
          <w:bCs/>
          <w:lang w:val="pl-PL"/>
        </w:rPr>
      </w:pPr>
      <w:r w:rsidRPr="003E405D">
        <w:rPr>
          <w:b/>
          <w:bCs/>
          <w:lang w:val="pl-PL"/>
        </w:rPr>
        <w:t>Monitorowanie sieci i urządzeń</w:t>
      </w:r>
    </w:p>
    <w:p w14:paraId="7F446BFC" w14:textId="77777777" w:rsidR="003E405D" w:rsidRPr="003E405D" w:rsidRDefault="003E405D" w:rsidP="00EA7264">
      <w:pPr>
        <w:pStyle w:val="Akapitzlist"/>
        <w:numPr>
          <w:ilvl w:val="0"/>
          <w:numId w:val="53"/>
        </w:numPr>
        <w:spacing w:before="0" w:line="276" w:lineRule="auto"/>
        <w:jc w:val="both"/>
        <w:rPr>
          <w:lang w:val="pl-PL"/>
        </w:rPr>
      </w:pPr>
      <w:r w:rsidRPr="003E405D">
        <w:rPr>
          <w:lang w:val="pl-PL"/>
        </w:rPr>
        <w:t>wykrywanie urządzeń w sieci (ping, ARP, SNMP, Active Directory),</w:t>
      </w:r>
    </w:p>
    <w:p w14:paraId="7EEF8E5D" w14:textId="77777777" w:rsidR="003E405D" w:rsidRPr="003E405D" w:rsidRDefault="003E405D" w:rsidP="00EA7264">
      <w:pPr>
        <w:pStyle w:val="Akapitzlist"/>
        <w:numPr>
          <w:ilvl w:val="0"/>
          <w:numId w:val="53"/>
        </w:numPr>
        <w:spacing w:line="276" w:lineRule="auto"/>
        <w:jc w:val="both"/>
        <w:rPr>
          <w:lang w:val="pl-PL"/>
        </w:rPr>
      </w:pPr>
      <w:r w:rsidRPr="003E405D">
        <w:rPr>
          <w:lang w:val="pl-PL"/>
        </w:rPr>
        <w:t>graficzne mapy sieci z możliwością konfiguracji warstw,</w:t>
      </w:r>
    </w:p>
    <w:p w14:paraId="473594AC" w14:textId="77777777" w:rsidR="003E405D" w:rsidRPr="003E405D" w:rsidRDefault="003E405D" w:rsidP="00EA7264">
      <w:pPr>
        <w:pStyle w:val="Akapitzlist"/>
        <w:numPr>
          <w:ilvl w:val="0"/>
          <w:numId w:val="53"/>
        </w:numPr>
        <w:spacing w:line="276" w:lineRule="auto"/>
        <w:jc w:val="both"/>
        <w:rPr>
          <w:lang w:val="pl-PL"/>
        </w:rPr>
      </w:pPr>
      <w:r w:rsidRPr="003E405D">
        <w:rPr>
          <w:lang w:val="pl-PL"/>
        </w:rPr>
        <w:t>monitorowanie usług sieciowych (HTTP/S, SMTP, SQL, SNMP),</w:t>
      </w:r>
    </w:p>
    <w:p w14:paraId="6D95734E" w14:textId="77777777" w:rsidR="003E405D" w:rsidRPr="003E405D" w:rsidRDefault="003E405D" w:rsidP="00EA7264">
      <w:pPr>
        <w:pStyle w:val="Akapitzlist"/>
        <w:numPr>
          <w:ilvl w:val="0"/>
          <w:numId w:val="53"/>
        </w:numPr>
        <w:spacing w:line="276" w:lineRule="auto"/>
        <w:jc w:val="both"/>
        <w:rPr>
          <w:lang w:val="pl-PL"/>
        </w:rPr>
      </w:pPr>
      <w:r w:rsidRPr="003E405D">
        <w:rPr>
          <w:lang w:val="pl-PL"/>
        </w:rPr>
        <w:t>obsługa SNMP v1/v2c/v3, Syslog, trapów SNMP, WMI,</w:t>
      </w:r>
    </w:p>
    <w:p w14:paraId="19757BF6" w14:textId="70B503FB" w:rsidR="003E405D" w:rsidRDefault="003E405D" w:rsidP="00EA7264">
      <w:pPr>
        <w:pStyle w:val="Akapitzlist"/>
        <w:numPr>
          <w:ilvl w:val="0"/>
          <w:numId w:val="53"/>
        </w:numPr>
        <w:spacing w:line="276" w:lineRule="auto"/>
        <w:jc w:val="both"/>
        <w:rPr>
          <w:lang w:val="pl-PL"/>
        </w:rPr>
      </w:pPr>
      <w:r w:rsidRPr="003E405D">
        <w:rPr>
          <w:lang w:val="pl-PL"/>
        </w:rPr>
        <w:t>powiadomienia i alarmy (e-mail, SMS, Teams, API)</w:t>
      </w:r>
      <w:r>
        <w:rPr>
          <w:lang w:val="pl-PL"/>
        </w:rPr>
        <w:t>,</w:t>
      </w:r>
    </w:p>
    <w:p w14:paraId="74032C39" w14:textId="6B66B2CF" w:rsidR="003E405D" w:rsidRPr="003E405D" w:rsidRDefault="003E405D" w:rsidP="00EA7264">
      <w:pPr>
        <w:pStyle w:val="Akapitzlist"/>
        <w:numPr>
          <w:ilvl w:val="0"/>
          <w:numId w:val="53"/>
        </w:numPr>
        <w:spacing w:line="276" w:lineRule="auto"/>
        <w:jc w:val="both"/>
        <w:rPr>
          <w:lang w:val="pl-PL"/>
        </w:rPr>
      </w:pPr>
      <w:r>
        <w:rPr>
          <w:lang w:val="pl-PL"/>
        </w:rPr>
        <w:t>możliwość wdrożenia dla nielimitowanej liczby urządzeń.</w:t>
      </w:r>
    </w:p>
    <w:p w14:paraId="4B215353" w14:textId="77777777" w:rsidR="003E405D" w:rsidRPr="003E405D" w:rsidRDefault="003E405D" w:rsidP="00EA7264">
      <w:pPr>
        <w:spacing w:after="0" w:line="276" w:lineRule="auto"/>
        <w:jc w:val="both"/>
        <w:rPr>
          <w:b/>
          <w:bCs/>
          <w:lang w:val="pl-PL"/>
        </w:rPr>
      </w:pPr>
      <w:r w:rsidRPr="003E405D">
        <w:rPr>
          <w:b/>
          <w:bCs/>
          <w:lang w:val="pl-PL"/>
        </w:rPr>
        <w:t>Zarządzanie zasobami IT</w:t>
      </w:r>
    </w:p>
    <w:p w14:paraId="58867184" w14:textId="77777777" w:rsidR="003E405D" w:rsidRPr="003E405D" w:rsidRDefault="003E405D" w:rsidP="00EA7264">
      <w:pPr>
        <w:pStyle w:val="Akapitzlist"/>
        <w:numPr>
          <w:ilvl w:val="0"/>
          <w:numId w:val="58"/>
        </w:numPr>
        <w:spacing w:before="0" w:line="276" w:lineRule="auto"/>
        <w:jc w:val="both"/>
        <w:rPr>
          <w:lang w:val="pl-PL"/>
        </w:rPr>
      </w:pPr>
      <w:r w:rsidRPr="003E405D">
        <w:rPr>
          <w:lang w:val="pl-PL"/>
        </w:rPr>
        <w:t>automatyczna inwentaryzacja sprzętu i oprogramowania,</w:t>
      </w:r>
    </w:p>
    <w:p w14:paraId="38BDB10A" w14:textId="77777777" w:rsidR="003E405D" w:rsidRPr="003E405D" w:rsidRDefault="003E405D" w:rsidP="00EA7264">
      <w:pPr>
        <w:pStyle w:val="Akapitzlist"/>
        <w:numPr>
          <w:ilvl w:val="0"/>
          <w:numId w:val="58"/>
        </w:numPr>
        <w:spacing w:line="276" w:lineRule="auto"/>
        <w:jc w:val="both"/>
        <w:rPr>
          <w:lang w:val="pl-PL"/>
        </w:rPr>
      </w:pPr>
      <w:r w:rsidRPr="003E405D">
        <w:rPr>
          <w:lang w:val="pl-PL"/>
        </w:rPr>
        <w:t>gromadzenie informacji o konfiguracji stacji roboczych i serwerów,</w:t>
      </w:r>
    </w:p>
    <w:p w14:paraId="603DAF89" w14:textId="77777777" w:rsidR="003E405D" w:rsidRPr="003E405D" w:rsidRDefault="003E405D" w:rsidP="00EA7264">
      <w:pPr>
        <w:pStyle w:val="Akapitzlist"/>
        <w:numPr>
          <w:ilvl w:val="0"/>
          <w:numId w:val="58"/>
        </w:numPr>
        <w:spacing w:line="276" w:lineRule="auto"/>
        <w:jc w:val="both"/>
        <w:rPr>
          <w:lang w:val="pl-PL"/>
        </w:rPr>
      </w:pPr>
      <w:r w:rsidRPr="003E405D">
        <w:rPr>
          <w:lang w:val="pl-PL"/>
        </w:rPr>
        <w:t>zarządzanie cyklem życia zasobów (zakup, przypisanie, serwis, utylizacja),</w:t>
      </w:r>
    </w:p>
    <w:p w14:paraId="398411FB" w14:textId="77777777" w:rsidR="003E405D" w:rsidRPr="003E405D" w:rsidRDefault="003E405D" w:rsidP="00EA7264">
      <w:pPr>
        <w:pStyle w:val="Akapitzlist"/>
        <w:numPr>
          <w:ilvl w:val="0"/>
          <w:numId w:val="58"/>
        </w:numPr>
        <w:spacing w:line="276" w:lineRule="auto"/>
        <w:jc w:val="both"/>
        <w:rPr>
          <w:lang w:val="pl-PL"/>
        </w:rPr>
      </w:pPr>
      <w:r w:rsidRPr="003E405D">
        <w:rPr>
          <w:lang w:val="pl-PL"/>
        </w:rPr>
        <w:t>obsługa kodów kreskowych/QR i mobilnej aplikacji inwentaryzacyjnej,</w:t>
      </w:r>
    </w:p>
    <w:p w14:paraId="1AB2A3A7" w14:textId="77777777" w:rsidR="003E405D" w:rsidRPr="003E405D" w:rsidRDefault="003E405D" w:rsidP="00EA7264">
      <w:pPr>
        <w:pStyle w:val="Akapitzlist"/>
        <w:numPr>
          <w:ilvl w:val="0"/>
          <w:numId w:val="58"/>
        </w:numPr>
        <w:spacing w:line="276" w:lineRule="auto"/>
        <w:jc w:val="both"/>
        <w:rPr>
          <w:lang w:val="pl-PL"/>
        </w:rPr>
      </w:pPr>
      <w:r w:rsidRPr="003E405D">
        <w:rPr>
          <w:lang w:val="pl-PL"/>
        </w:rPr>
        <w:t>przypisanie zasobów do użytkowników i lokalizacji.</w:t>
      </w:r>
    </w:p>
    <w:p w14:paraId="523CEC7F" w14:textId="77777777" w:rsidR="003E405D" w:rsidRPr="003E405D" w:rsidRDefault="003E405D" w:rsidP="00EA7264">
      <w:pPr>
        <w:spacing w:after="0" w:line="276" w:lineRule="auto"/>
        <w:jc w:val="both"/>
        <w:rPr>
          <w:b/>
          <w:bCs/>
          <w:lang w:val="pl-PL"/>
        </w:rPr>
      </w:pPr>
      <w:r w:rsidRPr="003E405D">
        <w:rPr>
          <w:b/>
          <w:bCs/>
          <w:lang w:val="pl-PL"/>
        </w:rPr>
        <w:t>Zarządzanie użytkownikami i monitorowanie aktywności</w:t>
      </w:r>
    </w:p>
    <w:p w14:paraId="0649B223" w14:textId="77777777" w:rsidR="003E405D" w:rsidRPr="003E405D" w:rsidRDefault="003E405D" w:rsidP="00EA7264">
      <w:pPr>
        <w:pStyle w:val="Akapitzlist"/>
        <w:numPr>
          <w:ilvl w:val="0"/>
          <w:numId w:val="59"/>
        </w:numPr>
        <w:spacing w:before="0" w:line="276" w:lineRule="auto"/>
        <w:jc w:val="both"/>
        <w:rPr>
          <w:lang w:val="pl-PL"/>
        </w:rPr>
      </w:pPr>
      <w:r w:rsidRPr="003E405D">
        <w:rPr>
          <w:lang w:val="pl-PL"/>
        </w:rPr>
        <w:t>monitorowanie czasu pracy, aplikacji, stron WWW, wydruków,</w:t>
      </w:r>
    </w:p>
    <w:p w14:paraId="54438EB4" w14:textId="77777777" w:rsidR="003E405D" w:rsidRPr="003E405D" w:rsidRDefault="003E405D" w:rsidP="00EA7264">
      <w:pPr>
        <w:pStyle w:val="Akapitzlist"/>
        <w:numPr>
          <w:ilvl w:val="0"/>
          <w:numId w:val="59"/>
        </w:numPr>
        <w:spacing w:line="276" w:lineRule="auto"/>
        <w:jc w:val="both"/>
        <w:rPr>
          <w:lang w:val="pl-PL"/>
        </w:rPr>
      </w:pPr>
      <w:r w:rsidRPr="003E405D">
        <w:rPr>
          <w:lang w:val="pl-PL"/>
        </w:rPr>
        <w:t>identyfikacja podejrzanej aktywności,</w:t>
      </w:r>
    </w:p>
    <w:p w14:paraId="3EC66CC0" w14:textId="77777777" w:rsidR="003E405D" w:rsidRPr="003E405D" w:rsidRDefault="003E405D" w:rsidP="00EA7264">
      <w:pPr>
        <w:pStyle w:val="Akapitzlist"/>
        <w:numPr>
          <w:ilvl w:val="0"/>
          <w:numId w:val="59"/>
        </w:numPr>
        <w:spacing w:line="276" w:lineRule="auto"/>
        <w:jc w:val="both"/>
        <w:rPr>
          <w:lang w:val="pl-PL"/>
        </w:rPr>
      </w:pPr>
      <w:r w:rsidRPr="003E405D">
        <w:rPr>
          <w:lang w:val="pl-PL"/>
        </w:rPr>
        <w:t>zgodność z RODO (separacja danych, audyt dostępów),</w:t>
      </w:r>
    </w:p>
    <w:p w14:paraId="5D46E807" w14:textId="77777777" w:rsidR="003E405D" w:rsidRPr="003E405D" w:rsidRDefault="003E405D" w:rsidP="00EA7264">
      <w:pPr>
        <w:pStyle w:val="Akapitzlist"/>
        <w:numPr>
          <w:ilvl w:val="0"/>
          <w:numId w:val="59"/>
        </w:numPr>
        <w:spacing w:line="276" w:lineRule="auto"/>
        <w:jc w:val="both"/>
        <w:rPr>
          <w:lang w:val="pl-PL"/>
        </w:rPr>
      </w:pPr>
      <w:r w:rsidRPr="003E405D">
        <w:rPr>
          <w:lang w:val="pl-PL"/>
        </w:rPr>
        <w:t>blokowanie aplikacji, stron WWW, portów i transferu plików,</w:t>
      </w:r>
    </w:p>
    <w:p w14:paraId="04402C10" w14:textId="77777777" w:rsidR="003E405D" w:rsidRPr="003E405D" w:rsidRDefault="003E405D" w:rsidP="00EA7264">
      <w:pPr>
        <w:pStyle w:val="Akapitzlist"/>
        <w:numPr>
          <w:ilvl w:val="0"/>
          <w:numId w:val="59"/>
        </w:numPr>
        <w:spacing w:line="276" w:lineRule="auto"/>
        <w:jc w:val="both"/>
        <w:rPr>
          <w:lang w:val="pl-PL"/>
        </w:rPr>
      </w:pPr>
      <w:r w:rsidRPr="003E405D">
        <w:rPr>
          <w:lang w:val="pl-PL"/>
        </w:rPr>
        <w:t>integracja z Active Directory, historia pracy i zrzuty ekranowe.</w:t>
      </w:r>
    </w:p>
    <w:p w14:paraId="2CE71B49" w14:textId="77777777" w:rsidR="003E405D" w:rsidRPr="003E405D" w:rsidRDefault="003E405D" w:rsidP="00EA7264">
      <w:pPr>
        <w:spacing w:after="0" w:line="276" w:lineRule="auto"/>
        <w:jc w:val="both"/>
        <w:rPr>
          <w:b/>
          <w:bCs/>
          <w:lang w:val="pl-PL"/>
        </w:rPr>
      </w:pPr>
      <w:r w:rsidRPr="003E405D">
        <w:rPr>
          <w:b/>
          <w:bCs/>
          <w:lang w:val="pl-PL"/>
        </w:rPr>
        <w:t>Ochrona danych i polityki bezpieczeństwa</w:t>
      </w:r>
    </w:p>
    <w:p w14:paraId="390E7F36" w14:textId="77777777" w:rsidR="003E405D" w:rsidRPr="003E405D" w:rsidRDefault="003E405D" w:rsidP="00EA7264">
      <w:pPr>
        <w:pStyle w:val="Akapitzlist"/>
        <w:numPr>
          <w:ilvl w:val="0"/>
          <w:numId w:val="60"/>
        </w:numPr>
        <w:spacing w:before="0" w:line="276" w:lineRule="auto"/>
        <w:jc w:val="both"/>
        <w:rPr>
          <w:lang w:val="pl-PL"/>
        </w:rPr>
      </w:pPr>
      <w:r w:rsidRPr="003E405D">
        <w:rPr>
          <w:lang w:val="pl-PL"/>
        </w:rPr>
        <w:t>kontrola dostępu do nośników zewnętrznych (USB, CD, Wi-Fi, Bluetooth),</w:t>
      </w:r>
    </w:p>
    <w:p w14:paraId="7C32FD3A" w14:textId="77777777" w:rsidR="003E405D" w:rsidRPr="003E405D" w:rsidRDefault="003E405D" w:rsidP="00EA7264">
      <w:pPr>
        <w:pStyle w:val="Akapitzlist"/>
        <w:numPr>
          <w:ilvl w:val="0"/>
          <w:numId w:val="60"/>
        </w:numPr>
        <w:spacing w:line="276" w:lineRule="auto"/>
        <w:jc w:val="both"/>
        <w:rPr>
          <w:lang w:val="pl-PL"/>
        </w:rPr>
      </w:pPr>
      <w:r w:rsidRPr="003E405D">
        <w:rPr>
          <w:lang w:val="pl-PL"/>
        </w:rPr>
        <w:t>audyt operacji na plikach (USB, lokalnie, udziały sieciowe),</w:t>
      </w:r>
    </w:p>
    <w:p w14:paraId="4B298644" w14:textId="77777777" w:rsidR="003E405D" w:rsidRPr="003E405D" w:rsidRDefault="003E405D" w:rsidP="00EA7264">
      <w:pPr>
        <w:pStyle w:val="Akapitzlist"/>
        <w:numPr>
          <w:ilvl w:val="0"/>
          <w:numId w:val="60"/>
        </w:numPr>
        <w:spacing w:line="276" w:lineRule="auto"/>
        <w:jc w:val="both"/>
        <w:rPr>
          <w:lang w:val="pl-PL"/>
        </w:rPr>
      </w:pPr>
      <w:r w:rsidRPr="003E405D">
        <w:rPr>
          <w:lang w:val="pl-PL"/>
        </w:rPr>
        <w:t>integracja z Windows Defender, BitLocker i Firewall,</w:t>
      </w:r>
    </w:p>
    <w:p w14:paraId="1310C3A2" w14:textId="77777777" w:rsidR="003E405D" w:rsidRPr="003E405D" w:rsidRDefault="003E405D" w:rsidP="00EA7264">
      <w:pPr>
        <w:pStyle w:val="Akapitzlist"/>
        <w:numPr>
          <w:ilvl w:val="0"/>
          <w:numId w:val="60"/>
        </w:numPr>
        <w:spacing w:line="276" w:lineRule="auto"/>
        <w:jc w:val="both"/>
        <w:rPr>
          <w:lang w:val="pl-PL"/>
        </w:rPr>
      </w:pPr>
      <w:r w:rsidRPr="003E405D">
        <w:rPr>
          <w:lang w:val="pl-PL"/>
        </w:rPr>
        <w:lastRenderedPageBreak/>
        <w:t>zdalne szyfrowanie dysków, monitoring TPM,</w:t>
      </w:r>
    </w:p>
    <w:p w14:paraId="052DEB08" w14:textId="77777777" w:rsidR="003E405D" w:rsidRPr="003E405D" w:rsidRDefault="003E405D" w:rsidP="00EA7264">
      <w:pPr>
        <w:pStyle w:val="Akapitzlist"/>
        <w:numPr>
          <w:ilvl w:val="0"/>
          <w:numId w:val="60"/>
        </w:numPr>
        <w:spacing w:line="276" w:lineRule="auto"/>
        <w:jc w:val="both"/>
        <w:rPr>
          <w:lang w:val="pl-PL"/>
        </w:rPr>
      </w:pPr>
      <w:r w:rsidRPr="003E405D">
        <w:rPr>
          <w:lang w:val="pl-PL"/>
        </w:rPr>
        <w:t>definiowanie polityk dostępu i blokad.</w:t>
      </w:r>
    </w:p>
    <w:p w14:paraId="4D9E48D4" w14:textId="6B309A35" w:rsidR="003E405D" w:rsidRPr="003E405D" w:rsidRDefault="003E405D" w:rsidP="00EA7264">
      <w:pPr>
        <w:spacing w:after="0" w:line="276" w:lineRule="auto"/>
        <w:jc w:val="both"/>
        <w:rPr>
          <w:b/>
          <w:bCs/>
          <w:lang w:val="pl-PL"/>
        </w:rPr>
      </w:pPr>
      <w:r>
        <w:rPr>
          <w:b/>
          <w:bCs/>
          <w:lang w:val="pl-PL"/>
        </w:rPr>
        <w:t>2</w:t>
      </w:r>
      <w:r w:rsidRPr="003E405D">
        <w:rPr>
          <w:b/>
          <w:bCs/>
          <w:lang w:val="pl-PL"/>
        </w:rPr>
        <w:t>. Wymagania techniczne</w:t>
      </w:r>
    </w:p>
    <w:p w14:paraId="4C5CCC53" w14:textId="77777777" w:rsidR="003E405D" w:rsidRPr="003E405D" w:rsidRDefault="003E405D" w:rsidP="00EA7264">
      <w:pPr>
        <w:pStyle w:val="Akapitzlist"/>
        <w:numPr>
          <w:ilvl w:val="0"/>
          <w:numId w:val="61"/>
        </w:numPr>
        <w:spacing w:before="0" w:line="276" w:lineRule="auto"/>
        <w:jc w:val="both"/>
        <w:rPr>
          <w:lang w:val="pl-PL"/>
        </w:rPr>
      </w:pPr>
      <w:r w:rsidRPr="003E405D">
        <w:rPr>
          <w:lang w:val="pl-PL"/>
        </w:rPr>
        <w:t>architektura klient–serwer, instalacja on-premises,</w:t>
      </w:r>
    </w:p>
    <w:p w14:paraId="1F1767CB" w14:textId="77777777" w:rsidR="003E405D" w:rsidRPr="003E405D" w:rsidRDefault="003E405D" w:rsidP="00EA7264">
      <w:pPr>
        <w:pStyle w:val="Akapitzlist"/>
        <w:numPr>
          <w:ilvl w:val="0"/>
          <w:numId w:val="61"/>
        </w:numPr>
        <w:spacing w:line="276" w:lineRule="auto"/>
        <w:jc w:val="both"/>
        <w:rPr>
          <w:lang w:val="pl-PL"/>
        </w:rPr>
      </w:pPr>
      <w:r w:rsidRPr="003E405D">
        <w:rPr>
          <w:lang w:val="pl-PL"/>
        </w:rPr>
        <w:t>zarządzanie z poziomu aplikacji desktopowej i interfejsu webowego,</w:t>
      </w:r>
    </w:p>
    <w:p w14:paraId="5FF58FD7" w14:textId="77777777" w:rsidR="003E405D" w:rsidRPr="003E405D" w:rsidRDefault="003E405D" w:rsidP="00EA7264">
      <w:pPr>
        <w:pStyle w:val="Akapitzlist"/>
        <w:numPr>
          <w:ilvl w:val="0"/>
          <w:numId w:val="61"/>
        </w:numPr>
        <w:spacing w:line="276" w:lineRule="auto"/>
        <w:jc w:val="both"/>
        <w:rPr>
          <w:lang w:val="pl-PL"/>
        </w:rPr>
      </w:pPr>
      <w:r w:rsidRPr="003E405D">
        <w:rPr>
          <w:lang w:val="pl-PL"/>
        </w:rPr>
        <w:t>komunikacja szyfrowana (TLS 1.2 lub nowszy),</w:t>
      </w:r>
    </w:p>
    <w:p w14:paraId="6A9C14AD" w14:textId="77777777" w:rsidR="003E405D" w:rsidRPr="003E405D" w:rsidRDefault="003E405D" w:rsidP="00EA7264">
      <w:pPr>
        <w:pStyle w:val="Akapitzlist"/>
        <w:numPr>
          <w:ilvl w:val="0"/>
          <w:numId w:val="61"/>
        </w:numPr>
        <w:spacing w:line="276" w:lineRule="auto"/>
        <w:jc w:val="both"/>
        <w:rPr>
          <w:lang w:val="pl-PL"/>
        </w:rPr>
      </w:pPr>
      <w:r w:rsidRPr="003E405D">
        <w:rPr>
          <w:lang w:val="pl-PL"/>
        </w:rPr>
        <w:t>brak ograniczeń liczby konsol zarządzających i monitorowanych urządzeń,</w:t>
      </w:r>
    </w:p>
    <w:p w14:paraId="00D22E6F" w14:textId="77777777" w:rsidR="003E405D" w:rsidRPr="003E405D" w:rsidRDefault="003E405D" w:rsidP="00EA7264">
      <w:pPr>
        <w:pStyle w:val="Akapitzlist"/>
        <w:numPr>
          <w:ilvl w:val="0"/>
          <w:numId w:val="61"/>
        </w:numPr>
        <w:spacing w:line="276" w:lineRule="auto"/>
        <w:jc w:val="both"/>
        <w:rPr>
          <w:lang w:val="pl-PL"/>
        </w:rPr>
      </w:pPr>
      <w:r w:rsidRPr="003E405D">
        <w:rPr>
          <w:lang w:val="pl-PL"/>
        </w:rPr>
        <w:t>kompatybilność z systemami Windows (serwer, agent), wersja 64-bitowa,</w:t>
      </w:r>
    </w:p>
    <w:p w14:paraId="1A4BF5EC" w14:textId="77777777" w:rsidR="003E405D" w:rsidRPr="003E405D" w:rsidRDefault="003E405D" w:rsidP="00EA7264">
      <w:pPr>
        <w:pStyle w:val="Akapitzlist"/>
        <w:numPr>
          <w:ilvl w:val="0"/>
          <w:numId w:val="61"/>
        </w:numPr>
        <w:spacing w:line="276" w:lineRule="auto"/>
        <w:jc w:val="both"/>
        <w:rPr>
          <w:lang w:val="pl-PL"/>
        </w:rPr>
      </w:pPr>
      <w:r w:rsidRPr="003E405D">
        <w:rPr>
          <w:lang w:val="pl-PL"/>
        </w:rPr>
        <w:t>responsywny interfejs webowy (Chrome, Firefox, Edge).</w:t>
      </w:r>
    </w:p>
    <w:p w14:paraId="6F262EE8" w14:textId="7C864641" w:rsidR="003E405D" w:rsidRPr="003E405D" w:rsidRDefault="003E405D" w:rsidP="00EA7264">
      <w:pPr>
        <w:spacing w:before="0" w:after="160" w:line="276" w:lineRule="auto"/>
        <w:jc w:val="both"/>
        <w:rPr>
          <w:b/>
          <w:bCs/>
          <w:lang w:val="pl-PL"/>
        </w:rPr>
      </w:pPr>
      <w:r>
        <w:rPr>
          <w:b/>
          <w:bCs/>
          <w:lang w:val="pl-PL"/>
        </w:rPr>
        <w:t>3</w:t>
      </w:r>
      <w:r w:rsidRPr="003E405D">
        <w:rPr>
          <w:b/>
          <w:bCs/>
          <w:lang w:val="pl-PL"/>
        </w:rPr>
        <w:t>. Wymagania organizacyjne</w:t>
      </w:r>
    </w:p>
    <w:p w14:paraId="26E26D43" w14:textId="77777777" w:rsidR="003E405D" w:rsidRPr="003E405D" w:rsidRDefault="003E405D" w:rsidP="00EA7264">
      <w:pPr>
        <w:pStyle w:val="Akapitzlist"/>
        <w:numPr>
          <w:ilvl w:val="0"/>
          <w:numId w:val="53"/>
        </w:numPr>
        <w:spacing w:before="0" w:line="276" w:lineRule="auto"/>
        <w:jc w:val="both"/>
        <w:rPr>
          <w:lang w:val="pl-PL"/>
        </w:rPr>
      </w:pPr>
      <w:r w:rsidRPr="003E405D">
        <w:rPr>
          <w:lang w:val="pl-PL"/>
        </w:rPr>
        <w:t>Wykonawca zapewnia pierwszą linię wsparcia w języku polskim w trybie 8x5.</w:t>
      </w:r>
    </w:p>
    <w:p w14:paraId="57865FA8" w14:textId="77777777" w:rsidR="003E405D" w:rsidRPr="003E405D" w:rsidRDefault="003E405D" w:rsidP="00EA7264">
      <w:pPr>
        <w:pStyle w:val="Akapitzlist"/>
        <w:numPr>
          <w:ilvl w:val="0"/>
          <w:numId w:val="53"/>
        </w:numPr>
        <w:spacing w:line="276" w:lineRule="auto"/>
        <w:jc w:val="both"/>
        <w:rPr>
          <w:lang w:val="pl-PL"/>
        </w:rPr>
      </w:pPr>
      <w:r w:rsidRPr="003E405D">
        <w:rPr>
          <w:lang w:val="pl-PL"/>
        </w:rPr>
        <w:t>Wykonawca musi posiadać co najmniej jednego inżyniera z aktualnym certyfikatem producenta oferowanego rozwiązania.</w:t>
      </w:r>
    </w:p>
    <w:p w14:paraId="59109256" w14:textId="77777777" w:rsidR="003E405D" w:rsidRPr="003E405D" w:rsidRDefault="003E405D" w:rsidP="00EA7264">
      <w:pPr>
        <w:pStyle w:val="Akapitzlist"/>
        <w:numPr>
          <w:ilvl w:val="0"/>
          <w:numId w:val="53"/>
        </w:numPr>
        <w:spacing w:line="276" w:lineRule="auto"/>
        <w:jc w:val="both"/>
        <w:rPr>
          <w:lang w:val="pl-PL"/>
        </w:rPr>
      </w:pPr>
      <w:r w:rsidRPr="003E405D">
        <w:rPr>
          <w:lang w:val="pl-PL"/>
        </w:rPr>
        <w:t>Wykonawca musi posiadać certyfikaty ISO 9001, ISO 27001, ISO 22301 w zakresie serwisowania oprogramowania informatycznego.</w:t>
      </w:r>
    </w:p>
    <w:p w14:paraId="6BCAD311" w14:textId="77777777" w:rsidR="003E405D" w:rsidRPr="003E405D" w:rsidRDefault="003E405D" w:rsidP="00EA7264">
      <w:pPr>
        <w:pStyle w:val="Akapitzlist"/>
        <w:numPr>
          <w:ilvl w:val="0"/>
          <w:numId w:val="53"/>
        </w:numPr>
        <w:spacing w:line="276" w:lineRule="auto"/>
        <w:jc w:val="both"/>
        <w:rPr>
          <w:lang w:val="pl-PL"/>
        </w:rPr>
      </w:pPr>
      <w:r w:rsidRPr="003E405D">
        <w:rPr>
          <w:lang w:val="pl-PL"/>
        </w:rPr>
        <w:t>Wszystkie certyfikaty należy dołączyć do oferty.</w:t>
      </w:r>
    </w:p>
    <w:p w14:paraId="6A93B26F" w14:textId="5C9703F5" w:rsidR="00A97D67" w:rsidRDefault="002641B1" w:rsidP="002641B1">
      <w:pPr>
        <w:pStyle w:val="Nagwek1"/>
      </w:pPr>
      <w:r>
        <w:t xml:space="preserve">Część VI - </w:t>
      </w:r>
      <w:r w:rsidR="009F361C">
        <w:t>Wdrożenie usługi centralnego serwera logów - z analizą logów sieciowych, serwerowych i stacji końcowych</w:t>
      </w:r>
      <w:r w:rsidR="00AD45BE">
        <w:t xml:space="preserve"> z wdrożeniem rozwiązań XDR i SIEM</w:t>
      </w:r>
    </w:p>
    <w:p w14:paraId="67ACB994" w14:textId="37DBF9A5" w:rsidR="009F361C" w:rsidRPr="00EA7264" w:rsidRDefault="009F361C" w:rsidP="00EA7264">
      <w:pPr>
        <w:pStyle w:val="Bezodstpw"/>
        <w:numPr>
          <w:ilvl w:val="0"/>
          <w:numId w:val="28"/>
        </w:numPr>
        <w:spacing w:line="276" w:lineRule="auto"/>
        <w:ind w:left="0" w:firstLine="0"/>
        <w:jc w:val="both"/>
        <w:rPr>
          <w:rFonts w:ascii="Calibri" w:hAnsi="Calibri" w:cs="Calibri"/>
          <w:sz w:val="24"/>
          <w:szCs w:val="24"/>
        </w:rPr>
      </w:pPr>
      <w:r w:rsidRPr="00EA7264">
        <w:rPr>
          <w:rFonts w:ascii="Calibri" w:hAnsi="Calibri" w:cs="Calibri"/>
          <w:sz w:val="24"/>
          <w:szCs w:val="24"/>
        </w:rPr>
        <w:t>Przedmiotem zamówienia jest dostawa wraz z instalacją i uruchomieniem na wskazanym przez Zamawiającego serwerze fizycznym lub wirtualnym oprogramowania centralnego systemu logów, integracja tego systemu z posiadanym UTM Fortigate 60F oraz instalacja systemu do wizualizacji i</w:t>
      </w:r>
      <w:r w:rsidR="00E72B97" w:rsidRPr="00EA7264">
        <w:rPr>
          <w:rFonts w:ascii="Calibri" w:hAnsi="Calibri" w:cs="Calibri"/>
          <w:sz w:val="24"/>
          <w:szCs w:val="24"/>
        </w:rPr>
        <w:t> </w:t>
      </w:r>
      <w:r w:rsidRPr="00EA7264">
        <w:rPr>
          <w:rFonts w:ascii="Calibri" w:hAnsi="Calibri" w:cs="Calibri"/>
          <w:sz w:val="24"/>
          <w:szCs w:val="24"/>
        </w:rPr>
        <w:t>korelacji alertów IDS z systemem logów i wdrożenie, integracja i uruchomienie systemu SIEM oraz oprogramowania antywirusowego z modułem XDR</w:t>
      </w:r>
      <w:r w:rsidR="00057B14" w:rsidRPr="00EA7264">
        <w:rPr>
          <w:rFonts w:ascii="Calibri" w:hAnsi="Calibri" w:cs="Calibri"/>
          <w:sz w:val="24"/>
          <w:szCs w:val="24"/>
        </w:rPr>
        <w:t xml:space="preserve"> dla Urzędu Gminy Brzuze.</w:t>
      </w:r>
    </w:p>
    <w:p w14:paraId="68586164" w14:textId="69FF2105" w:rsidR="009F361C" w:rsidRPr="00EA7264" w:rsidRDefault="009F361C" w:rsidP="00EA7264">
      <w:pPr>
        <w:pStyle w:val="Bezodstpw"/>
        <w:numPr>
          <w:ilvl w:val="0"/>
          <w:numId w:val="28"/>
        </w:numPr>
        <w:spacing w:line="276" w:lineRule="auto"/>
        <w:ind w:left="0" w:firstLine="0"/>
        <w:jc w:val="both"/>
        <w:rPr>
          <w:rFonts w:ascii="Calibri" w:hAnsi="Calibri" w:cs="Calibri"/>
          <w:sz w:val="24"/>
          <w:szCs w:val="24"/>
        </w:rPr>
      </w:pPr>
      <w:r w:rsidRPr="00EA7264">
        <w:rPr>
          <w:rFonts w:ascii="Calibri" w:hAnsi="Calibri" w:cs="Calibri"/>
          <w:sz w:val="24"/>
          <w:szCs w:val="24"/>
        </w:rPr>
        <w:t>Usługa zostanie wykonana w siedzibie zamawiającego w terminie 30 dni od daty podpisania umowy.</w:t>
      </w:r>
    </w:p>
    <w:p w14:paraId="219D387C" w14:textId="77777777" w:rsidR="009F361C" w:rsidRPr="00EA7264" w:rsidRDefault="009F361C" w:rsidP="00EA7264">
      <w:pPr>
        <w:pStyle w:val="Bezodstpw"/>
        <w:numPr>
          <w:ilvl w:val="0"/>
          <w:numId w:val="28"/>
        </w:numPr>
        <w:spacing w:line="276" w:lineRule="auto"/>
        <w:ind w:left="0" w:firstLine="0"/>
        <w:jc w:val="both"/>
        <w:rPr>
          <w:rFonts w:ascii="Calibri" w:hAnsi="Calibri" w:cs="Calibri"/>
          <w:sz w:val="24"/>
          <w:szCs w:val="24"/>
        </w:rPr>
      </w:pPr>
      <w:r w:rsidRPr="00EA7264">
        <w:rPr>
          <w:rFonts w:ascii="Calibri" w:hAnsi="Calibri" w:cs="Calibri"/>
          <w:sz w:val="24"/>
          <w:szCs w:val="24"/>
        </w:rPr>
        <w:t xml:space="preserve">Zakres zadań obejmuje instalację i pierwszą konfigurację systemu logów i SIEM, instalację systemu do wizualizacji i analizy logów i konfigurację początkową w sieci LAN Zamawiającego oraz pierwsze uruchomienie. </w:t>
      </w:r>
    </w:p>
    <w:p w14:paraId="278CA9E4" w14:textId="6FAF3FB8" w:rsidR="009F361C" w:rsidRPr="00EA7264" w:rsidRDefault="009F361C" w:rsidP="00EA7264">
      <w:pPr>
        <w:pStyle w:val="Bezodstpw"/>
        <w:numPr>
          <w:ilvl w:val="0"/>
          <w:numId w:val="28"/>
        </w:numPr>
        <w:spacing w:line="276" w:lineRule="auto"/>
        <w:ind w:left="0" w:firstLine="0"/>
        <w:jc w:val="both"/>
        <w:rPr>
          <w:sz w:val="24"/>
          <w:szCs w:val="24"/>
        </w:rPr>
      </w:pPr>
      <w:r w:rsidRPr="00EA7264">
        <w:rPr>
          <w:rFonts w:ascii="Calibri" w:hAnsi="Calibri" w:cs="Calibri"/>
          <w:sz w:val="24"/>
          <w:szCs w:val="24"/>
        </w:rPr>
        <w:t>Ponadto w zakres usługi wchodzi przeszkolenie wskazanych pracowników zamawiającego z administrowania systemem logów i SIEM oraz wsparcie techniczne w zakresie użytkowania systemów przez okres do 30.06.2026 r. w godzinach pracy zamawiającego.</w:t>
      </w:r>
    </w:p>
    <w:p w14:paraId="5A5E562F" w14:textId="2C73EEE1" w:rsidR="009F361C" w:rsidRPr="00EA7264" w:rsidRDefault="009F361C" w:rsidP="00EA7264">
      <w:pPr>
        <w:pStyle w:val="Bezodstpw"/>
        <w:numPr>
          <w:ilvl w:val="0"/>
          <w:numId w:val="28"/>
        </w:numPr>
        <w:spacing w:line="276" w:lineRule="auto"/>
        <w:ind w:left="0" w:firstLine="0"/>
        <w:jc w:val="both"/>
        <w:rPr>
          <w:sz w:val="24"/>
          <w:szCs w:val="24"/>
        </w:rPr>
      </w:pPr>
      <w:r w:rsidRPr="00EA7264">
        <w:rPr>
          <w:rFonts w:ascii="Calibri" w:hAnsi="Calibri" w:cs="Calibri"/>
          <w:sz w:val="24"/>
          <w:szCs w:val="24"/>
        </w:rPr>
        <w:t>Zamawiający zapewni serwer fizyczny lub wirtualny niezbędny do instalacji systemu serwera logów i SIEM zgodnie z wymaganiami i ustaleniami z Wykonawcą, które zostaną ustalone po podpisaniu umowy.</w:t>
      </w:r>
    </w:p>
    <w:p w14:paraId="2C0A3791" w14:textId="77777777" w:rsidR="009F361C" w:rsidRPr="00EA7264" w:rsidRDefault="009F361C" w:rsidP="00EA7264">
      <w:pPr>
        <w:pStyle w:val="Bezodstpw"/>
        <w:spacing w:before="120" w:after="120" w:line="276" w:lineRule="auto"/>
        <w:jc w:val="center"/>
        <w:rPr>
          <w:rFonts w:ascii="Calibri" w:hAnsi="Calibri" w:cs="Calibri"/>
          <w:b/>
          <w:bCs/>
          <w:sz w:val="24"/>
          <w:szCs w:val="24"/>
        </w:rPr>
      </w:pPr>
      <w:r w:rsidRPr="00EA7264">
        <w:rPr>
          <w:rFonts w:ascii="Calibri" w:hAnsi="Calibri" w:cs="Calibri"/>
          <w:b/>
          <w:bCs/>
          <w:sz w:val="24"/>
          <w:szCs w:val="24"/>
        </w:rPr>
        <w:lastRenderedPageBreak/>
        <w:t>Wymagania w odniesieniu do rozwiązania serwera logów:</w:t>
      </w:r>
    </w:p>
    <w:p w14:paraId="1F026F4C" w14:textId="1F02DA8A" w:rsidR="009F361C" w:rsidRPr="00EA7264" w:rsidRDefault="009F361C" w:rsidP="00EA7264">
      <w:pPr>
        <w:pStyle w:val="Bezodstpw"/>
        <w:numPr>
          <w:ilvl w:val="0"/>
          <w:numId w:val="29"/>
        </w:numPr>
        <w:spacing w:line="276" w:lineRule="auto"/>
        <w:ind w:left="426" w:hanging="426"/>
        <w:jc w:val="both"/>
        <w:rPr>
          <w:rFonts w:ascii="Calibri" w:hAnsi="Calibri" w:cs="Calibri"/>
          <w:sz w:val="24"/>
          <w:szCs w:val="24"/>
        </w:rPr>
      </w:pPr>
      <w:r w:rsidRPr="00EA7264">
        <w:rPr>
          <w:rFonts w:ascii="Calibri" w:hAnsi="Calibri" w:cs="Calibri"/>
          <w:sz w:val="24"/>
          <w:szCs w:val="24"/>
        </w:rPr>
        <w:t>rozwiązanie jest przeznaczone do spełnienia wymagań KRI w odniesieniu do zbieranych logów oraz czasu ich przechowywania, w założeniu dla max. 70 źródeł (urządzenia, programy, stacje użytkowników);</w:t>
      </w:r>
    </w:p>
    <w:p w14:paraId="3B74843C" w14:textId="77777777" w:rsidR="009F361C" w:rsidRPr="00EA7264" w:rsidRDefault="009F361C" w:rsidP="00EA7264">
      <w:pPr>
        <w:pStyle w:val="Bezodstpw"/>
        <w:numPr>
          <w:ilvl w:val="0"/>
          <w:numId w:val="29"/>
        </w:numPr>
        <w:spacing w:line="276" w:lineRule="auto"/>
        <w:ind w:left="426" w:hanging="426"/>
        <w:jc w:val="both"/>
        <w:rPr>
          <w:sz w:val="24"/>
          <w:szCs w:val="24"/>
        </w:rPr>
      </w:pPr>
      <w:r w:rsidRPr="00EA7264">
        <w:rPr>
          <w:sz w:val="24"/>
          <w:szCs w:val="24"/>
        </w:rPr>
        <w:t>rozwiązanie jest przeznaczone do centralnego zbierania logów z urządzeń i wskazanych programów oraz przechowywania ich przez okres szacunkowo 2 lat, z możliwością efektywnego przeszukiwania oraz automatyczną retencją starszych wpisów,</w:t>
      </w:r>
    </w:p>
    <w:p w14:paraId="0001D289" w14:textId="77777777" w:rsidR="009F361C" w:rsidRPr="00EA7264" w:rsidRDefault="009F361C" w:rsidP="00EA7264">
      <w:pPr>
        <w:pStyle w:val="Bezodstpw"/>
        <w:numPr>
          <w:ilvl w:val="0"/>
          <w:numId w:val="29"/>
        </w:numPr>
        <w:spacing w:line="276" w:lineRule="auto"/>
        <w:ind w:left="426" w:hanging="426"/>
        <w:jc w:val="both"/>
        <w:rPr>
          <w:sz w:val="24"/>
          <w:szCs w:val="24"/>
        </w:rPr>
      </w:pPr>
      <w:r w:rsidRPr="00EA7264">
        <w:rPr>
          <w:sz w:val="24"/>
          <w:szCs w:val="24"/>
        </w:rPr>
        <w:t>rozwiązanie musi polegać na instalacji centralnego serwera logów na serwerze (np. rozwiązania zbliżone do Graylog) fizycznym lub wirtualnym Zamawiającego, Zamawiający samodzielnie skonfiguruje wszystkie urządzenia podłączone do sieci, w celu zbierania z nich logów systemowych, po uzyskaniu wskazań od Wykonawcy (np. nr portów, protokołów itp.),</w:t>
      </w:r>
    </w:p>
    <w:p w14:paraId="60F671FD" w14:textId="77777777" w:rsidR="009F361C" w:rsidRPr="00EA7264" w:rsidRDefault="009F361C" w:rsidP="00EA7264">
      <w:pPr>
        <w:pStyle w:val="Bezodstpw"/>
        <w:numPr>
          <w:ilvl w:val="0"/>
          <w:numId w:val="29"/>
        </w:numPr>
        <w:spacing w:line="276" w:lineRule="auto"/>
        <w:ind w:left="426" w:hanging="426"/>
        <w:jc w:val="both"/>
        <w:rPr>
          <w:sz w:val="24"/>
          <w:szCs w:val="24"/>
        </w:rPr>
      </w:pPr>
      <w:r w:rsidRPr="00EA7264">
        <w:rPr>
          <w:sz w:val="24"/>
          <w:szCs w:val="24"/>
        </w:rPr>
        <w:t>rozwiązanie musi polegać na zapisie logów do dedykowanej bazy danych, umieszczonej na tym samym serwerze, o takich zdolnościach, aby była wydolna przy przeszukiwaniu i retencji danych, przy założeniu zapisu z ok. 70 urządzeń przez okres 2 lat (np. rozwiązania zbliżone do OpenSearch/ElasticSearch – dedykowane przez producenta rozwiązania programowego logu do wskazanego rozwiązania zbierania logów),</w:t>
      </w:r>
    </w:p>
    <w:p w14:paraId="697FD4CB" w14:textId="77777777" w:rsidR="009F361C" w:rsidRPr="00EA7264" w:rsidRDefault="009F361C" w:rsidP="00EA7264">
      <w:pPr>
        <w:pStyle w:val="Bezodstpw"/>
        <w:numPr>
          <w:ilvl w:val="0"/>
          <w:numId w:val="29"/>
        </w:numPr>
        <w:spacing w:line="276" w:lineRule="auto"/>
        <w:ind w:left="426" w:hanging="426"/>
        <w:jc w:val="both"/>
        <w:rPr>
          <w:sz w:val="24"/>
          <w:szCs w:val="24"/>
        </w:rPr>
      </w:pPr>
      <w:r w:rsidRPr="00EA7264">
        <w:rPr>
          <w:sz w:val="24"/>
          <w:szCs w:val="24"/>
        </w:rPr>
        <w:t>rozwiązanie musi zapewniać agentowe i bezagentowe zbieranie logów,</w:t>
      </w:r>
    </w:p>
    <w:p w14:paraId="68136E4C" w14:textId="07AD50D6" w:rsidR="009F361C" w:rsidRPr="00EA7264" w:rsidRDefault="009F361C" w:rsidP="00EA7264">
      <w:pPr>
        <w:pStyle w:val="Bezodstpw"/>
        <w:numPr>
          <w:ilvl w:val="0"/>
          <w:numId w:val="29"/>
        </w:numPr>
        <w:spacing w:line="276" w:lineRule="auto"/>
        <w:ind w:left="426" w:hanging="426"/>
        <w:jc w:val="both"/>
        <w:rPr>
          <w:sz w:val="24"/>
          <w:szCs w:val="24"/>
        </w:rPr>
      </w:pPr>
      <w:r w:rsidRPr="00EA7264">
        <w:rPr>
          <w:sz w:val="24"/>
          <w:szCs w:val="24"/>
        </w:rPr>
        <w:t>rozwiązanie musi zapewniać wizualizacje danych, dla pulpitów tworzonych przez administratorów z</w:t>
      </w:r>
      <w:r w:rsidR="008A198D" w:rsidRPr="00EA7264">
        <w:rPr>
          <w:sz w:val="24"/>
          <w:szCs w:val="24"/>
        </w:rPr>
        <w:t> </w:t>
      </w:r>
      <w:r w:rsidRPr="00EA7264">
        <w:rPr>
          <w:sz w:val="24"/>
          <w:szCs w:val="24"/>
        </w:rPr>
        <w:t>wybranymi założeniami, musi umożliwiać intuicyjne/ustandaryzowane tworzenie zapytań i szybki dostęp do rezultatów;</w:t>
      </w:r>
    </w:p>
    <w:p w14:paraId="445B6EF1" w14:textId="77777777" w:rsidR="00526A96" w:rsidRPr="00EA7264" w:rsidRDefault="009F361C" w:rsidP="00EA7264">
      <w:pPr>
        <w:pStyle w:val="Bezodstpw"/>
        <w:numPr>
          <w:ilvl w:val="0"/>
          <w:numId w:val="29"/>
        </w:numPr>
        <w:spacing w:line="276" w:lineRule="auto"/>
        <w:ind w:left="426" w:hanging="426"/>
        <w:jc w:val="both"/>
        <w:rPr>
          <w:sz w:val="24"/>
          <w:szCs w:val="24"/>
        </w:rPr>
      </w:pPr>
      <w:r w:rsidRPr="00EA7264">
        <w:rPr>
          <w:sz w:val="24"/>
          <w:szCs w:val="24"/>
        </w:rPr>
        <w:t>rozwiązanie musi zapewniać powiadamianie (np. e-mail) o generowanych alertach;</w:t>
      </w:r>
    </w:p>
    <w:p w14:paraId="31FDC013" w14:textId="5E497D5E" w:rsidR="009F361C" w:rsidRPr="00EA7264" w:rsidRDefault="009F361C" w:rsidP="00EA7264">
      <w:pPr>
        <w:pStyle w:val="Bezodstpw"/>
        <w:numPr>
          <w:ilvl w:val="0"/>
          <w:numId w:val="29"/>
        </w:numPr>
        <w:spacing w:line="276" w:lineRule="auto"/>
        <w:ind w:left="426" w:hanging="426"/>
        <w:jc w:val="both"/>
        <w:rPr>
          <w:sz w:val="24"/>
          <w:szCs w:val="24"/>
        </w:rPr>
      </w:pPr>
      <w:r w:rsidRPr="00EA7264">
        <w:rPr>
          <w:sz w:val="24"/>
          <w:szCs w:val="24"/>
        </w:rPr>
        <w:t>rozwiązanie musi być bezobsługowe tzn. nie wymagać ingerencji operatora do zbierania logów, ich retencji, musi samodzielnie startować w przypadku zaniku i pojawienia się zasilania;</w:t>
      </w:r>
    </w:p>
    <w:p w14:paraId="184AF6F8" w14:textId="77777777" w:rsidR="009F361C" w:rsidRPr="00EA7264" w:rsidRDefault="009F361C" w:rsidP="00EA7264">
      <w:pPr>
        <w:pStyle w:val="Bezodstpw"/>
        <w:spacing w:before="120" w:after="120" w:line="276" w:lineRule="auto"/>
        <w:jc w:val="center"/>
        <w:rPr>
          <w:b/>
          <w:bCs/>
          <w:sz w:val="24"/>
          <w:szCs w:val="24"/>
        </w:rPr>
      </w:pPr>
      <w:r w:rsidRPr="00EA7264">
        <w:rPr>
          <w:b/>
          <w:bCs/>
          <w:sz w:val="24"/>
          <w:szCs w:val="24"/>
        </w:rPr>
        <w:t>Wymagania w odniesieniu do rozwiązania SIEM:</w:t>
      </w:r>
    </w:p>
    <w:p w14:paraId="0EF14D1B" w14:textId="653F9DBB" w:rsidR="009F361C" w:rsidRPr="00EA7264" w:rsidRDefault="00715146" w:rsidP="00EA7264">
      <w:pPr>
        <w:pStyle w:val="Bezodstpw"/>
        <w:numPr>
          <w:ilvl w:val="0"/>
          <w:numId w:val="30"/>
        </w:numPr>
        <w:spacing w:line="276" w:lineRule="auto"/>
        <w:ind w:left="426"/>
        <w:rPr>
          <w:sz w:val="24"/>
          <w:szCs w:val="24"/>
        </w:rPr>
      </w:pPr>
      <w:r w:rsidRPr="00EA7264">
        <w:rPr>
          <w:sz w:val="24"/>
          <w:szCs w:val="24"/>
        </w:rPr>
        <w:t>R</w:t>
      </w:r>
      <w:r w:rsidR="009F361C" w:rsidRPr="00EA7264">
        <w:rPr>
          <w:sz w:val="24"/>
          <w:szCs w:val="24"/>
        </w:rPr>
        <w:t xml:space="preserve">ozwiązanie musi umożliwiać </w:t>
      </w:r>
    </w:p>
    <w:p w14:paraId="5A27C373" w14:textId="77777777" w:rsidR="009F361C" w:rsidRPr="00EA7264" w:rsidRDefault="009F361C" w:rsidP="00EA7264">
      <w:pPr>
        <w:pStyle w:val="Bezodstpw"/>
        <w:numPr>
          <w:ilvl w:val="0"/>
          <w:numId w:val="31"/>
        </w:numPr>
        <w:spacing w:line="276" w:lineRule="auto"/>
        <w:ind w:left="851"/>
        <w:rPr>
          <w:sz w:val="24"/>
          <w:szCs w:val="24"/>
        </w:rPr>
      </w:pPr>
      <w:r w:rsidRPr="00EA7264">
        <w:rPr>
          <w:sz w:val="24"/>
          <w:szCs w:val="24"/>
        </w:rPr>
        <w:t>Indeksowanie danych;</w:t>
      </w:r>
    </w:p>
    <w:p w14:paraId="4281E6EC" w14:textId="77777777" w:rsidR="009F361C" w:rsidRPr="00EA7264" w:rsidRDefault="009F361C" w:rsidP="00EA7264">
      <w:pPr>
        <w:pStyle w:val="Bezodstpw"/>
        <w:numPr>
          <w:ilvl w:val="0"/>
          <w:numId w:val="31"/>
        </w:numPr>
        <w:spacing w:line="276" w:lineRule="auto"/>
        <w:ind w:left="851"/>
        <w:rPr>
          <w:sz w:val="24"/>
          <w:szCs w:val="24"/>
        </w:rPr>
      </w:pPr>
      <w:r w:rsidRPr="00EA7264">
        <w:rPr>
          <w:sz w:val="24"/>
          <w:szCs w:val="24"/>
        </w:rPr>
        <w:t>wizualizację dashboardu z podziałem na:</w:t>
      </w:r>
    </w:p>
    <w:p w14:paraId="0C84C4E7" w14:textId="7C12C114" w:rsidR="009F361C" w:rsidRPr="00EA7264" w:rsidRDefault="009F361C" w:rsidP="00EA7264">
      <w:pPr>
        <w:pStyle w:val="Bezodstpw"/>
        <w:spacing w:line="276" w:lineRule="auto"/>
        <w:ind w:left="426"/>
        <w:rPr>
          <w:sz w:val="24"/>
          <w:szCs w:val="24"/>
        </w:rPr>
      </w:pPr>
      <w:r w:rsidRPr="00EA7264">
        <w:rPr>
          <w:sz w:val="24"/>
          <w:szCs w:val="24"/>
        </w:rPr>
        <w:t>-</w:t>
      </w:r>
      <w:r w:rsidR="00715146" w:rsidRPr="00EA7264">
        <w:rPr>
          <w:sz w:val="24"/>
          <w:szCs w:val="24"/>
        </w:rPr>
        <w:t xml:space="preserve"> </w:t>
      </w:r>
      <w:r w:rsidRPr="00EA7264">
        <w:rPr>
          <w:sz w:val="24"/>
          <w:szCs w:val="24"/>
        </w:rPr>
        <w:t>Najczęstsze źródła ataków</w:t>
      </w:r>
    </w:p>
    <w:p w14:paraId="5C828B3D" w14:textId="76860AEF" w:rsidR="009F361C" w:rsidRPr="00EA7264" w:rsidRDefault="009F361C" w:rsidP="00EA7264">
      <w:pPr>
        <w:pStyle w:val="Bezodstpw"/>
        <w:spacing w:line="276" w:lineRule="auto"/>
        <w:ind w:left="426"/>
        <w:rPr>
          <w:sz w:val="24"/>
          <w:szCs w:val="24"/>
        </w:rPr>
      </w:pPr>
      <w:r w:rsidRPr="00EA7264">
        <w:rPr>
          <w:sz w:val="24"/>
          <w:szCs w:val="24"/>
        </w:rPr>
        <w:t>-</w:t>
      </w:r>
      <w:r w:rsidR="00715146" w:rsidRPr="00EA7264">
        <w:rPr>
          <w:sz w:val="24"/>
          <w:szCs w:val="24"/>
        </w:rPr>
        <w:t xml:space="preserve"> </w:t>
      </w:r>
      <w:r w:rsidRPr="00EA7264">
        <w:rPr>
          <w:sz w:val="24"/>
          <w:szCs w:val="24"/>
        </w:rPr>
        <w:t>Najczęściej atakowane porty</w:t>
      </w:r>
    </w:p>
    <w:p w14:paraId="17247B47" w14:textId="0F5E579B" w:rsidR="009F361C" w:rsidRPr="00EA7264" w:rsidRDefault="009F361C" w:rsidP="00EA7264">
      <w:pPr>
        <w:pStyle w:val="Bezodstpw"/>
        <w:spacing w:line="276" w:lineRule="auto"/>
        <w:ind w:left="426"/>
        <w:rPr>
          <w:sz w:val="24"/>
          <w:szCs w:val="24"/>
        </w:rPr>
      </w:pPr>
      <w:r w:rsidRPr="00EA7264">
        <w:rPr>
          <w:sz w:val="24"/>
          <w:szCs w:val="24"/>
        </w:rPr>
        <w:t>-</w:t>
      </w:r>
      <w:r w:rsidR="00715146" w:rsidRPr="00EA7264">
        <w:rPr>
          <w:sz w:val="24"/>
          <w:szCs w:val="24"/>
        </w:rPr>
        <w:t xml:space="preserve"> </w:t>
      </w:r>
      <w:r w:rsidRPr="00EA7264">
        <w:rPr>
          <w:sz w:val="24"/>
          <w:szCs w:val="24"/>
        </w:rPr>
        <w:t>Reguły firewall blokujące ruch</w:t>
      </w:r>
    </w:p>
    <w:p w14:paraId="6D9A1DA5" w14:textId="315394A0" w:rsidR="009F361C" w:rsidRPr="00EA7264" w:rsidRDefault="009F361C" w:rsidP="00EA7264">
      <w:pPr>
        <w:pStyle w:val="Bezodstpw"/>
        <w:spacing w:line="276" w:lineRule="auto"/>
        <w:ind w:left="426"/>
        <w:rPr>
          <w:sz w:val="24"/>
          <w:szCs w:val="24"/>
        </w:rPr>
      </w:pPr>
      <w:r w:rsidRPr="00EA7264">
        <w:rPr>
          <w:sz w:val="24"/>
          <w:szCs w:val="24"/>
        </w:rPr>
        <w:t>-</w:t>
      </w:r>
      <w:r w:rsidR="00715146" w:rsidRPr="00EA7264">
        <w:rPr>
          <w:sz w:val="24"/>
          <w:szCs w:val="24"/>
        </w:rPr>
        <w:t xml:space="preserve"> </w:t>
      </w:r>
      <w:r w:rsidRPr="00EA7264">
        <w:rPr>
          <w:sz w:val="24"/>
          <w:szCs w:val="24"/>
        </w:rPr>
        <w:t>Reakcje SOAR</w:t>
      </w:r>
    </w:p>
    <w:p w14:paraId="4C702E63" w14:textId="7D1A847A" w:rsidR="009F361C" w:rsidRPr="00EA7264" w:rsidRDefault="009F361C" w:rsidP="00EA7264">
      <w:pPr>
        <w:pStyle w:val="Bezodstpw"/>
        <w:numPr>
          <w:ilvl w:val="0"/>
          <w:numId w:val="30"/>
        </w:numPr>
        <w:spacing w:line="276" w:lineRule="auto"/>
        <w:ind w:left="426"/>
        <w:rPr>
          <w:sz w:val="24"/>
          <w:szCs w:val="24"/>
        </w:rPr>
      </w:pPr>
      <w:r w:rsidRPr="00EA7264">
        <w:rPr>
          <w:sz w:val="24"/>
          <w:szCs w:val="24"/>
        </w:rPr>
        <w:t>Dashboard – przykłady wykresów:</w:t>
      </w:r>
    </w:p>
    <w:p w14:paraId="06B07817" w14:textId="77777777" w:rsidR="009F361C" w:rsidRPr="00EA7264" w:rsidRDefault="009F361C" w:rsidP="00EA7264">
      <w:pPr>
        <w:pStyle w:val="Bezodstpw"/>
        <w:spacing w:line="276" w:lineRule="auto"/>
        <w:ind w:left="426"/>
        <w:rPr>
          <w:sz w:val="24"/>
          <w:szCs w:val="24"/>
        </w:rPr>
      </w:pPr>
      <w:r w:rsidRPr="00EA7264">
        <w:rPr>
          <w:sz w:val="24"/>
          <w:szCs w:val="24"/>
        </w:rPr>
        <w:t>- Top 10 IP atakujących SSH</w:t>
      </w:r>
    </w:p>
    <w:p w14:paraId="3AFBC1F4" w14:textId="77777777" w:rsidR="009F361C" w:rsidRPr="00EA7264" w:rsidRDefault="009F361C" w:rsidP="00EA7264">
      <w:pPr>
        <w:pStyle w:val="Bezodstpw"/>
        <w:spacing w:line="276" w:lineRule="auto"/>
        <w:ind w:left="426"/>
        <w:rPr>
          <w:sz w:val="24"/>
          <w:szCs w:val="24"/>
        </w:rPr>
      </w:pPr>
      <w:r w:rsidRPr="00EA7264">
        <w:rPr>
          <w:sz w:val="24"/>
          <w:szCs w:val="24"/>
        </w:rPr>
        <w:t>- Statystyka dropów UDP</w:t>
      </w:r>
    </w:p>
    <w:p w14:paraId="674C7EF0" w14:textId="77777777" w:rsidR="009F361C" w:rsidRPr="00EA7264" w:rsidRDefault="009F361C" w:rsidP="00EA7264">
      <w:pPr>
        <w:pStyle w:val="Bezodstpw"/>
        <w:spacing w:line="276" w:lineRule="auto"/>
        <w:ind w:left="426"/>
        <w:rPr>
          <w:sz w:val="24"/>
          <w:szCs w:val="24"/>
        </w:rPr>
      </w:pPr>
      <w:r w:rsidRPr="00EA7264">
        <w:rPr>
          <w:sz w:val="24"/>
          <w:szCs w:val="24"/>
        </w:rPr>
        <w:t>- Wykres czasowy detekcji EDR i reguł firewall</w:t>
      </w:r>
    </w:p>
    <w:p w14:paraId="04FAAA1B" w14:textId="77777777" w:rsidR="00EA7264" w:rsidRDefault="00EA7264" w:rsidP="00EA7264">
      <w:pPr>
        <w:pStyle w:val="Bezodstpw"/>
        <w:spacing w:before="120" w:after="120" w:line="276" w:lineRule="auto"/>
        <w:ind w:left="720"/>
        <w:jc w:val="center"/>
        <w:rPr>
          <w:b/>
          <w:bCs/>
          <w:sz w:val="24"/>
          <w:szCs w:val="24"/>
        </w:rPr>
      </w:pPr>
    </w:p>
    <w:p w14:paraId="3A9C41E8" w14:textId="77777777" w:rsidR="00EA7264" w:rsidRDefault="00EA7264" w:rsidP="00EA7264">
      <w:pPr>
        <w:pStyle w:val="Bezodstpw"/>
        <w:spacing w:before="120" w:after="120" w:line="276" w:lineRule="auto"/>
        <w:ind w:left="720"/>
        <w:jc w:val="center"/>
        <w:rPr>
          <w:b/>
          <w:bCs/>
          <w:sz w:val="24"/>
          <w:szCs w:val="24"/>
        </w:rPr>
      </w:pPr>
    </w:p>
    <w:p w14:paraId="515A93E9" w14:textId="1F5C7FB7" w:rsidR="009F361C" w:rsidRPr="00EA7264" w:rsidRDefault="009F361C" w:rsidP="00EA7264">
      <w:pPr>
        <w:pStyle w:val="Bezodstpw"/>
        <w:spacing w:before="120" w:after="120" w:line="276" w:lineRule="auto"/>
        <w:ind w:left="720"/>
        <w:jc w:val="center"/>
        <w:rPr>
          <w:b/>
          <w:bCs/>
          <w:sz w:val="24"/>
          <w:szCs w:val="24"/>
        </w:rPr>
      </w:pPr>
      <w:r w:rsidRPr="00EA7264">
        <w:rPr>
          <w:b/>
          <w:bCs/>
          <w:sz w:val="24"/>
          <w:szCs w:val="24"/>
        </w:rPr>
        <w:lastRenderedPageBreak/>
        <w:t>Wymagania w odniesieniu do systemu XDR</w:t>
      </w:r>
    </w:p>
    <w:p w14:paraId="1AE941F7" w14:textId="77777777" w:rsidR="009F361C" w:rsidRPr="00EA7264" w:rsidRDefault="009F361C" w:rsidP="00EA7264">
      <w:pPr>
        <w:pStyle w:val="Bezodstpw"/>
        <w:spacing w:line="276" w:lineRule="auto"/>
        <w:jc w:val="both"/>
        <w:rPr>
          <w:rFonts w:ascii="Calibri" w:hAnsi="Calibri" w:cs="Calibri"/>
          <w:sz w:val="24"/>
          <w:szCs w:val="24"/>
        </w:rPr>
      </w:pPr>
      <w:r w:rsidRPr="00EA7264">
        <w:rPr>
          <w:rFonts w:ascii="Calibri" w:hAnsi="Calibri" w:cs="Calibri"/>
          <w:sz w:val="24"/>
          <w:szCs w:val="24"/>
        </w:rPr>
        <w:t>Przedmiotem zamówienia jest dostawa wraz z instalacją 50 szt. nowych licencji oprogramowania antywirusowego z modułem XDR.</w:t>
      </w:r>
    </w:p>
    <w:p w14:paraId="01945EED" w14:textId="43D963D6" w:rsidR="009F361C" w:rsidRPr="00EA7264" w:rsidRDefault="009F361C" w:rsidP="00EA7264">
      <w:pPr>
        <w:pStyle w:val="Akapitzlist"/>
        <w:numPr>
          <w:ilvl w:val="0"/>
          <w:numId w:val="73"/>
        </w:numPr>
        <w:ind w:left="426"/>
        <w:jc w:val="both"/>
      </w:pPr>
      <w:r w:rsidRPr="00EA7264">
        <w:t>Zawarte w Opisie przedmiotu zamówienia wymagania i zobowiązania Wykonawcy - o ile nie zastosowano wyłączenia - dotyczą zarówno Wykonawcy, który dostarczy oprogramowanie wymagane, jak i</w:t>
      </w:r>
      <w:r w:rsidR="008A198D" w:rsidRPr="00EA7264">
        <w:t> </w:t>
      </w:r>
      <w:r w:rsidRPr="00EA7264">
        <w:t xml:space="preserve">Oprogramowanie równoważne. </w:t>
      </w:r>
    </w:p>
    <w:p w14:paraId="340A546F" w14:textId="05D7E0C9" w:rsidR="009F361C" w:rsidRPr="00EA7264" w:rsidRDefault="009F361C" w:rsidP="00EA7264">
      <w:pPr>
        <w:pStyle w:val="Akapitzlist"/>
        <w:numPr>
          <w:ilvl w:val="0"/>
          <w:numId w:val="73"/>
        </w:numPr>
        <w:ind w:left="426"/>
        <w:jc w:val="both"/>
      </w:pPr>
      <w:r w:rsidRPr="00EA7264">
        <w:t xml:space="preserve">Oprogramowanie wymienione w Opisie przedmiotu zamówienia musi pochodzić bezpośrednio od producenta lub z oficjalnych i autoryzowanych przez producenta kanałów dystrybucyjnych. </w:t>
      </w:r>
    </w:p>
    <w:p w14:paraId="0B55F1DB" w14:textId="71D38EC6" w:rsidR="009F361C" w:rsidRPr="00EA7264" w:rsidRDefault="009F361C" w:rsidP="00EA7264">
      <w:pPr>
        <w:pStyle w:val="Akapitzlist"/>
        <w:numPr>
          <w:ilvl w:val="0"/>
          <w:numId w:val="73"/>
        </w:numPr>
        <w:ind w:left="426"/>
        <w:jc w:val="both"/>
      </w:pPr>
      <w:r w:rsidRPr="00EA7264">
        <w:t>Zamawiający wymaga, aby Wykonawca dostarczył najnowsze wersje Oprogramowania i</w:t>
      </w:r>
      <w:r w:rsidR="00EA7264">
        <w:t> </w:t>
      </w:r>
      <w:r w:rsidRPr="00EA7264">
        <w:t xml:space="preserve">umożliwił jego aktualizację w każdym momencie użytkowania. </w:t>
      </w:r>
    </w:p>
    <w:p w14:paraId="7B2C2121" w14:textId="32A03700" w:rsidR="009F361C" w:rsidRPr="00EA7264" w:rsidRDefault="009F361C" w:rsidP="00EA7264">
      <w:pPr>
        <w:pStyle w:val="Akapitzlist"/>
        <w:numPr>
          <w:ilvl w:val="0"/>
          <w:numId w:val="73"/>
        </w:numPr>
        <w:ind w:left="426"/>
        <w:jc w:val="both"/>
      </w:pPr>
      <w:r w:rsidRPr="00EA7264">
        <w:t>Wykonawca dostarczy Zamawiającemu wszelkie dane niezbędne do prawidłowego uruchomienia i</w:t>
      </w:r>
      <w:r w:rsidR="008A198D" w:rsidRPr="00EA7264">
        <w:t> </w:t>
      </w:r>
      <w:r w:rsidRPr="00EA7264">
        <w:t xml:space="preserve">korzystania z Oprogramowania. </w:t>
      </w:r>
    </w:p>
    <w:p w14:paraId="66FFEAE1" w14:textId="1A3285AC" w:rsidR="009F361C" w:rsidRPr="00EA7264" w:rsidRDefault="009F361C" w:rsidP="00EA7264">
      <w:pPr>
        <w:pStyle w:val="Akapitzlist"/>
        <w:numPr>
          <w:ilvl w:val="0"/>
          <w:numId w:val="73"/>
        </w:numPr>
        <w:ind w:left="426"/>
        <w:jc w:val="both"/>
      </w:pPr>
      <w:r w:rsidRPr="00EA7264">
        <w:t xml:space="preserve">Zamawiający wymaga świadczenia usługi wsparcia technicznego przez cały okres używania Oprogramowania lub Oprogramowania równoważnego. Usługa wsparcia technicznego świadczona będzie przez producenta lub autoryzowany przez niego podmiot (w przypadku, gdy wsparcie techniczne będzie świadczone przez autoryzowany podmiot Wykonawca załączy do oferty oświadczenie producenta w tym zakresie). </w:t>
      </w:r>
    </w:p>
    <w:p w14:paraId="5708B12D" w14:textId="77777777" w:rsidR="00E652DC" w:rsidRDefault="009F361C" w:rsidP="00E652DC">
      <w:pPr>
        <w:pStyle w:val="Akapitzlist"/>
        <w:numPr>
          <w:ilvl w:val="0"/>
          <w:numId w:val="73"/>
        </w:numPr>
        <w:spacing w:after="0"/>
        <w:ind w:left="425" w:hanging="357"/>
        <w:jc w:val="both"/>
      </w:pPr>
      <w:r w:rsidRPr="00EA7264">
        <w:t xml:space="preserve">Zakres usługi wsparcia to: </w:t>
      </w:r>
    </w:p>
    <w:p w14:paraId="4E1E2E91" w14:textId="09067023" w:rsidR="009F361C" w:rsidRPr="00E652DC" w:rsidRDefault="009F361C" w:rsidP="00E652DC">
      <w:pPr>
        <w:pStyle w:val="Akapitzlist"/>
        <w:numPr>
          <w:ilvl w:val="1"/>
          <w:numId w:val="73"/>
        </w:numPr>
        <w:spacing w:after="0"/>
        <w:ind w:left="426"/>
        <w:jc w:val="both"/>
      </w:pPr>
      <w:r w:rsidRPr="00E652DC">
        <w:t xml:space="preserve">zapewnienie świadczenia obsługi zgłoszeń serwisowych we wszystkie dni tygodnia w formie elektronicznej - poprzez internetowy serwis asysty technicznej lub dedykowaną skrzynkę mailową, a także obsługę telefoniczną. </w:t>
      </w:r>
    </w:p>
    <w:p w14:paraId="76ED60D8" w14:textId="5B659C3B" w:rsidR="009F361C" w:rsidRPr="00EA7264" w:rsidRDefault="009F361C" w:rsidP="00E652DC">
      <w:pPr>
        <w:pStyle w:val="Akapitzlist"/>
        <w:numPr>
          <w:ilvl w:val="1"/>
          <w:numId w:val="73"/>
        </w:numPr>
        <w:spacing w:after="0"/>
        <w:ind w:left="426"/>
        <w:jc w:val="both"/>
      </w:pPr>
      <w:r w:rsidRPr="00EA7264">
        <w:t xml:space="preserve">elektroniczny dostęp do informacji na temat posiadanego Oprogramowania, biuletynów technicznych, poprawek programistycznych oraz bazy danych zgłoszonych problemów technicznych przez 24 godziny na dobę, 7 dni w tygodniu przez internetowy serwis asysty technicznej, </w:t>
      </w:r>
    </w:p>
    <w:p w14:paraId="0BA92C18" w14:textId="64275BD9" w:rsidR="009F361C" w:rsidRPr="00EA7264" w:rsidRDefault="009F361C" w:rsidP="00E652DC">
      <w:pPr>
        <w:pStyle w:val="Akapitzlist"/>
        <w:numPr>
          <w:ilvl w:val="1"/>
          <w:numId w:val="73"/>
        </w:numPr>
        <w:spacing w:after="0"/>
        <w:ind w:left="426"/>
        <w:jc w:val="both"/>
      </w:pPr>
      <w:r w:rsidRPr="00EA7264">
        <w:t xml:space="preserve">publikowanie i udostępnianie aktualizacji dokumentacji do Oprogramowania w postaci elektronicznej przez internetowy serwis asysty technicznej producenta, takich jak np.: techniczna dokumentacja, internetowa baza wiedzy lub forum internetowe producenta </w:t>
      </w:r>
      <w:r w:rsidRPr="00EA7264">
        <w:lastRenderedPageBreak/>
        <w:t>Oprogramowania oraz informowanie o</w:t>
      </w:r>
      <w:r w:rsidR="008A198D" w:rsidRPr="00EA7264">
        <w:t> </w:t>
      </w:r>
      <w:r w:rsidRPr="00EA7264">
        <w:t xml:space="preserve">dostępnych aktualizacjach, np. poprzez newsletter lub dedykowaną stronę WWW udostępnioną Jednostkom. </w:t>
      </w:r>
    </w:p>
    <w:p w14:paraId="740D3E4D" w14:textId="54FB7A8F" w:rsidR="009F361C" w:rsidRPr="00EA7264" w:rsidRDefault="009F361C" w:rsidP="00E652DC">
      <w:pPr>
        <w:pStyle w:val="Akapitzlist"/>
        <w:numPr>
          <w:ilvl w:val="1"/>
          <w:numId w:val="73"/>
        </w:numPr>
        <w:spacing w:after="0"/>
        <w:ind w:left="426"/>
        <w:jc w:val="both"/>
      </w:pPr>
      <w:r w:rsidRPr="00EA7264">
        <w:t xml:space="preserve">publikowanie i udostępnianie wersji instalacyjnych Oprogramowania (w tym dostęp do aktualizacji wersji, poprawek programistycznych, wydań uzupełniających Oprogramowania objętego usługą wsparcia) do pobrania poprzez internetowy serwis asysty technicznej producenta (nowe wersje Oprogramowania mają być dostępne dla Jednostek, od momentu publikacji w internetowym serwisie asysty technicznej producenta, przez cały okres obowiązywania wsparcia technicznego dla Oprogramowania) </w:t>
      </w:r>
    </w:p>
    <w:p w14:paraId="3B1C08E8" w14:textId="4E999AE9" w:rsidR="009F361C" w:rsidRPr="00EA7264" w:rsidRDefault="009F361C" w:rsidP="00E652DC">
      <w:pPr>
        <w:pStyle w:val="Akapitzlist"/>
        <w:numPr>
          <w:ilvl w:val="1"/>
          <w:numId w:val="73"/>
        </w:numPr>
        <w:spacing w:after="0"/>
        <w:ind w:left="426"/>
        <w:jc w:val="both"/>
      </w:pPr>
      <w:r w:rsidRPr="00EA7264">
        <w:t>przyjmowanie, rejestrowanie, monitorowanie i obsługiwanie zgłoszeń serwisowych przez Wykonawcę (w</w:t>
      </w:r>
      <w:r w:rsidR="008A198D" w:rsidRPr="00EA7264">
        <w:t> </w:t>
      </w:r>
      <w:r w:rsidRPr="00EA7264">
        <w:t xml:space="preserve">tym także telefonicznych). </w:t>
      </w:r>
    </w:p>
    <w:p w14:paraId="3D8E8CB7" w14:textId="1F41C001" w:rsidR="009F361C" w:rsidRPr="00EA7264" w:rsidRDefault="009F361C" w:rsidP="00E652DC">
      <w:pPr>
        <w:pStyle w:val="Akapitzlist"/>
        <w:numPr>
          <w:ilvl w:val="0"/>
          <w:numId w:val="73"/>
        </w:numPr>
        <w:spacing w:before="0" w:after="0"/>
        <w:ind w:left="425" w:hanging="357"/>
        <w:jc w:val="both"/>
      </w:pPr>
      <w:r w:rsidRPr="00EA7264">
        <w:t xml:space="preserve">Sposób dostawy Oprogramowania: </w:t>
      </w:r>
    </w:p>
    <w:p w14:paraId="20B9198E" w14:textId="6BFD33E9" w:rsidR="009F361C" w:rsidRPr="00EA7264" w:rsidRDefault="009F361C" w:rsidP="00E652DC">
      <w:pPr>
        <w:pStyle w:val="Akapitzlist"/>
        <w:numPr>
          <w:ilvl w:val="1"/>
          <w:numId w:val="73"/>
        </w:numPr>
        <w:spacing w:after="0"/>
        <w:ind w:left="426"/>
        <w:jc w:val="both"/>
      </w:pPr>
      <w:r w:rsidRPr="00EA7264">
        <w:t xml:space="preserve">Wykonawca w terminie do 14 dni kalendarzowych od dnia podpisania Umowy zapewnia Jednostce możliwość pobierania zamówionego Oprogramowania i kluczy licencyjnych za pośrednictwem witryny producenta - strony internetowej wskazanej przez Wykonawcę. </w:t>
      </w:r>
    </w:p>
    <w:p w14:paraId="78162497" w14:textId="3FFB4FB6" w:rsidR="009F361C" w:rsidRPr="00EA7264" w:rsidRDefault="009F361C" w:rsidP="00E652DC">
      <w:pPr>
        <w:pStyle w:val="Akapitzlist"/>
        <w:numPr>
          <w:ilvl w:val="1"/>
          <w:numId w:val="73"/>
        </w:numPr>
        <w:spacing w:after="0"/>
        <w:ind w:left="426"/>
        <w:jc w:val="both"/>
      </w:pPr>
      <w:r w:rsidRPr="00EA7264">
        <w:t>Możliwość pobierania wersji instalacyjnych Oprogramowania producenta, o których mowa w</w:t>
      </w:r>
      <w:r w:rsidR="00E652DC">
        <w:t> </w:t>
      </w:r>
      <w:r w:rsidRPr="00EA7264">
        <w:t xml:space="preserve">ust. 1) będzie zapewniona w trybie 24 godziny na dobę, 7 dni w tygodniu. </w:t>
      </w:r>
    </w:p>
    <w:p w14:paraId="0486A40E" w14:textId="7E5B6D9E" w:rsidR="009F361C" w:rsidRPr="00EA7264" w:rsidRDefault="009F361C" w:rsidP="00E652DC">
      <w:pPr>
        <w:pStyle w:val="Akapitzlist"/>
        <w:numPr>
          <w:ilvl w:val="1"/>
          <w:numId w:val="73"/>
        </w:numPr>
        <w:spacing w:after="0"/>
        <w:ind w:left="426"/>
        <w:jc w:val="both"/>
      </w:pPr>
      <w:r w:rsidRPr="00EA7264">
        <w:t xml:space="preserve">Na potwierdzenie prawidłowej realizacji dostawy Strony podpiszą Protokół odbioru Oprogramowania. </w:t>
      </w:r>
    </w:p>
    <w:p w14:paraId="7005E378" w14:textId="77777777" w:rsidR="009F361C" w:rsidRPr="00EA7264" w:rsidRDefault="009F361C" w:rsidP="00EA7264">
      <w:pPr>
        <w:pStyle w:val="Bezodstpw"/>
        <w:spacing w:before="240" w:line="276" w:lineRule="auto"/>
        <w:jc w:val="both"/>
        <w:rPr>
          <w:rFonts w:ascii="Calibri" w:hAnsi="Calibri" w:cs="Calibri"/>
          <w:b/>
          <w:bCs/>
          <w:sz w:val="24"/>
          <w:szCs w:val="24"/>
        </w:rPr>
      </w:pPr>
      <w:r w:rsidRPr="00EA7264">
        <w:rPr>
          <w:rFonts w:ascii="Calibri" w:hAnsi="Calibri" w:cs="Calibri"/>
          <w:b/>
          <w:bCs/>
          <w:sz w:val="24"/>
          <w:szCs w:val="24"/>
        </w:rPr>
        <w:t>Parametry minimalne lub równoważne:</w:t>
      </w:r>
    </w:p>
    <w:p w14:paraId="2CF45EDE" w14:textId="77777777" w:rsidR="009F361C" w:rsidRPr="00EA7264" w:rsidRDefault="009F361C" w:rsidP="00EA7264">
      <w:pPr>
        <w:pStyle w:val="Bezodstpw"/>
        <w:spacing w:line="276" w:lineRule="auto"/>
        <w:jc w:val="both"/>
        <w:rPr>
          <w:rFonts w:ascii="Calibri" w:hAnsi="Calibri" w:cs="Calibri"/>
          <w:color w:val="000000"/>
          <w:sz w:val="24"/>
          <w:szCs w:val="24"/>
        </w:rPr>
      </w:pPr>
      <w:r w:rsidRPr="00EA7264">
        <w:rPr>
          <w:rFonts w:ascii="Calibri" w:hAnsi="Calibri" w:cs="Calibri"/>
          <w:b/>
          <w:bCs/>
          <w:color w:val="000000"/>
          <w:sz w:val="24"/>
          <w:szCs w:val="24"/>
        </w:rPr>
        <w:t xml:space="preserve">I. Administracja zdalna w chmurze </w:t>
      </w:r>
    </w:p>
    <w:p w14:paraId="35E83042" w14:textId="27A4447A" w:rsidR="009F361C" w:rsidRPr="00E652DC" w:rsidRDefault="009F361C" w:rsidP="00E652DC">
      <w:pPr>
        <w:pStyle w:val="Akapitzlist"/>
        <w:numPr>
          <w:ilvl w:val="0"/>
          <w:numId w:val="77"/>
        </w:numPr>
        <w:spacing w:after="0"/>
        <w:ind w:left="426"/>
        <w:jc w:val="both"/>
      </w:pPr>
      <w:r w:rsidRPr="00E652DC">
        <w:t xml:space="preserve">Rozwiązanie musi być dostępne w chmurze producenta oprogramowania antywirusowego. </w:t>
      </w:r>
    </w:p>
    <w:p w14:paraId="27902400" w14:textId="63E3D0FD" w:rsidR="009F361C" w:rsidRPr="00E652DC" w:rsidRDefault="009F361C" w:rsidP="00E652DC">
      <w:pPr>
        <w:pStyle w:val="Akapitzlist"/>
        <w:numPr>
          <w:ilvl w:val="0"/>
          <w:numId w:val="77"/>
        </w:numPr>
        <w:spacing w:after="0"/>
        <w:ind w:left="426"/>
        <w:jc w:val="both"/>
      </w:pPr>
      <w:r w:rsidRPr="00E652DC">
        <w:t xml:space="preserve">Rozwiązanie musi umożliwiać dostęp do konsoli centralnego zarządzania z poziomu interfejsu WWW. </w:t>
      </w:r>
    </w:p>
    <w:p w14:paraId="5FC1ED8A" w14:textId="7FE00F3A" w:rsidR="009F361C" w:rsidRPr="00E652DC" w:rsidRDefault="009F361C" w:rsidP="00E652DC">
      <w:pPr>
        <w:pStyle w:val="Akapitzlist"/>
        <w:numPr>
          <w:ilvl w:val="0"/>
          <w:numId w:val="77"/>
        </w:numPr>
        <w:spacing w:after="0"/>
        <w:ind w:left="426"/>
        <w:jc w:val="both"/>
      </w:pPr>
      <w:r w:rsidRPr="00E652DC">
        <w:t xml:space="preserve">Rozwiązanie musi być zabezpieczone za pośrednictwem protokołu SSL. </w:t>
      </w:r>
    </w:p>
    <w:p w14:paraId="2DC2A34C" w14:textId="39BD1B51" w:rsidR="009F361C" w:rsidRPr="00E652DC" w:rsidRDefault="009F361C" w:rsidP="00E652DC">
      <w:pPr>
        <w:pStyle w:val="Akapitzlist"/>
        <w:numPr>
          <w:ilvl w:val="0"/>
          <w:numId w:val="77"/>
        </w:numPr>
        <w:spacing w:after="0"/>
        <w:ind w:left="426"/>
        <w:jc w:val="both"/>
      </w:pPr>
      <w:r w:rsidRPr="00E652DC">
        <w:t xml:space="preserve">Rozwiązanie musi posiadać mechanizm wykrywający sklonowane maszyny na podstawie unikatowego identyfikatora sprzętowego stacji. </w:t>
      </w:r>
    </w:p>
    <w:p w14:paraId="1EFF5E1F" w14:textId="0A96C91D" w:rsidR="009F361C" w:rsidRPr="00E652DC" w:rsidRDefault="009F361C" w:rsidP="00E652DC">
      <w:pPr>
        <w:pStyle w:val="Akapitzlist"/>
        <w:numPr>
          <w:ilvl w:val="0"/>
          <w:numId w:val="77"/>
        </w:numPr>
        <w:spacing w:after="0"/>
        <w:ind w:left="426"/>
        <w:jc w:val="both"/>
      </w:pPr>
      <w:r w:rsidRPr="00E652DC">
        <w:t xml:space="preserve">Rozwiązanie musi posiadać możliwość komunikacji agenta przy wykorzystaniu HTTP Proxy. </w:t>
      </w:r>
    </w:p>
    <w:p w14:paraId="45CA97FD" w14:textId="389CBFEE" w:rsidR="009F361C" w:rsidRPr="00E652DC" w:rsidRDefault="009F361C" w:rsidP="00E652DC">
      <w:pPr>
        <w:pStyle w:val="Akapitzlist"/>
        <w:numPr>
          <w:ilvl w:val="0"/>
          <w:numId w:val="77"/>
        </w:numPr>
        <w:spacing w:after="0"/>
        <w:ind w:left="426"/>
        <w:jc w:val="both"/>
      </w:pPr>
      <w:r w:rsidRPr="00E652DC">
        <w:t xml:space="preserve">Rozwiązanie musi posiadać możliwość zarządzania urządzeniami mobilnymi – MDM. </w:t>
      </w:r>
    </w:p>
    <w:p w14:paraId="08359EC1" w14:textId="78A6468D" w:rsidR="009F361C" w:rsidRPr="00E652DC" w:rsidRDefault="009F361C" w:rsidP="00E652DC">
      <w:pPr>
        <w:pStyle w:val="Akapitzlist"/>
        <w:numPr>
          <w:ilvl w:val="0"/>
          <w:numId w:val="77"/>
        </w:numPr>
        <w:spacing w:after="0"/>
        <w:ind w:left="426"/>
        <w:jc w:val="both"/>
      </w:pPr>
      <w:r w:rsidRPr="00E652DC">
        <w:lastRenderedPageBreak/>
        <w:t xml:space="preserve">Rozwiązanie musi posiadać możliwość wymuszenia dwufazowej autoryzacji podczas logowania do konsoli administracyjnej. </w:t>
      </w:r>
    </w:p>
    <w:p w14:paraId="0C17FD6D" w14:textId="07D44C92" w:rsidR="009F361C" w:rsidRPr="00E652DC" w:rsidRDefault="009F361C" w:rsidP="00E652DC">
      <w:pPr>
        <w:pStyle w:val="Akapitzlist"/>
        <w:numPr>
          <w:ilvl w:val="0"/>
          <w:numId w:val="77"/>
        </w:numPr>
        <w:spacing w:after="0"/>
        <w:ind w:left="426"/>
        <w:jc w:val="both"/>
      </w:pPr>
      <w:r w:rsidRPr="00E652DC">
        <w:t xml:space="preserve">Rozwiązanie musi posiadać możliwość dodania zestawu uprawnień dla użytkowników w oparciu co najmniej o funkcje zarządzania: politykami, raportowaniem, zarządzaniem licencjami, zadaniami administracyjnymi. Każda z funkcji musi posiadać możliwość wyboru uprawnienia: odczyt, użyj, zapisz oraz brak. </w:t>
      </w:r>
    </w:p>
    <w:p w14:paraId="0F61F1A1" w14:textId="7579E41C" w:rsidR="009F361C" w:rsidRPr="00E652DC" w:rsidRDefault="009F361C" w:rsidP="00E652DC">
      <w:pPr>
        <w:pStyle w:val="Akapitzlist"/>
        <w:numPr>
          <w:ilvl w:val="0"/>
          <w:numId w:val="77"/>
        </w:numPr>
        <w:spacing w:after="0"/>
        <w:ind w:left="426"/>
        <w:jc w:val="both"/>
      </w:pPr>
      <w:r w:rsidRPr="00E652DC">
        <w:t xml:space="preserve">Rozwiązanie musi posiadać minimum 80 szablonów raportów, przygotowanych przez producenta. </w:t>
      </w:r>
    </w:p>
    <w:p w14:paraId="3B7F555A" w14:textId="68A32BE3" w:rsidR="009F361C" w:rsidRPr="00E652DC" w:rsidRDefault="009F361C" w:rsidP="00E652DC">
      <w:pPr>
        <w:pStyle w:val="Akapitzlist"/>
        <w:numPr>
          <w:ilvl w:val="0"/>
          <w:numId w:val="77"/>
        </w:numPr>
        <w:spacing w:after="0"/>
        <w:ind w:left="426"/>
        <w:jc w:val="both"/>
      </w:pPr>
      <w:r w:rsidRPr="00E652DC">
        <w:t xml:space="preserve">Rozwiązanie musi posiadać możliwość tworzenia grup statycznych i dynamicznych komputerów. </w:t>
      </w:r>
    </w:p>
    <w:p w14:paraId="1EFA2973" w14:textId="53896C9C" w:rsidR="009F361C" w:rsidRPr="00E652DC" w:rsidRDefault="009F361C" w:rsidP="00E652DC">
      <w:pPr>
        <w:pStyle w:val="Akapitzlist"/>
        <w:numPr>
          <w:ilvl w:val="0"/>
          <w:numId w:val="77"/>
        </w:numPr>
        <w:spacing w:after="0"/>
        <w:ind w:left="426"/>
        <w:jc w:val="both"/>
      </w:pPr>
      <w:r w:rsidRPr="00E652DC">
        <w:t xml:space="preserve">Grupy dynamiczne muszą być tworzone na podstawie szablonu określającego warunki, jakie musi spełnić klient, aby został umieszczony w danej grupie. Warunki muszą zawierać co najmniej: adresy sieciowe IP, aktywne zagrożenia, stan funkcjonowania/ochrony, wersja systemu operacyjnego, podzespoły komputera. </w:t>
      </w:r>
    </w:p>
    <w:p w14:paraId="7E14ECC0" w14:textId="5C80CC1B" w:rsidR="009F361C" w:rsidRPr="00E652DC" w:rsidRDefault="009F361C" w:rsidP="00E652DC">
      <w:pPr>
        <w:pStyle w:val="Akapitzlist"/>
        <w:numPr>
          <w:ilvl w:val="0"/>
          <w:numId w:val="77"/>
        </w:numPr>
        <w:spacing w:after="0"/>
        <w:ind w:left="426"/>
        <w:jc w:val="both"/>
      </w:pPr>
      <w:r w:rsidRPr="00E652DC">
        <w:t>Rozwiązanie musi posiadać możliwość uruchomienia zadań automatycznie, przynajmniej z</w:t>
      </w:r>
      <w:r w:rsidR="00E652DC">
        <w:t> </w:t>
      </w:r>
      <w:r w:rsidRPr="00E652DC">
        <w:t xml:space="preserve">wyzwalaczem: wyrażenie CRON, codziennie, cotygodniowo, comiesięcznie, corocznie, po wystąpieniu nowego zdarzenia oraz umieszczeniu agenta w grupie dynamicznej. </w:t>
      </w:r>
    </w:p>
    <w:p w14:paraId="3253733B" w14:textId="77777777" w:rsidR="009F361C" w:rsidRPr="00EA7264" w:rsidRDefault="009F361C" w:rsidP="00EA7264">
      <w:pPr>
        <w:pStyle w:val="Bezodstpw"/>
        <w:spacing w:before="240" w:line="276" w:lineRule="auto"/>
        <w:jc w:val="both"/>
        <w:rPr>
          <w:rFonts w:ascii="Calibri" w:hAnsi="Calibri" w:cs="Calibri"/>
          <w:color w:val="000000"/>
          <w:sz w:val="24"/>
          <w:szCs w:val="24"/>
        </w:rPr>
      </w:pPr>
      <w:r w:rsidRPr="00EA7264">
        <w:rPr>
          <w:rFonts w:ascii="Calibri" w:hAnsi="Calibri" w:cs="Calibri"/>
          <w:b/>
          <w:bCs/>
          <w:color w:val="000000"/>
          <w:sz w:val="24"/>
          <w:szCs w:val="24"/>
        </w:rPr>
        <w:t xml:space="preserve">II. Ochrona stacji roboczych </w:t>
      </w:r>
    </w:p>
    <w:p w14:paraId="46787B0B" w14:textId="1B5B159A" w:rsidR="009F361C" w:rsidRPr="000A4387" w:rsidRDefault="009F361C" w:rsidP="000A4387">
      <w:pPr>
        <w:pStyle w:val="Akapitzlist"/>
        <w:numPr>
          <w:ilvl w:val="0"/>
          <w:numId w:val="78"/>
        </w:numPr>
        <w:spacing w:after="0"/>
        <w:ind w:left="426"/>
        <w:jc w:val="both"/>
      </w:pPr>
      <w:r w:rsidRPr="000A4387">
        <w:t xml:space="preserve">Rozwiązanie musi wspierać posiadane przez Zamawiającego systemy operacyjne Microsoft Windows 10/11. </w:t>
      </w:r>
    </w:p>
    <w:p w14:paraId="17154252" w14:textId="2D9DD758" w:rsidR="009F361C" w:rsidRPr="000A4387" w:rsidRDefault="009F361C" w:rsidP="000A4387">
      <w:pPr>
        <w:pStyle w:val="Akapitzlist"/>
        <w:numPr>
          <w:ilvl w:val="0"/>
          <w:numId w:val="78"/>
        </w:numPr>
        <w:spacing w:after="0"/>
        <w:ind w:left="426"/>
        <w:jc w:val="both"/>
      </w:pPr>
      <w:r w:rsidRPr="000A4387">
        <w:t xml:space="preserve">Rozwiązanie musi wspierać architekturę ARM64. </w:t>
      </w:r>
    </w:p>
    <w:p w14:paraId="259DF7CB" w14:textId="00D0127C" w:rsidR="009F361C" w:rsidRPr="000A4387" w:rsidRDefault="009F361C" w:rsidP="000A4387">
      <w:pPr>
        <w:pStyle w:val="Akapitzlist"/>
        <w:numPr>
          <w:ilvl w:val="0"/>
          <w:numId w:val="78"/>
        </w:numPr>
        <w:spacing w:after="0"/>
        <w:ind w:left="426"/>
        <w:jc w:val="both"/>
      </w:pPr>
      <w:r w:rsidRPr="000A4387">
        <w:t xml:space="preserve">Rozwiązanie musi zapewniać wykrywanie i usuwanie niebezpiecznych aplikacji typu adware, spyware, dialer, phishing, narzędzi hakerskich, backdoor. </w:t>
      </w:r>
    </w:p>
    <w:p w14:paraId="3837DC78" w14:textId="5FB87C91" w:rsidR="009F361C" w:rsidRPr="000A4387" w:rsidRDefault="009F361C" w:rsidP="000A4387">
      <w:pPr>
        <w:pStyle w:val="Akapitzlist"/>
        <w:numPr>
          <w:ilvl w:val="0"/>
          <w:numId w:val="78"/>
        </w:numPr>
        <w:spacing w:after="0"/>
        <w:ind w:left="426"/>
        <w:jc w:val="both"/>
      </w:pPr>
      <w:r w:rsidRPr="000A4387">
        <w:t xml:space="preserve">Rozwiązanie musi posiadać wbudowaną technologię do ochrony przed rootkitami oraz podłączeniem komputera do sieci botnet. </w:t>
      </w:r>
    </w:p>
    <w:p w14:paraId="5211CA80" w14:textId="77F00043" w:rsidR="009F361C" w:rsidRPr="00EA7264" w:rsidRDefault="009F361C" w:rsidP="000A4387">
      <w:pPr>
        <w:pStyle w:val="Akapitzlist"/>
        <w:numPr>
          <w:ilvl w:val="0"/>
          <w:numId w:val="78"/>
        </w:numPr>
        <w:spacing w:after="0"/>
        <w:ind w:left="426"/>
        <w:jc w:val="both"/>
      </w:pPr>
      <w:r w:rsidRPr="00EA7264">
        <w:t xml:space="preserve">Rozwiązanie musi zapewniać wykrywanie potencjalnie niepożądanych, niebezpiecznych oraz podejrzanych aplikacji. </w:t>
      </w:r>
    </w:p>
    <w:p w14:paraId="0F92615A" w14:textId="21E7EC81" w:rsidR="009F361C" w:rsidRPr="00EA7264" w:rsidRDefault="009F361C" w:rsidP="000A4387">
      <w:pPr>
        <w:pStyle w:val="Akapitzlist"/>
        <w:numPr>
          <w:ilvl w:val="0"/>
          <w:numId w:val="78"/>
        </w:numPr>
        <w:spacing w:after="0"/>
        <w:ind w:left="426"/>
        <w:jc w:val="both"/>
      </w:pPr>
      <w:r w:rsidRPr="00EA7264">
        <w:t>Rozwiązanie musi zapewniać skanowanie w czasie rzeczywistym otwieranych, zapisywanych i</w:t>
      </w:r>
      <w:r w:rsidR="008A198D" w:rsidRPr="00EA7264">
        <w:t> </w:t>
      </w:r>
      <w:r w:rsidRPr="00EA7264">
        <w:t xml:space="preserve">wykonywanych plików. </w:t>
      </w:r>
    </w:p>
    <w:p w14:paraId="7DAD6CCB" w14:textId="2CD2A34B" w:rsidR="009F361C" w:rsidRPr="00EA7264" w:rsidRDefault="009F361C" w:rsidP="000A4387">
      <w:pPr>
        <w:pStyle w:val="Akapitzlist"/>
        <w:numPr>
          <w:ilvl w:val="0"/>
          <w:numId w:val="78"/>
        </w:numPr>
        <w:spacing w:after="0"/>
        <w:ind w:left="426"/>
        <w:jc w:val="both"/>
      </w:pPr>
      <w:r w:rsidRPr="00EA7264">
        <w:lastRenderedPageBreak/>
        <w:t xml:space="preserve">Rozwiązanie musi zapewniać skanowanie całego dysku, wybranych katalogów lub pojedynczych plików "na żądanie" lub według harmonogramu. </w:t>
      </w:r>
    </w:p>
    <w:p w14:paraId="0133A34F" w14:textId="63115C8E" w:rsidR="009F361C" w:rsidRPr="00EA7264" w:rsidRDefault="009F361C" w:rsidP="000A4387">
      <w:pPr>
        <w:pStyle w:val="Akapitzlist"/>
        <w:numPr>
          <w:ilvl w:val="0"/>
          <w:numId w:val="78"/>
        </w:numPr>
        <w:spacing w:after="0"/>
        <w:ind w:left="426"/>
        <w:jc w:val="both"/>
      </w:pPr>
      <w:r w:rsidRPr="00EA7264">
        <w:t xml:space="preserve">Rozwiązanie musi zapewniać skanowanie plików spakowanych i skompresowanych oraz dysków sieciowych i dysków przenośnych. </w:t>
      </w:r>
    </w:p>
    <w:p w14:paraId="350CAF0B" w14:textId="718E5F86" w:rsidR="009F361C" w:rsidRPr="00EA7264" w:rsidRDefault="009F361C" w:rsidP="000A4387">
      <w:pPr>
        <w:pStyle w:val="Akapitzlist"/>
        <w:numPr>
          <w:ilvl w:val="0"/>
          <w:numId w:val="78"/>
        </w:numPr>
        <w:spacing w:after="0"/>
        <w:ind w:left="426"/>
        <w:jc w:val="both"/>
      </w:pPr>
      <w:r w:rsidRPr="00EA7264">
        <w:t xml:space="preserve">Rozwiązanie musi posiadać opcję umieszczenia na liście wykluczeń ze skanowania wybranych plików, katalogów lub plików na podstawie rozszerzenia, nazwy, sumy kontrolnej (SHA1) oraz lokalizacji pliku. </w:t>
      </w:r>
    </w:p>
    <w:p w14:paraId="42A40C51" w14:textId="16A3CFA3" w:rsidR="009F361C" w:rsidRPr="00EA7264" w:rsidRDefault="009F361C" w:rsidP="000A4387">
      <w:pPr>
        <w:pStyle w:val="Akapitzlist"/>
        <w:numPr>
          <w:ilvl w:val="0"/>
          <w:numId w:val="78"/>
        </w:numPr>
        <w:spacing w:after="0"/>
        <w:ind w:left="426"/>
        <w:jc w:val="both"/>
      </w:pPr>
      <w:r w:rsidRPr="00EA7264">
        <w:t>Rozwiązanie musi zapewniać skanowanie i oczyszczanie poczty przychodzącej POP3 i IMAP „w</w:t>
      </w:r>
      <w:r w:rsidR="000A4387">
        <w:t> </w:t>
      </w:r>
      <w:r w:rsidRPr="00EA7264">
        <w:t>locie” (w</w:t>
      </w:r>
      <w:r w:rsidR="008A198D" w:rsidRPr="00EA7264">
        <w:t> </w:t>
      </w:r>
      <w:r w:rsidRPr="00EA7264">
        <w:t xml:space="preserve">czasie rzeczywistym), zanim zostanie dostarczona do klienta pocztowego, zainstalowanego na stacji roboczej (niezależnie od konkretnego klienta pocztowego). </w:t>
      </w:r>
    </w:p>
    <w:p w14:paraId="2A79642B" w14:textId="0B9CB6F0" w:rsidR="009F361C" w:rsidRPr="00EA7264" w:rsidRDefault="009F361C" w:rsidP="000A4387">
      <w:pPr>
        <w:pStyle w:val="Akapitzlist"/>
        <w:numPr>
          <w:ilvl w:val="0"/>
          <w:numId w:val="78"/>
        </w:numPr>
        <w:spacing w:after="0"/>
        <w:ind w:left="426"/>
        <w:jc w:val="both"/>
      </w:pPr>
      <w:r w:rsidRPr="00EA7264">
        <w:t xml:space="preserve">Rozwiązanie musi zapewniać skanowanie ruchu sieciowego wewnątrz szyfrowanych protokołów HTTPS, POP3S, IMAPS. </w:t>
      </w:r>
    </w:p>
    <w:p w14:paraId="0E049499" w14:textId="09E70B25" w:rsidR="009F361C" w:rsidRPr="00EA7264" w:rsidRDefault="009F361C" w:rsidP="000A4387">
      <w:pPr>
        <w:pStyle w:val="Akapitzlist"/>
        <w:numPr>
          <w:ilvl w:val="0"/>
          <w:numId w:val="78"/>
        </w:numPr>
        <w:spacing w:after="0"/>
        <w:ind w:left="426"/>
        <w:jc w:val="both"/>
      </w:pPr>
      <w:r w:rsidRPr="00EA7264">
        <w:t xml:space="preserve">Rozwiązanie musi posiadać wbudowane dwa niezależne moduły heurystyczne – jeden wykorzystujący pasywne metody heurystyczne i drugi wykorzystujący aktywne metody heurystyczne oraz elementy sztucznej inteligencji. Musi istnieć możliwość wyboru, z jaką heurystyka ma odbywać się skanowanie – z użyciem jednej lub obu metod jednocześnie. </w:t>
      </w:r>
    </w:p>
    <w:p w14:paraId="60C5764A" w14:textId="4A566EC2" w:rsidR="009F361C" w:rsidRPr="00EA7264" w:rsidRDefault="009F361C" w:rsidP="000A4387">
      <w:pPr>
        <w:pStyle w:val="Akapitzlist"/>
        <w:numPr>
          <w:ilvl w:val="0"/>
          <w:numId w:val="78"/>
        </w:numPr>
        <w:spacing w:after="0"/>
        <w:ind w:left="426"/>
        <w:jc w:val="both"/>
      </w:pPr>
      <w:r w:rsidRPr="00EA7264">
        <w:t xml:space="preserve">Rozwiązanie musi zapewniać blokowanie zewnętrznych nośników danych na stacji w tym przynajmniej: Pamięci masowych, optycznych pamięci masowych, pamięci masowych Firewire, urządzeń do tworzenia obrazów, drukarek USB, urządzeń Bluetooth, czytników kart inteligentnych, modemów, portów LPT/COM oraz urządzeń przenośnych. </w:t>
      </w:r>
    </w:p>
    <w:p w14:paraId="1257E461" w14:textId="3B1F1DE9" w:rsidR="009F361C" w:rsidRPr="00EA7264" w:rsidRDefault="009F361C" w:rsidP="000A4387">
      <w:pPr>
        <w:pStyle w:val="Akapitzlist"/>
        <w:numPr>
          <w:ilvl w:val="0"/>
          <w:numId w:val="78"/>
        </w:numPr>
        <w:spacing w:after="0"/>
        <w:ind w:left="426"/>
        <w:jc w:val="both"/>
      </w:pPr>
      <w:r w:rsidRPr="00EA7264">
        <w:t>Rozwiązanie musi posiadać funkcję blokowania nośników wymiennych, bądź grup urządzeń ma umożliwiać użytkownikowi tworzenie reguł dla podłączanych urządzeń minimum w oparciu o</w:t>
      </w:r>
      <w:r w:rsidR="000A4387">
        <w:t> </w:t>
      </w:r>
      <w:r w:rsidRPr="00EA7264">
        <w:t xml:space="preserve">typ, numer seryjny, dostawcę lub model urządzenia. </w:t>
      </w:r>
    </w:p>
    <w:p w14:paraId="6A741CBF" w14:textId="77777777" w:rsidR="000A4387" w:rsidRDefault="009F361C" w:rsidP="000A4387">
      <w:pPr>
        <w:pStyle w:val="Akapitzlist"/>
        <w:numPr>
          <w:ilvl w:val="0"/>
          <w:numId w:val="78"/>
        </w:numPr>
        <w:spacing w:after="0"/>
        <w:ind w:left="426"/>
        <w:jc w:val="both"/>
      </w:pPr>
      <w:r w:rsidRPr="00EA7264">
        <w:t xml:space="preserve">Moduł HIPS musi posiadać możliwość pracy w jednym z pięciu trybów: </w:t>
      </w:r>
    </w:p>
    <w:p w14:paraId="66E8FB87" w14:textId="26AD892C" w:rsidR="009F361C" w:rsidRPr="00EA7264" w:rsidRDefault="009F361C" w:rsidP="000A4387">
      <w:pPr>
        <w:pStyle w:val="Akapitzlist"/>
        <w:numPr>
          <w:ilvl w:val="1"/>
          <w:numId w:val="78"/>
        </w:numPr>
        <w:spacing w:after="0"/>
        <w:ind w:left="426"/>
        <w:jc w:val="both"/>
      </w:pPr>
      <w:r w:rsidRPr="00EA7264">
        <w:t>tryb automatyczny z regułami, gdzie program automatycznie tworzy i wykorzystuje reguły wraz z</w:t>
      </w:r>
      <w:r w:rsidR="008A198D" w:rsidRPr="00EA7264">
        <w:t> </w:t>
      </w:r>
      <w:r w:rsidRPr="00EA7264">
        <w:t xml:space="preserve">możliwością wykorzystania reguł utworzonych przez użytkownika, </w:t>
      </w:r>
    </w:p>
    <w:p w14:paraId="130657D1" w14:textId="0A2D9F66" w:rsidR="009F361C" w:rsidRPr="00EA7264" w:rsidRDefault="009F361C" w:rsidP="000A4387">
      <w:pPr>
        <w:pStyle w:val="Akapitzlist"/>
        <w:numPr>
          <w:ilvl w:val="1"/>
          <w:numId w:val="78"/>
        </w:numPr>
        <w:spacing w:after="0"/>
        <w:ind w:left="426"/>
        <w:jc w:val="both"/>
      </w:pPr>
      <w:r w:rsidRPr="00EA7264">
        <w:t>tryb interaktywny, w którym to rozwiązanie pyta użytkownika o akcję w przypadku wykrycia aktywności w</w:t>
      </w:r>
      <w:r w:rsidR="008A198D" w:rsidRPr="00EA7264">
        <w:t> </w:t>
      </w:r>
      <w:r w:rsidRPr="00EA7264">
        <w:t xml:space="preserve">systemie, </w:t>
      </w:r>
    </w:p>
    <w:p w14:paraId="7563A45F" w14:textId="25F8323A" w:rsidR="009F361C" w:rsidRPr="00EA7264" w:rsidRDefault="009F361C" w:rsidP="000A4387">
      <w:pPr>
        <w:pStyle w:val="Akapitzlist"/>
        <w:numPr>
          <w:ilvl w:val="1"/>
          <w:numId w:val="78"/>
        </w:numPr>
        <w:spacing w:after="0"/>
        <w:ind w:left="426"/>
        <w:jc w:val="both"/>
      </w:pPr>
      <w:r w:rsidRPr="00EA7264">
        <w:t xml:space="preserve">tryb oparty na regułach, gdzie zastosowanie mają jedynie reguły utworzone przez użytkownika, </w:t>
      </w:r>
    </w:p>
    <w:p w14:paraId="0AA5BA3D" w14:textId="6FE9AE52" w:rsidR="009F361C" w:rsidRPr="00EA7264" w:rsidRDefault="009F361C" w:rsidP="000A4387">
      <w:pPr>
        <w:pStyle w:val="Akapitzlist"/>
        <w:numPr>
          <w:ilvl w:val="1"/>
          <w:numId w:val="78"/>
        </w:numPr>
        <w:spacing w:after="0"/>
        <w:ind w:left="426"/>
        <w:jc w:val="both"/>
      </w:pPr>
      <w:r w:rsidRPr="00EA7264">
        <w:lastRenderedPageBreak/>
        <w:t xml:space="preserve">tryb uczenia się, w którym rozwiązanie uczy się aktywności systemu i użytkownika oraz tworzy odpowiednie reguły w czasie określonym przez użytkownika. Po wygaśnięciu tego czasu program musi samoczynnie przełączyć się w tryb pracy oparty na regułach, </w:t>
      </w:r>
    </w:p>
    <w:p w14:paraId="12E67507" w14:textId="3C390F8E" w:rsidR="009F361C" w:rsidRPr="00EA7264" w:rsidRDefault="009F361C" w:rsidP="000A4387">
      <w:pPr>
        <w:pStyle w:val="Akapitzlist"/>
        <w:numPr>
          <w:ilvl w:val="1"/>
          <w:numId w:val="78"/>
        </w:numPr>
        <w:spacing w:after="0"/>
        <w:ind w:left="426"/>
        <w:jc w:val="both"/>
      </w:pPr>
      <w:r w:rsidRPr="00EA7264">
        <w:t xml:space="preserve">tryb inteligentny, w którym rozwiązanie będzie powiadamiało wyłącznie o szczególnie podejrzanych zdarzeniach. </w:t>
      </w:r>
    </w:p>
    <w:p w14:paraId="2E24503B" w14:textId="22A567D6" w:rsidR="009F361C" w:rsidRPr="00EA7264" w:rsidRDefault="009F361C" w:rsidP="000A4387">
      <w:pPr>
        <w:pStyle w:val="Akapitzlist"/>
        <w:numPr>
          <w:ilvl w:val="0"/>
          <w:numId w:val="78"/>
        </w:numPr>
        <w:spacing w:after="0"/>
        <w:ind w:left="426"/>
        <w:jc w:val="both"/>
      </w:pPr>
      <w:r w:rsidRPr="00EA7264">
        <w:t>Rozwiązanie musi być wyposażone we wbudowaną funkcję, która wygeneruje pełny raport na temat stacji, na której zostało zainstalowane, w tym przynajmniej z: zainstalowanych aplikacji, usług systemowych, informacji o systemie operacyjnym i sprzęcie, aktywnych procesów i</w:t>
      </w:r>
      <w:r w:rsidR="000A4387">
        <w:t> </w:t>
      </w:r>
      <w:r w:rsidRPr="00EA7264">
        <w:t xml:space="preserve">połączeń sieciowych, harmonogramu systemu operacyjnego, pliku hosts, sterowników. </w:t>
      </w:r>
    </w:p>
    <w:p w14:paraId="4226B43C" w14:textId="30B890C6" w:rsidR="009F361C" w:rsidRPr="00EA7264" w:rsidRDefault="009F361C" w:rsidP="000A4387">
      <w:pPr>
        <w:pStyle w:val="Akapitzlist"/>
        <w:numPr>
          <w:ilvl w:val="0"/>
          <w:numId w:val="78"/>
        </w:numPr>
        <w:spacing w:after="0"/>
        <w:ind w:left="426"/>
        <w:jc w:val="both"/>
      </w:pPr>
      <w:r w:rsidRPr="00EA7264">
        <w:t xml:space="preserve">Funkcja, generująca taki log, ma posiadać przynajmniej 9 poziomów filtrowania wyników pod kątem tego, które z nich są podejrzane dla rozwiązania i mogą stanowić zagrożenie bezpieczeństwa. </w:t>
      </w:r>
    </w:p>
    <w:p w14:paraId="61DD429A" w14:textId="10E5F0C8" w:rsidR="009F361C" w:rsidRPr="00EA7264" w:rsidRDefault="009F361C" w:rsidP="000A4387">
      <w:pPr>
        <w:pStyle w:val="Akapitzlist"/>
        <w:numPr>
          <w:ilvl w:val="0"/>
          <w:numId w:val="78"/>
        </w:numPr>
        <w:spacing w:after="0"/>
        <w:ind w:left="426"/>
        <w:jc w:val="both"/>
      </w:pPr>
      <w:r w:rsidRPr="00EA7264">
        <w:t xml:space="preserve">Rozwiązanie musi posiadać automatyczną, inkrementacyjną aktualizację silnika detekcji. </w:t>
      </w:r>
    </w:p>
    <w:p w14:paraId="005101DD" w14:textId="7F8D67B5" w:rsidR="009F361C" w:rsidRPr="00EA7264" w:rsidRDefault="009F361C" w:rsidP="000A4387">
      <w:pPr>
        <w:pStyle w:val="Akapitzlist"/>
        <w:numPr>
          <w:ilvl w:val="0"/>
          <w:numId w:val="78"/>
        </w:numPr>
        <w:spacing w:after="0"/>
        <w:ind w:left="426"/>
        <w:jc w:val="both"/>
      </w:pPr>
      <w:r w:rsidRPr="00EA7264">
        <w:t xml:space="preserve">Rozwiązanie musi posiadać tylko jeden proces uruchamiany w pamięci, z którego korzystają wszystkie funkcje systemu (antywirus, antyspyware, metody heurystyczne). </w:t>
      </w:r>
    </w:p>
    <w:p w14:paraId="3EC12EB0" w14:textId="604813F6" w:rsidR="009F361C" w:rsidRPr="00EA7264" w:rsidRDefault="009F361C" w:rsidP="000A4387">
      <w:pPr>
        <w:pStyle w:val="Akapitzlist"/>
        <w:numPr>
          <w:ilvl w:val="0"/>
          <w:numId w:val="78"/>
        </w:numPr>
        <w:spacing w:after="0"/>
        <w:ind w:left="426"/>
        <w:jc w:val="both"/>
      </w:pPr>
      <w:r w:rsidRPr="00EA7264">
        <w:t xml:space="preserve">Rozwiązanie musi posiadać funkcjonalność skanera UEFI, który chroni użytkownika poprzez wykrywanie i blokowanie zagrożeń, atakujących jeszcze przed uruchomieniem systemu operacyjnego. </w:t>
      </w:r>
    </w:p>
    <w:p w14:paraId="1428E0A5" w14:textId="25AEE192" w:rsidR="009F361C" w:rsidRPr="00EA7264" w:rsidRDefault="009F361C" w:rsidP="000A4387">
      <w:pPr>
        <w:pStyle w:val="Akapitzlist"/>
        <w:numPr>
          <w:ilvl w:val="0"/>
          <w:numId w:val="78"/>
        </w:numPr>
        <w:spacing w:after="0"/>
        <w:ind w:left="426"/>
        <w:jc w:val="both"/>
      </w:pPr>
      <w:r w:rsidRPr="00EA7264">
        <w:t xml:space="preserve">Rozwiązanie musi posiadać ochronę antyspamową dla posiadanych przez Zamawiającego programów pocztowych MS Outlook, Outlook Express, Windows Mail oraz Windows Live Mail. </w:t>
      </w:r>
    </w:p>
    <w:p w14:paraId="6DF511F5" w14:textId="77777777" w:rsidR="000A4387" w:rsidRDefault="009F361C" w:rsidP="000A4387">
      <w:pPr>
        <w:pStyle w:val="Akapitzlist"/>
        <w:numPr>
          <w:ilvl w:val="0"/>
          <w:numId w:val="78"/>
        </w:numPr>
        <w:spacing w:after="0"/>
        <w:ind w:left="426"/>
        <w:jc w:val="both"/>
      </w:pPr>
      <w:r w:rsidRPr="00EA7264">
        <w:t xml:space="preserve">Zapora osobista rozwiązania musi pracować w jednym z czterech trybów: </w:t>
      </w:r>
    </w:p>
    <w:p w14:paraId="2A101461" w14:textId="30209B5D" w:rsidR="009F361C" w:rsidRPr="000A4387" w:rsidRDefault="009F361C" w:rsidP="000A4387">
      <w:pPr>
        <w:pStyle w:val="Akapitzlist"/>
        <w:numPr>
          <w:ilvl w:val="1"/>
          <w:numId w:val="78"/>
        </w:numPr>
        <w:spacing w:after="0"/>
        <w:ind w:left="426"/>
        <w:jc w:val="both"/>
      </w:pPr>
      <w:r w:rsidRPr="000A4387">
        <w:t xml:space="preserve">tryb automatyczny – rozwiązanie blokuje cały ruch przychodzący i zezwala tylko na połączenia wychodzące, </w:t>
      </w:r>
    </w:p>
    <w:p w14:paraId="45EA849C" w14:textId="1C60BF35" w:rsidR="009F361C" w:rsidRPr="00EA7264" w:rsidRDefault="009F361C" w:rsidP="000A4387">
      <w:pPr>
        <w:pStyle w:val="Akapitzlist"/>
        <w:numPr>
          <w:ilvl w:val="1"/>
          <w:numId w:val="78"/>
        </w:numPr>
        <w:spacing w:after="0"/>
        <w:ind w:left="426"/>
        <w:jc w:val="both"/>
      </w:pPr>
      <w:r w:rsidRPr="00EA7264">
        <w:t xml:space="preserve">tryb interaktywny – rozwiązanie pyta się o każde nowo nawiązywane połączenie, </w:t>
      </w:r>
    </w:p>
    <w:p w14:paraId="50EE376D" w14:textId="2E04FDF1" w:rsidR="009F361C" w:rsidRPr="00EA7264" w:rsidRDefault="009F361C" w:rsidP="000A4387">
      <w:pPr>
        <w:pStyle w:val="Akapitzlist"/>
        <w:numPr>
          <w:ilvl w:val="1"/>
          <w:numId w:val="78"/>
        </w:numPr>
        <w:spacing w:after="0"/>
        <w:ind w:left="426"/>
        <w:jc w:val="both"/>
      </w:pPr>
      <w:r w:rsidRPr="00EA7264">
        <w:t xml:space="preserve">tryb oparty na regułach – rozwiązanie blokuje cały ruch przychodzący i wychodzący, zezwalając tylko na połączenia skonfigurowane przez administratora, </w:t>
      </w:r>
    </w:p>
    <w:p w14:paraId="5DD139DF" w14:textId="6DAC7381" w:rsidR="009F361C" w:rsidRPr="00EA7264" w:rsidRDefault="009F361C" w:rsidP="000A4387">
      <w:pPr>
        <w:pStyle w:val="Akapitzlist"/>
        <w:numPr>
          <w:ilvl w:val="1"/>
          <w:numId w:val="78"/>
        </w:numPr>
        <w:spacing w:after="0"/>
        <w:ind w:left="426"/>
        <w:jc w:val="both"/>
      </w:pPr>
      <w:r w:rsidRPr="00EA7264">
        <w:t xml:space="preserve">tryb uczenia się – rozwiązanie automatycznie tworzy nowe reguły zezwalające na połączenia przychodzące i wychodzące. Administrator musi posiadać możliwość konfigurowania czasu działania trybu. </w:t>
      </w:r>
    </w:p>
    <w:p w14:paraId="3EA601B8" w14:textId="60EC410B" w:rsidR="009F361C" w:rsidRPr="00EA7264" w:rsidRDefault="009F361C" w:rsidP="000A4387">
      <w:pPr>
        <w:pStyle w:val="Akapitzlist"/>
        <w:numPr>
          <w:ilvl w:val="0"/>
          <w:numId w:val="78"/>
        </w:numPr>
        <w:spacing w:after="0"/>
        <w:ind w:left="426"/>
        <w:jc w:val="both"/>
      </w:pPr>
      <w:r w:rsidRPr="00EA7264">
        <w:t xml:space="preserve">Rozwiązanie musi być wyposażona w moduł bezpiecznej przeglądarki. </w:t>
      </w:r>
    </w:p>
    <w:p w14:paraId="019CC44B" w14:textId="48BFCE4D" w:rsidR="009F361C" w:rsidRPr="00EA7264" w:rsidRDefault="000A4387" w:rsidP="000A4387">
      <w:pPr>
        <w:pStyle w:val="Akapitzlist"/>
        <w:numPr>
          <w:ilvl w:val="0"/>
          <w:numId w:val="78"/>
        </w:numPr>
        <w:spacing w:after="0"/>
        <w:ind w:left="426"/>
        <w:jc w:val="both"/>
      </w:pPr>
      <w:r>
        <w:lastRenderedPageBreak/>
        <w:t>P</w:t>
      </w:r>
      <w:r w:rsidR="009F361C" w:rsidRPr="00EA7264">
        <w:t xml:space="preserve">rzeglądarka musi automatycznie szyfrować wszelkie dane wprowadzane przez Użytkownika. </w:t>
      </w:r>
    </w:p>
    <w:p w14:paraId="7623198E" w14:textId="21092420" w:rsidR="009F361C" w:rsidRPr="00EA7264" w:rsidRDefault="009F361C" w:rsidP="000A4387">
      <w:pPr>
        <w:pStyle w:val="Akapitzlist"/>
        <w:numPr>
          <w:ilvl w:val="0"/>
          <w:numId w:val="78"/>
        </w:numPr>
        <w:spacing w:after="0"/>
        <w:ind w:left="426"/>
        <w:jc w:val="both"/>
      </w:pPr>
      <w:r w:rsidRPr="00EA7264">
        <w:t xml:space="preserve">Praca w bezpiecznej przeglądarce musi być wyróżniona poprzez odpowiedni kolor ramki przeglądarki oraz informację na ramce przeglądarki. </w:t>
      </w:r>
    </w:p>
    <w:p w14:paraId="3B985226" w14:textId="50CAED48" w:rsidR="009F361C" w:rsidRPr="00EA7264" w:rsidRDefault="009F361C" w:rsidP="000A4387">
      <w:pPr>
        <w:pStyle w:val="Akapitzlist"/>
        <w:numPr>
          <w:ilvl w:val="0"/>
          <w:numId w:val="78"/>
        </w:numPr>
        <w:spacing w:after="0"/>
        <w:ind w:left="426"/>
        <w:jc w:val="both"/>
      </w:pPr>
      <w:r w:rsidRPr="00EA7264">
        <w:t xml:space="preserve">Rozwiązanie musi być wyposażone w zintegrowany moduł kontroli dostępu do stron internetowych. </w:t>
      </w:r>
    </w:p>
    <w:p w14:paraId="5D946108" w14:textId="5016DABE" w:rsidR="009F361C" w:rsidRPr="00EA7264" w:rsidRDefault="009F361C" w:rsidP="000A4387">
      <w:pPr>
        <w:pStyle w:val="Akapitzlist"/>
        <w:numPr>
          <w:ilvl w:val="0"/>
          <w:numId w:val="78"/>
        </w:numPr>
        <w:spacing w:after="0"/>
        <w:ind w:left="426"/>
        <w:jc w:val="both"/>
      </w:pPr>
      <w:r w:rsidRPr="00EA7264">
        <w:t>Rozwiązanie musi posiadać możliwość filtrowania adresów URL w oparciu o co najmniej 140</w:t>
      </w:r>
      <w:r w:rsidR="000A4387">
        <w:t> </w:t>
      </w:r>
      <w:r w:rsidRPr="00EA7264">
        <w:t>kategorii i</w:t>
      </w:r>
      <w:r w:rsidR="008A198D" w:rsidRPr="00EA7264">
        <w:t> </w:t>
      </w:r>
      <w:r w:rsidRPr="00EA7264">
        <w:t xml:space="preserve">podkategorii. </w:t>
      </w:r>
    </w:p>
    <w:p w14:paraId="205B58F5" w14:textId="379E26B7" w:rsidR="009F361C" w:rsidRPr="00EA7264" w:rsidRDefault="009F361C" w:rsidP="000A4387">
      <w:pPr>
        <w:pStyle w:val="Akapitzlist"/>
        <w:numPr>
          <w:ilvl w:val="0"/>
          <w:numId w:val="78"/>
        </w:numPr>
        <w:spacing w:after="0"/>
        <w:ind w:left="426"/>
        <w:jc w:val="both"/>
      </w:pPr>
      <w:r w:rsidRPr="00EA7264">
        <w:t xml:space="preserve">Rozwiązanie musi zapewniać ochronę przed zagrożeniami 0-day. </w:t>
      </w:r>
    </w:p>
    <w:p w14:paraId="6B707BCE" w14:textId="0096771A" w:rsidR="009F361C" w:rsidRPr="00EA7264" w:rsidRDefault="009F361C" w:rsidP="000A4387">
      <w:pPr>
        <w:pStyle w:val="Akapitzlist"/>
        <w:numPr>
          <w:ilvl w:val="0"/>
          <w:numId w:val="78"/>
        </w:numPr>
        <w:spacing w:after="0"/>
        <w:ind w:left="426"/>
        <w:jc w:val="both"/>
      </w:pPr>
      <w:r w:rsidRPr="00EA7264">
        <w:t>W przypadku stacji roboczych rozwiązanie musi posiadać możliwość wstrzymania uruchamiania pobieranych plików za pośrednictwem przeglądarek internetowych, klientów poczty e-mail, z</w:t>
      </w:r>
      <w:r w:rsidR="000A4387">
        <w:t> </w:t>
      </w:r>
      <w:r w:rsidRPr="00EA7264">
        <w:t>nośników wymiennych oraz wyodrębnionych z archiwum.</w:t>
      </w:r>
    </w:p>
    <w:p w14:paraId="23837D7F" w14:textId="77777777" w:rsidR="009F361C" w:rsidRPr="00EA7264" w:rsidRDefault="009F361C" w:rsidP="000A4387">
      <w:pPr>
        <w:pStyle w:val="Bezodstpw"/>
        <w:spacing w:before="120" w:line="276" w:lineRule="auto"/>
        <w:jc w:val="both"/>
        <w:rPr>
          <w:rFonts w:ascii="Calibri" w:hAnsi="Calibri" w:cs="Calibri"/>
          <w:sz w:val="24"/>
          <w:szCs w:val="24"/>
        </w:rPr>
      </w:pPr>
      <w:r w:rsidRPr="00EA7264">
        <w:rPr>
          <w:rFonts w:ascii="Calibri" w:hAnsi="Calibri" w:cs="Calibri"/>
          <w:b/>
          <w:bCs/>
          <w:sz w:val="24"/>
          <w:szCs w:val="24"/>
        </w:rPr>
        <w:t xml:space="preserve">III. Ochrona serwera </w:t>
      </w:r>
    </w:p>
    <w:p w14:paraId="0672248B" w14:textId="46C0F7EC" w:rsidR="009F361C" w:rsidRPr="00EA7264" w:rsidRDefault="009F361C" w:rsidP="000A4387">
      <w:pPr>
        <w:pStyle w:val="Akapitzlist"/>
        <w:numPr>
          <w:ilvl w:val="0"/>
          <w:numId w:val="79"/>
        </w:numPr>
        <w:spacing w:before="120" w:after="0"/>
        <w:ind w:left="425" w:hanging="357"/>
        <w:jc w:val="both"/>
      </w:pPr>
      <w:r w:rsidRPr="00EA7264">
        <w:t>Rozwiązanie musi wspierać posiadane przez Zamawiającego systemy operacyjne Microsoft Windows Server 2022 i nowsze oraz Linux w tym co najmniej: RedHat Enterprise Linux (RHEL) 7</w:t>
      </w:r>
      <w:r w:rsidR="000A4387">
        <w:t> </w:t>
      </w:r>
      <w:r w:rsidRPr="00EA7264">
        <w:t xml:space="preserve">i 8, CentOS 7 i 8, Ubuntu Server 16.04 LTS i nowsze, Debian 9, Debian 10, SUSE Linux Enterprise Server (SLES) 12, SUSE Linux Enterprise Server (SLES) 15, Oracle Linux oraz Amazon Linux. </w:t>
      </w:r>
    </w:p>
    <w:p w14:paraId="63F08CD6" w14:textId="18CA7928" w:rsidR="009F361C" w:rsidRPr="00EA7264" w:rsidRDefault="009F361C" w:rsidP="000A4387">
      <w:pPr>
        <w:pStyle w:val="Akapitzlist"/>
        <w:numPr>
          <w:ilvl w:val="0"/>
          <w:numId w:val="79"/>
        </w:numPr>
        <w:spacing w:after="0"/>
        <w:ind w:left="426"/>
        <w:jc w:val="both"/>
      </w:pPr>
      <w:r w:rsidRPr="00EA7264">
        <w:t xml:space="preserve">Rozwiązanie musi zapewniać ochronę przed wirusami, trojanami, robakami i innymi zagrożeniami. </w:t>
      </w:r>
    </w:p>
    <w:p w14:paraId="1E57CB41" w14:textId="528671D5" w:rsidR="009F361C" w:rsidRPr="00EA7264" w:rsidRDefault="009F361C" w:rsidP="000A4387">
      <w:pPr>
        <w:pStyle w:val="Akapitzlist"/>
        <w:numPr>
          <w:ilvl w:val="0"/>
          <w:numId w:val="79"/>
        </w:numPr>
        <w:spacing w:after="0"/>
        <w:ind w:left="426"/>
        <w:jc w:val="both"/>
      </w:pPr>
      <w:r w:rsidRPr="00EA7264">
        <w:t xml:space="preserve">Rozwiązanie musi zapewniać wykrywanie i usuwanie niebezpiecznych aplikacji typu adware, spyware, dialer, phishing, narzędzi hakerskich, backdoor. </w:t>
      </w:r>
    </w:p>
    <w:p w14:paraId="291D4A77" w14:textId="2A865B90" w:rsidR="009F361C" w:rsidRPr="00EA7264" w:rsidRDefault="009F361C" w:rsidP="000A4387">
      <w:pPr>
        <w:pStyle w:val="Akapitzlist"/>
        <w:numPr>
          <w:ilvl w:val="0"/>
          <w:numId w:val="79"/>
        </w:numPr>
        <w:spacing w:after="0"/>
        <w:ind w:left="426"/>
        <w:jc w:val="both"/>
      </w:pPr>
      <w:r w:rsidRPr="00EA7264">
        <w:t xml:space="preserve">Rozwiązanie musi zapewniać możliwość skanowania dysków sieciowych typu NAS. </w:t>
      </w:r>
    </w:p>
    <w:p w14:paraId="63BE8681" w14:textId="14E6F416" w:rsidR="009F361C" w:rsidRPr="00EA7264" w:rsidRDefault="009F361C" w:rsidP="000A4387">
      <w:pPr>
        <w:pStyle w:val="Akapitzlist"/>
        <w:numPr>
          <w:ilvl w:val="0"/>
          <w:numId w:val="79"/>
        </w:numPr>
        <w:spacing w:after="0"/>
        <w:ind w:left="426"/>
        <w:jc w:val="both"/>
      </w:pPr>
      <w:r w:rsidRPr="00EA7264">
        <w:t>Rozwiązanie musi posiadać wbudowane dwa niezależne moduły heurystyczne – jeden wykorzystujący pasywne metody heurystyczne i drugi wykorzystujący aktywne metody heurystyczne oraz elementy sztucznej inteligencji. Rozwiązanie musi istnieć możliwość wyboru, z jaką heurystyka ma odbywać się skanowanie</w:t>
      </w:r>
      <w:r w:rsidR="008A198D" w:rsidRPr="00EA7264">
        <w:t> </w:t>
      </w:r>
      <w:r w:rsidRPr="00EA7264">
        <w:t>–</w:t>
      </w:r>
      <w:r w:rsidR="008A198D" w:rsidRPr="00EA7264">
        <w:t> </w:t>
      </w:r>
      <w:r w:rsidRPr="00EA7264">
        <w:t>z</w:t>
      </w:r>
      <w:r w:rsidR="008A198D" w:rsidRPr="00EA7264">
        <w:t> </w:t>
      </w:r>
      <w:r w:rsidRPr="00EA7264">
        <w:t xml:space="preserve">użyciem jednej lub obu metod jednocześnie. </w:t>
      </w:r>
    </w:p>
    <w:p w14:paraId="1F3AE373" w14:textId="07B10AF8" w:rsidR="009F361C" w:rsidRPr="00EA7264" w:rsidRDefault="009F361C" w:rsidP="000A4387">
      <w:pPr>
        <w:pStyle w:val="Akapitzlist"/>
        <w:numPr>
          <w:ilvl w:val="0"/>
          <w:numId w:val="79"/>
        </w:numPr>
        <w:spacing w:after="0"/>
        <w:ind w:left="426"/>
        <w:jc w:val="both"/>
      </w:pPr>
      <w:r w:rsidRPr="00EA7264">
        <w:t xml:space="preserve">Rozwiązanie musi wspierać automatyczną, inkrementacyjną aktualizację silnika detekcji. </w:t>
      </w:r>
    </w:p>
    <w:p w14:paraId="31346B6D" w14:textId="5AD69B45" w:rsidR="009F361C" w:rsidRPr="00EA7264" w:rsidRDefault="009F361C" w:rsidP="000A4387">
      <w:pPr>
        <w:pStyle w:val="Akapitzlist"/>
        <w:numPr>
          <w:ilvl w:val="0"/>
          <w:numId w:val="79"/>
        </w:numPr>
        <w:spacing w:after="0"/>
        <w:ind w:left="426"/>
        <w:jc w:val="both"/>
      </w:pPr>
      <w:r w:rsidRPr="00EA7264">
        <w:t xml:space="preserve">Rozwiązanie musi posiadać możliwość wykluczania ze skanowania procesów. </w:t>
      </w:r>
    </w:p>
    <w:p w14:paraId="4309F45D" w14:textId="241772D3" w:rsidR="009F361C" w:rsidRPr="00EA7264" w:rsidRDefault="009F361C" w:rsidP="000A4387">
      <w:pPr>
        <w:pStyle w:val="Akapitzlist"/>
        <w:numPr>
          <w:ilvl w:val="0"/>
          <w:numId w:val="79"/>
        </w:numPr>
        <w:spacing w:after="0"/>
        <w:ind w:left="426"/>
        <w:jc w:val="both"/>
      </w:pPr>
      <w:r w:rsidRPr="00EA7264">
        <w:t xml:space="preserve">Rozwiązanie musi posiadać możliwość określenia typu podejrzanych plików, jakie będą przesyłane do producenta, w tym co najmniej pliki wykonywalne, archiwa, skrypty, dokumenty. </w:t>
      </w:r>
    </w:p>
    <w:p w14:paraId="733AA0DC" w14:textId="77777777" w:rsidR="009F361C" w:rsidRPr="00EA7264" w:rsidRDefault="009F361C" w:rsidP="00EA7264">
      <w:pPr>
        <w:pStyle w:val="Bezodstpw"/>
        <w:spacing w:line="276" w:lineRule="auto"/>
        <w:jc w:val="both"/>
        <w:rPr>
          <w:rFonts w:ascii="Calibri" w:hAnsi="Calibri" w:cs="Calibri"/>
          <w:sz w:val="24"/>
          <w:szCs w:val="24"/>
        </w:rPr>
      </w:pPr>
      <w:r w:rsidRPr="00EA7264">
        <w:rPr>
          <w:rFonts w:ascii="Calibri" w:hAnsi="Calibri" w:cs="Calibri"/>
          <w:b/>
          <w:bCs/>
          <w:sz w:val="24"/>
          <w:szCs w:val="24"/>
        </w:rPr>
        <w:lastRenderedPageBreak/>
        <w:t xml:space="preserve">IV. Dodatkowe wymagania dla ochrony posiadanych przez Zamawiającego serwerów Windows: </w:t>
      </w:r>
    </w:p>
    <w:p w14:paraId="2B39FD4D" w14:textId="49D09B16" w:rsidR="009F361C" w:rsidRPr="00EA7264" w:rsidRDefault="009F361C" w:rsidP="000A4387">
      <w:pPr>
        <w:pStyle w:val="Akapitzlist"/>
        <w:numPr>
          <w:ilvl w:val="0"/>
          <w:numId w:val="80"/>
        </w:numPr>
        <w:spacing w:after="0"/>
        <w:ind w:left="426"/>
        <w:jc w:val="both"/>
      </w:pPr>
      <w:r w:rsidRPr="00EA7264">
        <w:t>Rozwiązanie musi posiadać możliwość skanowania plików i folderów, znajdujących się w</w:t>
      </w:r>
      <w:r w:rsidR="000A4387">
        <w:t> </w:t>
      </w:r>
      <w:r w:rsidRPr="00EA7264">
        <w:t xml:space="preserve">usłudze chmurowej Microsoft OneDrive. </w:t>
      </w:r>
    </w:p>
    <w:p w14:paraId="6AB743AB" w14:textId="17732722" w:rsidR="009F361C" w:rsidRPr="00EA7264" w:rsidRDefault="009F361C" w:rsidP="000A4387">
      <w:pPr>
        <w:pStyle w:val="Akapitzlist"/>
        <w:numPr>
          <w:ilvl w:val="0"/>
          <w:numId w:val="80"/>
        </w:numPr>
        <w:spacing w:after="0"/>
        <w:ind w:left="426"/>
        <w:jc w:val="both"/>
      </w:pPr>
      <w:r w:rsidRPr="00EA7264">
        <w:t xml:space="preserve">Rozwiązanie musi posiadać system zapobiegania włamaniom działający na hoście (HIPS). </w:t>
      </w:r>
    </w:p>
    <w:p w14:paraId="13ABE904" w14:textId="4B38540B" w:rsidR="009F361C" w:rsidRPr="00EA7264" w:rsidRDefault="009F361C" w:rsidP="000A4387">
      <w:pPr>
        <w:pStyle w:val="Akapitzlist"/>
        <w:numPr>
          <w:ilvl w:val="0"/>
          <w:numId w:val="80"/>
        </w:numPr>
        <w:spacing w:after="0"/>
        <w:ind w:left="426"/>
        <w:jc w:val="both"/>
      </w:pPr>
      <w:r w:rsidRPr="00EA7264">
        <w:t xml:space="preserve">Rozwiązanie musi wspierać skanowanie magazynu Hyper-V. </w:t>
      </w:r>
    </w:p>
    <w:p w14:paraId="4516F587" w14:textId="42668A70" w:rsidR="009F361C" w:rsidRPr="00EA7264" w:rsidRDefault="009F361C" w:rsidP="000A4387">
      <w:pPr>
        <w:pStyle w:val="Akapitzlist"/>
        <w:numPr>
          <w:ilvl w:val="0"/>
          <w:numId w:val="80"/>
        </w:numPr>
        <w:spacing w:after="0"/>
        <w:ind w:left="426"/>
        <w:jc w:val="both"/>
      </w:pPr>
      <w:r w:rsidRPr="00EA7264">
        <w:t>Rozwiązanie musi posiadać funkcjonalność skanera UEFI, który chroni użytkownika poprzez wykrywanie i</w:t>
      </w:r>
      <w:r w:rsidR="008A198D" w:rsidRPr="00EA7264">
        <w:t> </w:t>
      </w:r>
      <w:r w:rsidRPr="00EA7264">
        <w:t xml:space="preserve">blokowanie zagrożeń, atakujących jeszcze przed uruchomieniem systemu operacyjnego. </w:t>
      </w:r>
    </w:p>
    <w:p w14:paraId="1CD602ED" w14:textId="6CBCE7B6" w:rsidR="009F361C" w:rsidRPr="00EA7264" w:rsidRDefault="009F361C" w:rsidP="000A4387">
      <w:pPr>
        <w:pStyle w:val="Akapitzlist"/>
        <w:numPr>
          <w:ilvl w:val="0"/>
          <w:numId w:val="80"/>
        </w:numPr>
        <w:spacing w:after="0"/>
        <w:ind w:left="426"/>
        <w:jc w:val="both"/>
      </w:pPr>
      <w:r w:rsidRPr="00EA7264">
        <w:t xml:space="preserve">Rozwiązanie musi zapewniać administratorowi blokowanie zewnętrznych nośników danych na stacji w tym przynajmniej: Pamięci masowych, optycznych pamięci masowych, pamięci masowych Firewire, urządzeń do tworzenia obrazów, drukarek USB, urządzeń Bluetooth, czytników kart inteligentnych, modemów, portów LPT/COM oraz urządzeń przenośnych. </w:t>
      </w:r>
    </w:p>
    <w:p w14:paraId="593B117E" w14:textId="3027BB0C" w:rsidR="009F361C" w:rsidRPr="00EA7264" w:rsidRDefault="009F361C" w:rsidP="000A4387">
      <w:pPr>
        <w:pStyle w:val="Akapitzlist"/>
        <w:numPr>
          <w:ilvl w:val="0"/>
          <w:numId w:val="80"/>
        </w:numPr>
        <w:spacing w:after="0"/>
        <w:ind w:left="426"/>
        <w:jc w:val="both"/>
      </w:pPr>
      <w:r w:rsidRPr="00EA7264">
        <w:t xml:space="preserve">Rozwiązanie musi automatyczne wykrywać usługi zainstalowane na serwerze i tworzyć dla nich odpowiednie wyjątki. </w:t>
      </w:r>
    </w:p>
    <w:p w14:paraId="4A1AEEFB" w14:textId="00329323" w:rsidR="009F361C" w:rsidRPr="00EA7264" w:rsidRDefault="009F361C" w:rsidP="000A4387">
      <w:pPr>
        <w:pStyle w:val="Akapitzlist"/>
        <w:numPr>
          <w:ilvl w:val="0"/>
          <w:numId w:val="80"/>
        </w:numPr>
        <w:spacing w:after="0"/>
        <w:ind w:left="426"/>
        <w:jc w:val="both"/>
      </w:pPr>
      <w:r w:rsidRPr="00EA7264">
        <w:t>Rozwiązanie musi posiadać wbudowany system IDS z detekcją prób ataków, anomalii w pracy sieci oraz wykrywaniem aktywności wirusów sieciowych</w:t>
      </w:r>
      <w:r w:rsidRPr="000A4387">
        <w:t xml:space="preserve">. </w:t>
      </w:r>
    </w:p>
    <w:p w14:paraId="064EF5B8" w14:textId="720B9DAF" w:rsidR="009F361C" w:rsidRPr="00EA7264" w:rsidRDefault="009F361C" w:rsidP="000A4387">
      <w:pPr>
        <w:pStyle w:val="Akapitzlist"/>
        <w:numPr>
          <w:ilvl w:val="0"/>
          <w:numId w:val="80"/>
        </w:numPr>
        <w:spacing w:after="0"/>
        <w:ind w:left="426"/>
        <w:jc w:val="both"/>
      </w:pPr>
      <w:r w:rsidRPr="00EA7264">
        <w:t>Rozwiązanie musi zapewniać możliwość dodawania wyjątków dla systemu IDS, co najmniej w</w:t>
      </w:r>
      <w:r w:rsidR="000A4387">
        <w:t> </w:t>
      </w:r>
      <w:r w:rsidRPr="00EA7264">
        <w:t>oparciu o</w:t>
      </w:r>
      <w:r w:rsidR="008A198D" w:rsidRPr="00EA7264">
        <w:t> </w:t>
      </w:r>
      <w:r w:rsidRPr="00EA7264">
        <w:t xml:space="preserve">występujący alert, kierunek, aplikacje, czynność oraz adres IP. </w:t>
      </w:r>
    </w:p>
    <w:p w14:paraId="1E3541DA" w14:textId="40B7F6A8" w:rsidR="009F361C" w:rsidRPr="00EA7264" w:rsidRDefault="009F361C" w:rsidP="000A4387">
      <w:pPr>
        <w:pStyle w:val="Akapitzlist"/>
        <w:numPr>
          <w:ilvl w:val="0"/>
          <w:numId w:val="80"/>
        </w:numPr>
        <w:spacing w:after="0"/>
        <w:ind w:left="426"/>
        <w:jc w:val="both"/>
      </w:pPr>
      <w:r w:rsidRPr="00EA7264">
        <w:t xml:space="preserve">Rozwiązanie musi posiadać ochronę przed oprogramowaniem wymuszającym okup za pomocą dedykowanego modułu. </w:t>
      </w:r>
    </w:p>
    <w:p w14:paraId="416AE43D" w14:textId="77777777" w:rsidR="009F361C" w:rsidRPr="00EA7264" w:rsidRDefault="009F361C" w:rsidP="000A4387">
      <w:pPr>
        <w:pStyle w:val="Bezodstpw"/>
        <w:spacing w:before="120" w:line="276" w:lineRule="auto"/>
        <w:jc w:val="both"/>
        <w:rPr>
          <w:rFonts w:ascii="Calibri" w:hAnsi="Calibri" w:cs="Calibri"/>
          <w:color w:val="000000"/>
          <w:sz w:val="24"/>
          <w:szCs w:val="24"/>
        </w:rPr>
      </w:pPr>
      <w:r w:rsidRPr="00EA7264">
        <w:rPr>
          <w:rFonts w:ascii="Calibri" w:hAnsi="Calibri" w:cs="Calibri"/>
          <w:b/>
          <w:bCs/>
          <w:color w:val="000000"/>
          <w:sz w:val="24"/>
          <w:szCs w:val="24"/>
        </w:rPr>
        <w:t xml:space="preserve">V. Moduł XDR </w:t>
      </w:r>
    </w:p>
    <w:p w14:paraId="3CC2D166" w14:textId="5009F462" w:rsidR="009F361C" w:rsidRPr="000A4387" w:rsidRDefault="009F361C" w:rsidP="000A4387">
      <w:pPr>
        <w:pStyle w:val="Akapitzlist"/>
        <w:numPr>
          <w:ilvl w:val="0"/>
          <w:numId w:val="81"/>
        </w:numPr>
        <w:spacing w:before="120" w:after="0"/>
        <w:ind w:left="425" w:hanging="357"/>
        <w:jc w:val="both"/>
      </w:pPr>
      <w:r w:rsidRPr="000A4387">
        <w:t xml:space="preserve">Dostęp do konsoli centralnego zarządzania musi odbywać się z poziomu interfejsu WWW. </w:t>
      </w:r>
    </w:p>
    <w:p w14:paraId="18E81CB6" w14:textId="35AF3E0C" w:rsidR="009F361C" w:rsidRPr="000A4387" w:rsidRDefault="009F361C" w:rsidP="000A4387">
      <w:pPr>
        <w:pStyle w:val="Akapitzlist"/>
        <w:numPr>
          <w:ilvl w:val="0"/>
          <w:numId w:val="81"/>
        </w:numPr>
        <w:spacing w:after="0"/>
        <w:ind w:left="426"/>
        <w:jc w:val="both"/>
      </w:pPr>
      <w:r w:rsidRPr="000A4387">
        <w:t xml:space="preserve">Serwer administracyjny musi posiadać możliwość wysyłania zdarzeń do konsoli administracyjnej tego samego producenta. </w:t>
      </w:r>
    </w:p>
    <w:p w14:paraId="1BA21FC0" w14:textId="0EAA66C7" w:rsidR="009F361C" w:rsidRPr="000A4387" w:rsidRDefault="009F361C" w:rsidP="000A4387">
      <w:pPr>
        <w:pStyle w:val="Akapitzlist"/>
        <w:numPr>
          <w:ilvl w:val="0"/>
          <w:numId w:val="81"/>
        </w:numPr>
        <w:spacing w:after="0"/>
        <w:ind w:left="426"/>
        <w:jc w:val="both"/>
      </w:pPr>
      <w:r w:rsidRPr="000A4387">
        <w:t xml:space="preserve">Interfejs musi być zabezpieczony za pośrednictwem protokołu SSL. </w:t>
      </w:r>
    </w:p>
    <w:p w14:paraId="35A8D3FB" w14:textId="03C528CD" w:rsidR="009F361C" w:rsidRPr="000A4387" w:rsidRDefault="009F361C" w:rsidP="000A4387">
      <w:pPr>
        <w:pStyle w:val="Akapitzlist"/>
        <w:numPr>
          <w:ilvl w:val="0"/>
          <w:numId w:val="81"/>
        </w:numPr>
        <w:spacing w:after="0"/>
        <w:ind w:left="426"/>
        <w:jc w:val="both"/>
      </w:pPr>
      <w:r w:rsidRPr="000A4387">
        <w:t xml:space="preserve">Serwer administracyjny musi posiadać możliwość wprowadzania wykluczeń, po których nie zostanie wyzwolony alarm bezpieczeństwa. </w:t>
      </w:r>
    </w:p>
    <w:p w14:paraId="28D905BF" w14:textId="7B33E2DF" w:rsidR="009F361C" w:rsidRPr="000A4387" w:rsidRDefault="009F361C" w:rsidP="000A4387">
      <w:pPr>
        <w:pStyle w:val="Akapitzlist"/>
        <w:numPr>
          <w:ilvl w:val="0"/>
          <w:numId w:val="81"/>
        </w:numPr>
        <w:spacing w:after="0"/>
        <w:ind w:left="426"/>
        <w:jc w:val="both"/>
      </w:pPr>
      <w:r w:rsidRPr="000A4387">
        <w:t xml:space="preserve">Wykluczenia muszą dotyczyć procesu lub procesu „rodzica”. </w:t>
      </w:r>
    </w:p>
    <w:p w14:paraId="28BE47C1" w14:textId="677FB4E4" w:rsidR="009F361C" w:rsidRPr="000A4387" w:rsidRDefault="009F361C" w:rsidP="000A4387">
      <w:pPr>
        <w:pStyle w:val="Akapitzlist"/>
        <w:numPr>
          <w:ilvl w:val="0"/>
          <w:numId w:val="81"/>
        </w:numPr>
        <w:spacing w:after="0"/>
        <w:ind w:left="426"/>
        <w:jc w:val="both"/>
      </w:pPr>
      <w:r w:rsidRPr="000A4387">
        <w:lastRenderedPageBreak/>
        <w:t xml:space="preserve">Utworzenie wykluczenia musi automatycznie rozwiązywać alarmy, które pasują do utworzonego wykluczenia. </w:t>
      </w:r>
    </w:p>
    <w:p w14:paraId="26D38903" w14:textId="640415F6" w:rsidR="009F361C" w:rsidRPr="000A4387" w:rsidRDefault="009F361C" w:rsidP="000A4387">
      <w:pPr>
        <w:pStyle w:val="Akapitzlist"/>
        <w:numPr>
          <w:ilvl w:val="0"/>
          <w:numId w:val="81"/>
        </w:numPr>
        <w:spacing w:after="0"/>
        <w:ind w:left="426"/>
        <w:jc w:val="both"/>
      </w:pPr>
      <w:r w:rsidRPr="000A4387">
        <w:t xml:space="preserve">Kryteria wykluczeń muszą być konfigurowane w oparciu o przynajmniej: nazwę procesu, ścieżkę procesu, wiersz polecenia, wydawcę, typ podpisu, SHA-1, nazwę komputera, grupę, użytkownika. </w:t>
      </w:r>
    </w:p>
    <w:p w14:paraId="1C3C0006" w14:textId="49A50584" w:rsidR="009F361C" w:rsidRPr="000A4387" w:rsidRDefault="009F361C" w:rsidP="000A4387">
      <w:pPr>
        <w:pStyle w:val="Akapitzlist"/>
        <w:numPr>
          <w:ilvl w:val="0"/>
          <w:numId w:val="81"/>
        </w:numPr>
        <w:spacing w:after="0"/>
        <w:ind w:left="426"/>
        <w:jc w:val="both"/>
      </w:pPr>
      <w:r w:rsidRPr="000A4387">
        <w:t xml:space="preserve">Serwer musi posiadać ponad 900 wbudowanych reguł, po których wystąpieniu, nastąpi wyzwolenie alarmu bezpieczeństwa. Administrator musi też posiadać możliwość utworzenia własnych reguł i edycji reguł dodanych przez producenta. </w:t>
      </w:r>
    </w:p>
    <w:p w14:paraId="44D9A80B" w14:textId="11D5864B" w:rsidR="009F361C" w:rsidRPr="000A4387" w:rsidRDefault="009F361C" w:rsidP="000A4387">
      <w:pPr>
        <w:pStyle w:val="Akapitzlist"/>
        <w:numPr>
          <w:ilvl w:val="0"/>
          <w:numId w:val="81"/>
        </w:numPr>
        <w:spacing w:after="0"/>
        <w:ind w:left="426"/>
        <w:jc w:val="both"/>
      </w:pPr>
      <w:r w:rsidRPr="000A4387">
        <w:t xml:space="preserve">Serwer administracyjny musi oferować możliwość blokowania plików po sumach kontrolnych. W ramach blokady musi istnieć możliwość dodania komentarza oraz konfiguracji wykonywanej czynności, po wykryciu wprowadzonej sumy kontrolnej. </w:t>
      </w:r>
    </w:p>
    <w:p w14:paraId="6D107ADF" w14:textId="0148A6F8" w:rsidR="009F361C" w:rsidRPr="000A4387" w:rsidRDefault="009F361C" w:rsidP="000A4387">
      <w:pPr>
        <w:pStyle w:val="Akapitzlist"/>
        <w:numPr>
          <w:ilvl w:val="0"/>
          <w:numId w:val="81"/>
        </w:numPr>
        <w:spacing w:after="0"/>
        <w:ind w:left="426"/>
        <w:jc w:val="both"/>
      </w:pPr>
      <w:r w:rsidRPr="000A4387">
        <w:t xml:space="preserve">Administrator musi posiadać możliwość weryfikacji uruchomionych plików wykonywalnych na stacji roboczej z możliwością podglądu szczegółów wybranego procesu przynajmniej o: SHA-1, typ podpisu, wydawcę, opis pliku, wersję pliku, nazwę firmy, nazwę produktu, wersję produktu, oryginalną nazwę pliku, rozmiar pliku oraz reputację i popularność pliku. </w:t>
      </w:r>
    </w:p>
    <w:p w14:paraId="2C46A4CA" w14:textId="2887DF08" w:rsidR="009F361C" w:rsidRPr="000A4387" w:rsidRDefault="009F361C" w:rsidP="000A4387">
      <w:pPr>
        <w:pStyle w:val="Akapitzlist"/>
        <w:numPr>
          <w:ilvl w:val="0"/>
          <w:numId w:val="81"/>
        </w:numPr>
        <w:spacing w:after="0"/>
        <w:ind w:left="426"/>
        <w:jc w:val="both"/>
      </w:pPr>
      <w:r w:rsidRPr="000A4387">
        <w:t xml:space="preserve">Administrator, w ramach plików wykonywalnych oraz plików DLL, musi posiadać możliwość ich oznaczenia jako bezpieczne, pobrania do analizy oraz ich zablokowania. </w:t>
      </w:r>
    </w:p>
    <w:p w14:paraId="2D2CA2E4" w14:textId="697FC2CE" w:rsidR="009F361C" w:rsidRPr="000A4387" w:rsidRDefault="009F361C" w:rsidP="000A4387">
      <w:pPr>
        <w:pStyle w:val="Akapitzlist"/>
        <w:numPr>
          <w:ilvl w:val="0"/>
          <w:numId w:val="81"/>
        </w:numPr>
        <w:spacing w:after="0"/>
        <w:ind w:left="426"/>
        <w:jc w:val="both"/>
      </w:pPr>
      <w:r w:rsidRPr="000A4387">
        <w:t xml:space="preserve">Administrator musi posiadać możliwość weryfikacji uruchomionych skryptów na stacjach roboczych, wraz z informacją dotyczącą parametrów uruchomienia. Administrator musi posiadać możliwość oznaczenia skryptu jako bezpieczny lub niebezpieczny. </w:t>
      </w:r>
    </w:p>
    <w:p w14:paraId="2471BF93" w14:textId="1CD32EE2" w:rsidR="009F361C" w:rsidRPr="000A4387" w:rsidRDefault="009F361C" w:rsidP="000A4387">
      <w:pPr>
        <w:pStyle w:val="Akapitzlist"/>
        <w:numPr>
          <w:ilvl w:val="0"/>
          <w:numId w:val="81"/>
        </w:numPr>
        <w:spacing w:after="0"/>
        <w:ind w:left="426"/>
        <w:jc w:val="both"/>
      </w:pPr>
      <w:r w:rsidRPr="000A4387">
        <w:t xml:space="preserve">W ramach przeglądania wykonanego skryptu, administrator musi posiadać możliwość szczegółowego podglądu wykonanych przez skrypt czynności w formie tekstowej. </w:t>
      </w:r>
    </w:p>
    <w:p w14:paraId="3ACF2D77" w14:textId="7968A3B8" w:rsidR="009F361C" w:rsidRPr="000A4387" w:rsidRDefault="009F361C" w:rsidP="000A4387">
      <w:pPr>
        <w:pStyle w:val="Akapitzlist"/>
        <w:numPr>
          <w:ilvl w:val="0"/>
          <w:numId w:val="81"/>
        </w:numPr>
        <w:spacing w:after="0"/>
        <w:ind w:left="426"/>
        <w:jc w:val="both"/>
      </w:pPr>
      <w:r w:rsidRPr="000A4387">
        <w:t>W ramach przeglądania wykonanego skryptu lub pliku exe, administrator musi posiadać możliwość weryfikacji powiązanych zdarzeń dotyczących przynajmniej: modyfikacji plików i</w:t>
      </w:r>
      <w:r w:rsidR="000A4387">
        <w:t> </w:t>
      </w:r>
      <w:r w:rsidRPr="000A4387">
        <w:t xml:space="preserve">rejestru, zestawionych połączeń sieciowych i utworzonych plików wykonywalnych. </w:t>
      </w:r>
    </w:p>
    <w:p w14:paraId="390FF783" w14:textId="1182D751" w:rsidR="009F361C" w:rsidRPr="000A4387" w:rsidRDefault="009F361C" w:rsidP="000A4387">
      <w:pPr>
        <w:pStyle w:val="Akapitzlist"/>
        <w:numPr>
          <w:ilvl w:val="0"/>
          <w:numId w:val="81"/>
        </w:numPr>
        <w:spacing w:after="0"/>
        <w:ind w:left="426"/>
        <w:jc w:val="both"/>
      </w:pPr>
      <w:r w:rsidRPr="000A4387">
        <w:t xml:space="preserve">Serwer administracyjny musi oferować możliwość przekierowania do konsoli zarządzającej produktu antywirusowego tego samego producenta, w celu weryfikacji szczegółów wybranej stacji roboczej. W konsoli zarządzającej produktu antywirusowego, administrator musi mieć możliwość podglądu informacji dotyczących przynajmniej: podzespołów zarządzanego komputera (w tym przynajmniej: producent, model, numer seryjny, informacje o systemie, </w:t>
      </w:r>
      <w:r w:rsidRPr="000A4387">
        <w:lastRenderedPageBreak/>
        <w:t>procesor, pamięć RAM, wykorzystanie dysku twardego, informacje o</w:t>
      </w:r>
      <w:r w:rsidR="008A198D" w:rsidRPr="000A4387">
        <w:t> </w:t>
      </w:r>
      <w:r w:rsidRPr="000A4387">
        <w:t xml:space="preserve">wyświetlaczu, urządzenia peryferyjne, urządzenia audio, drukarki, karty sieciowe, urządzenia masowe) oraz wylistowanie zainstalowanego oprogramowania firm trzecich. </w:t>
      </w:r>
    </w:p>
    <w:p w14:paraId="349728CB" w14:textId="2B15567A" w:rsidR="009F361C" w:rsidRPr="000A4387" w:rsidRDefault="009F361C" w:rsidP="000A4387">
      <w:pPr>
        <w:pStyle w:val="Akapitzlist"/>
        <w:numPr>
          <w:ilvl w:val="0"/>
          <w:numId w:val="81"/>
        </w:numPr>
        <w:spacing w:after="0"/>
        <w:ind w:left="426"/>
        <w:jc w:val="both"/>
      </w:pPr>
      <w:r w:rsidRPr="000A4387">
        <w:t xml:space="preserve">Konsola administracyjna musi mieć możliwość tagowania obiektów. </w:t>
      </w:r>
    </w:p>
    <w:p w14:paraId="2604C32C" w14:textId="27FFDA69" w:rsidR="009F361C" w:rsidRPr="00EA7264" w:rsidRDefault="009F361C" w:rsidP="000A4387">
      <w:pPr>
        <w:pStyle w:val="Akapitzlist"/>
        <w:numPr>
          <w:ilvl w:val="0"/>
          <w:numId w:val="81"/>
        </w:numPr>
        <w:spacing w:after="0"/>
        <w:ind w:left="426"/>
        <w:jc w:val="both"/>
      </w:pPr>
      <w:r w:rsidRPr="00EA7264">
        <w:t xml:space="preserve">Konsola administracyjna musi umożliwiać połączenie się do stacji roboczej z możliwością wykonywania poleceń powershell. </w:t>
      </w:r>
    </w:p>
    <w:p w14:paraId="1FC03725" w14:textId="515FD146" w:rsidR="009F361C" w:rsidRPr="00EA7264" w:rsidRDefault="009F361C" w:rsidP="000A4387">
      <w:pPr>
        <w:pStyle w:val="Akapitzlist"/>
        <w:numPr>
          <w:ilvl w:val="0"/>
          <w:numId w:val="81"/>
        </w:numPr>
        <w:spacing w:after="0"/>
        <w:ind w:left="426"/>
        <w:jc w:val="both"/>
      </w:pPr>
      <w:r w:rsidRPr="00EA7264">
        <w:t>Ważność licencji z usługami wsparcia: do 30.06.2026r.</w:t>
      </w:r>
    </w:p>
    <w:p w14:paraId="06153E7D" w14:textId="3BC7BC1B" w:rsidR="00972C0A" w:rsidRPr="000A4387" w:rsidRDefault="002641B1" w:rsidP="002641B1">
      <w:pPr>
        <w:pStyle w:val="Nagwek1"/>
        <w:rPr>
          <w:sz w:val="28"/>
          <w:szCs w:val="32"/>
        </w:rPr>
      </w:pPr>
      <w:bookmarkStart w:id="16" w:name="_Zakup_urządzenia_typu_1"/>
      <w:bookmarkEnd w:id="16"/>
      <w:r w:rsidRPr="000A4387">
        <w:rPr>
          <w:sz w:val="28"/>
          <w:szCs w:val="32"/>
        </w:rPr>
        <w:t xml:space="preserve">Część </w:t>
      </w:r>
      <w:r w:rsidR="005B3B6A" w:rsidRPr="000A4387">
        <w:rPr>
          <w:sz w:val="28"/>
          <w:szCs w:val="32"/>
        </w:rPr>
        <w:t>VI</w:t>
      </w:r>
      <w:r w:rsidRPr="000A4387">
        <w:rPr>
          <w:sz w:val="28"/>
          <w:szCs w:val="32"/>
        </w:rPr>
        <w:t xml:space="preserve">I - </w:t>
      </w:r>
      <w:r w:rsidR="00972C0A" w:rsidRPr="000A4387">
        <w:rPr>
          <w:sz w:val="28"/>
          <w:szCs w:val="32"/>
        </w:rPr>
        <w:t>Wdrożenie polityk Port Security - DHCP Snooping, VLAN, DNS Spoofing, wykonanie segmentacji sieci LAN oraz mapy topologii sieci</w:t>
      </w:r>
    </w:p>
    <w:p w14:paraId="75FACD80" w14:textId="388ACA4B" w:rsidR="00972C0A" w:rsidRDefault="00057B14" w:rsidP="007E490D">
      <w:pPr>
        <w:spacing w:before="0" w:after="0" w:line="276" w:lineRule="auto"/>
        <w:jc w:val="both"/>
      </w:pPr>
      <w:r>
        <w:t>Zamówienie obejmuje wdrożenie polityk Port Security - DHCP Snooping, VLAN, DNS Spoofing, wykonanie segmentacji sieci LAN oraz mapy topologii sieci dla Urzędu Gminy Brzuze.</w:t>
      </w:r>
    </w:p>
    <w:p w14:paraId="7A553D1E" w14:textId="77777777" w:rsidR="00972C0A" w:rsidRDefault="00972C0A" w:rsidP="007E490D">
      <w:pPr>
        <w:spacing w:before="0" w:after="0" w:line="276" w:lineRule="auto"/>
        <w:jc w:val="both"/>
      </w:pPr>
    </w:p>
    <w:p w14:paraId="3316A6FA" w14:textId="77777777" w:rsidR="00972C0A" w:rsidRDefault="00972C0A" w:rsidP="007E490D">
      <w:pPr>
        <w:spacing w:before="0" w:after="0" w:line="276" w:lineRule="auto"/>
        <w:jc w:val="both"/>
      </w:pPr>
      <w:r>
        <w:t>Zamówienie obejmuje konfigurację i ustawienie posiadanego przez Urząd urządzenia UTM Fortigate 60F:</w:t>
      </w:r>
    </w:p>
    <w:p w14:paraId="0710A110" w14:textId="7E5C8AEC" w:rsidR="00972C0A" w:rsidRPr="00155647" w:rsidRDefault="00972C0A" w:rsidP="000A4387">
      <w:pPr>
        <w:pStyle w:val="Akapitzlist"/>
        <w:numPr>
          <w:ilvl w:val="0"/>
          <w:numId w:val="85"/>
        </w:numPr>
        <w:spacing w:before="0" w:after="0" w:line="276" w:lineRule="auto"/>
        <w:jc w:val="both"/>
      </w:pPr>
      <w:r>
        <w:t xml:space="preserve">Polityk DHCP, VLAN, DNS Spoofing i segmentację sieci obejmującą ustawienia </w:t>
      </w:r>
      <w:r w:rsidRPr="00155647">
        <w:t xml:space="preserve">portów WAN oraz LAN1, LAN2 i LAN3 </w:t>
      </w:r>
    </w:p>
    <w:p w14:paraId="23FF86EE" w14:textId="67AEA4E4" w:rsidR="00972C0A" w:rsidRPr="00155647" w:rsidRDefault="00972C0A" w:rsidP="000A4387">
      <w:pPr>
        <w:pStyle w:val="Akapitzlist"/>
        <w:numPr>
          <w:ilvl w:val="0"/>
          <w:numId w:val="83"/>
        </w:numPr>
        <w:spacing w:before="0" w:after="0" w:line="276" w:lineRule="auto"/>
        <w:ind w:left="426"/>
        <w:jc w:val="both"/>
      </w:pPr>
      <w:r w:rsidRPr="00155647">
        <w:t xml:space="preserve">Na każdy z interfejsów LAN ustawiane jest </w:t>
      </w:r>
      <w:r>
        <w:t>………..</w:t>
      </w:r>
      <w:r w:rsidRPr="00155647">
        <w:t xml:space="preserve"> tras statycznych dla IPv4 i </w:t>
      </w:r>
      <w:r>
        <w:t>……………</w:t>
      </w:r>
      <w:r w:rsidRPr="00155647">
        <w:t xml:space="preserve"> dla IPv6 </w:t>
      </w:r>
    </w:p>
    <w:p w14:paraId="1CE82112" w14:textId="3CE629A8" w:rsidR="00972C0A" w:rsidRPr="00155647" w:rsidRDefault="00972C0A" w:rsidP="000A4387">
      <w:pPr>
        <w:pStyle w:val="Akapitzlist"/>
        <w:numPr>
          <w:ilvl w:val="0"/>
          <w:numId w:val="83"/>
        </w:numPr>
        <w:spacing w:before="0" w:after="0" w:line="276" w:lineRule="auto"/>
        <w:ind w:left="426"/>
        <w:jc w:val="both"/>
      </w:pPr>
      <w:r w:rsidRPr="00155647">
        <w:t xml:space="preserve">Na interfejs WAN ustawiane jest </w:t>
      </w:r>
      <w:r>
        <w:t>…..</w:t>
      </w:r>
      <w:r w:rsidRPr="00155647">
        <w:t xml:space="preserve"> tras statycznych dla IPv4 i </w:t>
      </w:r>
      <w:r>
        <w:t>………</w:t>
      </w:r>
      <w:r w:rsidRPr="00155647">
        <w:t xml:space="preserve"> dla IPv6;</w:t>
      </w:r>
    </w:p>
    <w:p w14:paraId="10496365" w14:textId="1E16DA12" w:rsidR="00972C0A" w:rsidRPr="00155647" w:rsidRDefault="00972C0A" w:rsidP="000A4387">
      <w:pPr>
        <w:pStyle w:val="Akapitzlist"/>
        <w:numPr>
          <w:ilvl w:val="0"/>
          <w:numId w:val="83"/>
        </w:numPr>
        <w:spacing w:before="0" w:after="0" w:line="276" w:lineRule="auto"/>
        <w:ind w:left="426"/>
        <w:jc w:val="both"/>
      </w:pPr>
      <w:r w:rsidRPr="00155647">
        <w:t xml:space="preserve">Na interfejsie WAN ustawiana jest polityka wejściowa o </w:t>
      </w:r>
      <w:r>
        <w:t>……….</w:t>
      </w:r>
      <w:r w:rsidRPr="00155647">
        <w:t xml:space="preserve"> regułach;</w:t>
      </w:r>
    </w:p>
    <w:p w14:paraId="14C8C01B" w14:textId="77FD362C" w:rsidR="00972C0A" w:rsidRDefault="00972C0A" w:rsidP="000A4387">
      <w:pPr>
        <w:pStyle w:val="Akapitzlist"/>
        <w:numPr>
          <w:ilvl w:val="0"/>
          <w:numId w:val="85"/>
        </w:numPr>
        <w:spacing w:before="0" w:after="0" w:line="276" w:lineRule="auto"/>
        <w:jc w:val="both"/>
      </w:pPr>
      <w:r>
        <w:t xml:space="preserve">Przekonfigurowanie posiadanej adresacji sieci na całości urządzeń (komputery, serwery, drukarki sieciowe) zgodnie z nowymi politykami i ustaleniami z Zamawiającym. </w:t>
      </w:r>
    </w:p>
    <w:p w14:paraId="747E947C" w14:textId="77777777" w:rsidR="00972C0A" w:rsidRDefault="00972C0A" w:rsidP="000A4387">
      <w:pPr>
        <w:pStyle w:val="Akapitzlist"/>
        <w:spacing w:before="0" w:after="0" w:line="276" w:lineRule="auto"/>
        <w:ind w:left="360"/>
        <w:jc w:val="both"/>
      </w:pPr>
      <w:r>
        <w:t>Polityka wejściowa na interfejsie WAN zostanie przekazana Wykonawcy po podpisaniu umowy.</w:t>
      </w:r>
    </w:p>
    <w:p w14:paraId="37136098" w14:textId="00E217DB" w:rsidR="00972C0A" w:rsidRDefault="00972C0A" w:rsidP="000A4387">
      <w:pPr>
        <w:pStyle w:val="Akapitzlist"/>
        <w:numPr>
          <w:ilvl w:val="0"/>
          <w:numId w:val="85"/>
        </w:numPr>
        <w:spacing w:before="0" w:after="0" w:line="276" w:lineRule="auto"/>
        <w:jc w:val="both"/>
      </w:pPr>
      <w:r>
        <w:t>Wykonanie schematu topologii sieci w postaci diagramu (mapy przepływu danych pomiędzy urządzeniami) i dostarczenie diagramu w postaci pliku pdf.</w:t>
      </w:r>
    </w:p>
    <w:p w14:paraId="2268BC46" w14:textId="7F46B93C" w:rsidR="00972C0A" w:rsidRPr="00972C0A" w:rsidRDefault="002641B1" w:rsidP="002641B1">
      <w:pPr>
        <w:pStyle w:val="Nagwek1"/>
      </w:pPr>
      <w:r>
        <w:t xml:space="preserve">Część </w:t>
      </w:r>
      <w:r w:rsidR="005B3B6A">
        <w:t>VII</w:t>
      </w:r>
      <w:r>
        <w:t xml:space="preserve">I - </w:t>
      </w:r>
      <w:r w:rsidR="00972C0A" w:rsidRPr="00972C0A">
        <w:t>Zakup generatora prądotwórczego z systemem automatycznego załączania rezerwy wraz z montażem</w:t>
      </w:r>
    </w:p>
    <w:p w14:paraId="72476B20" w14:textId="50331360" w:rsidR="00972C0A" w:rsidRDefault="00972C0A" w:rsidP="00972C0A">
      <w:pPr>
        <w:spacing w:before="0" w:after="0" w:line="276" w:lineRule="auto"/>
        <w:jc w:val="both"/>
      </w:pPr>
      <w:r w:rsidRPr="00F908BF">
        <w:t xml:space="preserve">Dotyczy </w:t>
      </w:r>
      <w:r w:rsidRPr="00972C0A">
        <w:rPr>
          <w:b/>
          <w:bCs/>
        </w:rPr>
        <w:t xml:space="preserve">zakupu agregatu prądotwórczego wraz z dostawą i montażem </w:t>
      </w:r>
      <w:r w:rsidR="00057B14">
        <w:t>dla Urzędu Gminy Brzuze. Montaż generatora będzie w wyznaczonym miejscu przez Zamawiającego.</w:t>
      </w:r>
    </w:p>
    <w:p w14:paraId="38E59B9E" w14:textId="77777777" w:rsidR="00972C0A" w:rsidRDefault="00972C0A" w:rsidP="00972C0A">
      <w:pPr>
        <w:spacing w:before="0" w:after="0" w:line="276" w:lineRule="auto"/>
      </w:pPr>
    </w:p>
    <w:tbl>
      <w:tblPr>
        <w:tblStyle w:val="Tabela-Siatka"/>
        <w:tblW w:w="0" w:type="auto"/>
        <w:tblLook w:val="04A0" w:firstRow="1" w:lastRow="0" w:firstColumn="1" w:lastColumn="0" w:noHBand="0" w:noVBand="1"/>
      </w:tblPr>
      <w:tblGrid>
        <w:gridCol w:w="575"/>
        <w:gridCol w:w="3531"/>
        <w:gridCol w:w="2852"/>
        <w:gridCol w:w="2321"/>
      </w:tblGrid>
      <w:tr w:rsidR="00972C0A" w14:paraId="6BBC9797" w14:textId="77777777" w:rsidTr="00972C0A">
        <w:trPr>
          <w:trHeight w:val="1561"/>
        </w:trPr>
        <w:tc>
          <w:tcPr>
            <w:tcW w:w="575" w:type="dxa"/>
          </w:tcPr>
          <w:p w14:paraId="5B8FD2F0" w14:textId="77777777" w:rsidR="00972C0A" w:rsidRDefault="00972C0A" w:rsidP="00972C0A">
            <w:pPr>
              <w:spacing w:before="0" w:after="0" w:line="276" w:lineRule="auto"/>
            </w:pPr>
            <w:r>
              <w:lastRenderedPageBreak/>
              <w:t>Lp.</w:t>
            </w:r>
          </w:p>
        </w:tc>
        <w:tc>
          <w:tcPr>
            <w:tcW w:w="3531" w:type="dxa"/>
          </w:tcPr>
          <w:p w14:paraId="379C3986" w14:textId="77777777" w:rsidR="00972C0A" w:rsidRDefault="00972C0A" w:rsidP="00972C0A">
            <w:pPr>
              <w:spacing w:before="0" w:after="0" w:line="276" w:lineRule="auto"/>
            </w:pPr>
            <w:r>
              <w:t>Nazwa parametru</w:t>
            </w:r>
          </w:p>
        </w:tc>
        <w:tc>
          <w:tcPr>
            <w:tcW w:w="2852" w:type="dxa"/>
          </w:tcPr>
          <w:p w14:paraId="7F579893" w14:textId="77777777" w:rsidR="00972C0A" w:rsidRDefault="00972C0A" w:rsidP="00972C0A">
            <w:pPr>
              <w:spacing w:before="0" w:after="0" w:line="276" w:lineRule="auto"/>
            </w:pPr>
            <w:r>
              <w:t>Wymagana przez Zamawiającego wartość minimalna lub równoważna parametru</w:t>
            </w:r>
          </w:p>
        </w:tc>
        <w:tc>
          <w:tcPr>
            <w:tcW w:w="2321" w:type="dxa"/>
          </w:tcPr>
          <w:p w14:paraId="5E8549DE" w14:textId="77777777" w:rsidR="00972C0A" w:rsidRDefault="00972C0A" w:rsidP="00972C0A">
            <w:pPr>
              <w:spacing w:before="0" w:after="0" w:line="276" w:lineRule="auto"/>
            </w:pPr>
            <w:r>
              <w:t>Informacja wykonawcy</w:t>
            </w:r>
          </w:p>
          <w:p w14:paraId="3A6FBD43" w14:textId="77777777" w:rsidR="00972C0A" w:rsidRDefault="00972C0A" w:rsidP="00972C0A">
            <w:pPr>
              <w:spacing w:before="0" w:after="0" w:line="276" w:lineRule="auto"/>
            </w:pPr>
            <w:r>
              <w:t>Proszę podać parametry lub wpisać słowo „Spełnia”</w:t>
            </w:r>
          </w:p>
        </w:tc>
      </w:tr>
      <w:tr w:rsidR="00972C0A" w14:paraId="08AF14CB" w14:textId="77777777" w:rsidTr="00972C0A">
        <w:trPr>
          <w:trHeight w:val="268"/>
        </w:trPr>
        <w:tc>
          <w:tcPr>
            <w:tcW w:w="575" w:type="dxa"/>
          </w:tcPr>
          <w:p w14:paraId="3D107D68" w14:textId="77777777" w:rsidR="00972C0A" w:rsidRDefault="00972C0A" w:rsidP="00972C0A">
            <w:pPr>
              <w:spacing w:before="0" w:after="0" w:line="276" w:lineRule="auto"/>
            </w:pPr>
            <w:r>
              <w:t>1.</w:t>
            </w:r>
          </w:p>
        </w:tc>
        <w:tc>
          <w:tcPr>
            <w:tcW w:w="3531" w:type="dxa"/>
          </w:tcPr>
          <w:p w14:paraId="3CA7DADE" w14:textId="77777777" w:rsidR="00972C0A" w:rsidRDefault="00972C0A" w:rsidP="00972C0A">
            <w:pPr>
              <w:spacing w:before="0" w:after="0" w:line="276" w:lineRule="auto"/>
            </w:pPr>
            <w:r>
              <w:t>Nazwa producenta</w:t>
            </w:r>
          </w:p>
        </w:tc>
        <w:tc>
          <w:tcPr>
            <w:tcW w:w="2852" w:type="dxa"/>
          </w:tcPr>
          <w:p w14:paraId="0E84598F" w14:textId="77777777" w:rsidR="00972C0A" w:rsidRDefault="00972C0A" w:rsidP="00972C0A">
            <w:pPr>
              <w:spacing w:before="0" w:after="0" w:line="276" w:lineRule="auto"/>
            </w:pPr>
          </w:p>
        </w:tc>
        <w:tc>
          <w:tcPr>
            <w:tcW w:w="2321" w:type="dxa"/>
          </w:tcPr>
          <w:p w14:paraId="066C6D70" w14:textId="77777777" w:rsidR="00972C0A" w:rsidRDefault="00972C0A" w:rsidP="00972C0A">
            <w:pPr>
              <w:spacing w:before="0" w:after="0" w:line="276" w:lineRule="auto"/>
            </w:pPr>
          </w:p>
        </w:tc>
      </w:tr>
      <w:tr w:rsidR="00972C0A" w14:paraId="1D8A165C" w14:textId="77777777" w:rsidTr="00972C0A">
        <w:trPr>
          <w:trHeight w:val="256"/>
        </w:trPr>
        <w:tc>
          <w:tcPr>
            <w:tcW w:w="575" w:type="dxa"/>
          </w:tcPr>
          <w:p w14:paraId="3FBD5E94" w14:textId="77777777" w:rsidR="00972C0A" w:rsidRDefault="00972C0A" w:rsidP="00972C0A">
            <w:pPr>
              <w:spacing w:before="0" w:after="0" w:line="276" w:lineRule="auto"/>
            </w:pPr>
            <w:r>
              <w:t>2.</w:t>
            </w:r>
          </w:p>
        </w:tc>
        <w:tc>
          <w:tcPr>
            <w:tcW w:w="3531" w:type="dxa"/>
          </w:tcPr>
          <w:p w14:paraId="5EE21B65" w14:textId="77777777" w:rsidR="00972C0A" w:rsidRDefault="00972C0A" w:rsidP="00972C0A">
            <w:pPr>
              <w:spacing w:before="0" w:after="0" w:line="276" w:lineRule="auto"/>
            </w:pPr>
            <w:r>
              <w:t>Model urządzenia</w:t>
            </w:r>
          </w:p>
        </w:tc>
        <w:tc>
          <w:tcPr>
            <w:tcW w:w="2852" w:type="dxa"/>
          </w:tcPr>
          <w:p w14:paraId="2341E469" w14:textId="77777777" w:rsidR="00972C0A" w:rsidRDefault="00972C0A" w:rsidP="00972C0A">
            <w:pPr>
              <w:spacing w:before="0" w:after="0" w:line="276" w:lineRule="auto"/>
            </w:pPr>
          </w:p>
        </w:tc>
        <w:tc>
          <w:tcPr>
            <w:tcW w:w="2321" w:type="dxa"/>
          </w:tcPr>
          <w:p w14:paraId="31E44725" w14:textId="77777777" w:rsidR="00972C0A" w:rsidRDefault="00972C0A" w:rsidP="00972C0A">
            <w:pPr>
              <w:spacing w:before="0" w:after="0" w:line="276" w:lineRule="auto"/>
            </w:pPr>
          </w:p>
        </w:tc>
      </w:tr>
      <w:tr w:rsidR="00972C0A" w14:paraId="6F867F3C" w14:textId="77777777" w:rsidTr="00972C0A">
        <w:trPr>
          <w:trHeight w:val="256"/>
        </w:trPr>
        <w:tc>
          <w:tcPr>
            <w:tcW w:w="9279" w:type="dxa"/>
            <w:gridSpan w:val="4"/>
          </w:tcPr>
          <w:p w14:paraId="55887893" w14:textId="77777777" w:rsidR="00972C0A" w:rsidRPr="00F908BF" w:rsidRDefault="00972C0A" w:rsidP="00972C0A">
            <w:pPr>
              <w:spacing w:before="0" w:after="0" w:line="276" w:lineRule="auto"/>
              <w:rPr>
                <w:b/>
                <w:bCs/>
              </w:rPr>
            </w:pPr>
            <w:r w:rsidRPr="00F908BF">
              <w:rPr>
                <w:b/>
                <w:bCs/>
              </w:rPr>
              <w:t>Parametry ogólne</w:t>
            </w:r>
          </w:p>
        </w:tc>
      </w:tr>
      <w:tr w:rsidR="00972C0A" w14:paraId="2A954467" w14:textId="77777777" w:rsidTr="00972C0A">
        <w:trPr>
          <w:trHeight w:val="256"/>
        </w:trPr>
        <w:tc>
          <w:tcPr>
            <w:tcW w:w="575" w:type="dxa"/>
          </w:tcPr>
          <w:p w14:paraId="15CC06DA" w14:textId="77777777" w:rsidR="00972C0A" w:rsidRDefault="00972C0A" w:rsidP="00972C0A">
            <w:pPr>
              <w:spacing w:before="0" w:after="0" w:line="276" w:lineRule="auto"/>
            </w:pPr>
          </w:p>
        </w:tc>
        <w:tc>
          <w:tcPr>
            <w:tcW w:w="3531" w:type="dxa"/>
          </w:tcPr>
          <w:p w14:paraId="4F2F9BF5" w14:textId="77777777" w:rsidR="00972C0A" w:rsidRDefault="00972C0A" w:rsidP="00972C0A">
            <w:pPr>
              <w:spacing w:before="0" w:after="0" w:line="276" w:lineRule="auto"/>
            </w:pPr>
            <w:r>
              <w:t>Rodzaj</w:t>
            </w:r>
          </w:p>
        </w:tc>
        <w:tc>
          <w:tcPr>
            <w:tcW w:w="2852" w:type="dxa"/>
          </w:tcPr>
          <w:p w14:paraId="707ED9C5" w14:textId="77777777" w:rsidR="00972C0A" w:rsidRDefault="00972C0A" w:rsidP="00972C0A">
            <w:pPr>
              <w:spacing w:before="0" w:after="0" w:line="276" w:lineRule="auto"/>
            </w:pPr>
            <w:r>
              <w:t>Stacjonarny</w:t>
            </w:r>
          </w:p>
        </w:tc>
        <w:tc>
          <w:tcPr>
            <w:tcW w:w="2321" w:type="dxa"/>
          </w:tcPr>
          <w:p w14:paraId="4D755D9E" w14:textId="77777777" w:rsidR="00972C0A" w:rsidRDefault="00972C0A" w:rsidP="00972C0A">
            <w:pPr>
              <w:spacing w:before="0" w:after="0" w:line="276" w:lineRule="auto"/>
            </w:pPr>
          </w:p>
        </w:tc>
      </w:tr>
      <w:tr w:rsidR="00972C0A" w14:paraId="47DCCCA5" w14:textId="77777777" w:rsidTr="00972C0A">
        <w:trPr>
          <w:trHeight w:val="256"/>
        </w:trPr>
        <w:tc>
          <w:tcPr>
            <w:tcW w:w="575" w:type="dxa"/>
          </w:tcPr>
          <w:p w14:paraId="3B6DDA44" w14:textId="77777777" w:rsidR="00972C0A" w:rsidRDefault="00972C0A" w:rsidP="00972C0A">
            <w:pPr>
              <w:spacing w:before="0" w:after="0" w:line="276" w:lineRule="auto"/>
            </w:pPr>
          </w:p>
        </w:tc>
        <w:tc>
          <w:tcPr>
            <w:tcW w:w="3531" w:type="dxa"/>
          </w:tcPr>
          <w:p w14:paraId="005B3B0C" w14:textId="77777777" w:rsidR="00972C0A" w:rsidRDefault="00972C0A" w:rsidP="00972C0A">
            <w:pPr>
              <w:spacing w:before="0" w:after="0" w:line="276" w:lineRule="auto"/>
            </w:pPr>
            <w:r>
              <w:t>Stan</w:t>
            </w:r>
          </w:p>
        </w:tc>
        <w:tc>
          <w:tcPr>
            <w:tcW w:w="2852" w:type="dxa"/>
          </w:tcPr>
          <w:p w14:paraId="46F4F4C1" w14:textId="77777777" w:rsidR="00972C0A" w:rsidRDefault="00972C0A" w:rsidP="00972C0A">
            <w:pPr>
              <w:spacing w:before="0" w:after="0" w:line="276" w:lineRule="auto"/>
            </w:pPr>
            <w:r>
              <w:t>Fabrycznie nowy</w:t>
            </w:r>
          </w:p>
        </w:tc>
        <w:tc>
          <w:tcPr>
            <w:tcW w:w="2321" w:type="dxa"/>
          </w:tcPr>
          <w:p w14:paraId="3E5E6F33" w14:textId="77777777" w:rsidR="00972C0A" w:rsidRDefault="00972C0A" w:rsidP="00972C0A">
            <w:pPr>
              <w:spacing w:before="0" w:after="0" w:line="276" w:lineRule="auto"/>
            </w:pPr>
          </w:p>
        </w:tc>
      </w:tr>
      <w:tr w:rsidR="00972C0A" w14:paraId="45D12DB4" w14:textId="77777777" w:rsidTr="00972C0A">
        <w:trPr>
          <w:trHeight w:val="256"/>
        </w:trPr>
        <w:tc>
          <w:tcPr>
            <w:tcW w:w="575" w:type="dxa"/>
          </w:tcPr>
          <w:p w14:paraId="7CA3BCF7" w14:textId="77777777" w:rsidR="00972C0A" w:rsidRDefault="00972C0A" w:rsidP="00972C0A">
            <w:pPr>
              <w:spacing w:before="0" w:after="0" w:line="276" w:lineRule="auto"/>
            </w:pPr>
          </w:p>
        </w:tc>
        <w:tc>
          <w:tcPr>
            <w:tcW w:w="3531" w:type="dxa"/>
          </w:tcPr>
          <w:p w14:paraId="30954691" w14:textId="77777777" w:rsidR="00972C0A" w:rsidRDefault="00972C0A" w:rsidP="00972C0A">
            <w:pPr>
              <w:spacing w:before="0" w:after="0" w:line="276" w:lineRule="auto"/>
            </w:pPr>
            <w:r>
              <w:t>System zasysania</w:t>
            </w:r>
          </w:p>
        </w:tc>
        <w:tc>
          <w:tcPr>
            <w:tcW w:w="2852" w:type="dxa"/>
          </w:tcPr>
          <w:p w14:paraId="69C105CF" w14:textId="77777777" w:rsidR="00972C0A" w:rsidRDefault="00972C0A" w:rsidP="00972C0A">
            <w:pPr>
              <w:spacing w:before="0" w:after="0" w:line="276" w:lineRule="auto"/>
            </w:pPr>
            <w:r>
              <w:t>Naturalny</w:t>
            </w:r>
          </w:p>
        </w:tc>
        <w:tc>
          <w:tcPr>
            <w:tcW w:w="2321" w:type="dxa"/>
          </w:tcPr>
          <w:p w14:paraId="2D08CDF0" w14:textId="77777777" w:rsidR="00972C0A" w:rsidRDefault="00972C0A" w:rsidP="00972C0A">
            <w:pPr>
              <w:spacing w:before="0" w:after="0" w:line="276" w:lineRule="auto"/>
            </w:pPr>
          </w:p>
        </w:tc>
      </w:tr>
      <w:tr w:rsidR="00972C0A" w14:paraId="633DD6D9" w14:textId="77777777" w:rsidTr="00972C0A">
        <w:trPr>
          <w:trHeight w:val="256"/>
        </w:trPr>
        <w:tc>
          <w:tcPr>
            <w:tcW w:w="575" w:type="dxa"/>
          </w:tcPr>
          <w:p w14:paraId="04D3311B" w14:textId="77777777" w:rsidR="00972C0A" w:rsidRDefault="00972C0A" w:rsidP="00972C0A">
            <w:pPr>
              <w:spacing w:before="0" w:after="0" w:line="276" w:lineRule="auto"/>
            </w:pPr>
          </w:p>
        </w:tc>
        <w:tc>
          <w:tcPr>
            <w:tcW w:w="3531" w:type="dxa"/>
          </w:tcPr>
          <w:p w14:paraId="350F7CB3" w14:textId="77777777" w:rsidR="00972C0A" w:rsidRDefault="00972C0A" w:rsidP="00972C0A">
            <w:pPr>
              <w:spacing w:before="0" w:after="0" w:line="276" w:lineRule="auto"/>
            </w:pPr>
            <w:r>
              <w:t>Stopień sprężania</w:t>
            </w:r>
          </w:p>
        </w:tc>
        <w:tc>
          <w:tcPr>
            <w:tcW w:w="2852" w:type="dxa"/>
          </w:tcPr>
          <w:p w14:paraId="2E2FB918" w14:textId="77777777" w:rsidR="00972C0A" w:rsidRDefault="00972C0A" w:rsidP="00972C0A">
            <w:pPr>
              <w:spacing w:before="0" w:after="0" w:line="276" w:lineRule="auto"/>
            </w:pPr>
            <w:r>
              <w:t>19:01</w:t>
            </w:r>
          </w:p>
        </w:tc>
        <w:tc>
          <w:tcPr>
            <w:tcW w:w="2321" w:type="dxa"/>
          </w:tcPr>
          <w:p w14:paraId="77DC8DEE" w14:textId="77777777" w:rsidR="00972C0A" w:rsidRDefault="00972C0A" w:rsidP="00972C0A">
            <w:pPr>
              <w:spacing w:before="0" w:after="0" w:line="276" w:lineRule="auto"/>
            </w:pPr>
          </w:p>
        </w:tc>
      </w:tr>
      <w:tr w:rsidR="00972C0A" w14:paraId="3C18C042" w14:textId="77777777" w:rsidTr="00972C0A">
        <w:trPr>
          <w:trHeight w:val="256"/>
        </w:trPr>
        <w:tc>
          <w:tcPr>
            <w:tcW w:w="575" w:type="dxa"/>
          </w:tcPr>
          <w:p w14:paraId="5668388B" w14:textId="77777777" w:rsidR="00972C0A" w:rsidRDefault="00972C0A" w:rsidP="00972C0A">
            <w:pPr>
              <w:spacing w:before="0" w:after="0" w:line="276" w:lineRule="auto"/>
            </w:pPr>
          </w:p>
        </w:tc>
        <w:tc>
          <w:tcPr>
            <w:tcW w:w="3531" w:type="dxa"/>
          </w:tcPr>
          <w:p w14:paraId="774E140B" w14:textId="77777777" w:rsidR="00972C0A" w:rsidRDefault="00972C0A" w:rsidP="00972C0A">
            <w:pPr>
              <w:spacing w:before="0" w:after="0" w:line="276" w:lineRule="auto"/>
            </w:pPr>
            <w:r>
              <w:t>Typ agregatu</w:t>
            </w:r>
          </w:p>
        </w:tc>
        <w:tc>
          <w:tcPr>
            <w:tcW w:w="2852" w:type="dxa"/>
          </w:tcPr>
          <w:p w14:paraId="0963EB40" w14:textId="77777777" w:rsidR="00972C0A" w:rsidRDefault="00972C0A" w:rsidP="00972C0A">
            <w:pPr>
              <w:spacing w:before="0" w:after="0" w:line="276" w:lineRule="auto"/>
            </w:pPr>
            <w:r>
              <w:t>trójfazowy</w:t>
            </w:r>
          </w:p>
        </w:tc>
        <w:tc>
          <w:tcPr>
            <w:tcW w:w="2321" w:type="dxa"/>
          </w:tcPr>
          <w:p w14:paraId="5944B676" w14:textId="77777777" w:rsidR="00972C0A" w:rsidRDefault="00972C0A" w:rsidP="00972C0A">
            <w:pPr>
              <w:spacing w:before="0" w:after="0" w:line="276" w:lineRule="auto"/>
            </w:pPr>
          </w:p>
        </w:tc>
      </w:tr>
      <w:tr w:rsidR="00972C0A" w14:paraId="4ED855AB" w14:textId="77777777" w:rsidTr="00972C0A">
        <w:trPr>
          <w:trHeight w:val="268"/>
        </w:trPr>
        <w:tc>
          <w:tcPr>
            <w:tcW w:w="575" w:type="dxa"/>
          </w:tcPr>
          <w:p w14:paraId="1C947354" w14:textId="77777777" w:rsidR="00972C0A" w:rsidRDefault="00972C0A" w:rsidP="00972C0A">
            <w:pPr>
              <w:spacing w:before="0" w:after="0" w:line="276" w:lineRule="auto"/>
            </w:pPr>
          </w:p>
        </w:tc>
        <w:tc>
          <w:tcPr>
            <w:tcW w:w="3531" w:type="dxa"/>
          </w:tcPr>
          <w:p w14:paraId="06191EB5" w14:textId="77777777" w:rsidR="00972C0A" w:rsidRDefault="00972C0A" w:rsidP="00972C0A">
            <w:pPr>
              <w:spacing w:before="0" w:after="0" w:line="276" w:lineRule="auto"/>
            </w:pPr>
            <w:r>
              <w:t xml:space="preserve">Sprawność cos </w:t>
            </w:r>
            <w:r>
              <w:rPr>
                <w:rFonts w:cstheme="minorHAnsi"/>
              </w:rPr>
              <w:t>ᵠ</w:t>
            </w:r>
          </w:p>
        </w:tc>
        <w:tc>
          <w:tcPr>
            <w:tcW w:w="2852" w:type="dxa"/>
          </w:tcPr>
          <w:p w14:paraId="0CBBBA48" w14:textId="77777777" w:rsidR="00972C0A" w:rsidRDefault="00972C0A" w:rsidP="00972C0A">
            <w:pPr>
              <w:spacing w:before="0" w:after="0" w:line="276" w:lineRule="auto"/>
            </w:pPr>
            <w:r>
              <w:t>0.8</w:t>
            </w:r>
          </w:p>
        </w:tc>
        <w:tc>
          <w:tcPr>
            <w:tcW w:w="2321" w:type="dxa"/>
          </w:tcPr>
          <w:p w14:paraId="18E61C4C" w14:textId="77777777" w:rsidR="00972C0A" w:rsidRDefault="00972C0A" w:rsidP="00972C0A">
            <w:pPr>
              <w:spacing w:before="0" w:after="0" w:line="276" w:lineRule="auto"/>
            </w:pPr>
          </w:p>
        </w:tc>
      </w:tr>
      <w:tr w:rsidR="00972C0A" w14:paraId="36C90C08" w14:textId="77777777" w:rsidTr="00972C0A">
        <w:trPr>
          <w:trHeight w:val="256"/>
        </w:trPr>
        <w:tc>
          <w:tcPr>
            <w:tcW w:w="9279" w:type="dxa"/>
            <w:gridSpan w:val="4"/>
          </w:tcPr>
          <w:p w14:paraId="5C5B5497" w14:textId="77777777" w:rsidR="00972C0A" w:rsidRPr="00F908BF" w:rsidRDefault="00972C0A" w:rsidP="00972C0A">
            <w:pPr>
              <w:spacing w:before="0" w:after="0" w:line="276" w:lineRule="auto"/>
              <w:rPr>
                <w:b/>
                <w:bCs/>
              </w:rPr>
            </w:pPr>
            <w:r w:rsidRPr="00F908BF">
              <w:rPr>
                <w:b/>
                <w:bCs/>
              </w:rPr>
              <w:t>Silnik</w:t>
            </w:r>
          </w:p>
        </w:tc>
      </w:tr>
      <w:tr w:rsidR="00972C0A" w14:paraId="5696BCF5" w14:textId="77777777" w:rsidTr="00972C0A">
        <w:trPr>
          <w:trHeight w:val="256"/>
        </w:trPr>
        <w:tc>
          <w:tcPr>
            <w:tcW w:w="575" w:type="dxa"/>
          </w:tcPr>
          <w:p w14:paraId="59DF6D51" w14:textId="77777777" w:rsidR="00972C0A" w:rsidRDefault="00972C0A" w:rsidP="00972C0A">
            <w:pPr>
              <w:spacing w:before="0" w:after="0" w:line="276" w:lineRule="auto"/>
            </w:pPr>
          </w:p>
        </w:tc>
        <w:tc>
          <w:tcPr>
            <w:tcW w:w="3531" w:type="dxa"/>
          </w:tcPr>
          <w:p w14:paraId="6B71912B" w14:textId="77777777" w:rsidR="00972C0A" w:rsidRDefault="00972C0A" w:rsidP="00972C0A">
            <w:pPr>
              <w:spacing w:before="0" w:after="0" w:line="276" w:lineRule="auto"/>
            </w:pPr>
            <w:r>
              <w:t>Rodzaj paliwa</w:t>
            </w:r>
          </w:p>
        </w:tc>
        <w:tc>
          <w:tcPr>
            <w:tcW w:w="2852" w:type="dxa"/>
          </w:tcPr>
          <w:p w14:paraId="7EDB092A" w14:textId="77777777" w:rsidR="00972C0A" w:rsidRDefault="00972C0A" w:rsidP="00972C0A">
            <w:pPr>
              <w:spacing w:before="0" w:after="0" w:line="276" w:lineRule="auto"/>
            </w:pPr>
            <w:r>
              <w:t>Olej napędowy</w:t>
            </w:r>
          </w:p>
        </w:tc>
        <w:tc>
          <w:tcPr>
            <w:tcW w:w="2321" w:type="dxa"/>
          </w:tcPr>
          <w:p w14:paraId="33FB9BDA" w14:textId="77777777" w:rsidR="00972C0A" w:rsidRDefault="00972C0A" w:rsidP="00972C0A">
            <w:pPr>
              <w:spacing w:before="0" w:after="0" w:line="276" w:lineRule="auto"/>
            </w:pPr>
          </w:p>
        </w:tc>
      </w:tr>
      <w:tr w:rsidR="00972C0A" w14:paraId="0510C80C" w14:textId="77777777" w:rsidTr="00972C0A">
        <w:trPr>
          <w:trHeight w:val="512"/>
        </w:trPr>
        <w:tc>
          <w:tcPr>
            <w:tcW w:w="575" w:type="dxa"/>
          </w:tcPr>
          <w:p w14:paraId="6FDBD6C5" w14:textId="77777777" w:rsidR="00972C0A" w:rsidRDefault="00972C0A" w:rsidP="00972C0A">
            <w:pPr>
              <w:spacing w:before="0" w:after="0" w:line="276" w:lineRule="auto"/>
            </w:pPr>
          </w:p>
        </w:tc>
        <w:tc>
          <w:tcPr>
            <w:tcW w:w="3531" w:type="dxa"/>
          </w:tcPr>
          <w:p w14:paraId="5FCB469D" w14:textId="77777777" w:rsidR="00972C0A" w:rsidRDefault="00972C0A" w:rsidP="00972C0A">
            <w:pPr>
              <w:spacing w:before="0" w:after="0" w:line="276" w:lineRule="auto"/>
            </w:pPr>
            <w:r>
              <w:t>Rodzaj silnika</w:t>
            </w:r>
          </w:p>
        </w:tc>
        <w:tc>
          <w:tcPr>
            <w:tcW w:w="2852" w:type="dxa"/>
          </w:tcPr>
          <w:p w14:paraId="1460E967" w14:textId="77777777" w:rsidR="00972C0A" w:rsidRDefault="00972C0A" w:rsidP="00972C0A">
            <w:pPr>
              <w:spacing w:before="0" w:after="0" w:line="276" w:lineRule="auto"/>
            </w:pPr>
            <w:r>
              <w:t>Wysokoprężny, 4-suwowy</w:t>
            </w:r>
          </w:p>
        </w:tc>
        <w:tc>
          <w:tcPr>
            <w:tcW w:w="2321" w:type="dxa"/>
          </w:tcPr>
          <w:p w14:paraId="64E6CB43" w14:textId="77777777" w:rsidR="00972C0A" w:rsidRDefault="00972C0A" w:rsidP="00972C0A">
            <w:pPr>
              <w:spacing w:before="0" w:after="0" w:line="276" w:lineRule="auto"/>
            </w:pPr>
          </w:p>
        </w:tc>
      </w:tr>
      <w:tr w:rsidR="00972C0A" w14:paraId="6FABCE73" w14:textId="77777777" w:rsidTr="00972C0A">
        <w:trPr>
          <w:trHeight w:val="268"/>
        </w:trPr>
        <w:tc>
          <w:tcPr>
            <w:tcW w:w="575" w:type="dxa"/>
          </w:tcPr>
          <w:p w14:paraId="6FD72DC0" w14:textId="77777777" w:rsidR="00972C0A" w:rsidRDefault="00972C0A" w:rsidP="00972C0A">
            <w:pPr>
              <w:spacing w:before="0" w:after="0" w:line="276" w:lineRule="auto"/>
            </w:pPr>
          </w:p>
        </w:tc>
        <w:tc>
          <w:tcPr>
            <w:tcW w:w="3531" w:type="dxa"/>
          </w:tcPr>
          <w:p w14:paraId="2D032433" w14:textId="77777777" w:rsidR="00972C0A" w:rsidRDefault="00972C0A" w:rsidP="00972C0A">
            <w:pPr>
              <w:spacing w:before="0" w:after="0" w:line="276" w:lineRule="auto"/>
            </w:pPr>
            <w:r>
              <w:t>Ilość cylindrów</w:t>
            </w:r>
          </w:p>
        </w:tc>
        <w:tc>
          <w:tcPr>
            <w:tcW w:w="2852" w:type="dxa"/>
          </w:tcPr>
          <w:p w14:paraId="6C907F55" w14:textId="77777777" w:rsidR="00972C0A" w:rsidRDefault="00972C0A" w:rsidP="00972C0A">
            <w:pPr>
              <w:spacing w:before="0" w:after="0" w:line="276" w:lineRule="auto"/>
            </w:pPr>
            <w:r>
              <w:t>4</w:t>
            </w:r>
          </w:p>
        </w:tc>
        <w:tc>
          <w:tcPr>
            <w:tcW w:w="2321" w:type="dxa"/>
          </w:tcPr>
          <w:p w14:paraId="7E71D2AA" w14:textId="77777777" w:rsidR="00972C0A" w:rsidRDefault="00972C0A" w:rsidP="00972C0A">
            <w:pPr>
              <w:spacing w:before="0" w:after="0" w:line="276" w:lineRule="auto"/>
            </w:pPr>
          </w:p>
        </w:tc>
      </w:tr>
      <w:tr w:rsidR="00972C0A" w14:paraId="2C56C64C" w14:textId="77777777" w:rsidTr="00972C0A">
        <w:trPr>
          <w:trHeight w:val="256"/>
        </w:trPr>
        <w:tc>
          <w:tcPr>
            <w:tcW w:w="575" w:type="dxa"/>
          </w:tcPr>
          <w:p w14:paraId="2D1BF403" w14:textId="77777777" w:rsidR="00972C0A" w:rsidRDefault="00972C0A" w:rsidP="00972C0A">
            <w:pPr>
              <w:spacing w:before="0" w:after="0" w:line="276" w:lineRule="auto"/>
            </w:pPr>
          </w:p>
        </w:tc>
        <w:tc>
          <w:tcPr>
            <w:tcW w:w="3531" w:type="dxa"/>
          </w:tcPr>
          <w:p w14:paraId="246CCFAA" w14:textId="77777777" w:rsidR="00972C0A" w:rsidRDefault="00972C0A" w:rsidP="00972C0A">
            <w:pPr>
              <w:spacing w:before="0" w:after="0" w:line="276" w:lineRule="auto"/>
            </w:pPr>
            <w:r>
              <w:t>Rodzaj chłodzenia</w:t>
            </w:r>
          </w:p>
        </w:tc>
        <w:tc>
          <w:tcPr>
            <w:tcW w:w="2852" w:type="dxa"/>
          </w:tcPr>
          <w:p w14:paraId="7D67658D" w14:textId="77777777" w:rsidR="00972C0A" w:rsidRDefault="00972C0A" w:rsidP="00972C0A">
            <w:pPr>
              <w:spacing w:before="0" w:after="0" w:line="276" w:lineRule="auto"/>
            </w:pPr>
            <w:r>
              <w:t xml:space="preserve">Cieczą </w:t>
            </w:r>
          </w:p>
        </w:tc>
        <w:tc>
          <w:tcPr>
            <w:tcW w:w="2321" w:type="dxa"/>
          </w:tcPr>
          <w:p w14:paraId="02AFC64A" w14:textId="77777777" w:rsidR="00972C0A" w:rsidRDefault="00972C0A" w:rsidP="00972C0A">
            <w:pPr>
              <w:spacing w:before="0" w:after="0" w:line="276" w:lineRule="auto"/>
            </w:pPr>
          </w:p>
        </w:tc>
      </w:tr>
      <w:tr w:rsidR="00972C0A" w14:paraId="5260FD06" w14:textId="77777777" w:rsidTr="00972C0A">
        <w:trPr>
          <w:trHeight w:val="256"/>
        </w:trPr>
        <w:tc>
          <w:tcPr>
            <w:tcW w:w="575" w:type="dxa"/>
          </w:tcPr>
          <w:p w14:paraId="18021B0B" w14:textId="77777777" w:rsidR="00972C0A" w:rsidRDefault="00972C0A" w:rsidP="00972C0A">
            <w:pPr>
              <w:spacing w:before="0" w:after="0" w:line="276" w:lineRule="auto"/>
            </w:pPr>
          </w:p>
        </w:tc>
        <w:tc>
          <w:tcPr>
            <w:tcW w:w="3531" w:type="dxa"/>
          </w:tcPr>
          <w:p w14:paraId="23D43FC7" w14:textId="77777777" w:rsidR="00972C0A" w:rsidRDefault="00972C0A" w:rsidP="00972C0A">
            <w:pPr>
              <w:spacing w:before="0" w:after="0" w:line="276" w:lineRule="auto"/>
            </w:pPr>
            <w:r>
              <w:t>Ilość obrotów na minutę (RPM)</w:t>
            </w:r>
          </w:p>
        </w:tc>
        <w:tc>
          <w:tcPr>
            <w:tcW w:w="2852" w:type="dxa"/>
          </w:tcPr>
          <w:p w14:paraId="209F7369" w14:textId="77777777" w:rsidR="00972C0A" w:rsidRDefault="00972C0A" w:rsidP="00972C0A">
            <w:pPr>
              <w:spacing w:before="0" w:after="0" w:line="276" w:lineRule="auto"/>
            </w:pPr>
            <w:r>
              <w:t>1500</w:t>
            </w:r>
          </w:p>
        </w:tc>
        <w:tc>
          <w:tcPr>
            <w:tcW w:w="2321" w:type="dxa"/>
          </w:tcPr>
          <w:p w14:paraId="201B4CE0" w14:textId="77777777" w:rsidR="00972C0A" w:rsidRDefault="00972C0A" w:rsidP="00972C0A">
            <w:pPr>
              <w:spacing w:before="0" w:after="0" w:line="276" w:lineRule="auto"/>
            </w:pPr>
          </w:p>
        </w:tc>
      </w:tr>
      <w:tr w:rsidR="00972C0A" w14:paraId="38D0E58A" w14:textId="77777777" w:rsidTr="00972C0A">
        <w:trPr>
          <w:trHeight w:val="256"/>
        </w:trPr>
        <w:tc>
          <w:tcPr>
            <w:tcW w:w="575" w:type="dxa"/>
          </w:tcPr>
          <w:p w14:paraId="6DD7AC3D" w14:textId="77777777" w:rsidR="00972C0A" w:rsidRDefault="00972C0A" w:rsidP="00972C0A">
            <w:pPr>
              <w:spacing w:before="0" w:after="0" w:line="276" w:lineRule="auto"/>
            </w:pPr>
          </w:p>
        </w:tc>
        <w:tc>
          <w:tcPr>
            <w:tcW w:w="3531" w:type="dxa"/>
          </w:tcPr>
          <w:p w14:paraId="05F790EE" w14:textId="77777777" w:rsidR="00972C0A" w:rsidRDefault="00972C0A" w:rsidP="00972C0A">
            <w:pPr>
              <w:spacing w:before="0" w:after="0" w:line="276" w:lineRule="auto"/>
            </w:pPr>
            <w:r>
              <w:t>Czujnik poziomu płynu chłodniczego</w:t>
            </w:r>
          </w:p>
        </w:tc>
        <w:tc>
          <w:tcPr>
            <w:tcW w:w="2852" w:type="dxa"/>
          </w:tcPr>
          <w:p w14:paraId="057FBC2D" w14:textId="77777777" w:rsidR="00972C0A" w:rsidRDefault="00972C0A" w:rsidP="00972C0A">
            <w:pPr>
              <w:spacing w:before="0" w:after="0" w:line="276" w:lineRule="auto"/>
            </w:pPr>
            <w:r>
              <w:t>tak</w:t>
            </w:r>
          </w:p>
        </w:tc>
        <w:tc>
          <w:tcPr>
            <w:tcW w:w="2321" w:type="dxa"/>
          </w:tcPr>
          <w:p w14:paraId="1062C94A" w14:textId="77777777" w:rsidR="00972C0A" w:rsidRDefault="00972C0A" w:rsidP="00972C0A">
            <w:pPr>
              <w:spacing w:before="0" w:after="0" w:line="276" w:lineRule="auto"/>
            </w:pPr>
          </w:p>
        </w:tc>
      </w:tr>
      <w:tr w:rsidR="00972C0A" w14:paraId="51B8D97B" w14:textId="77777777" w:rsidTr="00972C0A">
        <w:trPr>
          <w:trHeight w:val="256"/>
        </w:trPr>
        <w:tc>
          <w:tcPr>
            <w:tcW w:w="575" w:type="dxa"/>
          </w:tcPr>
          <w:p w14:paraId="4102A7D0" w14:textId="77777777" w:rsidR="00972C0A" w:rsidRDefault="00972C0A" w:rsidP="00972C0A">
            <w:pPr>
              <w:spacing w:before="0" w:after="0" w:line="276" w:lineRule="auto"/>
            </w:pPr>
          </w:p>
        </w:tc>
        <w:tc>
          <w:tcPr>
            <w:tcW w:w="3531" w:type="dxa"/>
          </w:tcPr>
          <w:p w14:paraId="1DECB7BF" w14:textId="77777777" w:rsidR="00972C0A" w:rsidRDefault="00972C0A" w:rsidP="00972C0A">
            <w:pPr>
              <w:spacing w:before="0" w:after="0" w:line="276" w:lineRule="auto"/>
            </w:pPr>
            <w:r>
              <w:t>Regulator obrotów silnika</w:t>
            </w:r>
          </w:p>
        </w:tc>
        <w:tc>
          <w:tcPr>
            <w:tcW w:w="2852" w:type="dxa"/>
          </w:tcPr>
          <w:p w14:paraId="1D51E46B" w14:textId="77777777" w:rsidR="00972C0A" w:rsidRDefault="00972C0A" w:rsidP="00972C0A">
            <w:pPr>
              <w:spacing w:before="0" w:after="0" w:line="276" w:lineRule="auto"/>
            </w:pPr>
            <w:r>
              <w:t>Mechaniczny</w:t>
            </w:r>
          </w:p>
        </w:tc>
        <w:tc>
          <w:tcPr>
            <w:tcW w:w="2321" w:type="dxa"/>
          </w:tcPr>
          <w:p w14:paraId="69B4A207" w14:textId="77777777" w:rsidR="00972C0A" w:rsidRDefault="00972C0A" w:rsidP="00972C0A">
            <w:pPr>
              <w:spacing w:before="0" w:after="0" w:line="276" w:lineRule="auto"/>
            </w:pPr>
          </w:p>
        </w:tc>
      </w:tr>
      <w:tr w:rsidR="00972C0A" w14:paraId="151B9564" w14:textId="77777777" w:rsidTr="00972C0A">
        <w:trPr>
          <w:trHeight w:val="524"/>
        </w:trPr>
        <w:tc>
          <w:tcPr>
            <w:tcW w:w="575" w:type="dxa"/>
          </w:tcPr>
          <w:p w14:paraId="3B7C35F3" w14:textId="77777777" w:rsidR="00972C0A" w:rsidRDefault="00972C0A" w:rsidP="00972C0A">
            <w:pPr>
              <w:spacing w:before="0" w:after="0" w:line="276" w:lineRule="auto"/>
            </w:pPr>
          </w:p>
        </w:tc>
        <w:tc>
          <w:tcPr>
            <w:tcW w:w="3531" w:type="dxa"/>
          </w:tcPr>
          <w:p w14:paraId="272E8531" w14:textId="77777777" w:rsidR="00972C0A" w:rsidRDefault="00972C0A" w:rsidP="00972C0A">
            <w:pPr>
              <w:spacing w:before="0" w:after="0" w:line="276" w:lineRule="auto"/>
            </w:pPr>
            <w:r>
              <w:t>Sposób smarowania</w:t>
            </w:r>
          </w:p>
        </w:tc>
        <w:tc>
          <w:tcPr>
            <w:tcW w:w="2852" w:type="dxa"/>
          </w:tcPr>
          <w:p w14:paraId="3EB88171" w14:textId="77777777" w:rsidR="00972C0A" w:rsidRDefault="00972C0A" w:rsidP="00972C0A">
            <w:pPr>
              <w:spacing w:before="0" w:after="0" w:line="276" w:lineRule="auto"/>
            </w:pPr>
            <w:r>
              <w:t>Wymuszone, silnik z pompą olejową</w:t>
            </w:r>
          </w:p>
        </w:tc>
        <w:tc>
          <w:tcPr>
            <w:tcW w:w="2321" w:type="dxa"/>
          </w:tcPr>
          <w:p w14:paraId="474AA152" w14:textId="77777777" w:rsidR="00972C0A" w:rsidRDefault="00972C0A" w:rsidP="00972C0A">
            <w:pPr>
              <w:spacing w:before="0" w:after="0" w:line="276" w:lineRule="auto"/>
            </w:pPr>
          </w:p>
        </w:tc>
      </w:tr>
      <w:tr w:rsidR="00972C0A" w14:paraId="2DF97CB0" w14:textId="77777777" w:rsidTr="00972C0A">
        <w:trPr>
          <w:trHeight w:val="256"/>
        </w:trPr>
        <w:tc>
          <w:tcPr>
            <w:tcW w:w="9279" w:type="dxa"/>
            <w:gridSpan w:val="4"/>
          </w:tcPr>
          <w:p w14:paraId="5E3EE58F" w14:textId="77777777" w:rsidR="00972C0A" w:rsidRPr="00680EE5" w:rsidRDefault="00972C0A" w:rsidP="00972C0A">
            <w:pPr>
              <w:spacing w:before="0" w:after="0" w:line="276" w:lineRule="auto"/>
              <w:rPr>
                <w:b/>
                <w:bCs/>
              </w:rPr>
            </w:pPr>
            <w:r w:rsidRPr="00680EE5">
              <w:rPr>
                <w:b/>
                <w:bCs/>
              </w:rPr>
              <w:t>Prądnica</w:t>
            </w:r>
          </w:p>
        </w:tc>
      </w:tr>
      <w:tr w:rsidR="00972C0A" w14:paraId="3A16B726" w14:textId="77777777" w:rsidTr="00972C0A">
        <w:trPr>
          <w:trHeight w:val="256"/>
        </w:trPr>
        <w:tc>
          <w:tcPr>
            <w:tcW w:w="575" w:type="dxa"/>
          </w:tcPr>
          <w:p w14:paraId="57312854" w14:textId="77777777" w:rsidR="00972C0A" w:rsidRDefault="00972C0A" w:rsidP="00972C0A">
            <w:pPr>
              <w:spacing w:before="0" w:after="0" w:line="276" w:lineRule="auto"/>
            </w:pPr>
          </w:p>
        </w:tc>
        <w:tc>
          <w:tcPr>
            <w:tcW w:w="3531" w:type="dxa"/>
          </w:tcPr>
          <w:p w14:paraId="13E507CB" w14:textId="77777777" w:rsidR="00972C0A" w:rsidRDefault="00972C0A" w:rsidP="00972C0A">
            <w:pPr>
              <w:spacing w:before="0" w:after="0" w:line="276" w:lineRule="auto"/>
            </w:pPr>
            <w:r>
              <w:t>Moc znamionowa 400V</w:t>
            </w:r>
          </w:p>
        </w:tc>
        <w:tc>
          <w:tcPr>
            <w:tcW w:w="2852" w:type="dxa"/>
          </w:tcPr>
          <w:p w14:paraId="5468B217" w14:textId="47EF80E4" w:rsidR="00972C0A" w:rsidRDefault="00C55CDE" w:rsidP="00972C0A">
            <w:pPr>
              <w:spacing w:before="0" w:after="0" w:line="276" w:lineRule="auto"/>
            </w:pPr>
            <w:r>
              <w:t>6</w:t>
            </w:r>
            <w:r w:rsidR="00972C0A">
              <w:t>0kW</w:t>
            </w:r>
          </w:p>
        </w:tc>
        <w:tc>
          <w:tcPr>
            <w:tcW w:w="2321" w:type="dxa"/>
          </w:tcPr>
          <w:p w14:paraId="4F84F0CD" w14:textId="77777777" w:rsidR="00972C0A" w:rsidRDefault="00972C0A" w:rsidP="00972C0A">
            <w:pPr>
              <w:spacing w:before="0" w:after="0" w:line="276" w:lineRule="auto"/>
            </w:pPr>
          </w:p>
        </w:tc>
      </w:tr>
      <w:tr w:rsidR="00972C0A" w14:paraId="19FBA803" w14:textId="77777777" w:rsidTr="00972C0A">
        <w:trPr>
          <w:trHeight w:val="256"/>
        </w:trPr>
        <w:tc>
          <w:tcPr>
            <w:tcW w:w="575" w:type="dxa"/>
          </w:tcPr>
          <w:p w14:paraId="147CFC02" w14:textId="77777777" w:rsidR="00972C0A" w:rsidRDefault="00972C0A" w:rsidP="00972C0A">
            <w:pPr>
              <w:spacing w:before="0" w:after="0" w:line="276" w:lineRule="auto"/>
            </w:pPr>
          </w:p>
        </w:tc>
        <w:tc>
          <w:tcPr>
            <w:tcW w:w="3531" w:type="dxa"/>
          </w:tcPr>
          <w:p w14:paraId="19DC8BFB" w14:textId="77777777" w:rsidR="00972C0A" w:rsidRDefault="00972C0A" w:rsidP="00972C0A">
            <w:pPr>
              <w:spacing w:before="0" w:after="0" w:line="276" w:lineRule="auto"/>
            </w:pPr>
            <w:r>
              <w:t>Moc maksymalna 400V (do 15 minut)</w:t>
            </w:r>
          </w:p>
        </w:tc>
        <w:tc>
          <w:tcPr>
            <w:tcW w:w="2852" w:type="dxa"/>
          </w:tcPr>
          <w:p w14:paraId="3CF2D8F3" w14:textId="1A1FDB2D" w:rsidR="00972C0A" w:rsidRDefault="00C55CDE" w:rsidP="00972C0A">
            <w:pPr>
              <w:spacing w:before="0" w:after="0" w:line="276" w:lineRule="auto"/>
            </w:pPr>
            <w:r>
              <w:t>67,8</w:t>
            </w:r>
            <w:r w:rsidR="00972C0A">
              <w:t>kW</w:t>
            </w:r>
          </w:p>
        </w:tc>
        <w:tc>
          <w:tcPr>
            <w:tcW w:w="2321" w:type="dxa"/>
          </w:tcPr>
          <w:p w14:paraId="4B79C808" w14:textId="77777777" w:rsidR="00972C0A" w:rsidRDefault="00972C0A" w:rsidP="00972C0A">
            <w:pPr>
              <w:spacing w:before="0" w:after="0" w:line="276" w:lineRule="auto"/>
            </w:pPr>
          </w:p>
        </w:tc>
      </w:tr>
      <w:tr w:rsidR="00972C0A" w14:paraId="090DDF7B" w14:textId="77777777" w:rsidTr="00972C0A">
        <w:trPr>
          <w:trHeight w:val="256"/>
        </w:trPr>
        <w:tc>
          <w:tcPr>
            <w:tcW w:w="575" w:type="dxa"/>
          </w:tcPr>
          <w:p w14:paraId="66692B0B" w14:textId="77777777" w:rsidR="00972C0A" w:rsidRDefault="00972C0A" w:rsidP="00972C0A">
            <w:pPr>
              <w:spacing w:before="0" w:after="0" w:line="276" w:lineRule="auto"/>
            </w:pPr>
          </w:p>
        </w:tc>
        <w:tc>
          <w:tcPr>
            <w:tcW w:w="3531" w:type="dxa"/>
          </w:tcPr>
          <w:p w14:paraId="6BA5286C" w14:textId="77777777" w:rsidR="00972C0A" w:rsidRDefault="00972C0A" w:rsidP="00972C0A">
            <w:pPr>
              <w:spacing w:before="0" w:after="0" w:line="276" w:lineRule="auto"/>
            </w:pPr>
            <w:r>
              <w:t>Moc znamionowa 230V</w:t>
            </w:r>
          </w:p>
        </w:tc>
        <w:tc>
          <w:tcPr>
            <w:tcW w:w="2852" w:type="dxa"/>
          </w:tcPr>
          <w:p w14:paraId="3A0CB8DC" w14:textId="3FF3D8FD" w:rsidR="00972C0A" w:rsidRDefault="00C55CDE" w:rsidP="00972C0A">
            <w:pPr>
              <w:spacing w:before="0" w:after="0" w:line="276" w:lineRule="auto"/>
            </w:pPr>
            <w:r>
              <w:t>2</w:t>
            </w:r>
            <w:r w:rsidR="00972C0A">
              <w:t>0000 Watt</w:t>
            </w:r>
          </w:p>
        </w:tc>
        <w:tc>
          <w:tcPr>
            <w:tcW w:w="2321" w:type="dxa"/>
          </w:tcPr>
          <w:p w14:paraId="151CB30E" w14:textId="77777777" w:rsidR="00972C0A" w:rsidRDefault="00972C0A" w:rsidP="00972C0A">
            <w:pPr>
              <w:spacing w:before="0" w:after="0" w:line="276" w:lineRule="auto"/>
            </w:pPr>
          </w:p>
        </w:tc>
      </w:tr>
      <w:tr w:rsidR="00972C0A" w14:paraId="39EA1F97" w14:textId="77777777" w:rsidTr="00972C0A">
        <w:trPr>
          <w:trHeight w:val="256"/>
        </w:trPr>
        <w:tc>
          <w:tcPr>
            <w:tcW w:w="575" w:type="dxa"/>
          </w:tcPr>
          <w:p w14:paraId="7443186B" w14:textId="77777777" w:rsidR="00972C0A" w:rsidRDefault="00972C0A" w:rsidP="00972C0A">
            <w:pPr>
              <w:spacing w:before="0" w:after="0" w:line="276" w:lineRule="auto"/>
            </w:pPr>
          </w:p>
        </w:tc>
        <w:tc>
          <w:tcPr>
            <w:tcW w:w="3531" w:type="dxa"/>
          </w:tcPr>
          <w:p w14:paraId="4D0CBD8D" w14:textId="77777777" w:rsidR="00972C0A" w:rsidRDefault="00972C0A" w:rsidP="00972C0A">
            <w:pPr>
              <w:spacing w:before="0" w:after="0" w:line="276" w:lineRule="auto"/>
            </w:pPr>
            <w:r>
              <w:t>Moc znamionowa 230V (do 15 minut)</w:t>
            </w:r>
          </w:p>
        </w:tc>
        <w:tc>
          <w:tcPr>
            <w:tcW w:w="2852" w:type="dxa"/>
          </w:tcPr>
          <w:p w14:paraId="7CD0ADA6" w14:textId="69A6299C" w:rsidR="00972C0A" w:rsidRDefault="00C55CDE" w:rsidP="00972C0A">
            <w:pPr>
              <w:spacing w:before="0" w:after="0" w:line="276" w:lineRule="auto"/>
            </w:pPr>
            <w:r>
              <w:t>226</w:t>
            </w:r>
            <w:r w:rsidR="00972C0A">
              <w:t>00 Watt</w:t>
            </w:r>
          </w:p>
        </w:tc>
        <w:tc>
          <w:tcPr>
            <w:tcW w:w="2321" w:type="dxa"/>
          </w:tcPr>
          <w:p w14:paraId="6CA2BAEE" w14:textId="77777777" w:rsidR="00972C0A" w:rsidRDefault="00972C0A" w:rsidP="00972C0A">
            <w:pPr>
              <w:spacing w:before="0" w:after="0" w:line="276" w:lineRule="auto"/>
            </w:pPr>
          </w:p>
        </w:tc>
      </w:tr>
      <w:tr w:rsidR="00972C0A" w14:paraId="30F2660F" w14:textId="77777777" w:rsidTr="00972C0A">
        <w:trPr>
          <w:trHeight w:val="256"/>
        </w:trPr>
        <w:tc>
          <w:tcPr>
            <w:tcW w:w="575" w:type="dxa"/>
          </w:tcPr>
          <w:p w14:paraId="65CAC9AE" w14:textId="77777777" w:rsidR="00972C0A" w:rsidRDefault="00972C0A" w:rsidP="00972C0A">
            <w:pPr>
              <w:spacing w:before="0" w:after="0" w:line="276" w:lineRule="auto"/>
            </w:pPr>
          </w:p>
        </w:tc>
        <w:tc>
          <w:tcPr>
            <w:tcW w:w="3531" w:type="dxa"/>
          </w:tcPr>
          <w:p w14:paraId="2FA812A5" w14:textId="77777777" w:rsidR="00972C0A" w:rsidRDefault="00972C0A" w:rsidP="00972C0A">
            <w:pPr>
              <w:spacing w:before="0" w:after="0" w:line="276" w:lineRule="auto"/>
            </w:pPr>
            <w:r>
              <w:t>Prąd znamionowy (400V)</w:t>
            </w:r>
          </w:p>
        </w:tc>
        <w:tc>
          <w:tcPr>
            <w:tcW w:w="2852" w:type="dxa"/>
          </w:tcPr>
          <w:p w14:paraId="5DE01623" w14:textId="723971D0" w:rsidR="00972C0A" w:rsidRDefault="00C55CDE" w:rsidP="00972C0A">
            <w:pPr>
              <w:spacing w:before="0" w:after="0" w:line="276" w:lineRule="auto"/>
            </w:pPr>
            <w:r>
              <w:t>Ok. 86.6</w:t>
            </w:r>
            <w:r w:rsidR="00972C0A">
              <w:t>A</w:t>
            </w:r>
          </w:p>
        </w:tc>
        <w:tc>
          <w:tcPr>
            <w:tcW w:w="2321" w:type="dxa"/>
          </w:tcPr>
          <w:p w14:paraId="78BE2084" w14:textId="77777777" w:rsidR="00972C0A" w:rsidRDefault="00972C0A" w:rsidP="00972C0A">
            <w:pPr>
              <w:spacing w:before="0" w:after="0" w:line="276" w:lineRule="auto"/>
            </w:pPr>
          </w:p>
        </w:tc>
      </w:tr>
      <w:tr w:rsidR="00972C0A" w14:paraId="40E54806" w14:textId="77777777" w:rsidTr="00972C0A">
        <w:trPr>
          <w:trHeight w:val="256"/>
        </w:trPr>
        <w:tc>
          <w:tcPr>
            <w:tcW w:w="575" w:type="dxa"/>
          </w:tcPr>
          <w:p w14:paraId="5E421BE6" w14:textId="77777777" w:rsidR="00972C0A" w:rsidRDefault="00972C0A" w:rsidP="00972C0A">
            <w:pPr>
              <w:spacing w:before="0" w:after="0" w:line="276" w:lineRule="auto"/>
            </w:pPr>
          </w:p>
        </w:tc>
        <w:tc>
          <w:tcPr>
            <w:tcW w:w="3531" w:type="dxa"/>
          </w:tcPr>
          <w:p w14:paraId="29352737" w14:textId="77777777" w:rsidR="00972C0A" w:rsidRDefault="00972C0A" w:rsidP="00972C0A">
            <w:pPr>
              <w:spacing w:before="0" w:after="0" w:line="276" w:lineRule="auto"/>
            </w:pPr>
            <w:r>
              <w:t>Napięcie</w:t>
            </w:r>
          </w:p>
        </w:tc>
        <w:tc>
          <w:tcPr>
            <w:tcW w:w="2852" w:type="dxa"/>
          </w:tcPr>
          <w:p w14:paraId="772E2897" w14:textId="77777777" w:rsidR="00972C0A" w:rsidRDefault="00972C0A" w:rsidP="00972C0A">
            <w:pPr>
              <w:spacing w:before="0" w:after="0" w:line="276" w:lineRule="auto"/>
            </w:pPr>
            <w:r>
              <w:t>230/400V</w:t>
            </w:r>
          </w:p>
        </w:tc>
        <w:tc>
          <w:tcPr>
            <w:tcW w:w="2321" w:type="dxa"/>
          </w:tcPr>
          <w:p w14:paraId="40D8313A" w14:textId="77777777" w:rsidR="00972C0A" w:rsidRDefault="00972C0A" w:rsidP="00972C0A">
            <w:pPr>
              <w:spacing w:before="0" w:after="0" w:line="276" w:lineRule="auto"/>
            </w:pPr>
          </w:p>
        </w:tc>
      </w:tr>
      <w:tr w:rsidR="00972C0A" w14:paraId="52EC0B9F" w14:textId="77777777" w:rsidTr="00972C0A">
        <w:trPr>
          <w:trHeight w:val="524"/>
        </w:trPr>
        <w:tc>
          <w:tcPr>
            <w:tcW w:w="575" w:type="dxa"/>
          </w:tcPr>
          <w:p w14:paraId="3708F2BC" w14:textId="77777777" w:rsidR="00972C0A" w:rsidRDefault="00972C0A" w:rsidP="00972C0A">
            <w:pPr>
              <w:spacing w:before="0" w:after="0" w:line="276" w:lineRule="auto"/>
            </w:pPr>
          </w:p>
        </w:tc>
        <w:tc>
          <w:tcPr>
            <w:tcW w:w="3531" w:type="dxa"/>
          </w:tcPr>
          <w:p w14:paraId="6D54E6FE" w14:textId="77777777" w:rsidR="00972C0A" w:rsidRDefault="00972C0A" w:rsidP="00972C0A">
            <w:pPr>
              <w:spacing w:before="0" w:after="0" w:line="276" w:lineRule="auto"/>
            </w:pPr>
            <w:r>
              <w:t>Zabezpieczenie prądowe</w:t>
            </w:r>
          </w:p>
        </w:tc>
        <w:tc>
          <w:tcPr>
            <w:tcW w:w="2852" w:type="dxa"/>
          </w:tcPr>
          <w:p w14:paraId="6D2E9029" w14:textId="77777777" w:rsidR="00972C0A" w:rsidRDefault="00972C0A" w:rsidP="00972C0A">
            <w:pPr>
              <w:spacing w:before="0" w:after="0" w:line="276" w:lineRule="auto"/>
            </w:pPr>
            <w:r>
              <w:t>C16,C32, główne – 100A</w:t>
            </w:r>
          </w:p>
        </w:tc>
        <w:tc>
          <w:tcPr>
            <w:tcW w:w="2321" w:type="dxa"/>
          </w:tcPr>
          <w:p w14:paraId="2E5D78B2" w14:textId="77777777" w:rsidR="00972C0A" w:rsidRDefault="00972C0A" w:rsidP="00972C0A">
            <w:pPr>
              <w:spacing w:before="0" w:after="0" w:line="276" w:lineRule="auto"/>
            </w:pPr>
          </w:p>
        </w:tc>
      </w:tr>
      <w:tr w:rsidR="00972C0A" w14:paraId="405F1202" w14:textId="77777777" w:rsidTr="00972C0A">
        <w:trPr>
          <w:trHeight w:val="256"/>
        </w:trPr>
        <w:tc>
          <w:tcPr>
            <w:tcW w:w="575" w:type="dxa"/>
          </w:tcPr>
          <w:p w14:paraId="4486AD20" w14:textId="77777777" w:rsidR="00972C0A" w:rsidRDefault="00972C0A" w:rsidP="00972C0A">
            <w:pPr>
              <w:spacing w:before="0" w:after="0" w:line="276" w:lineRule="auto"/>
            </w:pPr>
          </w:p>
        </w:tc>
        <w:tc>
          <w:tcPr>
            <w:tcW w:w="3531" w:type="dxa"/>
          </w:tcPr>
          <w:p w14:paraId="7DAC80B5" w14:textId="77777777" w:rsidR="00972C0A" w:rsidRDefault="00972C0A" w:rsidP="00972C0A">
            <w:pPr>
              <w:spacing w:before="0" w:after="0" w:line="276" w:lineRule="auto"/>
            </w:pPr>
            <w:r>
              <w:t>Częstotliwość</w:t>
            </w:r>
          </w:p>
        </w:tc>
        <w:tc>
          <w:tcPr>
            <w:tcW w:w="2852" w:type="dxa"/>
          </w:tcPr>
          <w:p w14:paraId="5DD2A905" w14:textId="77777777" w:rsidR="00972C0A" w:rsidRDefault="00972C0A" w:rsidP="00972C0A">
            <w:pPr>
              <w:spacing w:before="0" w:after="0" w:line="276" w:lineRule="auto"/>
            </w:pPr>
            <w:r>
              <w:t>50Hz</w:t>
            </w:r>
          </w:p>
        </w:tc>
        <w:tc>
          <w:tcPr>
            <w:tcW w:w="2321" w:type="dxa"/>
          </w:tcPr>
          <w:p w14:paraId="75AB1C06" w14:textId="77777777" w:rsidR="00972C0A" w:rsidRDefault="00972C0A" w:rsidP="00972C0A">
            <w:pPr>
              <w:spacing w:before="0" w:after="0" w:line="276" w:lineRule="auto"/>
            </w:pPr>
          </w:p>
        </w:tc>
      </w:tr>
      <w:tr w:rsidR="00972C0A" w14:paraId="4ABE51F0" w14:textId="77777777" w:rsidTr="00972C0A">
        <w:trPr>
          <w:trHeight w:val="256"/>
        </w:trPr>
        <w:tc>
          <w:tcPr>
            <w:tcW w:w="575" w:type="dxa"/>
          </w:tcPr>
          <w:p w14:paraId="1A42AC13" w14:textId="77777777" w:rsidR="00972C0A" w:rsidRDefault="00972C0A" w:rsidP="00972C0A">
            <w:pPr>
              <w:spacing w:before="0" w:after="0" w:line="276" w:lineRule="auto"/>
            </w:pPr>
          </w:p>
        </w:tc>
        <w:tc>
          <w:tcPr>
            <w:tcW w:w="3531" w:type="dxa"/>
          </w:tcPr>
          <w:p w14:paraId="0AD0041C" w14:textId="77777777" w:rsidR="00972C0A" w:rsidRDefault="00972C0A" w:rsidP="00972C0A">
            <w:pPr>
              <w:spacing w:before="0" w:after="0" w:line="276" w:lineRule="auto"/>
            </w:pPr>
            <w:r>
              <w:t>Stopień ochrony prądnicy</w:t>
            </w:r>
          </w:p>
        </w:tc>
        <w:tc>
          <w:tcPr>
            <w:tcW w:w="2852" w:type="dxa"/>
          </w:tcPr>
          <w:p w14:paraId="693A6A48" w14:textId="77777777" w:rsidR="00972C0A" w:rsidRDefault="00972C0A" w:rsidP="00972C0A">
            <w:pPr>
              <w:spacing w:before="0" w:after="0" w:line="276" w:lineRule="auto"/>
            </w:pPr>
            <w:r>
              <w:t>IP23</w:t>
            </w:r>
          </w:p>
        </w:tc>
        <w:tc>
          <w:tcPr>
            <w:tcW w:w="2321" w:type="dxa"/>
          </w:tcPr>
          <w:p w14:paraId="010C2A45" w14:textId="77777777" w:rsidR="00972C0A" w:rsidRDefault="00972C0A" w:rsidP="00972C0A">
            <w:pPr>
              <w:spacing w:before="0" w:after="0" w:line="276" w:lineRule="auto"/>
            </w:pPr>
          </w:p>
        </w:tc>
      </w:tr>
      <w:tr w:rsidR="00972C0A" w14:paraId="5A44189A" w14:textId="77777777" w:rsidTr="00972C0A">
        <w:trPr>
          <w:trHeight w:val="256"/>
        </w:trPr>
        <w:tc>
          <w:tcPr>
            <w:tcW w:w="9279" w:type="dxa"/>
            <w:gridSpan w:val="4"/>
          </w:tcPr>
          <w:p w14:paraId="025A38DD" w14:textId="77777777" w:rsidR="00972C0A" w:rsidRPr="00680EE5" w:rsidRDefault="00972C0A" w:rsidP="00972C0A">
            <w:pPr>
              <w:spacing w:before="0" w:after="0" w:line="276" w:lineRule="auto"/>
              <w:rPr>
                <w:b/>
                <w:bCs/>
              </w:rPr>
            </w:pPr>
            <w:r w:rsidRPr="00680EE5">
              <w:rPr>
                <w:b/>
                <w:bCs/>
              </w:rPr>
              <w:lastRenderedPageBreak/>
              <w:t>Obudowa</w:t>
            </w:r>
          </w:p>
        </w:tc>
      </w:tr>
      <w:tr w:rsidR="00972C0A" w14:paraId="156DF393" w14:textId="77777777" w:rsidTr="00972C0A">
        <w:trPr>
          <w:trHeight w:val="524"/>
        </w:trPr>
        <w:tc>
          <w:tcPr>
            <w:tcW w:w="575" w:type="dxa"/>
          </w:tcPr>
          <w:p w14:paraId="0170AD22" w14:textId="77777777" w:rsidR="00972C0A" w:rsidRDefault="00972C0A" w:rsidP="00972C0A">
            <w:pPr>
              <w:spacing w:before="0" w:after="0" w:line="276" w:lineRule="auto"/>
            </w:pPr>
          </w:p>
        </w:tc>
        <w:tc>
          <w:tcPr>
            <w:tcW w:w="3531" w:type="dxa"/>
          </w:tcPr>
          <w:p w14:paraId="5AAEAC05" w14:textId="77777777" w:rsidR="00972C0A" w:rsidRDefault="00972C0A" w:rsidP="00972C0A">
            <w:pPr>
              <w:spacing w:before="0" w:after="0" w:line="276" w:lineRule="auto"/>
            </w:pPr>
            <w:r>
              <w:t>Typ zabudowy</w:t>
            </w:r>
          </w:p>
        </w:tc>
        <w:tc>
          <w:tcPr>
            <w:tcW w:w="2852" w:type="dxa"/>
          </w:tcPr>
          <w:p w14:paraId="7A0A1E45" w14:textId="77777777" w:rsidR="00972C0A" w:rsidRDefault="00972C0A" w:rsidP="00972C0A">
            <w:pPr>
              <w:spacing w:before="0" w:after="0" w:line="276" w:lineRule="auto"/>
            </w:pPr>
            <w:r>
              <w:t>Zabudowane – wyciszone</w:t>
            </w:r>
          </w:p>
        </w:tc>
        <w:tc>
          <w:tcPr>
            <w:tcW w:w="2321" w:type="dxa"/>
          </w:tcPr>
          <w:p w14:paraId="71383C4B" w14:textId="77777777" w:rsidR="00972C0A" w:rsidRDefault="00972C0A" w:rsidP="00972C0A">
            <w:pPr>
              <w:spacing w:before="0" w:after="0" w:line="276" w:lineRule="auto"/>
            </w:pPr>
          </w:p>
        </w:tc>
      </w:tr>
      <w:tr w:rsidR="00972C0A" w14:paraId="1451AF29" w14:textId="77777777" w:rsidTr="00972C0A">
        <w:trPr>
          <w:trHeight w:val="524"/>
        </w:trPr>
        <w:tc>
          <w:tcPr>
            <w:tcW w:w="575" w:type="dxa"/>
          </w:tcPr>
          <w:p w14:paraId="3625F84A" w14:textId="77777777" w:rsidR="00972C0A" w:rsidRDefault="00972C0A" w:rsidP="00972C0A">
            <w:pPr>
              <w:spacing w:before="0" w:after="0" w:line="276" w:lineRule="auto"/>
            </w:pPr>
          </w:p>
        </w:tc>
        <w:tc>
          <w:tcPr>
            <w:tcW w:w="3531" w:type="dxa"/>
          </w:tcPr>
          <w:p w14:paraId="69B2F6F6" w14:textId="77777777" w:rsidR="00972C0A" w:rsidRDefault="00972C0A" w:rsidP="00972C0A">
            <w:pPr>
              <w:spacing w:before="0" w:after="0" w:line="276" w:lineRule="auto"/>
            </w:pPr>
            <w:r>
              <w:t>Możliwość odprowadzania spalin poza obiekt</w:t>
            </w:r>
          </w:p>
        </w:tc>
        <w:tc>
          <w:tcPr>
            <w:tcW w:w="2852" w:type="dxa"/>
          </w:tcPr>
          <w:p w14:paraId="11B93188" w14:textId="77777777" w:rsidR="00972C0A" w:rsidRDefault="00972C0A" w:rsidP="00972C0A">
            <w:pPr>
              <w:spacing w:before="0" w:after="0" w:line="276" w:lineRule="auto"/>
            </w:pPr>
            <w:r>
              <w:t>tak</w:t>
            </w:r>
          </w:p>
        </w:tc>
        <w:tc>
          <w:tcPr>
            <w:tcW w:w="2321" w:type="dxa"/>
          </w:tcPr>
          <w:p w14:paraId="08ADF30B" w14:textId="77777777" w:rsidR="00972C0A" w:rsidRDefault="00972C0A" w:rsidP="00972C0A">
            <w:pPr>
              <w:spacing w:before="0" w:after="0" w:line="276" w:lineRule="auto"/>
            </w:pPr>
          </w:p>
        </w:tc>
      </w:tr>
      <w:tr w:rsidR="00972C0A" w14:paraId="584F9AC3" w14:textId="77777777" w:rsidTr="00972C0A">
        <w:trPr>
          <w:trHeight w:val="512"/>
        </w:trPr>
        <w:tc>
          <w:tcPr>
            <w:tcW w:w="575" w:type="dxa"/>
          </w:tcPr>
          <w:p w14:paraId="1CB97A49" w14:textId="77777777" w:rsidR="00972C0A" w:rsidRDefault="00972C0A" w:rsidP="00972C0A">
            <w:pPr>
              <w:spacing w:before="0" w:after="0" w:line="276" w:lineRule="auto"/>
            </w:pPr>
          </w:p>
        </w:tc>
        <w:tc>
          <w:tcPr>
            <w:tcW w:w="3531" w:type="dxa"/>
          </w:tcPr>
          <w:p w14:paraId="1294F373" w14:textId="77777777" w:rsidR="00972C0A" w:rsidRDefault="00972C0A" w:rsidP="00972C0A">
            <w:pPr>
              <w:spacing w:before="0" w:after="0" w:line="276" w:lineRule="auto"/>
            </w:pPr>
            <w:r>
              <w:t>Zabudowa odporna na opady atmosferyczne</w:t>
            </w:r>
          </w:p>
        </w:tc>
        <w:tc>
          <w:tcPr>
            <w:tcW w:w="2852" w:type="dxa"/>
          </w:tcPr>
          <w:p w14:paraId="774C4DB4" w14:textId="77777777" w:rsidR="00972C0A" w:rsidRDefault="00972C0A" w:rsidP="00972C0A">
            <w:pPr>
              <w:spacing w:before="0" w:after="0" w:line="276" w:lineRule="auto"/>
            </w:pPr>
            <w:r>
              <w:t>Tak</w:t>
            </w:r>
          </w:p>
        </w:tc>
        <w:tc>
          <w:tcPr>
            <w:tcW w:w="2321" w:type="dxa"/>
          </w:tcPr>
          <w:p w14:paraId="454DE4CE" w14:textId="77777777" w:rsidR="00972C0A" w:rsidRDefault="00972C0A" w:rsidP="00972C0A">
            <w:pPr>
              <w:spacing w:before="0" w:after="0" w:line="276" w:lineRule="auto"/>
            </w:pPr>
          </w:p>
        </w:tc>
      </w:tr>
      <w:tr w:rsidR="00972C0A" w14:paraId="41B72BCA" w14:textId="77777777" w:rsidTr="00972C0A">
        <w:trPr>
          <w:trHeight w:val="524"/>
        </w:trPr>
        <w:tc>
          <w:tcPr>
            <w:tcW w:w="575" w:type="dxa"/>
          </w:tcPr>
          <w:p w14:paraId="00F10236" w14:textId="77777777" w:rsidR="00972C0A" w:rsidRDefault="00972C0A" w:rsidP="00972C0A">
            <w:pPr>
              <w:spacing w:before="0" w:after="0" w:line="276" w:lineRule="auto"/>
            </w:pPr>
          </w:p>
        </w:tc>
        <w:tc>
          <w:tcPr>
            <w:tcW w:w="3531" w:type="dxa"/>
          </w:tcPr>
          <w:p w14:paraId="38EE7D27" w14:textId="77777777" w:rsidR="00972C0A" w:rsidRDefault="00972C0A" w:rsidP="00972C0A">
            <w:pPr>
              <w:spacing w:before="0" w:after="0" w:line="276" w:lineRule="auto"/>
            </w:pPr>
            <w:r>
              <w:t>Ilość gniazd trójfazowych</w:t>
            </w:r>
          </w:p>
        </w:tc>
        <w:tc>
          <w:tcPr>
            <w:tcW w:w="2852" w:type="dxa"/>
          </w:tcPr>
          <w:p w14:paraId="3044091A" w14:textId="77777777" w:rsidR="00972C0A" w:rsidRDefault="00972C0A" w:rsidP="00972C0A">
            <w:pPr>
              <w:spacing w:before="0" w:after="0" w:line="276" w:lineRule="auto"/>
            </w:pPr>
            <w:r>
              <w:t>1 sztuka (63A 5-bolcowe)</w:t>
            </w:r>
          </w:p>
        </w:tc>
        <w:tc>
          <w:tcPr>
            <w:tcW w:w="2321" w:type="dxa"/>
          </w:tcPr>
          <w:p w14:paraId="3D1DF7C6" w14:textId="77777777" w:rsidR="00972C0A" w:rsidRDefault="00972C0A" w:rsidP="00972C0A">
            <w:pPr>
              <w:spacing w:before="0" w:after="0" w:line="276" w:lineRule="auto"/>
            </w:pPr>
          </w:p>
        </w:tc>
      </w:tr>
      <w:tr w:rsidR="00972C0A" w14:paraId="22A06995" w14:textId="77777777" w:rsidTr="00972C0A">
        <w:trPr>
          <w:trHeight w:val="256"/>
        </w:trPr>
        <w:tc>
          <w:tcPr>
            <w:tcW w:w="575" w:type="dxa"/>
          </w:tcPr>
          <w:p w14:paraId="2B17BB73" w14:textId="77777777" w:rsidR="00972C0A" w:rsidRDefault="00972C0A" w:rsidP="00972C0A">
            <w:pPr>
              <w:spacing w:before="0" w:after="0" w:line="276" w:lineRule="auto"/>
            </w:pPr>
          </w:p>
        </w:tc>
        <w:tc>
          <w:tcPr>
            <w:tcW w:w="3531" w:type="dxa"/>
          </w:tcPr>
          <w:p w14:paraId="487F072A" w14:textId="77777777" w:rsidR="00972C0A" w:rsidRDefault="00972C0A" w:rsidP="00972C0A">
            <w:pPr>
              <w:spacing w:before="0" w:after="0" w:line="276" w:lineRule="auto"/>
            </w:pPr>
            <w:r>
              <w:t>Ilość gniazd jednofazowych</w:t>
            </w:r>
          </w:p>
        </w:tc>
        <w:tc>
          <w:tcPr>
            <w:tcW w:w="2852" w:type="dxa"/>
          </w:tcPr>
          <w:p w14:paraId="4C42AEAC" w14:textId="77777777" w:rsidR="00972C0A" w:rsidRDefault="00972C0A" w:rsidP="00972C0A">
            <w:pPr>
              <w:spacing w:before="0" w:after="0" w:line="276" w:lineRule="auto"/>
            </w:pPr>
            <w:r>
              <w:t>2 szt. (16A)</w:t>
            </w:r>
          </w:p>
        </w:tc>
        <w:tc>
          <w:tcPr>
            <w:tcW w:w="2321" w:type="dxa"/>
          </w:tcPr>
          <w:p w14:paraId="3533E336" w14:textId="77777777" w:rsidR="00972C0A" w:rsidRDefault="00972C0A" w:rsidP="00972C0A">
            <w:pPr>
              <w:spacing w:before="0" w:after="0" w:line="276" w:lineRule="auto"/>
            </w:pPr>
          </w:p>
        </w:tc>
      </w:tr>
      <w:tr w:rsidR="00972C0A" w14:paraId="2B1680EB" w14:textId="77777777" w:rsidTr="00972C0A">
        <w:trPr>
          <w:trHeight w:val="256"/>
        </w:trPr>
        <w:tc>
          <w:tcPr>
            <w:tcW w:w="575" w:type="dxa"/>
          </w:tcPr>
          <w:p w14:paraId="7EFF403B" w14:textId="77777777" w:rsidR="00972C0A" w:rsidRDefault="00972C0A" w:rsidP="00972C0A">
            <w:pPr>
              <w:spacing w:before="0" w:after="0" w:line="276" w:lineRule="auto"/>
            </w:pPr>
          </w:p>
        </w:tc>
        <w:tc>
          <w:tcPr>
            <w:tcW w:w="3531" w:type="dxa"/>
          </w:tcPr>
          <w:p w14:paraId="21502619" w14:textId="77777777" w:rsidR="00972C0A" w:rsidRDefault="00972C0A" w:rsidP="00972C0A">
            <w:pPr>
              <w:spacing w:before="0" w:after="0" w:line="276" w:lineRule="auto"/>
            </w:pPr>
            <w:r>
              <w:t>Pojemność zbiornika paliwa</w:t>
            </w:r>
          </w:p>
        </w:tc>
        <w:tc>
          <w:tcPr>
            <w:tcW w:w="2852" w:type="dxa"/>
          </w:tcPr>
          <w:p w14:paraId="1AD260EE" w14:textId="77777777" w:rsidR="00972C0A" w:rsidRDefault="00972C0A" w:rsidP="00972C0A">
            <w:pPr>
              <w:spacing w:before="0" w:after="0" w:line="276" w:lineRule="auto"/>
            </w:pPr>
            <w:r>
              <w:t>117 litrów</w:t>
            </w:r>
          </w:p>
        </w:tc>
        <w:tc>
          <w:tcPr>
            <w:tcW w:w="2321" w:type="dxa"/>
          </w:tcPr>
          <w:p w14:paraId="13DD47C1" w14:textId="77777777" w:rsidR="00972C0A" w:rsidRDefault="00972C0A" w:rsidP="00972C0A">
            <w:pPr>
              <w:spacing w:before="0" w:after="0" w:line="276" w:lineRule="auto"/>
            </w:pPr>
          </w:p>
        </w:tc>
      </w:tr>
      <w:tr w:rsidR="00972C0A" w14:paraId="480F68FE" w14:textId="77777777" w:rsidTr="00972C0A">
        <w:trPr>
          <w:trHeight w:val="524"/>
        </w:trPr>
        <w:tc>
          <w:tcPr>
            <w:tcW w:w="575" w:type="dxa"/>
          </w:tcPr>
          <w:p w14:paraId="195C8DFE" w14:textId="77777777" w:rsidR="00972C0A" w:rsidRDefault="00972C0A" w:rsidP="00972C0A">
            <w:pPr>
              <w:spacing w:before="0" w:after="0" w:line="276" w:lineRule="auto"/>
            </w:pPr>
          </w:p>
        </w:tc>
        <w:tc>
          <w:tcPr>
            <w:tcW w:w="3531" w:type="dxa"/>
          </w:tcPr>
          <w:p w14:paraId="0EBFFBDA" w14:textId="77777777" w:rsidR="00972C0A" w:rsidRDefault="00972C0A" w:rsidP="00972C0A">
            <w:pPr>
              <w:spacing w:before="0" w:after="0" w:line="276" w:lineRule="auto"/>
            </w:pPr>
            <w:r>
              <w:t>Czas pracy na pełnym zbiorniku (średni)</w:t>
            </w:r>
          </w:p>
        </w:tc>
        <w:tc>
          <w:tcPr>
            <w:tcW w:w="2852" w:type="dxa"/>
          </w:tcPr>
          <w:p w14:paraId="762DA4F9" w14:textId="77777777" w:rsidR="00972C0A" w:rsidRDefault="00972C0A" w:rsidP="00972C0A">
            <w:pPr>
              <w:spacing w:before="0" w:after="0" w:line="276" w:lineRule="auto"/>
            </w:pPr>
            <w:r>
              <w:t>20 godzin</w:t>
            </w:r>
          </w:p>
        </w:tc>
        <w:tc>
          <w:tcPr>
            <w:tcW w:w="2321" w:type="dxa"/>
          </w:tcPr>
          <w:p w14:paraId="501EC8EF" w14:textId="77777777" w:rsidR="00972C0A" w:rsidRDefault="00972C0A" w:rsidP="00972C0A">
            <w:pPr>
              <w:spacing w:before="0" w:after="0" w:line="276" w:lineRule="auto"/>
            </w:pPr>
          </w:p>
        </w:tc>
      </w:tr>
      <w:tr w:rsidR="00972C0A" w14:paraId="16B139C5" w14:textId="77777777" w:rsidTr="00972C0A">
        <w:trPr>
          <w:trHeight w:val="256"/>
        </w:trPr>
        <w:tc>
          <w:tcPr>
            <w:tcW w:w="9279" w:type="dxa"/>
            <w:gridSpan w:val="4"/>
          </w:tcPr>
          <w:p w14:paraId="123BAEE5" w14:textId="77777777" w:rsidR="00972C0A" w:rsidRPr="00680EE5" w:rsidRDefault="00972C0A" w:rsidP="00972C0A">
            <w:pPr>
              <w:spacing w:before="0" w:after="0" w:line="276" w:lineRule="auto"/>
              <w:rPr>
                <w:b/>
                <w:bCs/>
              </w:rPr>
            </w:pPr>
            <w:r w:rsidRPr="00680EE5">
              <w:rPr>
                <w:b/>
                <w:bCs/>
              </w:rPr>
              <w:t>Funkcje</w:t>
            </w:r>
          </w:p>
        </w:tc>
      </w:tr>
      <w:tr w:rsidR="00972C0A" w14:paraId="5CAD90F6" w14:textId="77777777" w:rsidTr="00972C0A">
        <w:trPr>
          <w:trHeight w:val="512"/>
        </w:trPr>
        <w:tc>
          <w:tcPr>
            <w:tcW w:w="575" w:type="dxa"/>
          </w:tcPr>
          <w:p w14:paraId="28020559" w14:textId="77777777" w:rsidR="00972C0A" w:rsidRDefault="00972C0A" w:rsidP="00972C0A">
            <w:pPr>
              <w:spacing w:before="0" w:after="0" w:line="276" w:lineRule="auto"/>
            </w:pPr>
          </w:p>
        </w:tc>
        <w:tc>
          <w:tcPr>
            <w:tcW w:w="3531" w:type="dxa"/>
          </w:tcPr>
          <w:p w14:paraId="7093E572" w14:textId="77777777" w:rsidR="00972C0A" w:rsidRDefault="00972C0A" w:rsidP="00972C0A">
            <w:pPr>
              <w:spacing w:before="0" w:after="0" w:line="276" w:lineRule="auto"/>
            </w:pPr>
            <w:r>
              <w:t>Automatyczny start (SZR)</w:t>
            </w:r>
          </w:p>
        </w:tc>
        <w:tc>
          <w:tcPr>
            <w:tcW w:w="2852" w:type="dxa"/>
          </w:tcPr>
          <w:p w14:paraId="74D63681" w14:textId="77777777" w:rsidR="00972C0A" w:rsidRDefault="00972C0A" w:rsidP="00972C0A">
            <w:pPr>
              <w:spacing w:before="0" w:after="0" w:line="276" w:lineRule="auto"/>
            </w:pPr>
            <w:r>
              <w:t>Tak – wyposażony</w:t>
            </w:r>
          </w:p>
          <w:p w14:paraId="58F5E8E0" w14:textId="77777777" w:rsidR="00972C0A" w:rsidRDefault="00972C0A" w:rsidP="00972C0A">
            <w:pPr>
              <w:spacing w:before="0" w:after="0" w:line="276" w:lineRule="auto"/>
            </w:pPr>
            <w:r>
              <w:t>Tak - przystosowany</w:t>
            </w:r>
          </w:p>
        </w:tc>
        <w:tc>
          <w:tcPr>
            <w:tcW w:w="2321" w:type="dxa"/>
          </w:tcPr>
          <w:p w14:paraId="6CF3B682" w14:textId="77777777" w:rsidR="00972C0A" w:rsidRDefault="00972C0A" w:rsidP="00972C0A">
            <w:pPr>
              <w:spacing w:before="0" w:after="0" w:line="276" w:lineRule="auto"/>
            </w:pPr>
          </w:p>
        </w:tc>
      </w:tr>
      <w:tr w:rsidR="00972C0A" w14:paraId="75A1EE26" w14:textId="77777777" w:rsidTr="00972C0A">
        <w:trPr>
          <w:trHeight w:val="256"/>
        </w:trPr>
        <w:tc>
          <w:tcPr>
            <w:tcW w:w="575" w:type="dxa"/>
          </w:tcPr>
          <w:p w14:paraId="099F1166" w14:textId="77777777" w:rsidR="00972C0A" w:rsidRDefault="00972C0A" w:rsidP="00972C0A">
            <w:pPr>
              <w:spacing w:before="0" w:after="0" w:line="276" w:lineRule="auto"/>
            </w:pPr>
          </w:p>
        </w:tc>
        <w:tc>
          <w:tcPr>
            <w:tcW w:w="3531" w:type="dxa"/>
          </w:tcPr>
          <w:p w14:paraId="366B3C57" w14:textId="77777777" w:rsidR="00972C0A" w:rsidRDefault="00972C0A" w:rsidP="00972C0A">
            <w:pPr>
              <w:spacing w:before="0" w:after="0" w:line="276" w:lineRule="auto"/>
            </w:pPr>
            <w:r>
              <w:t>Stabilizator napięcia (AVR)</w:t>
            </w:r>
          </w:p>
        </w:tc>
        <w:tc>
          <w:tcPr>
            <w:tcW w:w="2852" w:type="dxa"/>
          </w:tcPr>
          <w:p w14:paraId="4AF6979E" w14:textId="77777777" w:rsidR="00972C0A" w:rsidRDefault="00972C0A" w:rsidP="00972C0A">
            <w:pPr>
              <w:spacing w:before="0" w:after="0" w:line="276" w:lineRule="auto"/>
            </w:pPr>
            <w:r>
              <w:t>Tak – 2%</w:t>
            </w:r>
          </w:p>
        </w:tc>
        <w:tc>
          <w:tcPr>
            <w:tcW w:w="2321" w:type="dxa"/>
          </w:tcPr>
          <w:p w14:paraId="71236335" w14:textId="77777777" w:rsidR="00972C0A" w:rsidRDefault="00972C0A" w:rsidP="00972C0A">
            <w:pPr>
              <w:spacing w:before="0" w:after="0" w:line="276" w:lineRule="auto"/>
            </w:pPr>
          </w:p>
        </w:tc>
      </w:tr>
      <w:tr w:rsidR="00972C0A" w14:paraId="0F7AF1B0" w14:textId="77777777" w:rsidTr="00972C0A">
        <w:trPr>
          <w:trHeight w:val="524"/>
        </w:trPr>
        <w:tc>
          <w:tcPr>
            <w:tcW w:w="575" w:type="dxa"/>
          </w:tcPr>
          <w:p w14:paraId="603A186C" w14:textId="77777777" w:rsidR="00972C0A" w:rsidRDefault="00972C0A" w:rsidP="00972C0A">
            <w:pPr>
              <w:spacing w:before="0" w:after="0" w:line="276" w:lineRule="auto"/>
            </w:pPr>
          </w:p>
        </w:tc>
        <w:tc>
          <w:tcPr>
            <w:tcW w:w="3531" w:type="dxa"/>
          </w:tcPr>
          <w:p w14:paraId="2FC7C160" w14:textId="77777777" w:rsidR="00972C0A" w:rsidRDefault="00972C0A" w:rsidP="00972C0A">
            <w:pPr>
              <w:spacing w:before="0" w:after="0" w:line="276" w:lineRule="auto"/>
            </w:pPr>
            <w:r>
              <w:t>Rodzaj rozruchu</w:t>
            </w:r>
          </w:p>
        </w:tc>
        <w:tc>
          <w:tcPr>
            <w:tcW w:w="2852" w:type="dxa"/>
          </w:tcPr>
          <w:p w14:paraId="1D52470F" w14:textId="77777777" w:rsidR="00972C0A" w:rsidRDefault="00972C0A" w:rsidP="00972C0A">
            <w:pPr>
              <w:spacing w:before="0" w:after="0" w:line="276" w:lineRule="auto"/>
            </w:pPr>
            <w:r>
              <w:t>Elektryczny</w:t>
            </w:r>
          </w:p>
          <w:p w14:paraId="787CD35A" w14:textId="77777777" w:rsidR="00972C0A" w:rsidRDefault="00972C0A" w:rsidP="00972C0A">
            <w:pPr>
              <w:spacing w:before="0" w:after="0" w:line="276" w:lineRule="auto"/>
            </w:pPr>
            <w:r>
              <w:t>Automatyczny</w:t>
            </w:r>
          </w:p>
        </w:tc>
        <w:tc>
          <w:tcPr>
            <w:tcW w:w="2321" w:type="dxa"/>
          </w:tcPr>
          <w:p w14:paraId="67C519C8" w14:textId="77777777" w:rsidR="00972C0A" w:rsidRDefault="00972C0A" w:rsidP="00972C0A">
            <w:pPr>
              <w:spacing w:before="0" w:after="0" w:line="276" w:lineRule="auto"/>
            </w:pPr>
          </w:p>
        </w:tc>
      </w:tr>
      <w:tr w:rsidR="00972C0A" w14:paraId="701195BF" w14:textId="77777777" w:rsidTr="00972C0A">
        <w:trPr>
          <w:trHeight w:val="524"/>
        </w:trPr>
        <w:tc>
          <w:tcPr>
            <w:tcW w:w="575" w:type="dxa"/>
          </w:tcPr>
          <w:p w14:paraId="7A96B338" w14:textId="77777777" w:rsidR="00972C0A" w:rsidRDefault="00972C0A" w:rsidP="00972C0A">
            <w:pPr>
              <w:spacing w:before="0" w:after="0" w:line="276" w:lineRule="auto"/>
            </w:pPr>
          </w:p>
        </w:tc>
        <w:tc>
          <w:tcPr>
            <w:tcW w:w="3531" w:type="dxa"/>
          </w:tcPr>
          <w:p w14:paraId="026653B9" w14:textId="77777777" w:rsidR="00972C0A" w:rsidRDefault="00972C0A" w:rsidP="00972C0A">
            <w:pPr>
              <w:spacing w:before="0" w:after="0" w:line="276" w:lineRule="auto"/>
            </w:pPr>
            <w:r>
              <w:t>Zabezpieczenie przeciążeniowe termiczne</w:t>
            </w:r>
          </w:p>
        </w:tc>
        <w:tc>
          <w:tcPr>
            <w:tcW w:w="2852" w:type="dxa"/>
          </w:tcPr>
          <w:p w14:paraId="2AA694BC" w14:textId="77777777" w:rsidR="00972C0A" w:rsidRDefault="00972C0A" w:rsidP="00972C0A">
            <w:pPr>
              <w:spacing w:before="0" w:after="0" w:line="276" w:lineRule="auto"/>
            </w:pPr>
            <w:r>
              <w:t>Tak</w:t>
            </w:r>
          </w:p>
        </w:tc>
        <w:tc>
          <w:tcPr>
            <w:tcW w:w="2321" w:type="dxa"/>
          </w:tcPr>
          <w:p w14:paraId="53A4B070" w14:textId="77777777" w:rsidR="00972C0A" w:rsidRDefault="00972C0A" w:rsidP="00972C0A">
            <w:pPr>
              <w:spacing w:before="0" w:after="0" w:line="276" w:lineRule="auto"/>
            </w:pPr>
          </w:p>
        </w:tc>
      </w:tr>
      <w:tr w:rsidR="00972C0A" w14:paraId="7EBDB70D" w14:textId="77777777" w:rsidTr="00972C0A">
        <w:trPr>
          <w:trHeight w:val="256"/>
        </w:trPr>
        <w:tc>
          <w:tcPr>
            <w:tcW w:w="575" w:type="dxa"/>
          </w:tcPr>
          <w:p w14:paraId="6DAAB127" w14:textId="77777777" w:rsidR="00972C0A" w:rsidRDefault="00972C0A" w:rsidP="00972C0A">
            <w:pPr>
              <w:spacing w:before="0" w:after="0" w:line="276" w:lineRule="auto"/>
            </w:pPr>
          </w:p>
        </w:tc>
        <w:tc>
          <w:tcPr>
            <w:tcW w:w="3531" w:type="dxa"/>
          </w:tcPr>
          <w:p w14:paraId="485B0D3E" w14:textId="77777777" w:rsidR="00972C0A" w:rsidRDefault="00972C0A" w:rsidP="00972C0A">
            <w:pPr>
              <w:spacing w:before="0" w:after="0" w:line="276" w:lineRule="auto"/>
            </w:pPr>
            <w:r>
              <w:t>Świece żarowe</w:t>
            </w:r>
          </w:p>
        </w:tc>
        <w:tc>
          <w:tcPr>
            <w:tcW w:w="2852" w:type="dxa"/>
          </w:tcPr>
          <w:p w14:paraId="6817E8E6" w14:textId="77777777" w:rsidR="00972C0A" w:rsidRDefault="00972C0A" w:rsidP="00972C0A">
            <w:pPr>
              <w:spacing w:before="0" w:after="0" w:line="276" w:lineRule="auto"/>
            </w:pPr>
            <w:r>
              <w:t>Tak</w:t>
            </w:r>
          </w:p>
        </w:tc>
        <w:tc>
          <w:tcPr>
            <w:tcW w:w="2321" w:type="dxa"/>
          </w:tcPr>
          <w:p w14:paraId="784EB68A" w14:textId="77777777" w:rsidR="00972C0A" w:rsidRDefault="00972C0A" w:rsidP="00972C0A">
            <w:pPr>
              <w:spacing w:before="0" w:after="0" w:line="276" w:lineRule="auto"/>
            </w:pPr>
          </w:p>
        </w:tc>
      </w:tr>
      <w:tr w:rsidR="00972C0A" w14:paraId="061036C5" w14:textId="77777777" w:rsidTr="00972C0A">
        <w:trPr>
          <w:trHeight w:val="256"/>
        </w:trPr>
        <w:tc>
          <w:tcPr>
            <w:tcW w:w="575" w:type="dxa"/>
          </w:tcPr>
          <w:p w14:paraId="4F2475B8" w14:textId="77777777" w:rsidR="00972C0A" w:rsidRDefault="00972C0A" w:rsidP="00972C0A">
            <w:pPr>
              <w:spacing w:before="0" w:after="0" w:line="276" w:lineRule="auto"/>
            </w:pPr>
          </w:p>
        </w:tc>
        <w:tc>
          <w:tcPr>
            <w:tcW w:w="3531" w:type="dxa"/>
          </w:tcPr>
          <w:p w14:paraId="44C4E165" w14:textId="77777777" w:rsidR="00972C0A" w:rsidRDefault="00972C0A" w:rsidP="00972C0A">
            <w:pPr>
              <w:spacing w:before="0" w:after="0" w:line="276" w:lineRule="auto"/>
            </w:pPr>
            <w:r>
              <w:t>Podgrzewanie miski olejowej</w:t>
            </w:r>
          </w:p>
        </w:tc>
        <w:tc>
          <w:tcPr>
            <w:tcW w:w="2852" w:type="dxa"/>
          </w:tcPr>
          <w:p w14:paraId="5007B974" w14:textId="77777777" w:rsidR="00972C0A" w:rsidRDefault="00972C0A" w:rsidP="00972C0A">
            <w:pPr>
              <w:spacing w:before="0" w:after="0" w:line="276" w:lineRule="auto"/>
            </w:pPr>
            <w:r>
              <w:t>Tak</w:t>
            </w:r>
          </w:p>
        </w:tc>
        <w:tc>
          <w:tcPr>
            <w:tcW w:w="2321" w:type="dxa"/>
          </w:tcPr>
          <w:p w14:paraId="53628835" w14:textId="77777777" w:rsidR="00972C0A" w:rsidRDefault="00972C0A" w:rsidP="00972C0A">
            <w:pPr>
              <w:spacing w:before="0" w:after="0" w:line="276" w:lineRule="auto"/>
            </w:pPr>
          </w:p>
        </w:tc>
      </w:tr>
      <w:tr w:rsidR="00972C0A" w14:paraId="0DC3B0A4" w14:textId="77777777" w:rsidTr="00972C0A">
        <w:trPr>
          <w:trHeight w:val="256"/>
        </w:trPr>
        <w:tc>
          <w:tcPr>
            <w:tcW w:w="575" w:type="dxa"/>
          </w:tcPr>
          <w:p w14:paraId="3711CB0E" w14:textId="77777777" w:rsidR="00972C0A" w:rsidRDefault="00972C0A" w:rsidP="00972C0A">
            <w:pPr>
              <w:spacing w:before="0" w:after="0" w:line="276" w:lineRule="auto"/>
            </w:pPr>
          </w:p>
        </w:tc>
        <w:tc>
          <w:tcPr>
            <w:tcW w:w="3531" w:type="dxa"/>
          </w:tcPr>
          <w:p w14:paraId="40A7A75C" w14:textId="77777777" w:rsidR="00972C0A" w:rsidRDefault="00972C0A" w:rsidP="00972C0A">
            <w:pPr>
              <w:spacing w:before="0" w:after="0" w:line="276" w:lineRule="auto"/>
            </w:pPr>
            <w:r>
              <w:t>Podgrzewanie cieczy chłodzącej</w:t>
            </w:r>
          </w:p>
        </w:tc>
        <w:tc>
          <w:tcPr>
            <w:tcW w:w="2852" w:type="dxa"/>
          </w:tcPr>
          <w:p w14:paraId="7ACC5500" w14:textId="77777777" w:rsidR="00972C0A" w:rsidRDefault="00972C0A" w:rsidP="00972C0A">
            <w:pPr>
              <w:spacing w:before="0" w:after="0" w:line="276" w:lineRule="auto"/>
            </w:pPr>
            <w:r>
              <w:t>Tak</w:t>
            </w:r>
          </w:p>
        </w:tc>
        <w:tc>
          <w:tcPr>
            <w:tcW w:w="2321" w:type="dxa"/>
          </w:tcPr>
          <w:p w14:paraId="0BE5E660" w14:textId="77777777" w:rsidR="00972C0A" w:rsidRDefault="00972C0A" w:rsidP="00972C0A">
            <w:pPr>
              <w:spacing w:before="0" w:after="0" w:line="276" w:lineRule="auto"/>
            </w:pPr>
          </w:p>
        </w:tc>
      </w:tr>
      <w:tr w:rsidR="00972C0A" w14:paraId="38DC10FB" w14:textId="77777777" w:rsidTr="00972C0A">
        <w:trPr>
          <w:trHeight w:val="256"/>
        </w:trPr>
        <w:tc>
          <w:tcPr>
            <w:tcW w:w="575" w:type="dxa"/>
          </w:tcPr>
          <w:p w14:paraId="275C4D29" w14:textId="77777777" w:rsidR="00972C0A" w:rsidRDefault="00972C0A" w:rsidP="00972C0A">
            <w:pPr>
              <w:spacing w:before="0" w:after="0" w:line="276" w:lineRule="auto"/>
            </w:pPr>
          </w:p>
        </w:tc>
        <w:tc>
          <w:tcPr>
            <w:tcW w:w="3531" w:type="dxa"/>
          </w:tcPr>
          <w:p w14:paraId="1B08DF9C" w14:textId="77777777" w:rsidR="00972C0A" w:rsidRDefault="00972C0A" w:rsidP="00972C0A">
            <w:pPr>
              <w:spacing w:before="0" w:after="0" w:line="276" w:lineRule="auto"/>
            </w:pPr>
            <w:r>
              <w:t>Akumulator</w:t>
            </w:r>
          </w:p>
        </w:tc>
        <w:tc>
          <w:tcPr>
            <w:tcW w:w="2852" w:type="dxa"/>
          </w:tcPr>
          <w:p w14:paraId="3E77229D" w14:textId="77777777" w:rsidR="00972C0A" w:rsidRDefault="00972C0A" w:rsidP="00972C0A">
            <w:pPr>
              <w:spacing w:before="0" w:after="0" w:line="276" w:lineRule="auto"/>
            </w:pPr>
            <w:r>
              <w:t>2 szt. 40Ah</w:t>
            </w:r>
          </w:p>
        </w:tc>
        <w:tc>
          <w:tcPr>
            <w:tcW w:w="2321" w:type="dxa"/>
          </w:tcPr>
          <w:p w14:paraId="7B77AAB0" w14:textId="77777777" w:rsidR="00972C0A" w:rsidRDefault="00972C0A" w:rsidP="00972C0A">
            <w:pPr>
              <w:spacing w:before="0" w:after="0" w:line="276" w:lineRule="auto"/>
            </w:pPr>
          </w:p>
        </w:tc>
      </w:tr>
      <w:tr w:rsidR="00972C0A" w14:paraId="07C4F5EC" w14:textId="77777777" w:rsidTr="00972C0A">
        <w:trPr>
          <w:trHeight w:val="256"/>
        </w:trPr>
        <w:tc>
          <w:tcPr>
            <w:tcW w:w="9279" w:type="dxa"/>
            <w:gridSpan w:val="4"/>
          </w:tcPr>
          <w:p w14:paraId="6D844E83" w14:textId="77777777" w:rsidR="00972C0A" w:rsidRPr="00680EE5" w:rsidRDefault="00972C0A" w:rsidP="00972C0A">
            <w:pPr>
              <w:spacing w:before="0" w:after="0" w:line="276" w:lineRule="auto"/>
              <w:rPr>
                <w:b/>
                <w:bCs/>
              </w:rPr>
            </w:pPr>
            <w:r w:rsidRPr="00680EE5">
              <w:rPr>
                <w:b/>
                <w:bCs/>
              </w:rPr>
              <w:t>Sterownik</w:t>
            </w:r>
          </w:p>
        </w:tc>
      </w:tr>
      <w:tr w:rsidR="00972C0A" w14:paraId="26F075E3" w14:textId="77777777" w:rsidTr="00972C0A">
        <w:trPr>
          <w:trHeight w:val="256"/>
        </w:trPr>
        <w:tc>
          <w:tcPr>
            <w:tcW w:w="575" w:type="dxa"/>
          </w:tcPr>
          <w:p w14:paraId="2A1B1BCD" w14:textId="77777777" w:rsidR="00972C0A" w:rsidRDefault="00972C0A" w:rsidP="00972C0A">
            <w:pPr>
              <w:spacing w:before="0" w:after="0" w:line="276" w:lineRule="auto"/>
            </w:pPr>
          </w:p>
        </w:tc>
        <w:tc>
          <w:tcPr>
            <w:tcW w:w="3531" w:type="dxa"/>
          </w:tcPr>
          <w:p w14:paraId="6D0662BC" w14:textId="77777777" w:rsidR="00972C0A" w:rsidRDefault="00972C0A" w:rsidP="00972C0A">
            <w:pPr>
              <w:spacing w:before="0" w:after="0" w:line="276" w:lineRule="auto"/>
            </w:pPr>
            <w:r>
              <w:t>Licznik motogodzin</w:t>
            </w:r>
          </w:p>
        </w:tc>
        <w:tc>
          <w:tcPr>
            <w:tcW w:w="2852" w:type="dxa"/>
          </w:tcPr>
          <w:p w14:paraId="2906A947" w14:textId="77777777" w:rsidR="00972C0A" w:rsidRDefault="00972C0A" w:rsidP="00972C0A">
            <w:pPr>
              <w:spacing w:before="0" w:after="0" w:line="276" w:lineRule="auto"/>
            </w:pPr>
            <w:r>
              <w:t>Tak</w:t>
            </w:r>
          </w:p>
        </w:tc>
        <w:tc>
          <w:tcPr>
            <w:tcW w:w="2321" w:type="dxa"/>
          </w:tcPr>
          <w:p w14:paraId="7F98E0AE" w14:textId="77777777" w:rsidR="00972C0A" w:rsidRDefault="00972C0A" w:rsidP="00972C0A">
            <w:pPr>
              <w:spacing w:before="0" w:after="0" w:line="276" w:lineRule="auto"/>
            </w:pPr>
          </w:p>
        </w:tc>
      </w:tr>
      <w:tr w:rsidR="00972C0A" w14:paraId="0C8019FC" w14:textId="77777777" w:rsidTr="00972C0A">
        <w:trPr>
          <w:trHeight w:val="256"/>
        </w:trPr>
        <w:tc>
          <w:tcPr>
            <w:tcW w:w="575" w:type="dxa"/>
          </w:tcPr>
          <w:p w14:paraId="71E756E9" w14:textId="77777777" w:rsidR="00972C0A" w:rsidRDefault="00972C0A" w:rsidP="00972C0A">
            <w:pPr>
              <w:spacing w:before="0" w:after="0" w:line="276" w:lineRule="auto"/>
            </w:pPr>
          </w:p>
        </w:tc>
        <w:tc>
          <w:tcPr>
            <w:tcW w:w="3531" w:type="dxa"/>
          </w:tcPr>
          <w:p w14:paraId="52FE137E" w14:textId="77777777" w:rsidR="00972C0A" w:rsidRDefault="00972C0A" w:rsidP="00972C0A">
            <w:pPr>
              <w:spacing w:before="0" w:after="0" w:line="276" w:lineRule="auto"/>
            </w:pPr>
            <w:r>
              <w:t>Amperomierz</w:t>
            </w:r>
          </w:p>
        </w:tc>
        <w:tc>
          <w:tcPr>
            <w:tcW w:w="2852" w:type="dxa"/>
          </w:tcPr>
          <w:p w14:paraId="783EA382" w14:textId="77777777" w:rsidR="00972C0A" w:rsidRDefault="00972C0A" w:rsidP="00972C0A">
            <w:pPr>
              <w:spacing w:before="0" w:after="0" w:line="276" w:lineRule="auto"/>
            </w:pPr>
            <w:r>
              <w:t>Tak</w:t>
            </w:r>
          </w:p>
        </w:tc>
        <w:tc>
          <w:tcPr>
            <w:tcW w:w="2321" w:type="dxa"/>
          </w:tcPr>
          <w:p w14:paraId="1613B128" w14:textId="77777777" w:rsidR="00972C0A" w:rsidRDefault="00972C0A" w:rsidP="00972C0A">
            <w:pPr>
              <w:spacing w:before="0" w:after="0" w:line="276" w:lineRule="auto"/>
            </w:pPr>
          </w:p>
        </w:tc>
      </w:tr>
      <w:tr w:rsidR="00972C0A" w14:paraId="144A9841" w14:textId="77777777" w:rsidTr="00972C0A">
        <w:trPr>
          <w:trHeight w:val="268"/>
        </w:trPr>
        <w:tc>
          <w:tcPr>
            <w:tcW w:w="575" w:type="dxa"/>
          </w:tcPr>
          <w:p w14:paraId="297192D8" w14:textId="77777777" w:rsidR="00972C0A" w:rsidRDefault="00972C0A" w:rsidP="00972C0A">
            <w:pPr>
              <w:spacing w:before="0" w:after="0" w:line="276" w:lineRule="auto"/>
            </w:pPr>
          </w:p>
        </w:tc>
        <w:tc>
          <w:tcPr>
            <w:tcW w:w="3531" w:type="dxa"/>
          </w:tcPr>
          <w:p w14:paraId="051B2816" w14:textId="77777777" w:rsidR="00972C0A" w:rsidRDefault="00972C0A" w:rsidP="00972C0A">
            <w:pPr>
              <w:spacing w:before="0" w:after="0" w:line="276" w:lineRule="auto"/>
            </w:pPr>
            <w:r>
              <w:t>Woltomierz</w:t>
            </w:r>
          </w:p>
        </w:tc>
        <w:tc>
          <w:tcPr>
            <w:tcW w:w="2852" w:type="dxa"/>
          </w:tcPr>
          <w:p w14:paraId="7DDD8FA2" w14:textId="77777777" w:rsidR="00972C0A" w:rsidRDefault="00972C0A" w:rsidP="00972C0A">
            <w:pPr>
              <w:spacing w:before="0" w:after="0" w:line="276" w:lineRule="auto"/>
            </w:pPr>
            <w:r>
              <w:t>Tak</w:t>
            </w:r>
          </w:p>
        </w:tc>
        <w:tc>
          <w:tcPr>
            <w:tcW w:w="2321" w:type="dxa"/>
          </w:tcPr>
          <w:p w14:paraId="37DC2A2B" w14:textId="77777777" w:rsidR="00972C0A" w:rsidRDefault="00972C0A" w:rsidP="00972C0A">
            <w:pPr>
              <w:spacing w:before="0" w:after="0" w:line="276" w:lineRule="auto"/>
            </w:pPr>
          </w:p>
        </w:tc>
      </w:tr>
      <w:tr w:rsidR="00972C0A" w14:paraId="3BFD35DA" w14:textId="77777777" w:rsidTr="00972C0A">
        <w:trPr>
          <w:trHeight w:val="256"/>
        </w:trPr>
        <w:tc>
          <w:tcPr>
            <w:tcW w:w="575" w:type="dxa"/>
          </w:tcPr>
          <w:p w14:paraId="0CBFA6EB" w14:textId="77777777" w:rsidR="00972C0A" w:rsidRDefault="00972C0A" w:rsidP="00972C0A">
            <w:pPr>
              <w:spacing w:before="0" w:after="0" w:line="276" w:lineRule="auto"/>
            </w:pPr>
          </w:p>
        </w:tc>
        <w:tc>
          <w:tcPr>
            <w:tcW w:w="3531" w:type="dxa"/>
          </w:tcPr>
          <w:p w14:paraId="2F734CC7" w14:textId="77777777" w:rsidR="00972C0A" w:rsidRDefault="00972C0A" w:rsidP="00972C0A">
            <w:pPr>
              <w:spacing w:before="0" w:after="0" w:line="276" w:lineRule="auto"/>
            </w:pPr>
            <w:r>
              <w:t>Komunikacja Ethernet</w:t>
            </w:r>
          </w:p>
        </w:tc>
        <w:tc>
          <w:tcPr>
            <w:tcW w:w="2852" w:type="dxa"/>
          </w:tcPr>
          <w:p w14:paraId="75554C1A" w14:textId="77777777" w:rsidR="00972C0A" w:rsidRDefault="00972C0A" w:rsidP="00972C0A">
            <w:pPr>
              <w:spacing w:before="0" w:after="0" w:line="276" w:lineRule="auto"/>
            </w:pPr>
            <w:r>
              <w:t>Tak</w:t>
            </w:r>
          </w:p>
        </w:tc>
        <w:tc>
          <w:tcPr>
            <w:tcW w:w="2321" w:type="dxa"/>
          </w:tcPr>
          <w:p w14:paraId="64556B2B" w14:textId="77777777" w:rsidR="00972C0A" w:rsidRDefault="00972C0A" w:rsidP="00972C0A">
            <w:pPr>
              <w:spacing w:before="0" w:after="0" w:line="276" w:lineRule="auto"/>
            </w:pPr>
          </w:p>
        </w:tc>
      </w:tr>
      <w:tr w:rsidR="00972C0A" w14:paraId="0F1D0FEB" w14:textId="77777777" w:rsidTr="00972C0A">
        <w:trPr>
          <w:trHeight w:val="512"/>
        </w:trPr>
        <w:tc>
          <w:tcPr>
            <w:tcW w:w="575" w:type="dxa"/>
          </w:tcPr>
          <w:p w14:paraId="7C07AEE1" w14:textId="77777777" w:rsidR="00972C0A" w:rsidRDefault="00972C0A" w:rsidP="00972C0A">
            <w:pPr>
              <w:spacing w:before="0" w:after="0" w:line="276" w:lineRule="auto"/>
            </w:pPr>
          </w:p>
        </w:tc>
        <w:tc>
          <w:tcPr>
            <w:tcW w:w="3531" w:type="dxa"/>
          </w:tcPr>
          <w:p w14:paraId="4DCCE0E7" w14:textId="77777777" w:rsidR="00972C0A" w:rsidRDefault="00972C0A" w:rsidP="00972C0A">
            <w:pPr>
              <w:spacing w:before="0" w:after="0" w:line="276" w:lineRule="auto"/>
            </w:pPr>
            <w:r>
              <w:t>Zdalne sterowanie i monitorowanie GPRS</w:t>
            </w:r>
          </w:p>
        </w:tc>
        <w:tc>
          <w:tcPr>
            <w:tcW w:w="2852" w:type="dxa"/>
          </w:tcPr>
          <w:p w14:paraId="47DCDECD" w14:textId="77777777" w:rsidR="00972C0A" w:rsidRDefault="00972C0A" w:rsidP="00972C0A">
            <w:pPr>
              <w:spacing w:before="0" w:after="0" w:line="276" w:lineRule="auto"/>
            </w:pPr>
            <w:r>
              <w:t>Tak</w:t>
            </w:r>
          </w:p>
        </w:tc>
        <w:tc>
          <w:tcPr>
            <w:tcW w:w="2321" w:type="dxa"/>
          </w:tcPr>
          <w:p w14:paraId="7F5C32FD" w14:textId="77777777" w:rsidR="00972C0A" w:rsidRDefault="00972C0A" w:rsidP="00972C0A">
            <w:pPr>
              <w:spacing w:before="0" w:after="0" w:line="276" w:lineRule="auto"/>
            </w:pPr>
          </w:p>
        </w:tc>
      </w:tr>
      <w:tr w:rsidR="00972C0A" w14:paraId="1EC176A4" w14:textId="77777777" w:rsidTr="00972C0A">
        <w:trPr>
          <w:trHeight w:val="256"/>
        </w:trPr>
        <w:tc>
          <w:tcPr>
            <w:tcW w:w="9279" w:type="dxa"/>
            <w:gridSpan w:val="4"/>
          </w:tcPr>
          <w:p w14:paraId="68F87586" w14:textId="77777777" w:rsidR="00972C0A" w:rsidRPr="00680EE5" w:rsidRDefault="00972C0A" w:rsidP="00972C0A">
            <w:pPr>
              <w:spacing w:before="0" w:after="0" w:line="276" w:lineRule="auto"/>
              <w:rPr>
                <w:b/>
                <w:bCs/>
              </w:rPr>
            </w:pPr>
            <w:r w:rsidRPr="00680EE5">
              <w:rPr>
                <w:b/>
                <w:bCs/>
              </w:rPr>
              <w:t>Dokumenty – dołączyć do oferty</w:t>
            </w:r>
          </w:p>
        </w:tc>
      </w:tr>
      <w:tr w:rsidR="00972C0A" w14:paraId="53AEB365" w14:textId="77777777" w:rsidTr="00972C0A">
        <w:trPr>
          <w:trHeight w:val="256"/>
        </w:trPr>
        <w:tc>
          <w:tcPr>
            <w:tcW w:w="575" w:type="dxa"/>
          </w:tcPr>
          <w:p w14:paraId="7EF126B3" w14:textId="77777777" w:rsidR="00972C0A" w:rsidRDefault="00972C0A" w:rsidP="00972C0A">
            <w:pPr>
              <w:spacing w:before="0" w:after="0" w:line="276" w:lineRule="auto"/>
            </w:pPr>
          </w:p>
        </w:tc>
        <w:tc>
          <w:tcPr>
            <w:tcW w:w="3531" w:type="dxa"/>
          </w:tcPr>
          <w:p w14:paraId="046698EB" w14:textId="77777777" w:rsidR="00972C0A" w:rsidRDefault="00972C0A" w:rsidP="00972C0A">
            <w:pPr>
              <w:spacing w:before="0" w:after="0" w:line="276" w:lineRule="auto"/>
            </w:pPr>
            <w:r>
              <w:t>Certyfikat CE</w:t>
            </w:r>
          </w:p>
        </w:tc>
        <w:tc>
          <w:tcPr>
            <w:tcW w:w="2852" w:type="dxa"/>
          </w:tcPr>
          <w:p w14:paraId="6F051475" w14:textId="77777777" w:rsidR="00972C0A" w:rsidRDefault="00972C0A" w:rsidP="00972C0A">
            <w:pPr>
              <w:spacing w:before="0" w:after="0" w:line="276" w:lineRule="auto"/>
            </w:pPr>
            <w:r>
              <w:t>Tak</w:t>
            </w:r>
          </w:p>
        </w:tc>
        <w:tc>
          <w:tcPr>
            <w:tcW w:w="2321" w:type="dxa"/>
          </w:tcPr>
          <w:p w14:paraId="30EEC956" w14:textId="77777777" w:rsidR="00972C0A" w:rsidRDefault="00972C0A" w:rsidP="00972C0A">
            <w:pPr>
              <w:spacing w:before="0" w:after="0" w:line="276" w:lineRule="auto"/>
            </w:pPr>
          </w:p>
        </w:tc>
      </w:tr>
      <w:tr w:rsidR="00972C0A" w14:paraId="6BEE3EAC" w14:textId="77777777" w:rsidTr="00972C0A">
        <w:trPr>
          <w:trHeight w:val="268"/>
        </w:trPr>
        <w:tc>
          <w:tcPr>
            <w:tcW w:w="575" w:type="dxa"/>
          </w:tcPr>
          <w:p w14:paraId="70250AA5" w14:textId="77777777" w:rsidR="00972C0A" w:rsidRDefault="00972C0A" w:rsidP="00972C0A">
            <w:pPr>
              <w:spacing w:before="0" w:after="0" w:line="276" w:lineRule="auto"/>
            </w:pPr>
          </w:p>
        </w:tc>
        <w:tc>
          <w:tcPr>
            <w:tcW w:w="3531" w:type="dxa"/>
          </w:tcPr>
          <w:p w14:paraId="58165DCA" w14:textId="77777777" w:rsidR="00972C0A" w:rsidRDefault="00972C0A" w:rsidP="00972C0A">
            <w:pPr>
              <w:spacing w:before="0" w:after="0" w:line="276" w:lineRule="auto"/>
            </w:pPr>
            <w:r>
              <w:t>Certyfikat ISO 14001</w:t>
            </w:r>
          </w:p>
        </w:tc>
        <w:tc>
          <w:tcPr>
            <w:tcW w:w="2852" w:type="dxa"/>
          </w:tcPr>
          <w:p w14:paraId="6D190657" w14:textId="77777777" w:rsidR="00972C0A" w:rsidRDefault="00972C0A" w:rsidP="00972C0A">
            <w:pPr>
              <w:spacing w:before="0" w:after="0" w:line="276" w:lineRule="auto"/>
            </w:pPr>
            <w:r>
              <w:t>Tak</w:t>
            </w:r>
          </w:p>
        </w:tc>
        <w:tc>
          <w:tcPr>
            <w:tcW w:w="2321" w:type="dxa"/>
          </w:tcPr>
          <w:p w14:paraId="74153063" w14:textId="77777777" w:rsidR="00972C0A" w:rsidRDefault="00972C0A" w:rsidP="00972C0A">
            <w:pPr>
              <w:spacing w:before="0" w:after="0" w:line="276" w:lineRule="auto"/>
            </w:pPr>
          </w:p>
        </w:tc>
      </w:tr>
      <w:tr w:rsidR="00972C0A" w14:paraId="22AF83BE" w14:textId="77777777" w:rsidTr="00972C0A">
        <w:trPr>
          <w:trHeight w:val="256"/>
        </w:trPr>
        <w:tc>
          <w:tcPr>
            <w:tcW w:w="575" w:type="dxa"/>
          </w:tcPr>
          <w:p w14:paraId="2DE73E4D" w14:textId="77777777" w:rsidR="00972C0A" w:rsidRDefault="00972C0A" w:rsidP="00972C0A">
            <w:pPr>
              <w:spacing w:before="0" w:after="0" w:line="276" w:lineRule="auto"/>
            </w:pPr>
          </w:p>
        </w:tc>
        <w:tc>
          <w:tcPr>
            <w:tcW w:w="3531" w:type="dxa"/>
          </w:tcPr>
          <w:p w14:paraId="1B4DE684" w14:textId="77777777" w:rsidR="00972C0A" w:rsidRDefault="00972C0A" w:rsidP="00972C0A">
            <w:pPr>
              <w:spacing w:before="0" w:after="0" w:line="276" w:lineRule="auto"/>
            </w:pPr>
            <w:r>
              <w:t>Certyfikat ISO 9001</w:t>
            </w:r>
          </w:p>
        </w:tc>
        <w:tc>
          <w:tcPr>
            <w:tcW w:w="2852" w:type="dxa"/>
          </w:tcPr>
          <w:p w14:paraId="169127ED" w14:textId="77777777" w:rsidR="00972C0A" w:rsidRDefault="00972C0A" w:rsidP="00972C0A">
            <w:pPr>
              <w:spacing w:before="0" w:after="0" w:line="276" w:lineRule="auto"/>
            </w:pPr>
            <w:r>
              <w:t>Tak</w:t>
            </w:r>
          </w:p>
        </w:tc>
        <w:tc>
          <w:tcPr>
            <w:tcW w:w="2321" w:type="dxa"/>
          </w:tcPr>
          <w:p w14:paraId="59B57DFF" w14:textId="77777777" w:rsidR="00972C0A" w:rsidRDefault="00972C0A" w:rsidP="00972C0A">
            <w:pPr>
              <w:spacing w:before="0" w:after="0" w:line="276" w:lineRule="auto"/>
            </w:pPr>
          </w:p>
        </w:tc>
      </w:tr>
      <w:tr w:rsidR="00972C0A" w14:paraId="20AAD122" w14:textId="77777777" w:rsidTr="00972C0A">
        <w:trPr>
          <w:trHeight w:val="512"/>
        </w:trPr>
        <w:tc>
          <w:tcPr>
            <w:tcW w:w="575" w:type="dxa"/>
          </w:tcPr>
          <w:p w14:paraId="425DDD46" w14:textId="77777777" w:rsidR="00972C0A" w:rsidRDefault="00972C0A" w:rsidP="00972C0A">
            <w:pPr>
              <w:spacing w:before="0" w:after="0" w:line="276" w:lineRule="auto"/>
            </w:pPr>
          </w:p>
        </w:tc>
        <w:tc>
          <w:tcPr>
            <w:tcW w:w="3531" w:type="dxa"/>
          </w:tcPr>
          <w:p w14:paraId="25FEAAB0" w14:textId="77777777" w:rsidR="00972C0A" w:rsidRDefault="00972C0A" w:rsidP="00972C0A">
            <w:pPr>
              <w:spacing w:before="0" w:after="0" w:line="276" w:lineRule="auto"/>
            </w:pPr>
            <w:r>
              <w:t>Karta katalogowa oferowanego sprzętu</w:t>
            </w:r>
          </w:p>
        </w:tc>
        <w:tc>
          <w:tcPr>
            <w:tcW w:w="2852" w:type="dxa"/>
          </w:tcPr>
          <w:p w14:paraId="35E6D6C3" w14:textId="77777777" w:rsidR="00972C0A" w:rsidRDefault="00972C0A" w:rsidP="00972C0A">
            <w:pPr>
              <w:spacing w:before="0" w:after="0" w:line="276" w:lineRule="auto"/>
            </w:pPr>
            <w:r>
              <w:t>Tak</w:t>
            </w:r>
          </w:p>
        </w:tc>
        <w:tc>
          <w:tcPr>
            <w:tcW w:w="2321" w:type="dxa"/>
          </w:tcPr>
          <w:p w14:paraId="73C9D2D9" w14:textId="77777777" w:rsidR="00972C0A" w:rsidRDefault="00972C0A" w:rsidP="00972C0A">
            <w:pPr>
              <w:spacing w:before="0" w:after="0" w:line="276" w:lineRule="auto"/>
            </w:pPr>
          </w:p>
        </w:tc>
      </w:tr>
      <w:tr w:rsidR="00972C0A" w14:paraId="7E766515" w14:textId="77777777" w:rsidTr="00972C0A">
        <w:trPr>
          <w:trHeight w:val="1573"/>
        </w:trPr>
        <w:tc>
          <w:tcPr>
            <w:tcW w:w="575" w:type="dxa"/>
          </w:tcPr>
          <w:p w14:paraId="5425DA65" w14:textId="77777777" w:rsidR="00972C0A" w:rsidRDefault="00972C0A" w:rsidP="00972C0A">
            <w:pPr>
              <w:spacing w:before="0" w:after="0" w:line="276" w:lineRule="auto"/>
            </w:pPr>
          </w:p>
        </w:tc>
        <w:tc>
          <w:tcPr>
            <w:tcW w:w="3531" w:type="dxa"/>
          </w:tcPr>
          <w:p w14:paraId="4B3834C0" w14:textId="77777777" w:rsidR="00972C0A" w:rsidRDefault="00972C0A" w:rsidP="00972C0A">
            <w:pPr>
              <w:spacing w:before="0" w:after="0" w:line="276" w:lineRule="auto"/>
            </w:pPr>
            <w:r>
              <w:t>Certyfikat lub oświadczenie producenta o posiadaniu przez oferenta statusu Autoryzowanego Partnera  mającego wiedzę w zakresie doboru i sprzedaży agregatów prądotwórczych</w:t>
            </w:r>
          </w:p>
        </w:tc>
        <w:tc>
          <w:tcPr>
            <w:tcW w:w="2852" w:type="dxa"/>
          </w:tcPr>
          <w:p w14:paraId="464C7E58" w14:textId="77777777" w:rsidR="00972C0A" w:rsidRDefault="00972C0A" w:rsidP="00972C0A">
            <w:pPr>
              <w:spacing w:before="0" w:after="0" w:line="276" w:lineRule="auto"/>
            </w:pPr>
            <w:r>
              <w:t>Tak</w:t>
            </w:r>
          </w:p>
        </w:tc>
        <w:tc>
          <w:tcPr>
            <w:tcW w:w="2321" w:type="dxa"/>
          </w:tcPr>
          <w:p w14:paraId="7F97D294" w14:textId="77777777" w:rsidR="00972C0A" w:rsidRDefault="00972C0A" w:rsidP="00972C0A">
            <w:pPr>
              <w:spacing w:before="0" w:after="0" w:line="276" w:lineRule="auto"/>
            </w:pPr>
          </w:p>
        </w:tc>
      </w:tr>
      <w:tr w:rsidR="00972C0A" w14:paraId="38F670BF" w14:textId="77777777" w:rsidTr="00972C0A">
        <w:trPr>
          <w:trHeight w:val="512"/>
        </w:trPr>
        <w:tc>
          <w:tcPr>
            <w:tcW w:w="575" w:type="dxa"/>
          </w:tcPr>
          <w:p w14:paraId="1F10D76F" w14:textId="77777777" w:rsidR="00972C0A" w:rsidRDefault="00972C0A" w:rsidP="00972C0A">
            <w:pPr>
              <w:spacing w:before="0" w:after="0" w:line="276" w:lineRule="auto"/>
            </w:pPr>
          </w:p>
        </w:tc>
        <w:tc>
          <w:tcPr>
            <w:tcW w:w="3531" w:type="dxa"/>
          </w:tcPr>
          <w:p w14:paraId="64257A17" w14:textId="77777777" w:rsidR="00972C0A" w:rsidRDefault="00972C0A" w:rsidP="00972C0A">
            <w:pPr>
              <w:spacing w:before="0" w:after="0" w:line="276" w:lineRule="auto"/>
            </w:pPr>
            <w:r>
              <w:t>Instrukcja współpracy agregatu z siecią energetyczną</w:t>
            </w:r>
          </w:p>
        </w:tc>
        <w:tc>
          <w:tcPr>
            <w:tcW w:w="2852" w:type="dxa"/>
          </w:tcPr>
          <w:p w14:paraId="0CC9AA1D" w14:textId="77777777" w:rsidR="00972C0A" w:rsidRDefault="00972C0A" w:rsidP="00972C0A">
            <w:pPr>
              <w:spacing w:before="0" w:after="0" w:line="276" w:lineRule="auto"/>
            </w:pPr>
            <w:r>
              <w:t>Tak</w:t>
            </w:r>
          </w:p>
        </w:tc>
        <w:tc>
          <w:tcPr>
            <w:tcW w:w="2321" w:type="dxa"/>
          </w:tcPr>
          <w:p w14:paraId="2F8FC146" w14:textId="77777777" w:rsidR="00972C0A" w:rsidRDefault="00972C0A" w:rsidP="00972C0A">
            <w:pPr>
              <w:spacing w:before="0" w:after="0" w:line="276" w:lineRule="auto"/>
            </w:pPr>
          </w:p>
        </w:tc>
      </w:tr>
    </w:tbl>
    <w:p w14:paraId="615032D1" w14:textId="77777777" w:rsidR="00972C0A" w:rsidRDefault="00972C0A" w:rsidP="00972C0A">
      <w:pPr>
        <w:spacing w:before="0" w:after="0" w:line="276" w:lineRule="auto"/>
      </w:pPr>
    </w:p>
    <w:p w14:paraId="5CBA5730" w14:textId="77777777" w:rsidR="00972C0A" w:rsidRDefault="00972C0A" w:rsidP="00972C0A">
      <w:pPr>
        <w:spacing w:before="0" w:after="0" w:line="276" w:lineRule="auto"/>
        <w:jc w:val="both"/>
      </w:pPr>
      <w:r>
        <w:t>1. W skład agregatu prądotwórczego powinna wchodzić instalacja paliwowa, smarowania, chłodzenia i elektryczno-rozruchowa oraz panel kontrolno-sterujący i wyłącznik główny. Agregat fabrycznie nowy, zaopatrzony w płyny eksploatacyjne, akumulatory itp. urządzenie kompletne, gotowe do eksploatacji.</w:t>
      </w:r>
    </w:p>
    <w:p w14:paraId="73AFAF6A" w14:textId="77777777" w:rsidR="00972C0A" w:rsidRDefault="00972C0A" w:rsidP="00972C0A">
      <w:pPr>
        <w:spacing w:before="0" w:after="0" w:line="276" w:lineRule="auto"/>
        <w:jc w:val="both"/>
      </w:pPr>
      <w:r>
        <w:t>2. Agregat prądotwórczy musi pochodzić z oficjalnego kanału dystrybucji na teren Polski oraz posiadać punkty serwisowe w Polsce . Dopuszcza się urządzenia  pochodzące spoza granic Polski pod warunkiem, że będą spełniały wszystko normy i przepisy wymagane na terenie Polski lub Unii Europejskiej oraz spełnia wymagania odnośnie wsparcia i serwisu.</w:t>
      </w:r>
    </w:p>
    <w:p w14:paraId="35E973B0" w14:textId="77777777" w:rsidR="00972C0A" w:rsidRDefault="00972C0A" w:rsidP="00972C0A">
      <w:pPr>
        <w:spacing w:before="0" w:after="0" w:line="276" w:lineRule="auto"/>
        <w:jc w:val="both"/>
      </w:pPr>
      <w:r>
        <w:t>3. Wykonawca oświadcza, że urządzenie jest fabrycznie nowe i posiada pakiet usług gwarancyjnych kierowanych do użytkowników z obszaru Rzeczypospolitej Polskiej.</w:t>
      </w:r>
    </w:p>
    <w:p w14:paraId="5807FC48" w14:textId="036B91E4" w:rsidR="00972C0A" w:rsidRDefault="00972C0A" w:rsidP="00972C0A">
      <w:pPr>
        <w:spacing w:before="0" w:after="0" w:line="276" w:lineRule="auto"/>
        <w:jc w:val="both"/>
      </w:pPr>
      <w:r>
        <w:t>4. Wykonawca oświadcza, że transport agregatu prądotwórczego, jego montaż w miejscu wskazanym przez Zamawiającego, dostarczenie i podłączenie przewodów sterujących SZR, kabla internetowego, przewodów własnych agregatu oraz przewodów elektroenergetycznych łączących agregat prądotwórczy z istniejącą w budynku instalacją elektryczną w celu awaryjnego zasilania w</w:t>
      </w:r>
      <w:r w:rsidR="00007923">
        <w:t> </w:t>
      </w:r>
      <w:r>
        <w:t>prąd całej siedziby Zamawiającego, uruchomienie agregatu oraz przeszkolenie wybranych pracowników Zamawiającego z obsługi agregatu prądotwórczego jest w cenie oferty.</w:t>
      </w:r>
    </w:p>
    <w:p w14:paraId="45662BB9" w14:textId="77777777" w:rsidR="00972C0A" w:rsidRDefault="00972C0A" w:rsidP="00972C0A">
      <w:pPr>
        <w:spacing w:before="0" w:after="0" w:line="276" w:lineRule="auto"/>
        <w:jc w:val="both"/>
      </w:pPr>
      <w:r>
        <w:t>5. Wykonawca będzie robił okresowe przeglądy gwarancyjne agregatu prądotwórczego w terminach i zgodnie z zakresem przewidzianym dokumentacją techniczno-rozruchową oraz instrukcją eksploatacji producenta. Każdy przegląd musi być potwierdzony w karcie gwarancyjnej lub książce serwisowej.</w:t>
      </w:r>
    </w:p>
    <w:p w14:paraId="7BA842AD" w14:textId="77777777" w:rsidR="00972C0A" w:rsidRDefault="00972C0A" w:rsidP="00972C0A">
      <w:pPr>
        <w:spacing w:before="0" w:after="0" w:line="276" w:lineRule="auto"/>
        <w:jc w:val="both"/>
      </w:pPr>
      <w:r>
        <w:t>6. Za dojazd serwisu, materiały eksploatacyjne oraz robociznę w czasie gwarancji, Wykonawca nie będzie pobierał opłat. Serwis gwarancyjny i pogwarancyjny powinien znajdować się na terytorium Polski.</w:t>
      </w:r>
    </w:p>
    <w:p w14:paraId="0112EB53" w14:textId="77777777" w:rsidR="00972C0A" w:rsidRPr="000B25E0" w:rsidRDefault="00972C0A" w:rsidP="00972C0A">
      <w:pPr>
        <w:spacing w:before="0" w:after="0" w:line="276" w:lineRule="auto"/>
        <w:jc w:val="both"/>
        <w:rPr>
          <w:b/>
          <w:bCs/>
        </w:rPr>
      </w:pPr>
      <w:r w:rsidRPr="000B25E0">
        <w:rPr>
          <w:b/>
          <w:bCs/>
        </w:rPr>
        <w:t>Uwaga!</w:t>
      </w:r>
    </w:p>
    <w:p w14:paraId="4DDA8806" w14:textId="484143EF" w:rsidR="00972C0A" w:rsidRDefault="00972C0A" w:rsidP="00972C0A">
      <w:pPr>
        <w:spacing w:before="0" w:after="0" w:line="276" w:lineRule="auto"/>
        <w:jc w:val="both"/>
      </w:pPr>
      <w:r>
        <w:t xml:space="preserve">Prawą stronę tabeli należy wypełnić wpisując słowo </w:t>
      </w:r>
      <w:r w:rsidR="000B25E0">
        <w:t>„Spełnia</w:t>
      </w:r>
      <w:r>
        <w:t>” lub podać konkretny parametr.</w:t>
      </w:r>
    </w:p>
    <w:p w14:paraId="600AF221" w14:textId="58DA0193" w:rsidR="00972C0A" w:rsidRDefault="00007923" w:rsidP="000B25E0">
      <w:pPr>
        <w:spacing w:before="0" w:after="0" w:line="276" w:lineRule="auto"/>
        <w:jc w:val="both"/>
      </w:pPr>
      <w:r>
        <w:t xml:space="preserve">Wykonawca chcąc startować na tę część zamówienia, powinien załączyć wypełniony </w:t>
      </w:r>
      <w:r w:rsidR="000B25E0">
        <w:t>dokument opatrzony podpisem elektronicznym.</w:t>
      </w:r>
      <w:r w:rsidR="000B25E0" w:rsidRPr="000B25E0">
        <w:t xml:space="preserve"> </w:t>
      </w:r>
      <w:r w:rsidR="000B25E0">
        <w:t>W przypadku, gdy Wykonawca którejkolwiek z pozycji nie wypełni lub zaoferuje niższe wartości, oferta zostanie odrzucona.</w:t>
      </w:r>
    </w:p>
    <w:p w14:paraId="2A056D73" w14:textId="573D3BEA" w:rsidR="00972C0A" w:rsidRPr="00333D92" w:rsidRDefault="002641B1" w:rsidP="002641B1">
      <w:pPr>
        <w:pStyle w:val="Nagwek1"/>
      </w:pPr>
      <w:r>
        <w:lastRenderedPageBreak/>
        <w:t>Część I</w:t>
      </w:r>
      <w:r w:rsidR="005B3B6A">
        <w:t>X</w:t>
      </w:r>
      <w:r>
        <w:t xml:space="preserve"> - </w:t>
      </w:r>
      <w:r w:rsidR="00972C0A" w:rsidRPr="00333D92">
        <w:t>Pentest sieci oraz infrastruktury</w:t>
      </w:r>
    </w:p>
    <w:p w14:paraId="662CB56F" w14:textId="77777777" w:rsidR="00972C0A" w:rsidRPr="003159E6" w:rsidRDefault="00972C0A" w:rsidP="00972C0A">
      <w:pPr>
        <w:spacing w:before="0" w:after="0" w:line="276" w:lineRule="auto"/>
        <w:jc w:val="both"/>
      </w:pPr>
      <w:r w:rsidRPr="003159E6">
        <w:t>Testy penetracyjne</w:t>
      </w:r>
      <w:r>
        <w:t xml:space="preserve"> sieci oraz infrastruktury</w:t>
      </w:r>
      <w:r w:rsidRPr="003159E6">
        <w:t xml:space="preserve"> – skan podatności</w:t>
      </w:r>
    </w:p>
    <w:p w14:paraId="5C394CBF" w14:textId="77777777" w:rsidR="00972C0A" w:rsidRDefault="00972C0A" w:rsidP="00972C0A">
      <w:pPr>
        <w:spacing w:before="0" w:after="0" w:line="276" w:lineRule="auto"/>
        <w:jc w:val="both"/>
      </w:pPr>
    </w:p>
    <w:p w14:paraId="1D422B08" w14:textId="77777777" w:rsidR="00972C0A" w:rsidRPr="003159E6" w:rsidRDefault="00972C0A" w:rsidP="00972C0A">
      <w:pPr>
        <w:spacing w:before="0" w:after="0" w:line="276" w:lineRule="auto"/>
        <w:jc w:val="both"/>
      </w:pPr>
      <w:r w:rsidRPr="003159E6">
        <w:t>Przeprowadzenie audytu polegającego na badaniu podatności sieci komputerowej na próby ataków pod</w:t>
      </w:r>
      <w:r>
        <w:t xml:space="preserve"> </w:t>
      </w:r>
      <w:r w:rsidRPr="003159E6">
        <w:t>kątem luk bezpieczeństwa wykorzystywanego oprogramowania, zabezpieczeń sieciowych oraz</w:t>
      </w:r>
    </w:p>
    <w:p w14:paraId="0E799E1D" w14:textId="475C360C" w:rsidR="00972C0A" w:rsidRPr="003159E6" w:rsidRDefault="00007923" w:rsidP="00972C0A">
      <w:pPr>
        <w:spacing w:before="0" w:after="0" w:line="276" w:lineRule="auto"/>
        <w:jc w:val="both"/>
      </w:pPr>
      <w:r w:rsidRPr="003159E6">
        <w:t>K</w:t>
      </w:r>
      <w:r w:rsidR="00972C0A" w:rsidRPr="003159E6">
        <w:t>onfiguracji</w:t>
      </w:r>
      <w:r>
        <w:t xml:space="preserve"> w Urzędzie Gminy Brzuze</w:t>
      </w:r>
      <w:r w:rsidR="00972C0A" w:rsidRPr="003159E6">
        <w:t>. Celem audytu jest określenie faktycznego stanu bezpieczeństwa struktur sieci LAN/ WAN,</w:t>
      </w:r>
      <w:r w:rsidR="00972C0A">
        <w:t xml:space="preserve"> </w:t>
      </w:r>
      <w:r w:rsidR="00972C0A" w:rsidRPr="003159E6">
        <w:t>oraz wykrycia naruszeń bezpieczeństwa sieci.</w:t>
      </w:r>
    </w:p>
    <w:p w14:paraId="6AB36798" w14:textId="77777777" w:rsidR="00972C0A" w:rsidRPr="003159E6" w:rsidRDefault="00972C0A" w:rsidP="00972C0A">
      <w:pPr>
        <w:spacing w:before="0" w:after="0" w:line="276" w:lineRule="auto"/>
        <w:jc w:val="both"/>
      </w:pPr>
      <w:r w:rsidRPr="003159E6">
        <w:t>Zakres audytu bezpieczeństwa powinien obejmować:</w:t>
      </w:r>
    </w:p>
    <w:p w14:paraId="7F9A20BC" w14:textId="2A9E04B7" w:rsidR="00972C0A" w:rsidRPr="003159E6" w:rsidRDefault="00972C0A" w:rsidP="00A15152">
      <w:pPr>
        <w:pStyle w:val="Akapitzlist"/>
        <w:numPr>
          <w:ilvl w:val="0"/>
          <w:numId w:val="53"/>
        </w:numPr>
        <w:spacing w:before="0" w:after="0" w:line="276" w:lineRule="auto"/>
        <w:jc w:val="both"/>
      </w:pPr>
      <w:r w:rsidRPr="003159E6">
        <w:t>Analiz</w:t>
      </w:r>
      <w:r>
        <w:t>ę</w:t>
      </w:r>
      <w:r w:rsidRPr="003159E6">
        <w:t xml:space="preserve"> topologii sieci</w:t>
      </w:r>
    </w:p>
    <w:p w14:paraId="56E6C96D" w14:textId="7F6B9FC7" w:rsidR="00972C0A" w:rsidRPr="003159E6" w:rsidRDefault="00972C0A" w:rsidP="00A15152">
      <w:pPr>
        <w:pStyle w:val="Akapitzlist"/>
        <w:numPr>
          <w:ilvl w:val="0"/>
          <w:numId w:val="53"/>
        </w:numPr>
        <w:spacing w:before="0" w:after="0" w:line="276" w:lineRule="auto"/>
        <w:jc w:val="both"/>
      </w:pPr>
      <w:r w:rsidRPr="003159E6">
        <w:t>Weryfikacj</w:t>
      </w:r>
      <w:r>
        <w:t>ę</w:t>
      </w:r>
      <w:r w:rsidRPr="003159E6">
        <w:t xml:space="preserve"> podziału LAN na strefy</w:t>
      </w:r>
    </w:p>
    <w:p w14:paraId="6ECA419F" w14:textId="46190CC6" w:rsidR="00972C0A" w:rsidRPr="003159E6" w:rsidRDefault="00972C0A" w:rsidP="00A15152">
      <w:pPr>
        <w:pStyle w:val="Akapitzlist"/>
        <w:numPr>
          <w:ilvl w:val="0"/>
          <w:numId w:val="53"/>
        </w:numPr>
        <w:spacing w:before="0" w:after="0" w:line="276" w:lineRule="auto"/>
        <w:jc w:val="both"/>
      </w:pPr>
      <w:r w:rsidRPr="003159E6">
        <w:t>Poszukiwanie podatności (luki poziomy krytycznego, wysokiego, średniego, rekomendacje).</w:t>
      </w:r>
    </w:p>
    <w:p w14:paraId="60446799" w14:textId="4F08D214" w:rsidR="00972C0A" w:rsidRPr="003159E6" w:rsidRDefault="00972C0A" w:rsidP="00A15152">
      <w:pPr>
        <w:pStyle w:val="Akapitzlist"/>
        <w:numPr>
          <w:ilvl w:val="0"/>
          <w:numId w:val="53"/>
        </w:numPr>
        <w:spacing w:before="0" w:after="0" w:line="276" w:lineRule="auto"/>
        <w:jc w:val="both"/>
      </w:pPr>
      <w:r w:rsidRPr="003159E6">
        <w:t>Szczegółow</w:t>
      </w:r>
      <w:r>
        <w:t>ą</w:t>
      </w:r>
      <w:r w:rsidRPr="003159E6">
        <w:t xml:space="preserve"> analiza wybranej komunikacji sieciowej</w:t>
      </w:r>
    </w:p>
    <w:p w14:paraId="3B4735B8" w14:textId="45692141" w:rsidR="00972C0A" w:rsidRPr="003159E6" w:rsidRDefault="00972C0A" w:rsidP="00A15152">
      <w:pPr>
        <w:pStyle w:val="Akapitzlist"/>
        <w:numPr>
          <w:ilvl w:val="0"/>
          <w:numId w:val="53"/>
        </w:numPr>
        <w:spacing w:before="0" w:after="0" w:line="276" w:lineRule="auto"/>
        <w:jc w:val="both"/>
      </w:pPr>
      <w:r w:rsidRPr="003159E6">
        <w:t>Udostępnione dokumenty pakietu Microsoft Office - Wykrywanie udostępnionych w sieci dokumentów</w:t>
      </w:r>
      <w:r>
        <w:t xml:space="preserve"> </w:t>
      </w:r>
      <w:r w:rsidRPr="003159E6">
        <w:t>pakietu Microsoft Office</w:t>
      </w:r>
    </w:p>
    <w:p w14:paraId="35E4A538" w14:textId="73509E6D" w:rsidR="00972C0A" w:rsidRPr="003159E6" w:rsidRDefault="00972C0A" w:rsidP="00A15152">
      <w:pPr>
        <w:pStyle w:val="Akapitzlist"/>
        <w:numPr>
          <w:ilvl w:val="0"/>
          <w:numId w:val="53"/>
        </w:numPr>
        <w:spacing w:before="0" w:after="0" w:line="276" w:lineRule="auto"/>
        <w:jc w:val="both"/>
      </w:pPr>
      <w:r w:rsidRPr="003159E6">
        <w:t>Udostępnione zasoby</w:t>
      </w:r>
    </w:p>
    <w:p w14:paraId="1FA312DD" w14:textId="17C42FB8" w:rsidR="00972C0A" w:rsidRPr="003159E6" w:rsidRDefault="00972C0A" w:rsidP="00A15152">
      <w:pPr>
        <w:pStyle w:val="Akapitzlist"/>
        <w:numPr>
          <w:ilvl w:val="0"/>
          <w:numId w:val="53"/>
        </w:numPr>
        <w:spacing w:before="0" w:after="0" w:line="276" w:lineRule="auto"/>
        <w:jc w:val="both"/>
      </w:pPr>
      <w:r w:rsidRPr="003159E6">
        <w:t>Polityk</w:t>
      </w:r>
      <w:r>
        <w:t>ę</w:t>
      </w:r>
      <w:r w:rsidRPr="003159E6">
        <w:t xml:space="preserve"> haseł - Polityka haseł (Group Policy Objects) systemów domen</w:t>
      </w:r>
      <w:r>
        <w:t>y</w:t>
      </w:r>
      <w:r w:rsidRPr="003159E6">
        <w:t xml:space="preserve"> oraz kont użytkowników.</w:t>
      </w:r>
    </w:p>
    <w:p w14:paraId="4E1760A1" w14:textId="0A2509FB" w:rsidR="00972C0A" w:rsidRPr="003159E6" w:rsidRDefault="00972C0A" w:rsidP="00A15152">
      <w:pPr>
        <w:pStyle w:val="Akapitzlist"/>
        <w:numPr>
          <w:ilvl w:val="0"/>
          <w:numId w:val="53"/>
        </w:numPr>
        <w:spacing w:before="0" w:after="0" w:line="276" w:lineRule="auto"/>
        <w:jc w:val="both"/>
      </w:pPr>
      <w:r w:rsidRPr="003159E6">
        <w:t>Hasła domyślne urządzeń - Analiza urządzeń IoT w Organizacji pod kątem domyślnych ustawień/</w:t>
      </w:r>
    </w:p>
    <w:p w14:paraId="71E2F11A" w14:textId="77777777" w:rsidR="00972C0A" w:rsidRPr="003159E6" w:rsidRDefault="00972C0A" w:rsidP="00A15152">
      <w:pPr>
        <w:pStyle w:val="Akapitzlist"/>
        <w:numPr>
          <w:ilvl w:val="0"/>
          <w:numId w:val="86"/>
        </w:numPr>
        <w:spacing w:before="0" w:after="0" w:line="276" w:lineRule="auto"/>
        <w:jc w:val="both"/>
      </w:pPr>
      <w:r w:rsidRPr="003159E6">
        <w:t>poświadczeń.</w:t>
      </w:r>
    </w:p>
    <w:p w14:paraId="2A4872E0" w14:textId="6CAD2879" w:rsidR="00972C0A" w:rsidRPr="003159E6" w:rsidRDefault="00972C0A" w:rsidP="00A15152">
      <w:pPr>
        <w:pStyle w:val="Akapitzlist"/>
        <w:numPr>
          <w:ilvl w:val="0"/>
          <w:numId w:val="86"/>
        </w:numPr>
        <w:spacing w:before="0" w:after="0" w:line="276" w:lineRule="auto"/>
        <w:jc w:val="both"/>
      </w:pPr>
      <w:r w:rsidRPr="003159E6">
        <w:t>Analiz</w:t>
      </w:r>
      <w:r>
        <w:t>ę</w:t>
      </w:r>
      <w:r w:rsidRPr="003159E6">
        <w:t xml:space="preserve"> bezpieczeństwa sieci zewnętrznej - Analizowanie Organizacji z zewnątrz.</w:t>
      </w:r>
    </w:p>
    <w:p w14:paraId="386BBBBD" w14:textId="523AB762" w:rsidR="00972C0A" w:rsidRPr="003159E6" w:rsidRDefault="00972C0A" w:rsidP="00A15152">
      <w:pPr>
        <w:pStyle w:val="Akapitzlist"/>
        <w:numPr>
          <w:ilvl w:val="0"/>
          <w:numId w:val="86"/>
        </w:numPr>
        <w:spacing w:before="0" w:after="0" w:line="276" w:lineRule="auto"/>
        <w:jc w:val="both"/>
      </w:pPr>
      <w:r w:rsidRPr="003159E6">
        <w:t>Pobranie adresu zewnętrznego IP Organizacji</w:t>
      </w:r>
    </w:p>
    <w:p w14:paraId="180E1CA0" w14:textId="6ACB037C" w:rsidR="00972C0A" w:rsidRPr="003159E6" w:rsidRDefault="00972C0A" w:rsidP="00A15152">
      <w:pPr>
        <w:pStyle w:val="Akapitzlist"/>
        <w:numPr>
          <w:ilvl w:val="0"/>
          <w:numId w:val="86"/>
        </w:numPr>
        <w:spacing w:before="0" w:after="0" w:line="276" w:lineRule="auto"/>
        <w:jc w:val="both"/>
      </w:pPr>
      <w:r w:rsidRPr="003159E6">
        <w:t>Poszukiwanie podatności adresu IP</w:t>
      </w:r>
    </w:p>
    <w:p w14:paraId="706CED3B" w14:textId="77777777" w:rsidR="00972C0A" w:rsidRDefault="00972C0A" w:rsidP="00972C0A">
      <w:pPr>
        <w:spacing w:before="0" w:after="0" w:line="276" w:lineRule="auto"/>
        <w:jc w:val="both"/>
      </w:pPr>
    </w:p>
    <w:p w14:paraId="42C210A5" w14:textId="27BDEA73" w:rsidR="00972C0A" w:rsidRPr="00972C0A" w:rsidRDefault="00972C0A" w:rsidP="00972C0A">
      <w:pPr>
        <w:spacing w:before="0" w:after="0" w:line="276" w:lineRule="auto"/>
        <w:jc w:val="both"/>
      </w:pPr>
      <w:r>
        <w:t xml:space="preserve">Z przeprowadzonych testów Wykonawca opracuje i dostarczy Zamawiającemu </w:t>
      </w:r>
      <w:r w:rsidRPr="003159E6">
        <w:t>raport zawierając</w:t>
      </w:r>
      <w:r>
        <w:t>y</w:t>
      </w:r>
      <w:r w:rsidRPr="003159E6">
        <w:t xml:space="preserve"> wykryte podatności podzielone i przypisane, według wielkości</w:t>
      </w:r>
      <w:r>
        <w:t xml:space="preserve"> </w:t>
      </w:r>
      <w:r w:rsidRPr="003159E6">
        <w:t>zagrożenia oraz opis</w:t>
      </w:r>
      <w:r>
        <w:t xml:space="preserve"> </w:t>
      </w:r>
      <w:r w:rsidRPr="003159E6">
        <w:t>rekomendowanych działań zapobiegawczych</w:t>
      </w:r>
      <w:r>
        <w:t xml:space="preserve"> </w:t>
      </w:r>
      <w:r w:rsidRPr="003159E6">
        <w:t>zmierzających do wyeliminowania i/ lub ograniczenia podatności oraz wszelkich rozwiązań</w:t>
      </w:r>
      <w:r>
        <w:t xml:space="preserve"> </w:t>
      </w:r>
      <w:r w:rsidRPr="003159E6">
        <w:t>podnoszących poziom ochrony sieci.</w:t>
      </w:r>
    </w:p>
    <w:sectPr w:rsidR="00972C0A" w:rsidRPr="00972C0A">
      <w:type w:val="continuous"/>
      <w:pgSz w:w="11906" w:h="16838"/>
      <w:pgMar w:top="1922" w:right="1134" w:bottom="1446" w:left="1134" w:header="283" w:footer="19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9AF90" w14:textId="77777777" w:rsidR="0085198D" w:rsidRDefault="0085198D">
      <w:pPr>
        <w:spacing w:before="0" w:after="0" w:line="240" w:lineRule="auto"/>
      </w:pPr>
      <w:r>
        <w:separator/>
      </w:r>
    </w:p>
  </w:endnote>
  <w:endnote w:type="continuationSeparator" w:id="0">
    <w:p w14:paraId="21F5AB92" w14:textId="77777777" w:rsidR="0085198D" w:rsidRDefault="0085198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F73DEC6E-C9B6-48A0-8022-91C285EB7A32}"/>
    <w:embedBold r:id="rId2" w:fontKey="{C913AFC8-6747-4868-9E9D-F385D8A6BE25}"/>
    <w:embedItalic r:id="rId3" w:fontKey="{5B6B5FDB-DBDA-4755-BF20-69A23305EFAB}"/>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4" w:fontKey="{E036BEED-9C3E-455F-82D4-81D83048C90B}"/>
  </w:font>
  <w:font w:name="OpenSymbol">
    <w:charset w:val="00"/>
    <w:family w:val="auto"/>
    <w:pitch w:val="variable"/>
    <w:sig w:usb0="800000AF" w:usb1="1001ECEA" w:usb2="00000000" w:usb3="00000000" w:csb0="80000001" w:csb1="00000000"/>
    <w:embedRegular r:id="rId5" w:fontKey="{3FBBDEAC-2467-4F33-B617-052FF6637449}"/>
  </w:font>
  <w:font w:name="Tahoma">
    <w:panose1 w:val="020B0604030504040204"/>
    <w:charset w:val="EE"/>
    <w:family w:val="swiss"/>
    <w:pitch w:val="variable"/>
    <w:sig w:usb0="E1002EFF" w:usb1="C000605B" w:usb2="00000029" w:usb3="00000000" w:csb0="000101FF" w:csb1="00000000"/>
    <w:embedRegular r:id="rId6" w:fontKey="{881442C6-60EF-437D-B09C-BC12F1F2D12A}"/>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7" w:fontKey="{7E8417B4-B0A8-49D5-8C28-570C609E54D3}"/>
  </w:font>
  <w:font w:name="Georgia">
    <w:panose1 w:val="02040502050405020303"/>
    <w:charset w:val="EE"/>
    <w:family w:val="roman"/>
    <w:pitch w:val="variable"/>
    <w:sig w:usb0="00000287" w:usb1="00000000" w:usb2="00000000" w:usb3="00000000" w:csb0="0000009F" w:csb1="00000000"/>
    <w:embedRegular r:id="rId8" w:fontKey="{2F2FD9CE-5F81-4F12-99C1-38E1B5F5EF61}"/>
    <w:embedItalic r:id="rId9" w:fontKey="{50C4E710-1F19-4814-B61D-4AEB061EE577}"/>
  </w:font>
  <w:font w:name="Liberation Serif;Times New Roma">
    <w:altName w:val="Times New Roman"/>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10" w:fontKey="{71BBD8E2-A579-4E3B-8031-1EA82E0137AE}"/>
  </w:font>
  <w:font w:name="Lucida Sans Unicode">
    <w:panose1 w:val="020B0602030504020204"/>
    <w:charset w:val="EE"/>
    <w:family w:val="swiss"/>
    <w:pitch w:val="variable"/>
    <w:sig w:usb0="80000AFF" w:usb1="0000396B" w:usb2="00000000" w:usb3="00000000" w:csb0="000000BF" w:csb1="00000000"/>
    <w:embedRegular r:id="rId11" w:fontKey="{5A694BC5-20E1-49C6-8F67-D591E4E820FD}"/>
  </w:font>
  <w:font w:name="Calibri Light">
    <w:panose1 w:val="020F0302020204030204"/>
    <w:charset w:val="EE"/>
    <w:family w:val="swiss"/>
    <w:pitch w:val="variable"/>
    <w:sig w:usb0="E4002EFF" w:usb1="C000247B" w:usb2="00000009" w:usb3="00000000" w:csb0="000001FF" w:csb1="00000000"/>
    <w:embedRegular r:id="rId12" w:fontKey="{E3EC0993-B119-45CF-B02A-9CE5DEEAA2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F02CE" w14:textId="77777777" w:rsidR="00811A8C" w:rsidRDefault="007566F1">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F0B87A8" w14:textId="77777777" w:rsidR="00811A8C" w:rsidRDefault="00811A8C">
    <w:pPr>
      <w:pBdr>
        <w:top w:val="nil"/>
        <w:left w:val="nil"/>
        <w:bottom w:val="nil"/>
        <w:right w:val="nil"/>
        <w:between w:val="nil"/>
      </w:pBdr>
      <w:tabs>
        <w:tab w:val="center" w:pos="4536"/>
        <w:tab w:val="right" w:pos="9072"/>
      </w:tabs>
      <w:rPr>
        <w:color w:val="000000"/>
      </w:rPr>
    </w:pPr>
  </w:p>
  <w:p w14:paraId="18600450" w14:textId="77777777" w:rsidR="00811A8C" w:rsidRDefault="00811A8C"/>
  <w:p w14:paraId="36922118" w14:textId="77777777" w:rsidR="00811A8C" w:rsidRDefault="00811A8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C1841" w14:textId="77777777" w:rsidR="00811A8C" w:rsidRDefault="007566F1">
    <w:pPr>
      <w:pBdr>
        <w:top w:val="nil"/>
        <w:left w:val="nil"/>
        <w:bottom w:val="nil"/>
        <w:right w:val="nil"/>
        <w:between w:val="nil"/>
      </w:pBdr>
      <w:tabs>
        <w:tab w:val="center" w:pos="4536"/>
        <w:tab w:val="right" w:pos="9072"/>
        <w:tab w:val="right" w:pos="9720"/>
      </w:tabs>
      <w:rPr>
        <w:color w:val="646464"/>
        <w:sz w:val="10"/>
        <w:szCs w:val="10"/>
      </w:rPr>
    </w:pPr>
    <w:bookmarkStart w:id="0" w:name="_heading=h.mwqnubp3vgp6" w:colFirst="0" w:colLast="0"/>
    <w:bookmarkEnd w:id="0"/>
    <w:r>
      <w:rPr>
        <w:color w:val="646464"/>
        <w:sz w:val="10"/>
        <w:szCs w:val="10"/>
      </w:rPr>
      <w:t xml:space="preserve">CENTRUM PROJEKTÓW POLSKA CYFROWA </w:t>
    </w:r>
    <w:r>
      <w:rPr>
        <w:color w:val="646464"/>
        <w:sz w:val="10"/>
        <w:szCs w:val="10"/>
      </w:rPr>
      <w:br/>
      <w:t>ul. Spokojna 13A, 01-044 Warszawa | infolinia: +48 223152340 | e-mail: cppc@cppc.gov.pl</w:t>
    </w:r>
    <w:r w:rsidR="00000000">
      <w:pict w14:anchorId="4D2B9C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984156" o:spid="_x0000_s1025" type="#_x0000_t75" alt="" style="position:absolute;margin-left:-61.25pt;margin-top:490.05pt;width:599.6pt;height:262.45pt;z-index:-251656704;mso-wrap-edited:f;mso-width-percent:0;mso-height-percent:0;mso-position-horizontal:absolute;mso-position-horizontal-relative:margin;mso-position-vertical:absolute;mso-position-vertical-relative:text;mso-width-percent:0;mso-height-percent:0" o:allowincell="f">
          <v:imagedata r:id="rId1" o:title="cppc_elementy_tla"/>
          <w10:wrap anchorx="margin"/>
        </v:shape>
      </w:pict>
    </w:r>
    <w:r>
      <w:rPr>
        <w:noProof/>
      </w:rPr>
      <w:drawing>
        <wp:anchor distT="0" distB="0" distL="114300" distR="114300" simplePos="0" relativeHeight="251656704" behindDoc="0" locked="0" layoutInCell="1" hidden="0" allowOverlap="1" wp14:anchorId="1D2770B2" wp14:editId="0D1B2533">
          <wp:simplePos x="0" y="0"/>
          <wp:positionH relativeFrom="column">
            <wp:posOffset>2699385</wp:posOffset>
          </wp:positionH>
          <wp:positionV relativeFrom="paragraph">
            <wp:posOffset>206375</wp:posOffset>
          </wp:positionV>
          <wp:extent cx="3705225" cy="323215"/>
          <wp:effectExtent l="0" t="0" r="0" b="0"/>
          <wp:wrapSquare wrapText="bothSides" distT="0" distB="0" distL="114300" distR="114300"/>
          <wp:docPr id="4387149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3705225" cy="32321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0329F" w14:textId="77777777" w:rsidR="00811A8C" w:rsidRDefault="007566F1">
    <w:pPr>
      <w:pBdr>
        <w:top w:val="nil"/>
        <w:left w:val="nil"/>
        <w:bottom w:val="nil"/>
        <w:right w:val="nil"/>
        <w:between w:val="nil"/>
      </w:pBdr>
      <w:tabs>
        <w:tab w:val="center" w:pos="4536"/>
        <w:tab w:val="right" w:pos="9072"/>
        <w:tab w:val="right" w:pos="9720"/>
      </w:tabs>
      <w:rPr>
        <w:color w:val="646464"/>
        <w:sz w:val="10"/>
        <w:szCs w:val="10"/>
      </w:rPr>
    </w:pPr>
    <w:r>
      <w:rPr>
        <w:color w:val="646464"/>
        <w:sz w:val="10"/>
        <w:szCs w:val="10"/>
      </w:rPr>
      <w:t xml:space="preserve">CENTRUM PROJEKTÓW POLSKA CYFROWA </w:t>
    </w:r>
    <w:r>
      <w:rPr>
        <w:color w:val="646464"/>
        <w:sz w:val="10"/>
        <w:szCs w:val="10"/>
      </w:rPr>
      <w:br/>
      <w:t>ul. Spokojna 13A, 01-044 Warszawa | infolinia: +48 223152340 | e-mail: cppc@cppc.gov.pl</w:t>
    </w:r>
    <w:r>
      <w:rPr>
        <w:noProof/>
      </w:rPr>
      <w:drawing>
        <wp:anchor distT="0" distB="0" distL="0" distR="0" simplePos="0" relativeHeight="251657728" behindDoc="1" locked="0" layoutInCell="1" hidden="0" allowOverlap="1" wp14:anchorId="656EC268" wp14:editId="6525086A">
          <wp:simplePos x="0" y="0"/>
          <wp:positionH relativeFrom="column">
            <wp:posOffset>-768349</wp:posOffset>
          </wp:positionH>
          <wp:positionV relativeFrom="paragraph">
            <wp:posOffset>0</wp:posOffset>
          </wp:positionV>
          <wp:extent cx="6120130" cy="2679065"/>
          <wp:effectExtent l="0" t="0" r="0" b="0"/>
          <wp:wrapNone/>
          <wp:docPr id="701251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120130" cy="2679065"/>
                  </a:xfrm>
                  <a:prstGeom prst="rect">
                    <a:avLst/>
                  </a:prstGeom>
                  <a:ln/>
                </pic:spPr>
              </pic:pic>
            </a:graphicData>
          </a:graphic>
        </wp:anchor>
      </w:drawing>
    </w:r>
    <w:r>
      <w:rPr>
        <w:noProof/>
      </w:rPr>
      <w:drawing>
        <wp:anchor distT="0" distB="0" distL="114300" distR="114300" simplePos="0" relativeHeight="251658752" behindDoc="0" locked="0" layoutInCell="1" hidden="0" allowOverlap="1" wp14:anchorId="58C0B548" wp14:editId="73F75EC6">
          <wp:simplePos x="0" y="0"/>
          <wp:positionH relativeFrom="column">
            <wp:posOffset>2781300</wp:posOffset>
          </wp:positionH>
          <wp:positionV relativeFrom="paragraph">
            <wp:posOffset>40640</wp:posOffset>
          </wp:positionV>
          <wp:extent cx="3676650" cy="275590"/>
          <wp:effectExtent l="0" t="0" r="0" b="0"/>
          <wp:wrapSquare wrapText="bothSides" distT="0" distB="0" distL="114300" distR="114300"/>
          <wp:docPr id="162103860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
                  <a:srcRect/>
                  <a:stretch>
                    <a:fillRect/>
                  </a:stretch>
                </pic:blipFill>
                <pic:spPr>
                  <a:xfrm>
                    <a:off x="0" y="0"/>
                    <a:ext cx="3676650" cy="27559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DC252" w14:textId="77777777" w:rsidR="0085198D" w:rsidRDefault="0085198D">
      <w:pPr>
        <w:spacing w:before="0" w:after="0" w:line="240" w:lineRule="auto"/>
      </w:pPr>
      <w:r>
        <w:separator/>
      </w:r>
    </w:p>
  </w:footnote>
  <w:footnote w:type="continuationSeparator" w:id="0">
    <w:p w14:paraId="327641AF" w14:textId="77777777" w:rsidR="0085198D" w:rsidRDefault="0085198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87288" w14:textId="77777777" w:rsidR="00811A8C" w:rsidRDefault="007566F1">
    <w:pPr>
      <w:pBdr>
        <w:top w:val="nil"/>
        <w:left w:val="nil"/>
        <w:bottom w:val="nil"/>
        <w:right w:val="nil"/>
        <w:between w:val="nil"/>
      </w:pBdr>
      <w:tabs>
        <w:tab w:val="center" w:pos="4536"/>
        <w:tab w:val="right" w:pos="9072"/>
      </w:tabs>
      <w:jc w:val="right"/>
      <w:rPr>
        <w:color w:val="000000"/>
      </w:rPr>
    </w:pPr>
    <w:r>
      <w:rPr>
        <w:noProof/>
      </w:rPr>
      <w:drawing>
        <wp:anchor distT="0" distB="0" distL="114300" distR="114300" simplePos="0" relativeHeight="251655680" behindDoc="0" locked="0" layoutInCell="1" hidden="0" allowOverlap="1" wp14:anchorId="5B1B5E30" wp14:editId="43F94728">
          <wp:simplePos x="0" y="0"/>
          <wp:positionH relativeFrom="column">
            <wp:posOffset>-720089</wp:posOffset>
          </wp:positionH>
          <wp:positionV relativeFrom="paragraph">
            <wp:posOffset>-10159</wp:posOffset>
          </wp:positionV>
          <wp:extent cx="2314575" cy="961390"/>
          <wp:effectExtent l="0" t="0" r="0" b="0"/>
          <wp:wrapSquare wrapText="bothSides" distT="0" distB="0" distL="114300" distR="114300"/>
          <wp:docPr id="91382577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314575" cy="961390"/>
                  </a:xfrm>
                  <a:prstGeom prst="rect">
                    <a:avLst/>
                  </a:prstGeom>
                  <a:ln/>
                </pic:spPr>
              </pic:pic>
            </a:graphicData>
          </a:graphic>
        </wp:anchor>
      </w:drawing>
    </w:r>
  </w:p>
  <w:p w14:paraId="554E8566" w14:textId="77777777" w:rsidR="00811A8C" w:rsidRDefault="00811A8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0F664" w14:textId="77777777" w:rsidR="00811A8C" w:rsidRDefault="00811A8C">
    <w:pPr>
      <w:pBdr>
        <w:top w:val="nil"/>
        <w:left w:val="nil"/>
        <w:bottom w:val="nil"/>
        <w:right w:val="nil"/>
        <w:between w:val="nil"/>
      </w:pBdr>
      <w:tabs>
        <w:tab w:val="center" w:pos="4536"/>
        <w:tab w:val="right" w:pos="9072"/>
        <w:tab w:val="left" w:pos="368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10D39"/>
    <w:multiLevelType w:val="hybridMultilevel"/>
    <w:tmpl w:val="019AE09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12F076C"/>
    <w:multiLevelType w:val="hybridMultilevel"/>
    <w:tmpl w:val="8260FBD4"/>
    <w:lvl w:ilvl="0" w:tplc="266EB60C">
      <w:start w:val="12"/>
      <w:numFmt w:val="bullet"/>
      <w:lvlText w:val="-"/>
      <w:lvlJc w:val="left"/>
      <w:pPr>
        <w:ind w:left="720" w:hanging="36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C504E9"/>
    <w:multiLevelType w:val="hybridMultilevel"/>
    <w:tmpl w:val="D6621106"/>
    <w:lvl w:ilvl="0" w:tplc="0415000F">
      <w:start w:val="1"/>
      <w:numFmt w:val="decimal"/>
      <w:lvlText w:val="%1."/>
      <w:lvlJc w:val="left"/>
      <w:pPr>
        <w:ind w:left="720" w:hanging="360"/>
      </w:pPr>
      <w:rPr>
        <w:rFonts w:hint="default"/>
      </w:rPr>
    </w:lvl>
    <w:lvl w:ilvl="1" w:tplc="1C6A92A6">
      <w:start w:val="1"/>
      <w:numFmt w:val="bullet"/>
      <w:lvlText w:val=""/>
      <w:lvlJc w:val="left"/>
      <w:pPr>
        <w:ind w:left="1068"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9D3B35"/>
    <w:multiLevelType w:val="hybridMultilevel"/>
    <w:tmpl w:val="F35CAE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6B502F0"/>
    <w:multiLevelType w:val="multilevel"/>
    <w:tmpl w:val="B1A0E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BB7221"/>
    <w:multiLevelType w:val="multilevel"/>
    <w:tmpl w:val="4F1899AC"/>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Noto Sans Symbols" w:eastAsia="Noto Sans Symbols" w:hAnsi="Noto Sans Symbols" w:cs="Noto Sans Symbol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B42038D"/>
    <w:multiLevelType w:val="hybridMultilevel"/>
    <w:tmpl w:val="8AD6BBA2"/>
    <w:lvl w:ilvl="0" w:tplc="FFFFFFFF">
      <w:start w:val="1"/>
      <w:numFmt w:val="decimal"/>
      <w:lvlText w:val="%1."/>
      <w:lvlJc w:val="left"/>
      <w:pPr>
        <w:ind w:left="720" w:hanging="360"/>
      </w:pPr>
      <w:rPr>
        <w:rFonts w:hint="default"/>
      </w:rPr>
    </w:lvl>
    <w:lvl w:ilvl="1" w:tplc="FFFFFFFF">
      <w:start w:val="1"/>
      <w:numFmt w:val="bullet"/>
      <w:lvlText w:val=""/>
      <w:lvlJc w:val="left"/>
      <w:pPr>
        <w:ind w:left="1068"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B5274E0"/>
    <w:multiLevelType w:val="hybridMultilevel"/>
    <w:tmpl w:val="019AE09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0DBB7DDF"/>
    <w:multiLevelType w:val="multilevel"/>
    <w:tmpl w:val="60D8D0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0E2F83"/>
    <w:multiLevelType w:val="hybridMultilevel"/>
    <w:tmpl w:val="A00A39E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F5B451F"/>
    <w:multiLevelType w:val="multilevel"/>
    <w:tmpl w:val="E4FE775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FE45A10"/>
    <w:multiLevelType w:val="multilevel"/>
    <w:tmpl w:val="4F1899AC"/>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Noto Sans Symbols" w:eastAsia="Noto Sans Symbols" w:hAnsi="Noto Sans Symbols" w:cs="Noto Sans Symbol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0246392"/>
    <w:multiLevelType w:val="hybridMultilevel"/>
    <w:tmpl w:val="EA6832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23E7ACC"/>
    <w:multiLevelType w:val="multilevel"/>
    <w:tmpl w:val="89805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393669"/>
    <w:multiLevelType w:val="hybridMultilevel"/>
    <w:tmpl w:val="C1CAD460"/>
    <w:lvl w:ilvl="0" w:tplc="9CB0B182">
      <w:start w:val="1"/>
      <w:numFmt w:val="decimal"/>
      <w:lvlText w:val="%1."/>
      <w:lvlJc w:val="left"/>
      <w:pPr>
        <w:ind w:left="720" w:hanging="360"/>
      </w:pPr>
    </w:lvl>
    <w:lvl w:ilvl="1" w:tplc="1C6A92A6">
      <w:start w:val="1"/>
      <w:numFmt w:val="bullet"/>
      <w:lvlText w:val=""/>
      <w:lvlJc w:val="left"/>
      <w:pPr>
        <w:ind w:left="1068"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37C31A8"/>
    <w:multiLevelType w:val="multilevel"/>
    <w:tmpl w:val="C7A4803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13D90E91"/>
    <w:multiLevelType w:val="multilevel"/>
    <w:tmpl w:val="2ACE7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1E6060"/>
    <w:multiLevelType w:val="hybridMultilevel"/>
    <w:tmpl w:val="0EF8C71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67F420A"/>
    <w:multiLevelType w:val="hybridMultilevel"/>
    <w:tmpl w:val="51F44FD2"/>
    <w:lvl w:ilvl="0" w:tplc="11B256E6">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80D6ED9"/>
    <w:multiLevelType w:val="hybridMultilevel"/>
    <w:tmpl w:val="D5747536"/>
    <w:lvl w:ilvl="0" w:tplc="FFFFFFFF">
      <w:start w:val="1"/>
      <w:numFmt w:val="decimal"/>
      <w:lvlText w:val="%1."/>
      <w:lvlJc w:val="left"/>
      <w:pPr>
        <w:ind w:left="720" w:hanging="360"/>
      </w:pPr>
    </w:lvl>
    <w:lvl w:ilvl="1" w:tplc="1C6A92A6">
      <w:start w:val="1"/>
      <w:numFmt w:val="bullet"/>
      <w:lvlText w:val=""/>
      <w:lvlJc w:val="left"/>
      <w:pPr>
        <w:ind w:left="1440" w:hanging="360"/>
      </w:pPr>
      <w:rPr>
        <w:rFonts w:ascii="Symbol" w:hAnsi="Symbol" w:hint="default"/>
      </w:rPr>
    </w:lvl>
    <w:lvl w:ilvl="2" w:tplc="FFFFFFFF">
      <w:start w:val="1"/>
      <w:numFmt w:val="bullet"/>
      <w:lvlText w:val=""/>
      <w:lvlJc w:val="left"/>
      <w:pPr>
        <w:ind w:left="2340" w:hanging="360"/>
      </w:pPr>
      <w:rPr>
        <w:rFonts w:ascii="Symbol" w:hAnsi="Symbol"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182A448E"/>
    <w:multiLevelType w:val="multilevel"/>
    <w:tmpl w:val="7660E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82B4D15"/>
    <w:multiLevelType w:val="multilevel"/>
    <w:tmpl w:val="947CD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A4E6AEC"/>
    <w:multiLevelType w:val="hybridMultilevel"/>
    <w:tmpl w:val="3CE0C9AA"/>
    <w:lvl w:ilvl="0" w:tplc="006A4B36">
      <w:start w:val="1"/>
      <w:numFmt w:val="decimal"/>
      <w:lvlText w:val="%1)"/>
      <w:lvlJc w:val="left"/>
      <w:pPr>
        <w:ind w:left="1020" w:hanging="360"/>
      </w:pPr>
    </w:lvl>
    <w:lvl w:ilvl="1" w:tplc="EC84150E">
      <w:start w:val="1"/>
      <w:numFmt w:val="decimal"/>
      <w:lvlText w:val="%2)"/>
      <w:lvlJc w:val="left"/>
      <w:pPr>
        <w:ind w:left="1020" w:hanging="360"/>
      </w:pPr>
    </w:lvl>
    <w:lvl w:ilvl="2" w:tplc="F744ACB0">
      <w:start w:val="1"/>
      <w:numFmt w:val="decimal"/>
      <w:lvlText w:val="%3)"/>
      <w:lvlJc w:val="left"/>
      <w:pPr>
        <w:ind w:left="1020" w:hanging="360"/>
      </w:pPr>
    </w:lvl>
    <w:lvl w:ilvl="3" w:tplc="5DBEB2E4">
      <w:start w:val="1"/>
      <w:numFmt w:val="decimal"/>
      <w:lvlText w:val="%4)"/>
      <w:lvlJc w:val="left"/>
      <w:pPr>
        <w:ind w:left="1020" w:hanging="360"/>
      </w:pPr>
    </w:lvl>
    <w:lvl w:ilvl="4" w:tplc="760AD820">
      <w:start w:val="1"/>
      <w:numFmt w:val="decimal"/>
      <w:lvlText w:val="%5)"/>
      <w:lvlJc w:val="left"/>
      <w:pPr>
        <w:ind w:left="1020" w:hanging="360"/>
      </w:pPr>
    </w:lvl>
    <w:lvl w:ilvl="5" w:tplc="E7507720">
      <w:start w:val="1"/>
      <w:numFmt w:val="decimal"/>
      <w:lvlText w:val="%6)"/>
      <w:lvlJc w:val="left"/>
      <w:pPr>
        <w:ind w:left="1020" w:hanging="360"/>
      </w:pPr>
    </w:lvl>
    <w:lvl w:ilvl="6" w:tplc="68E212C2">
      <w:start w:val="1"/>
      <w:numFmt w:val="decimal"/>
      <w:lvlText w:val="%7)"/>
      <w:lvlJc w:val="left"/>
      <w:pPr>
        <w:ind w:left="1020" w:hanging="360"/>
      </w:pPr>
    </w:lvl>
    <w:lvl w:ilvl="7" w:tplc="FD8A2528">
      <w:start w:val="1"/>
      <w:numFmt w:val="decimal"/>
      <w:lvlText w:val="%8)"/>
      <w:lvlJc w:val="left"/>
      <w:pPr>
        <w:ind w:left="1020" w:hanging="360"/>
      </w:pPr>
    </w:lvl>
    <w:lvl w:ilvl="8" w:tplc="D67A8C08">
      <w:start w:val="1"/>
      <w:numFmt w:val="decimal"/>
      <w:lvlText w:val="%9)"/>
      <w:lvlJc w:val="left"/>
      <w:pPr>
        <w:ind w:left="1020" w:hanging="360"/>
      </w:pPr>
    </w:lvl>
  </w:abstractNum>
  <w:abstractNum w:abstractNumId="23" w15:restartNumberingAfterBreak="0">
    <w:nsid w:val="21167FD4"/>
    <w:multiLevelType w:val="multilevel"/>
    <w:tmpl w:val="947CD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11B4ABB"/>
    <w:multiLevelType w:val="hybridMultilevel"/>
    <w:tmpl w:val="B588AB2E"/>
    <w:lvl w:ilvl="0" w:tplc="FFFFFFFF">
      <w:start w:val="1"/>
      <w:numFmt w:val="decimal"/>
      <w:lvlText w:val="%1."/>
      <w:lvlJc w:val="left"/>
      <w:pPr>
        <w:ind w:left="720" w:hanging="360"/>
      </w:pPr>
    </w:lvl>
    <w:lvl w:ilvl="1" w:tplc="1C6A92A6">
      <w:start w:val="1"/>
      <w:numFmt w:val="bullet"/>
      <w:lvlText w:val=""/>
      <w:lvlJc w:val="left"/>
      <w:pPr>
        <w:ind w:left="1440" w:hanging="360"/>
      </w:pPr>
      <w:rPr>
        <w:rFonts w:ascii="Symbol" w:hAnsi="Symbol" w:hint="default"/>
      </w:rPr>
    </w:lvl>
    <w:lvl w:ilvl="2" w:tplc="FFFFFFFF">
      <w:start w:val="1"/>
      <w:numFmt w:val="bullet"/>
      <w:lvlText w:val=""/>
      <w:lvlJc w:val="left"/>
      <w:pPr>
        <w:ind w:left="2340" w:hanging="360"/>
      </w:pPr>
      <w:rPr>
        <w:rFonts w:ascii="Symbol" w:hAnsi="Symbol"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21346E72"/>
    <w:multiLevelType w:val="multilevel"/>
    <w:tmpl w:val="947CD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3EA707C"/>
    <w:multiLevelType w:val="multilevel"/>
    <w:tmpl w:val="2BE68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5101960"/>
    <w:multiLevelType w:val="hybridMultilevel"/>
    <w:tmpl w:val="94CE3978"/>
    <w:lvl w:ilvl="0" w:tplc="FFFFFFFF">
      <w:start w:val="1"/>
      <w:numFmt w:val="decimal"/>
      <w:lvlText w:val="%1."/>
      <w:lvlJc w:val="left"/>
      <w:pPr>
        <w:ind w:left="1068" w:hanging="360"/>
      </w:pPr>
      <w:rPr>
        <w:rFonts w:hint="default"/>
      </w:rPr>
    </w:lvl>
    <w:lvl w:ilvl="1" w:tplc="FFFFFFFF">
      <w:start w:val="1"/>
      <w:numFmt w:val="decimal"/>
      <w:lvlText w:val="%2."/>
      <w:lvlJc w:val="left"/>
      <w:pPr>
        <w:ind w:left="1788" w:hanging="360"/>
      </w:pPr>
      <w:rPr>
        <w:rFonts w:hint="default"/>
      </w:r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8" w15:restartNumberingAfterBreak="0">
    <w:nsid w:val="26A0137E"/>
    <w:multiLevelType w:val="multilevel"/>
    <w:tmpl w:val="947CD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6FC44DE"/>
    <w:multiLevelType w:val="hybridMultilevel"/>
    <w:tmpl w:val="F35CAE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75052DD"/>
    <w:multiLevelType w:val="hybridMultilevel"/>
    <w:tmpl w:val="80FA59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7CC5361"/>
    <w:multiLevelType w:val="hybridMultilevel"/>
    <w:tmpl w:val="D6621106"/>
    <w:lvl w:ilvl="0" w:tplc="FFFFFFFF">
      <w:start w:val="1"/>
      <w:numFmt w:val="decimal"/>
      <w:lvlText w:val="%1."/>
      <w:lvlJc w:val="left"/>
      <w:pPr>
        <w:ind w:left="720" w:hanging="360"/>
      </w:pPr>
      <w:rPr>
        <w:rFonts w:hint="default"/>
      </w:rPr>
    </w:lvl>
    <w:lvl w:ilvl="1" w:tplc="FFFFFFFF">
      <w:start w:val="1"/>
      <w:numFmt w:val="bullet"/>
      <w:lvlText w:val=""/>
      <w:lvlJc w:val="left"/>
      <w:pPr>
        <w:ind w:left="1068"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9F93483"/>
    <w:multiLevelType w:val="multilevel"/>
    <w:tmpl w:val="947CD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BE61773"/>
    <w:multiLevelType w:val="hybridMultilevel"/>
    <w:tmpl w:val="54F252F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C6E0C98"/>
    <w:multiLevelType w:val="hybridMultilevel"/>
    <w:tmpl w:val="A00A39E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DA21F7A"/>
    <w:multiLevelType w:val="hybridMultilevel"/>
    <w:tmpl w:val="7BB06A96"/>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EE47262"/>
    <w:multiLevelType w:val="multilevel"/>
    <w:tmpl w:val="C9CC0B12"/>
    <w:lvl w:ilvl="0">
      <w:start w:val="1"/>
      <w:numFmt w:val="decimal"/>
      <w:pStyle w:val="Sty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3F6D7F12"/>
    <w:multiLevelType w:val="hybridMultilevel"/>
    <w:tmpl w:val="54F252F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F8B06C3"/>
    <w:multiLevelType w:val="hybridMultilevel"/>
    <w:tmpl w:val="DF24EAC2"/>
    <w:lvl w:ilvl="0" w:tplc="FFFFFFFF">
      <w:start w:val="1"/>
      <w:numFmt w:val="decimal"/>
      <w:lvlText w:val="%1."/>
      <w:lvlJc w:val="left"/>
      <w:pPr>
        <w:ind w:left="720" w:hanging="360"/>
      </w:pPr>
    </w:lvl>
    <w:lvl w:ilvl="1" w:tplc="1C6A92A6">
      <w:start w:val="1"/>
      <w:numFmt w:val="bullet"/>
      <w:lvlText w:val=""/>
      <w:lvlJc w:val="left"/>
      <w:pPr>
        <w:ind w:left="1440" w:hanging="360"/>
      </w:pPr>
      <w:rPr>
        <w:rFonts w:ascii="Symbol" w:hAnsi="Symbol" w:hint="default"/>
      </w:rPr>
    </w:lvl>
    <w:lvl w:ilvl="2" w:tplc="FFFFFFFF">
      <w:start w:val="1"/>
      <w:numFmt w:val="bullet"/>
      <w:lvlText w:val=""/>
      <w:lvlJc w:val="left"/>
      <w:pPr>
        <w:ind w:left="2340" w:hanging="360"/>
      </w:pPr>
      <w:rPr>
        <w:rFonts w:ascii="Symbol" w:hAnsi="Symbol"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15:restartNumberingAfterBreak="0">
    <w:nsid w:val="414650CE"/>
    <w:multiLevelType w:val="hybridMultilevel"/>
    <w:tmpl w:val="019AE09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4179768E"/>
    <w:multiLevelType w:val="hybridMultilevel"/>
    <w:tmpl w:val="4300CF60"/>
    <w:lvl w:ilvl="0" w:tplc="FFFFFFFF">
      <w:start w:val="1"/>
      <w:numFmt w:val="decimal"/>
      <w:lvlText w:val="%1."/>
      <w:lvlJc w:val="left"/>
      <w:pPr>
        <w:ind w:left="720" w:hanging="360"/>
      </w:pPr>
    </w:lvl>
    <w:lvl w:ilvl="1" w:tplc="1C6A92A6">
      <w:start w:val="1"/>
      <w:numFmt w:val="bullet"/>
      <w:lvlText w:val=""/>
      <w:lvlJc w:val="left"/>
      <w:pPr>
        <w:ind w:left="1440" w:hanging="360"/>
      </w:pPr>
      <w:rPr>
        <w:rFonts w:ascii="Symbol" w:hAnsi="Symbol" w:hint="default"/>
      </w:rPr>
    </w:lvl>
    <w:lvl w:ilvl="2" w:tplc="FFFFFFFF">
      <w:start w:val="1"/>
      <w:numFmt w:val="bullet"/>
      <w:lvlText w:val=""/>
      <w:lvlJc w:val="left"/>
      <w:pPr>
        <w:ind w:left="2340" w:hanging="360"/>
      </w:pPr>
      <w:rPr>
        <w:rFonts w:ascii="Symbol" w:hAnsi="Symbol"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1" w15:restartNumberingAfterBreak="0">
    <w:nsid w:val="44650799"/>
    <w:multiLevelType w:val="hybridMultilevel"/>
    <w:tmpl w:val="019AE09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458D67A1"/>
    <w:multiLevelType w:val="hybridMultilevel"/>
    <w:tmpl w:val="255A5E40"/>
    <w:lvl w:ilvl="0" w:tplc="FFFFFFFF">
      <w:start w:val="1"/>
      <w:numFmt w:val="decimal"/>
      <w:lvlText w:val="%1."/>
      <w:lvlJc w:val="left"/>
      <w:pPr>
        <w:ind w:left="720" w:hanging="360"/>
      </w:pPr>
    </w:lvl>
    <w:lvl w:ilvl="1" w:tplc="1C6A92A6">
      <w:start w:val="1"/>
      <w:numFmt w:val="bullet"/>
      <w:lvlText w:val=""/>
      <w:lvlJc w:val="left"/>
      <w:pPr>
        <w:ind w:left="1440" w:hanging="360"/>
      </w:pPr>
      <w:rPr>
        <w:rFonts w:ascii="Symbol" w:hAnsi="Symbol" w:hint="default"/>
      </w:rPr>
    </w:lvl>
    <w:lvl w:ilvl="2" w:tplc="FFFFFFFF">
      <w:start w:val="1"/>
      <w:numFmt w:val="bullet"/>
      <w:lvlText w:val=""/>
      <w:lvlJc w:val="left"/>
      <w:pPr>
        <w:ind w:left="2340" w:hanging="360"/>
      </w:pPr>
      <w:rPr>
        <w:rFonts w:ascii="Symbol" w:hAnsi="Symbol"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499B0047"/>
    <w:multiLevelType w:val="hybridMultilevel"/>
    <w:tmpl w:val="DA9AE1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C4542A0"/>
    <w:multiLevelType w:val="multilevel"/>
    <w:tmpl w:val="730E73E8"/>
    <w:lvl w:ilvl="0">
      <w:start w:val="1"/>
      <w:numFmt w:val="decimal"/>
      <w:pStyle w:val="Nagwek2"/>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E5D7F2E"/>
    <w:multiLevelType w:val="hybridMultilevel"/>
    <w:tmpl w:val="A00A39E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F9F3F13"/>
    <w:multiLevelType w:val="hybridMultilevel"/>
    <w:tmpl w:val="0EF8C7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15D29E2"/>
    <w:multiLevelType w:val="hybridMultilevel"/>
    <w:tmpl w:val="0B42535C"/>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1E20B0A"/>
    <w:multiLevelType w:val="hybridMultilevel"/>
    <w:tmpl w:val="2414613A"/>
    <w:lvl w:ilvl="0" w:tplc="FFFFFFFF">
      <w:start w:val="1"/>
      <w:numFmt w:val="decimal"/>
      <w:lvlText w:val="%1."/>
      <w:lvlJc w:val="left"/>
      <w:pPr>
        <w:ind w:left="720" w:hanging="360"/>
      </w:pPr>
    </w:lvl>
    <w:lvl w:ilvl="1" w:tplc="1C6A92A6">
      <w:start w:val="1"/>
      <w:numFmt w:val="bullet"/>
      <w:lvlText w:val=""/>
      <w:lvlJc w:val="left"/>
      <w:pPr>
        <w:ind w:left="1440" w:hanging="360"/>
      </w:pPr>
      <w:rPr>
        <w:rFonts w:ascii="Symbol" w:hAnsi="Symbol" w:hint="default"/>
      </w:rPr>
    </w:lvl>
    <w:lvl w:ilvl="2" w:tplc="FFFFFFFF">
      <w:start w:val="1"/>
      <w:numFmt w:val="bullet"/>
      <w:lvlText w:val=""/>
      <w:lvlJc w:val="left"/>
      <w:pPr>
        <w:ind w:left="2340" w:hanging="360"/>
      </w:pPr>
      <w:rPr>
        <w:rFonts w:ascii="Symbol" w:hAnsi="Symbol"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9" w15:restartNumberingAfterBreak="0">
    <w:nsid w:val="52746FF3"/>
    <w:multiLevelType w:val="hybridMultilevel"/>
    <w:tmpl w:val="A00A39E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44648C1"/>
    <w:multiLevelType w:val="multilevel"/>
    <w:tmpl w:val="AA9CD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464545F"/>
    <w:multiLevelType w:val="hybridMultilevel"/>
    <w:tmpl w:val="34203E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63032DA"/>
    <w:multiLevelType w:val="hybridMultilevel"/>
    <w:tmpl w:val="A68023D6"/>
    <w:lvl w:ilvl="0" w:tplc="1C6A92A6">
      <w:start w:val="1"/>
      <w:numFmt w:val="bullet"/>
      <w:lvlText w:val=""/>
      <w:lvlJc w:val="left"/>
      <w:pPr>
        <w:ind w:left="-3528" w:hanging="360"/>
      </w:pPr>
      <w:rPr>
        <w:rFonts w:ascii="Symbol" w:hAnsi="Symbol" w:hint="default"/>
      </w:rPr>
    </w:lvl>
    <w:lvl w:ilvl="1" w:tplc="04150003">
      <w:start w:val="1"/>
      <w:numFmt w:val="bullet"/>
      <w:lvlText w:val="o"/>
      <w:lvlJc w:val="left"/>
      <w:pPr>
        <w:ind w:left="-2808" w:hanging="360"/>
      </w:pPr>
      <w:rPr>
        <w:rFonts w:ascii="Courier New" w:hAnsi="Courier New" w:cs="Courier New" w:hint="default"/>
      </w:rPr>
    </w:lvl>
    <w:lvl w:ilvl="2" w:tplc="04150005">
      <w:start w:val="1"/>
      <w:numFmt w:val="bullet"/>
      <w:lvlText w:val=""/>
      <w:lvlJc w:val="left"/>
      <w:pPr>
        <w:ind w:left="-2088" w:hanging="360"/>
      </w:pPr>
      <w:rPr>
        <w:rFonts w:ascii="Wingdings" w:hAnsi="Wingdings" w:hint="default"/>
      </w:rPr>
    </w:lvl>
    <w:lvl w:ilvl="3" w:tplc="04150001">
      <w:start w:val="1"/>
      <w:numFmt w:val="bullet"/>
      <w:lvlText w:val=""/>
      <w:lvlJc w:val="left"/>
      <w:pPr>
        <w:ind w:left="-1368" w:hanging="360"/>
      </w:pPr>
      <w:rPr>
        <w:rFonts w:ascii="Symbol" w:hAnsi="Symbol" w:hint="default"/>
      </w:rPr>
    </w:lvl>
    <w:lvl w:ilvl="4" w:tplc="04150003">
      <w:start w:val="1"/>
      <w:numFmt w:val="bullet"/>
      <w:lvlText w:val="o"/>
      <w:lvlJc w:val="left"/>
      <w:pPr>
        <w:ind w:left="-648" w:hanging="360"/>
      </w:pPr>
      <w:rPr>
        <w:rFonts w:ascii="Courier New" w:hAnsi="Courier New" w:cs="Courier New" w:hint="default"/>
      </w:rPr>
    </w:lvl>
    <w:lvl w:ilvl="5" w:tplc="04150005">
      <w:start w:val="1"/>
      <w:numFmt w:val="bullet"/>
      <w:lvlText w:val=""/>
      <w:lvlJc w:val="left"/>
      <w:pPr>
        <w:ind w:left="72" w:hanging="360"/>
      </w:pPr>
      <w:rPr>
        <w:rFonts w:ascii="Wingdings" w:hAnsi="Wingdings" w:hint="default"/>
      </w:rPr>
    </w:lvl>
    <w:lvl w:ilvl="6" w:tplc="04150001">
      <w:start w:val="1"/>
      <w:numFmt w:val="bullet"/>
      <w:lvlText w:val=""/>
      <w:lvlJc w:val="left"/>
      <w:pPr>
        <w:ind w:left="792" w:hanging="360"/>
      </w:pPr>
      <w:rPr>
        <w:rFonts w:ascii="Symbol" w:hAnsi="Symbol" w:hint="default"/>
      </w:rPr>
    </w:lvl>
    <w:lvl w:ilvl="7" w:tplc="04150003" w:tentative="1">
      <w:start w:val="1"/>
      <w:numFmt w:val="bullet"/>
      <w:lvlText w:val="o"/>
      <w:lvlJc w:val="left"/>
      <w:pPr>
        <w:ind w:left="1512" w:hanging="360"/>
      </w:pPr>
      <w:rPr>
        <w:rFonts w:ascii="Courier New" w:hAnsi="Courier New" w:cs="Courier New" w:hint="default"/>
      </w:rPr>
    </w:lvl>
    <w:lvl w:ilvl="8" w:tplc="04150005" w:tentative="1">
      <w:start w:val="1"/>
      <w:numFmt w:val="bullet"/>
      <w:lvlText w:val=""/>
      <w:lvlJc w:val="left"/>
      <w:pPr>
        <w:ind w:left="2232" w:hanging="360"/>
      </w:pPr>
      <w:rPr>
        <w:rFonts w:ascii="Wingdings" w:hAnsi="Wingdings" w:hint="default"/>
      </w:rPr>
    </w:lvl>
  </w:abstractNum>
  <w:abstractNum w:abstractNumId="53" w15:restartNumberingAfterBreak="0">
    <w:nsid w:val="57AF166A"/>
    <w:multiLevelType w:val="hybridMultilevel"/>
    <w:tmpl w:val="3A5C415C"/>
    <w:lvl w:ilvl="0" w:tplc="38AC94C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15:restartNumberingAfterBreak="0">
    <w:nsid w:val="59A308AA"/>
    <w:multiLevelType w:val="hybridMultilevel"/>
    <w:tmpl w:val="019AE09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5" w15:restartNumberingAfterBreak="0">
    <w:nsid w:val="5ADF6943"/>
    <w:multiLevelType w:val="hybridMultilevel"/>
    <w:tmpl w:val="019AE09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 w15:restartNumberingAfterBreak="0">
    <w:nsid w:val="5B9E7363"/>
    <w:multiLevelType w:val="multilevel"/>
    <w:tmpl w:val="947CD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10E2077"/>
    <w:multiLevelType w:val="multilevel"/>
    <w:tmpl w:val="1C02E5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632549C5"/>
    <w:multiLevelType w:val="multilevel"/>
    <w:tmpl w:val="89841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AD705AD"/>
    <w:multiLevelType w:val="multilevel"/>
    <w:tmpl w:val="CF62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B281B23"/>
    <w:multiLevelType w:val="hybridMultilevel"/>
    <w:tmpl w:val="019AE09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1" w15:restartNumberingAfterBreak="0">
    <w:nsid w:val="6ECA1920"/>
    <w:multiLevelType w:val="multilevel"/>
    <w:tmpl w:val="1C729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F377018"/>
    <w:multiLevelType w:val="multilevel"/>
    <w:tmpl w:val="947CD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5074BD9"/>
    <w:multiLevelType w:val="multilevel"/>
    <w:tmpl w:val="243ED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54C2611"/>
    <w:multiLevelType w:val="hybridMultilevel"/>
    <w:tmpl w:val="A00A39E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76310ED2"/>
    <w:multiLevelType w:val="hybridMultilevel"/>
    <w:tmpl w:val="A00A39E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76336709"/>
    <w:multiLevelType w:val="multilevel"/>
    <w:tmpl w:val="14B82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7235DB3"/>
    <w:multiLevelType w:val="multilevel"/>
    <w:tmpl w:val="C82CDA9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7C91B28"/>
    <w:multiLevelType w:val="hybridMultilevel"/>
    <w:tmpl w:val="45B8FFB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8DE300D"/>
    <w:multiLevelType w:val="hybridMultilevel"/>
    <w:tmpl w:val="019AE09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0" w15:restartNumberingAfterBreak="0">
    <w:nsid w:val="7D8D4AFD"/>
    <w:multiLevelType w:val="hybridMultilevel"/>
    <w:tmpl w:val="1EC6EC14"/>
    <w:lvl w:ilvl="0" w:tplc="63B21C1E">
      <w:start w:val="1"/>
      <w:numFmt w:val="decimal"/>
      <w:lvlText w:val="%1."/>
      <w:lvlJc w:val="left"/>
      <w:pPr>
        <w:ind w:left="720" w:hanging="360"/>
      </w:pPr>
      <w:rPr>
        <w:rFonts w:ascii="Calibri" w:hAnsi="Calibr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DB8527C"/>
    <w:multiLevelType w:val="hybridMultilevel"/>
    <w:tmpl w:val="D71600B8"/>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566720399">
    <w:abstractNumId w:val="5"/>
  </w:num>
  <w:num w:numId="2" w16cid:durableId="1266811730">
    <w:abstractNumId w:val="44"/>
  </w:num>
  <w:num w:numId="3" w16cid:durableId="17321887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84565469">
    <w:abstractNumId w:val="57"/>
  </w:num>
  <w:num w:numId="5" w16cid:durableId="1594312920">
    <w:abstractNumId w:val="37"/>
  </w:num>
  <w:num w:numId="6" w16cid:durableId="1715080356">
    <w:abstractNumId w:val="33"/>
  </w:num>
  <w:num w:numId="7" w16cid:durableId="747653533">
    <w:abstractNumId w:val="52"/>
  </w:num>
  <w:num w:numId="8" w16cid:durableId="1100174472">
    <w:abstractNumId w:val="2"/>
  </w:num>
  <w:num w:numId="9" w16cid:durableId="742601091">
    <w:abstractNumId w:val="14"/>
  </w:num>
  <w:num w:numId="10" w16cid:durableId="1313026585">
    <w:abstractNumId w:val="30"/>
  </w:num>
  <w:num w:numId="11" w16cid:durableId="755202241">
    <w:abstractNumId w:val="15"/>
  </w:num>
  <w:num w:numId="12" w16cid:durableId="1445147462">
    <w:abstractNumId w:val="27"/>
  </w:num>
  <w:num w:numId="13" w16cid:durableId="990597912">
    <w:abstractNumId w:val="31"/>
  </w:num>
  <w:num w:numId="14" w16cid:durableId="441460752">
    <w:abstractNumId w:val="6"/>
  </w:num>
  <w:num w:numId="15" w16cid:durableId="234753218">
    <w:abstractNumId w:val="71"/>
  </w:num>
  <w:num w:numId="16" w16cid:durableId="51511408">
    <w:abstractNumId w:val="42"/>
  </w:num>
  <w:num w:numId="17" w16cid:durableId="1981224999">
    <w:abstractNumId w:val="38"/>
  </w:num>
  <w:num w:numId="18" w16cid:durableId="1103771107">
    <w:abstractNumId w:val="40"/>
  </w:num>
  <w:num w:numId="19" w16cid:durableId="1955135607">
    <w:abstractNumId w:val="19"/>
  </w:num>
  <w:num w:numId="20" w16cid:durableId="2072533562">
    <w:abstractNumId w:val="48"/>
  </w:num>
  <w:num w:numId="21" w16cid:durableId="703478922">
    <w:abstractNumId w:val="24"/>
  </w:num>
  <w:num w:numId="22" w16cid:durableId="1144271773">
    <w:abstractNumId w:val="46"/>
  </w:num>
  <w:num w:numId="23" w16cid:durableId="295376527">
    <w:abstractNumId w:val="17"/>
  </w:num>
  <w:num w:numId="24" w16cid:durableId="1157571623">
    <w:abstractNumId w:val="22"/>
  </w:num>
  <w:num w:numId="25" w16cid:durableId="2145388969">
    <w:abstractNumId w:val="54"/>
  </w:num>
  <w:num w:numId="26" w16cid:durableId="669529897">
    <w:abstractNumId w:val="43"/>
  </w:num>
  <w:num w:numId="27" w16cid:durableId="206601434">
    <w:abstractNumId w:val="7"/>
  </w:num>
  <w:num w:numId="28" w16cid:durableId="1718704281">
    <w:abstractNumId w:val="70"/>
  </w:num>
  <w:num w:numId="29" w16cid:durableId="1252394771">
    <w:abstractNumId w:val="68"/>
  </w:num>
  <w:num w:numId="30" w16cid:durableId="1430009141">
    <w:abstractNumId w:val="12"/>
  </w:num>
  <w:num w:numId="31" w16cid:durableId="1799227339">
    <w:abstractNumId w:val="53"/>
  </w:num>
  <w:num w:numId="32" w16cid:durableId="1912881601">
    <w:abstractNumId w:val="55"/>
  </w:num>
  <w:num w:numId="33" w16cid:durableId="1750617056">
    <w:abstractNumId w:val="18"/>
  </w:num>
  <w:num w:numId="34" w16cid:durableId="420026814">
    <w:abstractNumId w:val="69"/>
  </w:num>
  <w:num w:numId="35" w16cid:durableId="1431899881">
    <w:abstractNumId w:val="60"/>
  </w:num>
  <w:num w:numId="36" w16cid:durableId="873618648">
    <w:abstractNumId w:val="39"/>
  </w:num>
  <w:num w:numId="37" w16cid:durableId="1925146460">
    <w:abstractNumId w:val="67"/>
  </w:num>
  <w:num w:numId="38" w16cid:durableId="1275140131">
    <w:abstractNumId w:val="67"/>
  </w:num>
  <w:num w:numId="39" w16cid:durableId="1347709722">
    <w:abstractNumId w:val="67"/>
  </w:num>
  <w:num w:numId="40" w16cid:durableId="1020467749">
    <w:abstractNumId w:val="67"/>
  </w:num>
  <w:num w:numId="41" w16cid:durableId="1671714453">
    <w:abstractNumId w:val="67"/>
  </w:num>
  <w:num w:numId="42" w16cid:durableId="1181429336">
    <w:abstractNumId w:val="67"/>
  </w:num>
  <w:num w:numId="43" w16cid:durableId="534269712">
    <w:abstractNumId w:val="67"/>
  </w:num>
  <w:num w:numId="44" w16cid:durableId="1471240405">
    <w:abstractNumId w:val="67"/>
  </w:num>
  <w:num w:numId="45" w16cid:durableId="191497162">
    <w:abstractNumId w:val="26"/>
  </w:num>
  <w:num w:numId="46" w16cid:durableId="1509563627">
    <w:abstractNumId w:val="13"/>
  </w:num>
  <w:num w:numId="47" w16cid:durableId="1315985724">
    <w:abstractNumId w:val="66"/>
  </w:num>
  <w:num w:numId="48" w16cid:durableId="40637525">
    <w:abstractNumId w:val="61"/>
  </w:num>
  <w:num w:numId="49" w16cid:durableId="1032263138">
    <w:abstractNumId w:val="63"/>
  </w:num>
  <w:num w:numId="50" w16cid:durableId="1362632467">
    <w:abstractNumId w:val="20"/>
  </w:num>
  <w:num w:numId="51" w16cid:durableId="16003662">
    <w:abstractNumId w:val="16"/>
  </w:num>
  <w:num w:numId="52" w16cid:durableId="1869484229">
    <w:abstractNumId w:val="58"/>
  </w:num>
  <w:num w:numId="53" w16cid:durableId="1158883428">
    <w:abstractNumId w:val="25"/>
  </w:num>
  <w:num w:numId="54" w16cid:durableId="1365446507">
    <w:abstractNumId w:val="4"/>
  </w:num>
  <w:num w:numId="55" w16cid:durableId="1414472184">
    <w:abstractNumId w:val="8"/>
  </w:num>
  <w:num w:numId="56" w16cid:durableId="682365204">
    <w:abstractNumId w:val="59"/>
  </w:num>
  <w:num w:numId="57" w16cid:durableId="257367182">
    <w:abstractNumId w:val="50"/>
  </w:num>
  <w:num w:numId="58" w16cid:durableId="197351715">
    <w:abstractNumId w:val="56"/>
  </w:num>
  <w:num w:numId="59" w16cid:durableId="2046707420">
    <w:abstractNumId w:val="23"/>
  </w:num>
  <w:num w:numId="60" w16cid:durableId="448547208">
    <w:abstractNumId w:val="32"/>
  </w:num>
  <w:num w:numId="61" w16cid:durableId="728964501">
    <w:abstractNumId w:val="21"/>
  </w:num>
  <w:num w:numId="62" w16cid:durableId="114757202">
    <w:abstractNumId w:val="0"/>
  </w:num>
  <w:num w:numId="63" w16cid:durableId="657460268">
    <w:abstractNumId w:val="41"/>
  </w:num>
  <w:num w:numId="64" w16cid:durableId="118688325">
    <w:abstractNumId w:val="10"/>
  </w:num>
  <w:num w:numId="65" w16cid:durableId="71423737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358511273">
    <w:abstractNumId w:val="44"/>
  </w:num>
  <w:num w:numId="67" w16cid:durableId="147236074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858155229">
    <w:abstractNumId w:val="44"/>
  </w:num>
  <w:num w:numId="69" w16cid:durableId="8133795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30207249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3797633">
    <w:abstractNumId w:val="62"/>
  </w:num>
  <w:num w:numId="72" w16cid:durableId="52213200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902983831">
    <w:abstractNumId w:val="65"/>
  </w:num>
  <w:num w:numId="74" w16cid:durableId="366298833">
    <w:abstractNumId w:val="3"/>
  </w:num>
  <w:num w:numId="75" w16cid:durableId="1033967870">
    <w:abstractNumId w:val="29"/>
  </w:num>
  <w:num w:numId="76" w16cid:durableId="1242636241">
    <w:abstractNumId w:val="47"/>
  </w:num>
  <w:num w:numId="77" w16cid:durableId="215557302">
    <w:abstractNumId w:val="64"/>
  </w:num>
  <w:num w:numId="78" w16cid:durableId="350648142">
    <w:abstractNumId w:val="49"/>
  </w:num>
  <w:num w:numId="79" w16cid:durableId="1682270378">
    <w:abstractNumId w:val="9"/>
  </w:num>
  <w:num w:numId="80" w16cid:durableId="1819882269">
    <w:abstractNumId w:val="45"/>
  </w:num>
  <w:num w:numId="81" w16cid:durableId="1669164493">
    <w:abstractNumId w:val="34"/>
  </w:num>
  <w:num w:numId="82" w16cid:durableId="1402630252">
    <w:abstractNumId w:val="28"/>
  </w:num>
  <w:num w:numId="83" w16cid:durableId="1263800611">
    <w:abstractNumId w:val="1"/>
  </w:num>
  <w:num w:numId="84" w16cid:durableId="1211726697">
    <w:abstractNumId w:val="35"/>
  </w:num>
  <w:num w:numId="85" w16cid:durableId="424806990">
    <w:abstractNumId w:val="11"/>
  </w:num>
  <w:num w:numId="86" w16cid:durableId="1755668201">
    <w:abstractNumId w:val="5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454"/>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A8C"/>
    <w:rsid w:val="00007923"/>
    <w:rsid w:val="00010837"/>
    <w:rsid w:val="000245A7"/>
    <w:rsid w:val="00054D35"/>
    <w:rsid w:val="00056A2F"/>
    <w:rsid w:val="00057B14"/>
    <w:rsid w:val="0008765B"/>
    <w:rsid w:val="00095F7A"/>
    <w:rsid w:val="000A4387"/>
    <w:rsid w:val="000A55B7"/>
    <w:rsid w:val="000B25E0"/>
    <w:rsid w:val="000B7B79"/>
    <w:rsid w:val="000E4AD5"/>
    <w:rsid w:val="001336E4"/>
    <w:rsid w:val="001562D2"/>
    <w:rsid w:val="00162B8C"/>
    <w:rsid w:val="0016538E"/>
    <w:rsid w:val="00172CE8"/>
    <w:rsid w:val="0017646A"/>
    <w:rsid w:val="001A172E"/>
    <w:rsid w:val="001A38DB"/>
    <w:rsid w:val="001D1454"/>
    <w:rsid w:val="001F1402"/>
    <w:rsid w:val="00207348"/>
    <w:rsid w:val="00234180"/>
    <w:rsid w:val="002641B1"/>
    <w:rsid w:val="002933E8"/>
    <w:rsid w:val="00296CEB"/>
    <w:rsid w:val="002A6C79"/>
    <w:rsid w:val="002B7B9A"/>
    <w:rsid w:val="002C2862"/>
    <w:rsid w:val="002D4A86"/>
    <w:rsid w:val="002D650D"/>
    <w:rsid w:val="002F5FDD"/>
    <w:rsid w:val="00302C97"/>
    <w:rsid w:val="00311D77"/>
    <w:rsid w:val="00333C0C"/>
    <w:rsid w:val="00333D92"/>
    <w:rsid w:val="00346823"/>
    <w:rsid w:val="0035168C"/>
    <w:rsid w:val="00366999"/>
    <w:rsid w:val="00377C64"/>
    <w:rsid w:val="003B0B6D"/>
    <w:rsid w:val="003C4C1F"/>
    <w:rsid w:val="003D7882"/>
    <w:rsid w:val="003E405D"/>
    <w:rsid w:val="003E549C"/>
    <w:rsid w:val="003F4058"/>
    <w:rsid w:val="003F4FCF"/>
    <w:rsid w:val="00407168"/>
    <w:rsid w:val="0043225D"/>
    <w:rsid w:val="00441658"/>
    <w:rsid w:val="004774A3"/>
    <w:rsid w:val="004934B5"/>
    <w:rsid w:val="00494350"/>
    <w:rsid w:val="004A52FC"/>
    <w:rsid w:val="004F7576"/>
    <w:rsid w:val="00501A49"/>
    <w:rsid w:val="005060E1"/>
    <w:rsid w:val="00526A96"/>
    <w:rsid w:val="00535914"/>
    <w:rsid w:val="005406F7"/>
    <w:rsid w:val="005B06E9"/>
    <w:rsid w:val="005B3B6A"/>
    <w:rsid w:val="005F26AE"/>
    <w:rsid w:val="00600D4E"/>
    <w:rsid w:val="006514B9"/>
    <w:rsid w:val="006862DF"/>
    <w:rsid w:val="00695D6B"/>
    <w:rsid w:val="006B45C9"/>
    <w:rsid w:val="006D7A81"/>
    <w:rsid w:val="006E1F99"/>
    <w:rsid w:val="006E2849"/>
    <w:rsid w:val="00715146"/>
    <w:rsid w:val="007313AD"/>
    <w:rsid w:val="00746459"/>
    <w:rsid w:val="007566F1"/>
    <w:rsid w:val="00761CAC"/>
    <w:rsid w:val="00782E08"/>
    <w:rsid w:val="00787F2B"/>
    <w:rsid w:val="00791BB7"/>
    <w:rsid w:val="007A43C5"/>
    <w:rsid w:val="007A7FE9"/>
    <w:rsid w:val="007E269F"/>
    <w:rsid w:val="007E402E"/>
    <w:rsid w:val="007E490D"/>
    <w:rsid w:val="007E6F52"/>
    <w:rsid w:val="00811A8C"/>
    <w:rsid w:val="008134DC"/>
    <w:rsid w:val="00836988"/>
    <w:rsid w:val="0085198D"/>
    <w:rsid w:val="0085209B"/>
    <w:rsid w:val="00873C90"/>
    <w:rsid w:val="0088548B"/>
    <w:rsid w:val="008A198D"/>
    <w:rsid w:val="008C0016"/>
    <w:rsid w:val="008C7BD5"/>
    <w:rsid w:val="008D623E"/>
    <w:rsid w:val="008E173C"/>
    <w:rsid w:val="00972C0A"/>
    <w:rsid w:val="0098680B"/>
    <w:rsid w:val="009902E2"/>
    <w:rsid w:val="0099116B"/>
    <w:rsid w:val="00995B9C"/>
    <w:rsid w:val="009B0AB5"/>
    <w:rsid w:val="009D0B51"/>
    <w:rsid w:val="009E3E99"/>
    <w:rsid w:val="009F361C"/>
    <w:rsid w:val="00A03471"/>
    <w:rsid w:val="00A15152"/>
    <w:rsid w:val="00A20440"/>
    <w:rsid w:val="00A456F1"/>
    <w:rsid w:val="00A6763C"/>
    <w:rsid w:val="00A97D67"/>
    <w:rsid w:val="00AC7E4F"/>
    <w:rsid w:val="00AD45BE"/>
    <w:rsid w:val="00AE7486"/>
    <w:rsid w:val="00AF4B7B"/>
    <w:rsid w:val="00B00D08"/>
    <w:rsid w:val="00B11199"/>
    <w:rsid w:val="00B14200"/>
    <w:rsid w:val="00B175E2"/>
    <w:rsid w:val="00B24C9D"/>
    <w:rsid w:val="00B84E33"/>
    <w:rsid w:val="00BB7B8A"/>
    <w:rsid w:val="00BF6496"/>
    <w:rsid w:val="00C01145"/>
    <w:rsid w:val="00C04C91"/>
    <w:rsid w:val="00C21FD4"/>
    <w:rsid w:val="00C22B1E"/>
    <w:rsid w:val="00C24EF9"/>
    <w:rsid w:val="00C3295D"/>
    <w:rsid w:val="00C42760"/>
    <w:rsid w:val="00C55CDE"/>
    <w:rsid w:val="00C714C8"/>
    <w:rsid w:val="00C85641"/>
    <w:rsid w:val="00C97AAA"/>
    <w:rsid w:val="00CA1103"/>
    <w:rsid w:val="00CA3EE9"/>
    <w:rsid w:val="00CA4264"/>
    <w:rsid w:val="00CC2EFD"/>
    <w:rsid w:val="00CC2F93"/>
    <w:rsid w:val="00CC3A78"/>
    <w:rsid w:val="00CD63D3"/>
    <w:rsid w:val="00CF0253"/>
    <w:rsid w:val="00D164E3"/>
    <w:rsid w:val="00D210F7"/>
    <w:rsid w:val="00D3263F"/>
    <w:rsid w:val="00D53144"/>
    <w:rsid w:val="00D6063B"/>
    <w:rsid w:val="00D83DCF"/>
    <w:rsid w:val="00D86F3A"/>
    <w:rsid w:val="00D96385"/>
    <w:rsid w:val="00DA33AB"/>
    <w:rsid w:val="00DD2D54"/>
    <w:rsid w:val="00DE02E3"/>
    <w:rsid w:val="00DE067C"/>
    <w:rsid w:val="00DF6F16"/>
    <w:rsid w:val="00E04EC5"/>
    <w:rsid w:val="00E268EF"/>
    <w:rsid w:val="00E652DC"/>
    <w:rsid w:val="00E65AB8"/>
    <w:rsid w:val="00E66468"/>
    <w:rsid w:val="00E719D2"/>
    <w:rsid w:val="00E72B97"/>
    <w:rsid w:val="00EA7264"/>
    <w:rsid w:val="00EB5094"/>
    <w:rsid w:val="00EC34AE"/>
    <w:rsid w:val="00EC4778"/>
    <w:rsid w:val="00ED3785"/>
    <w:rsid w:val="00EF3049"/>
    <w:rsid w:val="00F166FB"/>
    <w:rsid w:val="00F36C10"/>
    <w:rsid w:val="00F411AA"/>
    <w:rsid w:val="00F434C4"/>
    <w:rsid w:val="00F438FB"/>
    <w:rsid w:val="00F729C8"/>
    <w:rsid w:val="00FD0163"/>
    <w:rsid w:val="00FD4A75"/>
    <w:rsid w:val="00FE2658"/>
    <w:rsid w:val="00FF2E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0FC73E"/>
  <w15:docId w15:val="{4C885A44-2B65-4567-B207-7A60260F9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pl" w:eastAsia="pl-PL" w:bidi="ar-SA"/>
      </w:rPr>
    </w:rPrDefault>
    <w:pPrDefault>
      <w:pPr>
        <w:spacing w:before="360" w:after="360" w:line="36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82EA3"/>
  </w:style>
  <w:style w:type="paragraph" w:styleId="Nagwek1">
    <w:name w:val="heading 1"/>
    <w:basedOn w:val="Normalny"/>
    <w:next w:val="Normalny"/>
    <w:link w:val="Nagwek1Znak"/>
    <w:qFormat/>
    <w:rsid w:val="00482EA3"/>
    <w:pPr>
      <w:keepNext/>
      <w:keepLines/>
      <w:spacing w:line="276" w:lineRule="auto"/>
      <w:outlineLvl w:val="0"/>
    </w:pPr>
    <w:rPr>
      <w:rFonts w:eastAsiaTheme="majorEastAsia" w:cstheme="majorBidi"/>
      <w:b/>
      <w:bCs/>
      <w:sz w:val="26"/>
      <w:szCs w:val="28"/>
    </w:rPr>
  </w:style>
  <w:style w:type="paragraph" w:styleId="Nagwek2">
    <w:name w:val="heading 2"/>
    <w:basedOn w:val="Normalny"/>
    <w:next w:val="Normalny"/>
    <w:link w:val="Nagwek2Znak"/>
    <w:autoRedefine/>
    <w:uiPriority w:val="9"/>
    <w:unhideWhenUsed/>
    <w:rsid w:val="00E652DC"/>
    <w:pPr>
      <w:keepNext/>
      <w:keepLines/>
      <w:numPr>
        <w:numId w:val="2"/>
      </w:numPr>
      <w:spacing w:line="276" w:lineRule="auto"/>
      <w:jc w:val="both"/>
      <w:outlineLvl w:val="1"/>
    </w:pPr>
    <w:rPr>
      <w:rFonts w:eastAsiaTheme="majorEastAsia" w:cstheme="majorBidi"/>
      <w:b/>
    </w:rPr>
  </w:style>
  <w:style w:type="paragraph" w:styleId="Nagwek3">
    <w:name w:val="heading 3"/>
    <w:basedOn w:val="Normalny"/>
    <w:next w:val="Normalny"/>
    <w:uiPriority w:val="9"/>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rsid w:val="00777876"/>
    <w:pPr>
      <w:tabs>
        <w:tab w:val="center" w:pos="4536"/>
        <w:tab w:val="right" w:pos="9072"/>
      </w:tabs>
    </w:pPr>
  </w:style>
  <w:style w:type="paragraph" w:styleId="Stopka">
    <w:name w:val="footer"/>
    <w:basedOn w:val="Normalny"/>
    <w:link w:val="StopkaZnak"/>
    <w:uiPriority w:val="99"/>
    <w:rsid w:val="00777876"/>
    <w:pPr>
      <w:tabs>
        <w:tab w:val="center" w:pos="4536"/>
        <w:tab w:val="right" w:pos="9072"/>
      </w:tabs>
    </w:pPr>
  </w:style>
  <w:style w:type="paragraph" w:styleId="Mapadokumentu">
    <w:name w:val="Document Map"/>
    <w:aliases w:val="Plan dokumentu"/>
    <w:basedOn w:val="Normalny"/>
    <w:semiHidden/>
    <w:rsid w:val="0077374E"/>
    <w:pPr>
      <w:shd w:val="clear" w:color="auto" w:fill="000080"/>
    </w:pPr>
    <w:rPr>
      <w:rFonts w:ascii="Tahoma" w:hAnsi="Tahoma" w:cs="Tahoma"/>
      <w:sz w:val="20"/>
      <w:szCs w:val="20"/>
    </w:rPr>
  </w:style>
  <w:style w:type="paragraph" w:styleId="Tekstdymka">
    <w:name w:val="Balloon Text"/>
    <w:basedOn w:val="Normalny"/>
    <w:semiHidden/>
    <w:rsid w:val="00343996"/>
    <w:rPr>
      <w:rFonts w:ascii="Tahoma" w:hAnsi="Tahoma" w:cs="Tahoma"/>
      <w:sz w:val="16"/>
      <w:szCs w:val="16"/>
    </w:rPr>
  </w:style>
  <w:style w:type="character" w:styleId="Numerstrony">
    <w:name w:val="page number"/>
    <w:basedOn w:val="Domylnaczcionkaakapitu"/>
    <w:rsid w:val="00CB0F0D"/>
  </w:style>
  <w:style w:type="character" w:styleId="Pogrubienie">
    <w:name w:val="Strong"/>
    <w:uiPriority w:val="22"/>
    <w:rsid w:val="00EF30F0"/>
    <w:rPr>
      <w:b/>
      <w:bCs/>
    </w:rPr>
  </w:style>
  <w:style w:type="table" w:styleId="Tabela-Siatka">
    <w:name w:val="Table Grid"/>
    <w:basedOn w:val="Standardowy"/>
    <w:uiPriority w:val="39"/>
    <w:rsid w:val="00463F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rsid w:val="00482EA3"/>
    <w:rPr>
      <w:rFonts w:eastAsiaTheme="majorEastAsia" w:cstheme="majorBidi"/>
      <w:b/>
      <w:bCs/>
      <w:sz w:val="26"/>
      <w:szCs w:val="28"/>
    </w:rPr>
  </w:style>
  <w:style w:type="paragraph" w:styleId="Akapitzlist">
    <w:name w:val="List Paragraph"/>
    <w:aliases w:val="Obiekt,BulletC,normalny tekst,Numerowanie,lp1,Preambuła,CP-UC,CP-Punkty,Bullet List,List - bullets,Equipment,Bullet 1,List Paragraph Char Char,b1,Figure_name,Numbered Indented Text,List Paragraph11,Ref,Use Case List Paragraph Char,L1"/>
    <w:basedOn w:val="Normalny"/>
    <w:link w:val="AkapitzlistZnak"/>
    <w:uiPriority w:val="34"/>
    <w:qFormat/>
    <w:rsid w:val="00EE312E"/>
    <w:pPr>
      <w:ind w:left="720"/>
      <w:contextualSpacing/>
    </w:pPr>
  </w:style>
  <w:style w:type="character" w:styleId="Hipercze">
    <w:name w:val="Hyperlink"/>
    <w:basedOn w:val="Domylnaczcionkaakapitu"/>
    <w:uiPriority w:val="99"/>
    <w:unhideWhenUsed/>
    <w:rsid w:val="008531D2"/>
    <w:rPr>
      <w:color w:val="0563C1" w:themeColor="hyperlink"/>
      <w:u w:val="single"/>
    </w:rPr>
  </w:style>
  <w:style w:type="character" w:styleId="Odwoaniedokomentarza">
    <w:name w:val="annotation reference"/>
    <w:basedOn w:val="Domylnaczcionkaakapitu"/>
    <w:uiPriority w:val="99"/>
    <w:semiHidden/>
    <w:unhideWhenUsed/>
    <w:rsid w:val="002E4CEF"/>
    <w:rPr>
      <w:sz w:val="16"/>
      <w:szCs w:val="16"/>
    </w:rPr>
  </w:style>
  <w:style w:type="paragraph" w:styleId="Tekstkomentarza">
    <w:name w:val="annotation text"/>
    <w:basedOn w:val="Normalny"/>
    <w:link w:val="TekstkomentarzaZnak"/>
    <w:uiPriority w:val="99"/>
    <w:unhideWhenUsed/>
    <w:rsid w:val="002E4CEF"/>
    <w:rPr>
      <w:sz w:val="20"/>
      <w:szCs w:val="20"/>
    </w:rPr>
  </w:style>
  <w:style w:type="character" w:customStyle="1" w:styleId="TekstkomentarzaZnak">
    <w:name w:val="Tekst komentarza Znak"/>
    <w:basedOn w:val="Domylnaczcionkaakapitu"/>
    <w:link w:val="Tekstkomentarza"/>
    <w:uiPriority w:val="99"/>
    <w:rsid w:val="002E4CEF"/>
    <w:rPr>
      <w:lang w:val="pl-PL" w:eastAsia="pl-PL"/>
    </w:rPr>
  </w:style>
  <w:style w:type="paragraph" w:styleId="Tematkomentarza">
    <w:name w:val="annotation subject"/>
    <w:basedOn w:val="Tekstkomentarza"/>
    <w:next w:val="Tekstkomentarza"/>
    <w:link w:val="TematkomentarzaZnak"/>
    <w:uiPriority w:val="99"/>
    <w:semiHidden/>
    <w:unhideWhenUsed/>
    <w:rsid w:val="002E4CEF"/>
    <w:rPr>
      <w:b/>
      <w:bCs/>
    </w:rPr>
  </w:style>
  <w:style w:type="character" w:customStyle="1" w:styleId="TematkomentarzaZnak">
    <w:name w:val="Temat komentarza Znak"/>
    <w:basedOn w:val="TekstkomentarzaZnak"/>
    <w:link w:val="Tematkomentarza"/>
    <w:uiPriority w:val="99"/>
    <w:semiHidden/>
    <w:rsid w:val="002E4CEF"/>
    <w:rPr>
      <w:b/>
      <w:bCs/>
      <w:lang w:val="pl-PL" w:eastAsia="pl-PL"/>
    </w:rPr>
  </w:style>
  <w:style w:type="paragraph" w:styleId="Poprawka">
    <w:name w:val="Revision"/>
    <w:hidden/>
    <w:uiPriority w:val="99"/>
    <w:semiHidden/>
    <w:rsid w:val="00797BBA"/>
  </w:style>
  <w:style w:type="character" w:styleId="Tekstzastpczy">
    <w:name w:val="Placeholder Text"/>
    <w:basedOn w:val="Domylnaczcionkaakapitu"/>
    <w:uiPriority w:val="99"/>
    <w:semiHidden/>
    <w:rsid w:val="00994165"/>
    <w:rPr>
      <w:color w:val="808080"/>
    </w:rPr>
  </w:style>
  <w:style w:type="character" w:customStyle="1" w:styleId="StopkaZnak">
    <w:name w:val="Stopka Znak"/>
    <w:basedOn w:val="Domylnaczcionkaakapitu"/>
    <w:link w:val="Stopka"/>
    <w:uiPriority w:val="99"/>
    <w:rsid w:val="00C73093"/>
    <w:rPr>
      <w:sz w:val="24"/>
      <w:szCs w:val="24"/>
      <w:lang w:eastAsia="pl-PL"/>
    </w:rPr>
  </w:style>
  <w:style w:type="character" w:styleId="UyteHipercze">
    <w:name w:val="FollowedHyperlink"/>
    <w:basedOn w:val="Domylnaczcionkaakapitu"/>
    <w:uiPriority w:val="99"/>
    <w:semiHidden/>
    <w:unhideWhenUsed/>
    <w:rsid w:val="006D62C9"/>
    <w:rPr>
      <w:color w:val="954F72" w:themeColor="followedHyperlink"/>
      <w:u w:val="single"/>
    </w:rPr>
  </w:style>
  <w:style w:type="character" w:customStyle="1" w:styleId="NagwekZnak">
    <w:name w:val="Nagłówek Znak"/>
    <w:basedOn w:val="Domylnaczcionkaakapitu"/>
    <w:link w:val="Nagwek"/>
    <w:uiPriority w:val="99"/>
    <w:rsid w:val="00AF3CB9"/>
  </w:style>
  <w:style w:type="character" w:customStyle="1" w:styleId="Nagwek2Znak">
    <w:name w:val="Nagłówek 2 Znak"/>
    <w:basedOn w:val="Domylnaczcionkaakapitu"/>
    <w:link w:val="Nagwek2"/>
    <w:uiPriority w:val="9"/>
    <w:rsid w:val="00E652DC"/>
    <w:rPr>
      <w:rFonts w:eastAsiaTheme="majorEastAsia" w:cstheme="majorBidi"/>
      <w:b/>
    </w:rPr>
  </w:style>
  <w:style w:type="table" w:customStyle="1" w:styleId="TableNormal0">
    <w:name w:val="Table Normal"/>
    <w:uiPriority w:val="2"/>
    <w:qFormat/>
    <w:rsid w:val="00030C23"/>
    <w:pPr>
      <w:pBdr>
        <w:top w:val="nil"/>
        <w:left w:val="nil"/>
        <w:bottom w:val="nil"/>
        <w:right w:val="nil"/>
        <w:between w:val="nil"/>
        <w:bar w:val="nil"/>
      </w:pBdr>
    </w:pPr>
    <w:rPr>
      <w:rFonts w:ascii="Times New Roman" w:eastAsia="Arial Unicode MS" w:hAnsi="Times New Roman"/>
      <w:sz w:val="20"/>
      <w:szCs w:val="20"/>
      <w:bdr w:val="nil"/>
    </w:rPr>
    <w:tblPr>
      <w:tblInd w:w="0" w:type="dxa"/>
      <w:tblCellMar>
        <w:top w:w="0" w:type="dxa"/>
        <w:left w:w="0" w:type="dxa"/>
        <w:bottom w:w="0" w:type="dxa"/>
        <w:right w:w="0" w:type="dxa"/>
      </w:tblCellMar>
    </w:tblPr>
  </w:style>
  <w:style w:type="paragraph" w:customStyle="1" w:styleId="Nagwekistopka">
    <w:name w:val="Nagłówek i stopka"/>
    <w:rsid w:val="00030C23"/>
    <w:pPr>
      <w:pBdr>
        <w:top w:val="nil"/>
        <w:left w:val="nil"/>
        <w:bottom w:val="nil"/>
        <w:right w:val="nil"/>
        <w:between w:val="nil"/>
        <w:bar w:val="nil"/>
      </w:pBdr>
      <w:tabs>
        <w:tab w:val="right" w:pos="9020"/>
      </w:tabs>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styleId="Tekstpodstawowy">
    <w:name w:val="Body Text"/>
    <w:link w:val="TekstpodstawowyZnak"/>
    <w:rsid w:val="00030C23"/>
    <w:pPr>
      <w:pBdr>
        <w:top w:val="nil"/>
        <w:left w:val="nil"/>
        <w:bottom w:val="nil"/>
        <w:right w:val="nil"/>
        <w:between w:val="nil"/>
        <w:bar w:val="nil"/>
      </w:pBdr>
      <w:jc w:val="both"/>
    </w:pPr>
    <w:rPr>
      <w:rFonts w:ascii="Times New Roman" w:eastAsia="Arial Unicode MS" w:hAnsi="Times New Roman" w:cs="Arial Unicode MS"/>
      <w:b/>
      <w:bCs/>
      <w:i/>
      <w:iCs/>
      <w:color w:val="000000"/>
      <w:u w:color="000000"/>
      <w:bdr w:val="nil"/>
    </w:rPr>
  </w:style>
  <w:style w:type="character" w:customStyle="1" w:styleId="TekstpodstawowyZnak">
    <w:name w:val="Tekst podstawowy Znak"/>
    <w:basedOn w:val="Domylnaczcionkaakapitu"/>
    <w:link w:val="Tekstpodstawowy"/>
    <w:rsid w:val="00030C23"/>
    <w:rPr>
      <w:rFonts w:ascii="Times New Roman" w:eastAsia="Arial Unicode MS" w:hAnsi="Times New Roman" w:cs="Arial Unicode MS"/>
      <w:b/>
      <w:bCs/>
      <w:i/>
      <w:iCs/>
      <w:color w:val="000000"/>
      <w:u w:color="000000"/>
      <w:bdr w:val="nil"/>
      <w:lang w:eastAsia="pl-PL"/>
    </w:rPr>
  </w:style>
  <w:style w:type="paragraph" w:customStyle="1" w:styleId="DomylneA">
    <w:name w:val="Domyślne A"/>
    <w:rsid w:val="00030C23"/>
    <w:pPr>
      <w:pBdr>
        <w:top w:val="nil"/>
        <w:left w:val="nil"/>
        <w:bottom w:val="nil"/>
        <w:right w:val="nil"/>
        <w:between w:val="nil"/>
        <w:bar w:val="nil"/>
      </w:pBdr>
    </w:pPr>
    <w:rPr>
      <w:rFonts w:ascii="Arial" w:eastAsia="Arial Unicode MS" w:hAnsi="Arial" w:cs="Arial Unicode MS"/>
      <w:color w:val="000000"/>
      <w:sz w:val="22"/>
      <w:szCs w:val="22"/>
      <w:u w:color="000000"/>
      <w:bdr w:val="nil"/>
    </w:rPr>
  </w:style>
  <w:style w:type="paragraph" w:styleId="NormalnyWeb">
    <w:name w:val="Normal (Web)"/>
    <w:uiPriority w:val="99"/>
    <w:rsid w:val="00030C23"/>
    <w:pPr>
      <w:pBdr>
        <w:top w:val="nil"/>
        <w:left w:val="nil"/>
        <w:bottom w:val="nil"/>
        <w:right w:val="nil"/>
        <w:between w:val="nil"/>
        <w:bar w:val="nil"/>
      </w:pBdr>
      <w:spacing w:before="100" w:after="100"/>
      <w:jc w:val="both"/>
    </w:pPr>
    <w:rPr>
      <w:rFonts w:ascii="Times New Roman" w:eastAsia="Arial Unicode MS" w:hAnsi="Times New Roman" w:cs="Arial Unicode MS"/>
      <w:color w:val="000000"/>
      <w:sz w:val="20"/>
      <w:szCs w:val="20"/>
      <w:u w:color="000000"/>
      <w:bdr w:val="nil"/>
      <w:lang w:val="en-US"/>
    </w:rPr>
  </w:style>
  <w:style w:type="paragraph" w:customStyle="1" w:styleId="glowny-akapit">
    <w:name w:val="glowny-akapit"/>
    <w:rsid w:val="00030C23"/>
    <w:pPr>
      <w:pBdr>
        <w:top w:val="nil"/>
        <w:left w:val="nil"/>
        <w:bottom w:val="nil"/>
        <w:right w:val="nil"/>
        <w:between w:val="nil"/>
        <w:bar w:val="nil"/>
      </w:pBdr>
      <w:spacing w:line="258" w:lineRule="atLeast"/>
      <w:ind w:firstLine="1134"/>
      <w:jc w:val="both"/>
    </w:pPr>
    <w:rPr>
      <w:rFonts w:ascii="Times New Roman" w:eastAsia="Arial Unicode MS" w:hAnsi="Times New Roman" w:cs="Arial Unicode MS"/>
      <w:color w:val="000000"/>
      <w:sz w:val="19"/>
      <w:szCs w:val="19"/>
      <w:u w:color="000000"/>
      <w:bdr w:val="nil"/>
    </w:rPr>
  </w:style>
  <w:style w:type="paragraph" w:customStyle="1" w:styleId="glowny">
    <w:name w:val="glowny"/>
    <w:next w:val="Stopka"/>
    <w:rsid w:val="00030C23"/>
    <w:pPr>
      <w:pBdr>
        <w:top w:val="nil"/>
        <w:left w:val="nil"/>
        <w:bottom w:val="nil"/>
        <w:right w:val="nil"/>
        <w:between w:val="nil"/>
        <w:bar w:val="nil"/>
      </w:pBdr>
      <w:spacing w:line="258" w:lineRule="atLeast"/>
      <w:jc w:val="both"/>
    </w:pPr>
    <w:rPr>
      <w:rFonts w:ascii="Times New Roman" w:eastAsia="Arial Unicode MS" w:hAnsi="Times New Roman" w:cs="Arial Unicode MS"/>
      <w:color w:val="000000"/>
      <w:sz w:val="19"/>
      <w:szCs w:val="19"/>
      <w:u w:color="000000"/>
      <w:bdr w:val="nil"/>
    </w:rPr>
  </w:style>
  <w:style w:type="numbering" w:customStyle="1" w:styleId="Zaimportowanystyl1">
    <w:name w:val="Zaimportowany styl 1"/>
    <w:rsid w:val="00030C23"/>
  </w:style>
  <w:style w:type="numbering" w:customStyle="1" w:styleId="Zaimportowanystyl2">
    <w:name w:val="Zaimportowany styl 2"/>
    <w:rsid w:val="00030C23"/>
  </w:style>
  <w:style w:type="numbering" w:customStyle="1" w:styleId="Zaimportowanystyl3">
    <w:name w:val="Zaimportowany styl 3"/>
    <w:rsid w:val="00030C23"/>
  </w:style>
  <w:style w:type="character" w:customStyle="1" w:styleId="cze">
    <w:name w:val="Łącze"/>
    <w:rsid w:val="00030C23"/>
    <w:rPr>
      <w:outline w:val="0"/>
      <w:color w:val="0000FF"/>
      <w:u w:val="single" w:color="0000FF"/>
    </w:rPr>
  </w:style>
  <w:style w:type="character" w:customStyle="1" w:styleId="Hyperlink0">
    <w:name w:val="Hyperlink.0"/>
    <w:basedOn w:val="cze"/>
    <w:rsid w:val="00030C23"/>
    <w:rPr>
      <w:rFonts w:ascii="Calibri" w:eastAsia="Calibri" w:hAnsi="Calibri" w:cs="Calibri"/>
      <w:outline w:val="0"/>
      <w:color w:val="000000"/>
      <w:spacing w:val="-1"/>
      <w:u w:val="single" w:color="4472C4"/>
    </w:rPr>
  </w:style>
  <w:style w:type="numbering" w:customStyle="1" w:styleId="Zaimportowanystyl4">
    <w:name w:val="Zaimportowany styl 4"/>
    <w:rsid w:val="00030C23"/>
  </w:style>
  <w:style w:type="numbering" w:customStyle="1" w:styleId="Zaimportowanystyl5">
    <w:name w:val="Zaimportowany styl 5"/>
    <w:rsid w:val="00030C23"/>
  </w:style>
  <w:style w:type="numbering" w:customStyle="1" w:styleId="Zaimportowanystyl6">
    <w:name w:val="Zaimportowany styl 6"/>
    <w:rsid w:val="00030C23"/>
  </w:style>
  <w:style w:type="numbering" w:customStyle="1" w:styleId="Zaimportowanystyl7">
    <w:name w:val="Zaimportowany styl 7"/>
    <w:rsid w:val="00030C23"/>
  </w:style>
  <w:style w:type="numbering" w:customStyle="1" w:styleId="Zaimportowanystyl8">
    <w:name w:val="Zaimportowany styl 8"/>
    <w:rsid w:val="00030C23"/>
  </w:style>
  <w:style w:type="numbering" w:customStyle="1" w:styleId="Zaimportowanystyl9">
    <w:name w:val="Zaimportowany styl 9"/>
    <w:rsid w:val="00030C23"/>
  </w:style>
  <w:style w:type="paragraph" w:customStyle="1" w:styleId="Akapitzlist3">
    <w:name w:val="Akapit z listą3"/>
    <w:rsid w:val="00030C23"/>
    <w:pPr>
      <w:pBdr>
        <w:top w:val="nil"/>
        <w:left w:val="nil"/>
        <w:bottom w:val="nil"/>
        <w:right w:val="nil"/>
        <w:between w:val="nil"/>
        <w:bar w:val="nil"/>
      </w:pBdr>
      <w:spacing w:after="200"/>
      <w:ind w:left="720"/>
    </w:pPr>
    <w:rPr>
      <w:rFonts w:ascii="Times New Roman" w:eastAsia="Arial Unicode MS" w:hAnsi="Times New Roman" w:cs="Arial Unicode MS"/>
      <w:color w:val="000000"/>
      <w:u w:color="000000"/>
      <w:bdr w:val="nil"/>
    </w:rPr>
  </w:style>
  <w:style w:type="numbering" w:customStyle="1" w:styleId="Zaimportowanystyl10">
    <w:name w:val="Zaimportowany styl 10"/>
    <w:rsid w:val="00030C23"/>
  </w:style>
  <w:style w:type="numbering" w:customStyle="1" w:styleId="Zaimportowanystyl11">
    <w:name w:val="Zaimportowany styl 11"/>
    <w:rsid w:val="00030C23"/>
  </w:style>
  <w:style w:type="numbering" w:customStyle="1" w:styleId="Zaimportowanystyl12">
    <w:name w:val="Zaimportowany styl 12"/>
    <w:rsid w:val="00030C23"/>
  </w:style>
  <w:style w:type="numbering" w:customStyle="1" w:styleId="Zaimportowanystyl13">
    <w:name w:val="Zaimportowany styl 13"/>
    <w:rsid w:val="00030C23"/>
  </w:style>
  <w:style w:type="numbering" w:customStyle="1" w:styleId="Zaimportowanystyl14">
    <w:name w:val="Zaimportowany styl 14"/>
    <w:rsid w:val="00030C23"/>
  </w:style>
  <w:style w:type="numbering" w:customStyle="1" w:styleId="Zaimportowanystyl15">
    <w:name w:val="Zaimportowany styl 15"/>
    <w:rsid w:val="00030C23"/>
  </w:style>
  <w:style w:type="numbering" w:customStyle="1" w:styleId="Zaimportowanystyl16">
    <w:name w:val="Zaimportowany styl 16"/>
    <w:rsid w:val="00030C23"/>
  </w:style>
  <w:style w:type="numbering" w:customStyle="1" w:styleId="Zaimportowanystyl17">
    <w:name w:val="Zaimportowany styl 17"/>
    <w:rsid w:val="00030C23"/>
  </w:style>
  <w:style w:type="numbering" w:customStyle="1" w:styleId="Zaimportowanystyl18">
    <w:name w:val="Zaimportowany styl 18"/>
    <w:rsid w:val="00030C23"/>
  </w:style>
  <w:style w:type="numbering" w:customStyle="1" w:styleId="Zaimportowanystyl19">
    <w:name w:val="Zaimportowany styl 19"/>
    <w:rsid w:val="00030C23"/>
  </w:style>
  <w:style w:type="numbering" w:customStyle="1" w:styleId="Zaimportowanystyl20">
    <w:name w:val="Zaimportowany styl 20"/>
    <w:rsid w:val="00030C23"/>
  </w:style>
  <w:style w:type="numbering" w:customStyle="1" w:styleId="Zaimportowanystyl21">
    <w:name w:val="Zaimportowany styl 21"/>
    <w:rsid w:val="00030C23"/>
  </w:style>
  <w:style w:type="numbering" w:customStyle="1" w:styleId="Zaimportowanystyl22">
    <w:name w:val="Zaimportowany styl 22"/>
    <w:rsid w:val="00030C23"/>
  </w:style>
  <w:style w:type="numbering" w:customStyle="1" w:styleId="WW8Num161">
    <w:name w:val="WW8Num161"/>
    <w:rsid w:val="00030C23"/>
  </w:style>
  <w:style w:type="numbering" w:customStyle="1" w:styleId="WW8Num21">
    <w:name w:val="WW8Num21"/>
    <w:rsid w:val="00030C23"/>
  </w:style>
  <w:style w:type="numbering" w:customStyle="1" w:styleId="WW8Num241">
    <w:name w:val="WW8Num241"/>
    <w:rsid w:val="00030C23"/>
  </w:style>
  <w:style w:type="numbering" w:customStyle="1" w:styleId="Zaimportowanystyl23">
    <w:name w:val="Zaimportowany styl 23"/>
    <w:rsid w:val="00030C23"/>
  </w:style>
  <w:style w:type="numbering" w:customStyle="1" w:styleId="WW8Num32">
    <w:name w:val="WW8Num32"/>
    <w:rsid w:val="00030C23"/>
  </w:style>
  <w:style w:type="paragraph" w:customStyle="1" w:styleId="Default">
    <w:name w:val="Default"/>
    <w:rsid w:val="00030C23"/>
    <w:pPr>
      <w:widowControl w:val="0"/>
      <w:pBdr>
        <w:top w:val="nil"/>
        <w:left w:val="nil"/>
        <w:bottom w:val="nil"/>
        <w:right w:val="nil"/>
        <w:between w:val="nil"/>
        <w:bar w:val="nil"/>
      </w:pBdr>
    </w:pPr>
    <w:rPr>
      <w:rFonts w:ascii="Tahoma" w:eastAsia="Arial Unicode MS" w:hAnsi="Tahoma" w:cs="Arial Unicode MS"/>
      <w:color w:val="000000"/>
      <w:u w:color="000000"/>
      <w:bdr w:val="nil"/>
      <w:lang w:val="en-US"/>
    </w:rPr>
  </w:style>
  <w:style w:type="numbering" w:customStyle="1" w:styleId="Zaimportowanystyl24">
    <w:name w:val="Zaimportowany styl 24"/>
    <w:rsid w:val="00030C23"/>
  </w:style>
  <w:style w:type="character" w:customStyle="1" w:styleId="Hyperlink1">
    <w:name w:val="Hyperlink.1"/>
    <w:basedOn w:val="cze"/>
    <w:rsid w:val="00030C23"/>
    <w:rPr>
      <w:outline w:val="0"/>
      <w:color w:val="000000"/>
      <w:u w:val="single" w:color="4472C4"/>
    </w:rPr>
  </w:style>
  <w:style w:type="numbering" w:customStyle="1" w:styleId="Zaimportowanystyl25">
    <w:name w:val="Zaimportowany styl 25"/>
    <w:rsid w:val="00030C23"/>
  </w:style>
  <w:style w:type="character" w:customStyle="1" w:styleId="Brak">
    <w:name w:val="Brak"/>
    <w:rsid w:val="00030C23"/>
  </w:style>
  <w:style w:type="character" w:customStyle="1" w:styleId="Hyperlink2">
    <w:name w:val="Hyperlink.2"/>
    <w:basedOn w:val="Brak"/>
    <w:rsid w:val="00030C23"/>
    <w:rPr>
      <w:u w:color="4472C4"/>
    </w:rPr>
  </w:style>
  <w:style w:type="numbering" w:customStyle="1" w:styleId="Zaimportowanystyl26">
    <w:name w:val="Zaimportowany styl 26"/>
    <w:rsid w:val="00030C23"/>
  </w:style>
  <w:style w:type="numbering" w:customStyle="1" w:styleId="Zaimportowanystyl27">
    <w:name w:val="Zaimportowany styl 27"/>
    <w:rsid w:val="00030C23"/>
  </w:style>
  <w:style w:type="character" w:customStyle="1" w:styleId="Hyperlink3">
    <w:name w:val="Hyperlink.3"/>
    <w:basedOn w:val="Brak"/>
    <w:rsid w:val="00030C23"/>
    <w:rPr>
      <w:rFonts w:ascii="Calibri" w:eastAsia="Calibri" w:hAnsi="Calibri" w:cs="Calibri"/>
      <w:outline w:val="0"/>
      <w:color w:val="000000"/>
      <w:u w:val="single" w:color="4472C4"/>
    </w:rPr>
  </w:style>
  <w:style w:type="character" w:customStyle="1" w:styleId="Hyperlink4">
    <w:name w:val="Hyperlink.4"/>
    <w:basedOn w:val="Brak"/>
    <w:rsid w:val="00030C23"/>
    <w:rPr>
      <w:rFonts w:ascii="Calibri" w:eastAsia="Calibri" w:hAnsi="Calibri" w:cs="Calibri"/>
      <w:outline w:val="0"/>
      <w:color w:val="000000"/>
      <w:u w:val="single" w:color="4472C4"/>
    </w:rPr>
  </w:style>
  <w:style w:type="numbering" w:customStyle="1" w:styleId="WW8Num121">
    <w:name w:val="WW8Num121"/>
    <w:rsid w:val="00030C23"/>
  </w:style>
  <w:style w:type="numbering" w:customStyle="1" w:styleId="Zaimportowanystyl28">
    <w:name w:val="Zaimportowany styl 28"/>
    <w:rsid w:val="00030C23"/>
  </w:style>
  <w:style w:type="numbering" w:customStyle="1" w:styleId="Zaimportowanystyl29">
    <w:name w:val="Zaimportowany styl 29"/>
    <w:rsid w:val="00030C23"/>
  </w:style>
  <w:style w:type="numbering" w:customStyle="1" w:styleId="Zaimportowanystyl30">
    <w:name w:val="Zaimportowany styl 30"/>
    <w:rsid w:val="00030C23"/>
  </w:style>
  <w:style w:type="numbering" w:customStyle="1" w:styleId="Zaimportowanystyl31">
    <w:name w:val="Zaimportowany styl 31"/>
    <w:rsid w:val="00030C23"/>
  </w:style>
  <w:style w:type="paragraph" w:customStyle="1" w:styleId="awciety">
    <w:name w:val="a) wciety"/>
    <w:rsid w:val="00030C23"/>
    <w:pPr>
      <w:pBdr>
        <w:top w:val="nil"/>
        <w:left w:val="nil"/>
        <w:bottom w:val="nil"/>
        <w:right w:val="nil"/>
        <w:between w:val="nil"/>
        <w:bar w:val="nil"/>
      </w:pBdr>
      <w:tabs>
        <w:tab w:val="left" w:pos="454"/>
      </w:tabs>
      <w:spacing w:line="258" w:lineRule="atLeast"/>
      <w:ind w:left="454" w:hanging="227"/>
      <w:jc w:val="both"/>
    </w:pPr>
    <w:rPr>
      <w:rFonts w:ascii="Times New Roman" w:hAnsi="Times New Roman"/>
      <w:color w:val="000000"/>
      <w:sz w:val="19"/>
      <w:szCs w:val="19"/>
      <w:u w:color="000000"/>
      <w:bdr w:val="nil"/>
    </w:rPr>
  </w:style>
  <w:style w:type="numbering" w:customStyle="1" w:styleId="Zaimportowanystyl33">
    <w:name w:val="Zaimportowany styl 33"/>
    <w:rsid w:val="00030C23"/>
  </w:style>
  <w:style w:type="numbering" w:customStyle="1" w:styleId="Zaimportowanystyl34">
    <w:name w:val="Zaimportowany styl 34"/>
    <w:rsid w:val="00030C23"/>
  </w:style>
  <w:style w:type="numbering" w:customStyle="1" w:styleId="Zaimportowanystyl35">
    <w:name w:val="Zaimportowany styl 35"/>
    <w:rsid w:val="00030C23"/>
  </w:style>
  <w:style w:type="numbering" w:customStyle="1" w:styleId="Zaimportowanystyl36">
    <w:name w:val="Zaimportowany styl 36"/>
    <w:rsid w:val="00030C23"/>
  </w:style>
  <w:style w:type="numbering" w:customStyle="1" w:styleId="Zaimportowanystyl37">
    <w:name w:val="Zaimportowany styl 37"/>
    <w:rsid w:val="00030C23"/>
  </w:style>
  <w:style w:type="character" w:styleId="Nierozpoznanawzmianka">
    <w:name w:val="Unresolved Mention"/>
    <w:basedOn w:val="Domylnaczcionkaakapitu"/>
    <w:uiPriority w:val="99"/>
    <w:semiHidden/>
    <w:unhideWhenUsed/>
    <w:rsid w:val="00030C23"/>
    <w:rPr>
      <w:color w:val="605E5C"/>
      <w:shd w:val="clear" w:color="auto" w:fill="E1DFDD"/>
    </w:rPr>
  </w:style>
  <w:style w:type="character" w:customStyle="1" w:styleId="cf01">
    <w:name w:val="cf01"/>
    <w:basedOn w:val="Domylnaczcionkaakapitu"/>
    <w:rsid w:val="00030C23"/>
    <w:rPr>
      <w:rFonts w:ascii="Segoe UI" w:hAnsi="Segoe UI" w:cs="Segoe UI" w:hint="default"/>
      <w:sz w:val="18"/>
      <w:szCs w:val="18"/>
    </w:rPr>
  </w:style>
  <w:style w:type="numbering" w:customStyle="1" w:styleId="WW8Num14">
    <w:name w:val="WW8Num14"/>
    <w:basedOn w:val="Bezlisty"/>
    <w:rsid w:val="00030C23"/>
  </w:style>
  <w:style w:type="character" w:customStyle="1" w:styleId="markedcontent">
    <w:name w:val="markedcontent"/>
    <w:basedOn w:val="Domylnaczcionkaakapitu"/>
    <w:rsid w:val="00030C23"/>
  </w:style>
  <w:style w:type="paragraph" w:customStyle="1" w:styleId="results-group-document">
    <w:name w:val="results-group-document"/>
    <w:basedOn w:val="Normalny"/>
    <w:rsid w:val="00030C23"/>
    <w:pPr>
      <w:spacing w:before="100" w:beforeAutospacing="1" w:after="100" w:afterAutospacing="1" w:line="240" w:lineRule="auto"/>
    </w:pPr>
    <w:rPr>
      <w:rFonts w:ascii="Times New Roman" w:hAnsi="Times New Roman"/>
      <w:u w:color="000000"/>
    </w:rPr>
  </w:style>
  <w:style w:type="character" w:customStyle="1" w:styleId="AkapitzlistZnak">
    <w:name w:val="Akapit z listą Znak"/>
    <w:aliases w:val="Obiekt Znak,BulletC Znak,normalny tekst Znak,Numerowanie Znak,lp1 Znak,Preambuła Znak,CP-UC Znak,CP-Punkty Znak,Bullet List Znak,List - bullets Znak,Equipment Znak,Bullet 1 Znak,List Paragraph Char Char Znak,b1 Znak,Figure_name Znak"/>
    <w:link w:val="Akapitzlist"/>
    <w:uiPriority w:val="34"/>
    <w:qFormat/>
    <w:locked/>
    <w:rsid w:val="007B65F4"/>
  </w:style>
  <w:style w:type="paragraph" w:customStyle="1" w:styleId="TableParagraph">
    <w:name w:val="Table Paragraph"/>
    <w:basedOn w:val="Normalny"/>
    <w:uiPriority w:val="1"/>
    <w:qFormat/>
    <w:rsid w:val="001C32D9"/>
    <w:pPr>
      <w:widowControl w:val="0"/>
      <w:autoSpaceDE w:val="0"/>
      <w:autoSpaceDN w:val="0"/>
      <w:spacing w:before="0" w:after="0" w:line="240" w:lineRule="auto"/>
      <w:ind w:left="105"/>
    </w:pPr>
    <w:rPr>
      <w:sz w:val="22"/>
      <w:szCs w:val="22"/>
    </w:rPr>
  </w:style>
  <w:style w:type="paragraph" w:customStyle="1" w:styleId="Styl2">
    <w:name w:val="Styl2"/>
    <w:basedOn w:val="Akapitzlist"/>
    <w:link w:val="Styl2Znak"/>
    <w:qFormat/>
    <w:rsid w:val="001C32D9"/>
    <w:pPr>
      <w:widowControl w:val="0"/>
      <w:numPr>
        <w:numId w:val="3"/>
      </w:numPr>
      <w:tabs>
        <w:tab w:val="left" w:pos="885"/>
      </w:tabs>
      <w:autoSpaceDE w:val="0"/>
      <w:autoSpaceDN w:val="0"/>
      <w:spacing w:before="88" w:after="0" w:line="240" w:lineRule="auto"/>
      <w:contextualSpacing w:val="0"/>
    </w:pPr>
    <w:rPr>
      <w:rFonts w:asciiTheme="minorHAnsi" w:hAnsiTheme="minorHAnsi" w:cstheme="minorHAnsi"/>
      <w:b/>
      <w:sz w:val="22"/>
      <w:szCs w:val="22"/>
      <w:u w:val="single"/>
    </w:rPr>
  </w:style>
  <w:style w:type="character" w:customStyle="1" w:styleId="Styl2Znak">
    <w:name w:val="Styl2 Znak"/>
    <w:basedOn w:val="AkapitzlistZnak"/>
    <w:link w:val="Styl2"/>
    <w:rsid w:val="001C32D9"/>
    <w:rPr>
      <w:rFonts w:asciiTheme="minorHAnsi" w:hAnsiTheme="minorHAnsi" w:cstheme="minorHAnsi"/>
      <w:b/>
      <w:sz w:val="22"/>
      <w:szCs w:val="22"/>
      <w:u w:val="single"/>
    </w:rPr>
  </w:style>
  <w:style w:type="paragraph" w:styleId="Podtytu">
    <w:name w:val="Subtitle"/>
    <w:basedOn w:val="Normalny"/>
    <w:next w:val="Normalny"/>
    <w:uiPriority w:val="11"/>
    <w:qFormat/>
    <w:pPr>
      <w:keepNext/>
      <w:keepLines/>
      <w:spacing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rPr>
      <w:rFonts w:eastAsia="Times New Roman" w:cs="Times New Roman"/>
    </w:rPr>
    <w:tblPr>
      <w:tblStyleRowBandSize w:val="1"/>
      <w:tblStyleColBandSize w:val="1"/>
    </w:tblPr>
  </w:style>
  <w:style w:type="paragraph" w:styleId="Bezodstpw">
    <w:name w:val="No Spacing"/>
    <w:link w:val="BezodstpwZnak"/>
    <w:uiPriority w:val="1"/>
    <w:qFormat/>
    <w:rsid w:val="00056A2F"/>
    <w:pPr>
      <w:spacing w:before="0" w:after="0" w:line="240" w:lineRule="auto"/>
    </w:pPr>
    <w:rPr>
      <w:rFonts w:asciiTheme="minorHAnsi" w:eastAsiaTheme="minorHAnsi" w:hAnsiTheme="minorHAnsi" w:cstheme="minorBidi"/>
      <w:sz w:val="22"/>
      <w:szCs w:val="22"/>
      <w:lang w:val="pl-PL" w:eastAsia="en-US"/>
    </w:rPr>
  </w:style>
  <w:style w:type="paragraph" w:customStyle="1" w:styleId="Zawartotabeli">
    <w:name w:val="Zawartość tabeli"/>
    <w:basedOn w:val="Normalny"/>
    <w:qFormat/>
    <w:rsid w:val="00B175E2"/>
    <w:pPr>
      <w:suppressLineNumbers/>
      <w:suppressAutoHyphens/>
      <w:spacing w:before="0" w:after="0" w:line="240" w:lineRule="auto"/>
    </w:pPr>
    <w:rPr>
      <w:rFonts w:ascii="Liberation Serif;Times New Roma" w:eastAsia="NSimSun" w:hAnsi="Liberation Serif;Times New Roma" w:cs="Mangal"/>
      <w:kern w:val="2"/>
      <w:lang w:val="pl-PL" w:eastAsia="zh-CN" w:bidi="hi-IN"/>
    </w:rPr>
  </w:style>
  <w:style w:type="character" w:customStyle="1" w:styleId="BezodstpwZnak">
    <w:name w:val="Bez odstępów Znak"/>
    <w:link w:val="Bezodstpw"/>
    <w:uiPriority w:val="1"/>
    <w:rsid w:val="00B175E2"/>
    <w:rPr>
      <w:rFonts w:asciiTheme="minorHAnsi" w:eastAsiaTheme="minorHAnsi" w:hAnsiTheme="minorHAnsi" w:cstheme="minorBidi"/>
      <w:sz w:val="22"/>
      <w:szCs w:val="22"/>
      <w:lang w:val="pl-P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5175270">
      <w:bodyDiv w:val="1"/>
      <w:marLeft w:val="0"/>
      <w:marRight w:val="0"/>
      <w:marTop w:val="0"/>
      <w:marBottom w:val="0"/>
      <w:divBdr>
        <w:top w:val="none" w:sz="0" w:space="0" w:color="auto"/>
        <w:left w:val="none" w:sz="0" w:space="0" w:color="auto"/>
        <w:bottom w:val="none" w:sz="0" w:space="0" w:color="auto"/>
        <w:right w:val="none" w:sz="0" w:space="0" w:color="auto"/>
      </w:divBdr>
      <w:divsChild>
        <w:div w:id="262764982">
          <w:marLeft w:val="0"/>
          <w:marRight w:val="0"/>
          <w:marTop w:val="0"/>
          <w:marBottom w:val="0"/>
          <w:divBdr>
            <w:top w:val="none" w:sz="0" w:space="0" w:color="auto"/>
            <w:left w:val="none" w:sz="0" w:space="0" w:color="auto"/>
            <w:bottom w:val="none" w:sz="0" w:space="0" w:color="auto"/>
            <w:right w:val="none" w:sz="0" w:space="0" w:color="auto"/>
          </w:divBdr>
        </w:div>
      </w:divsChild>
    </w:div>
    <w:div w:id="1074741604">
      <w:bodyDiv w:val="1"/>
      <w:marLeft w:val="0"/>
      <w:marRight w:val="0"/>
      <w:marTop w:val="0"/>
      <w:marBottom w:val="0"/>
      <w:divBdr>
        <w:top w:val="none" w:sz="0" w:space="0" w:color="auto"/>
        <w:left w:val="none" w:sz="0" w:space="0" w:color="auto"/>
        <w:bottom w:val="none" w:sz="0" w:space="0" w:color="auto"/>
        <w:right w:val="none" w:sz="0" w:space="0" w:color="auto"/>
      </w:divBdr>
    </w:div>
    <w:div w:id="12463000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cpubenchmark.ne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T1FrWoudtFKs2ZEs3VHi2heANQ==">CgMxLjAyDmguZHBnZzhramVxdzM3Mg5oLnZhcnRuYjlzZ2V1NDIOaC54dHE3b3Nid2FqODQyDmgubWQxNmh4dnRobThyMg5oLm13cW51YnAzdmdwNjgAciExZ3Rzc1pOWEhHTkt6T0NBeVlfTW9ta1lsM044cVNIbmE=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8504B40-F57A-43A1-ADA5-33543EC4A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779</TotalTime>
  <Pages>27</Pages>
  <Words>7671</Words>
  <Characters>46030</Characters>
  <Application>Microsoft Office Word</Application>
  <DocSecurity>0</DocSecurity>
  <Lines>383</Lines>
  <Paragraphs>107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Soon</dc:creator>
  <cp:lastModifiedBy>user</cp:lastModifiedBy>
  <cp:revision>23</cp:revision>
  <dcterms:created xsi:type="dcterms:W3CDTF">2025-10-10T10:49:00Z</dcterms:created>
  <dcterms:modified xsi:type="dcterms:W3CDTF">2025-12-11T12:20:00Z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0x010100D98E4BE26503C343A8433A76FA809E23</vt:lpwstr>
  </property>
  <property fmtid="{D5CDD505-2E9C-101B-9397-08002B2CF9AE}" pid="3" name="MediaServiceImageTags">
    <vt:lpwstr/>
  </property>
</Properties>
</file>