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62295" w14:textId="0B12593F" w:rsidR="00791BB7" w:rsidRPr="00DD2D54" w:rsidRDefault="007566F1" w:rsidP="007A43C5">
      <w:pPr>
        <w:spacing w:before="0" w:line="276" w:lineRule="auto"/>
        <w:ind w:right="-5033"/>
        <w:jc w:val="right"/>
        <w:rPr>
          <w:rFonts w:asciiTheme="minorHAnsi" w:hAnsiTheme="minorHAnsi" w:cstheme="minorHAnsi"/>
          <w:i/>
          <w:sz w:val="20"/>
          <w:szCs w:val="20"/>
        </w:rPr>
        <w:sectPr w:rsidR="00791BB7" w:rsidRPr="00DD2D54" w:rsidSect="00791BB7">
          <w:headerReference w:type="default" r:id="rId9"/>
          <w:footerReference w:type="even" r:id="rId10"/>
          <w:footerReference w:type="default" r:id="rId11"/>
          <w:headerReference w:type="first" r:id="rId12"/>
          <w:footerReference w:type="first" r:id="rId13"/>
          <w:type w:val="continuous"/>
          <w:pgSz w:w="11906" w:h="16838"/>
          <w:pgMar w:top="1922" w:right="1134" w:bottom="1446" w:left="1134" w:header="283" w:footer="192" w:gutter="0"/>
          <w:cols w:num="2" w:space="708"/>
        </w:sectPr>
      </w:pPr>
      <w:r w:rsidRPr="00A97D67">
        <w:rPr>
          <w:rFonts w:asciiTheme="minorHAnsi" w:hAnsiTheme="minorHAnsi" w:cstheme="minorHAnsi"/>
          <w:i/>
          <w:sz w:val="18"/>
          <w:szCs w:val="18"/>
        </w:rPr>
        <w:t xml:space="preserve">Załącznik nr </w:t>
      </w:r>
      <w:r w:rsidR="00A6763C">
        <w:rPr>
          <w:rFonts w:asciiTheme="minorHAnsi" w:hAnsiTheme="minorHAnsi" w:cstheme="minorHAnsi"/>
          <w:i/>
          <w:sz w:val="18"/>
          <w:szCs w:val="18"/>
        </w:rPr>
        <w:t>2</w:t>
      </w:r>
      <w:r w:rsidR="003B0B6D">
        <w:rPr>
          <w:rFonts w:asciiTheme="minorHAnsi" w:hAnsiTheme="minorHAnsi" w:cstheme="minorHAnsi"/>
          <w:i/>
          <w:sz w:val="18"/>
          <w:szCs w:val="18"/>
        </w:rPr>
        <w:t xml:space="preserve"> </w:t>
      </w:r>
    </w:p>
    <w:p w14:paraId="3E12F21A" w14:textId="408E228C" w:rsidR="00811A8C" w:rsidRPr="00A97D67" w:rsidRDefault="007566F1" w:rsidP="007E6F52">
      <w:pPr>
        <w:spacing w:before="0" w:after="0" w:line="276" w:lineRule="auto"/>
        <w:jc w:val="center"/>
        <w:rPr>
          <w:rFonts w:asciiTheme="minorHAnsi" w:hAnsiTheme="minorHAnsi" w:cstheme="minorHAnsi"/>
        </w:rPr>
      </w:pPr>
      <w:r w:rsidRPr="00A97D67">
        <w:rPr>
          <w:rFonts w:asciiTheme="minorHAnsi" w:hAnsiTheme="minorHAnsi" w:cstheme="minorHAnsi"/>
          <w:b/>
          <w:u w:val="single"/>
        </w:rPr>
        <w:t>OPIS PRZEDMIOTU ZAMÓWIENIA</w:t>
      </w:r>
    </w:p>
    <w:p w14:paraId="77DE9307" w14:textId="2E08DE18" w:rsidR="00811A8C" w:rsidRPr="00A97D67" w:rsidRDefault="007566F1" w:rsidP="007E6F52">
      <w:pPr>
        <w:spacing w:before="240" w:after="240" w:line="276" w:lineRule="auto"/>
        <w:jc w:val="both"/>
        <w:rPr>
          <w:rFonts w:asciiTheme="minorHAnsi" w:hAnsiTheme="minorHAnsi" w:cstheme="minorHAnsi"/>
        </w:rPr>
      </w:pPr>
      <w:r w:rsidRPr="00A97D67">
        <w:rPr>
          <w:rFonts w:asciiTheme="minorHAnsi" w:hAnsiTheme="minorHAnsi" w:cstheme="minorHAnsi"/>
        </w:rPr>
        <w:t xml:space="preserve">Przedmiotem zamówienia jest dostawa </w:t>
      </w:r>
      <w:bookmarkStart w:id="1" w:name="_Hlk201586434"/>
      <w:r w:rsidRPr="00A97D67">
        <w:rPr>
          <w:rFonts w:asciiTheme="minorHAnsi" w:hAnsiTheme="minorHAnsi" w:cstheme="minorHAnsi"/>
        </w:rPr>
        <w:t xml:space="preserve">sprzętu i oprogramowania podnoszącego poziom </w:t>
      </w:r>
      <w:proofErr w:type="spellStart"/>
      <w:r w:rsidRPr="00A97D67">
        <w:rPr>
          <w:rFonts w:asciiTheme="minorHAnsi" w:hAnsiTheme="minorHAnsi" w:cstheme="minorHAnsi"/>
        </w:rPr>
        <w:t>cyberbezpieczeństwa</w:t>
      </w:r>
      <w:proofErr w:type="spellEnd"/>
      <w:r w:rsidRPr="00A97D67">
        <w:rPr>
          <w:rFonts w:asciiTheme="minorHAnsi" w:hAnsiTheme="minorHAnsi" w:cstheme="minorHAnsi"/>
        </w:rPr>
        <w:t xml:space="preserve"> systemów teleinformatycznych </w:t>
      </w:r>
      <w:r w:rsidR="00C01145" w:rsidRPr="00A97D67">
        <w:rPr>
          <w:rFonts w:asciiTheme="minorHAnsi" w:hAnsiTheme="minorHAnsi" w:cstheme="minorHAnsi"/>
        </w:rPr>
        <w:t xml:space="preserve">dla </w:t>
      </w:r>
      <w:r w:rsidRPr="00DF6F16">
        <w:rPr>
          <w:rFonts w:asciiTheme="minorHAnsi" w:hAnsiTheme="minorHAnsi" w:cstheme="minorHAnsi"/>
        </w:rPr>
        <w:t xml:space="preserve">Urzędu </w:t>
      </w:r>
      <w:bookmarkEnd w:id="1"/>
      <w:r w:rsidR="00FD0163" w:rsidRPr="00DF6F16">
        <w:rPr>
          <w:rFonts w:asciiTheme="minorHAnsi" w:hAnsiTheme="minorHAnsi" w:cstheme="minorHAnsi"/>
        </w:rPr>
        <w:t>Gminy w Brzuze</w:t>
      </w:r>
      <w:r w:rsidR="00DD2D54" w:rsidRPr="00DF6F16">
        <w:rPr>
          <w:rFonts w:asciiTheme="minorHAnsi" w:hAnsiTheme="minorHAnsi" w:cstheme="minorHAnsi"/>
        </w:rPr>
        <w:t>.</w:t>
      </w:r>
      <w:r w:rsidR="00DD2D54">
        <w:rPr>
          <w:rFonts w:asciiTheme="minorHAnsi" w:hAnsiTheme="minorHAnsi" w:cstheme="minorHAnsi"/>
        </w:rPr>
        <w:t xml:space="preserve"> </w:t>
      </w:r>
    </w:p>
    <w:p w14:paraId="30BB7911" w14:textId="77777777" w:rsidR="00811A8C" w:rsidRPr="00A97D67" w:rsidRDefault="007566F1" w:rsidP="007E6F52">
      <w:pPr>
        <w:spacing w:line="276" w:lineRule="auto"/>
        <w:jc w:val="both"/>
        <w:rPr>
          <w:rFonts w:asciiTheme="minorHAnsi" w:hAnsiTheme="minorHAnsi" w:cstheme="minorHAnsi"/>
        </w:rPr>
      </w:pPr>
      <w:r w:rsidRPr="00A97D67">
        <w:rPr>
          <w:rFonts w:asciiTheme="minorHAnsi" w:hAnsiTheme="minorHAnsi" w:cstheme="minorHAnsi"/>
        </w:rPr>
        <w:t xml:space="preserve">Przedmiotowe zamówienie realizowane jest w ramach projektu współfinansowanego z Funduszy Europejskich na Rozwój Cyfrowy 2021-2027 (FERC), Priorytet II: Zaawansowane usługi cyfrowe, Działanie 2.2. Wzmocnienie krajowego systemu </w:t>
      </w:r>
      <w:proofErr w:type="spellStart"/>
      <w:r w:rsidRPr="00A97D67">
        <w:rPr>
          <w:rFonts w:asciiTheme="minorHAnsi" w:hAnsiTheme="minorHAnsi" w:cstheme="minorHAnsi"/>
        </w:rPr>
        <w:t>cyberbezpieczeństwa</w:t>
      </w:r>
      <w:proofErr w:type="spellEnd"/>
      <w:r w:rsidRPr="00A97D67">
        <w:rPr>
          <w:rFonts w:asciiTheme="minorHAnsi" w:hAnsiTheme="minorHAnsi" w:cstheme="minorHAnsi"/>
        </w:rPr>
        <w:t>, Konkurs grantowy w ramach Projektu grantowego „</w:t>
      </w:r>
      <w:proofErr w:type="spellStart"/>
      <w:r w:rsidRPr="00A97D67">
        <w:rPr>
          <w:rFonts w:asciiTheme="minorHAnsi" w:hAnsiTheme="minorHAnsi" w:cstheme="minorHAnsi"/>
        </w:rPr>
        <w:t>Cyberbezpieczny</w:t>
      </w:r>
      <w:proofErr w:type="spellEnd"/>
      <w:r w:rsidRPr="00A97D67">
        <w:rPr>
          <w:rFonts w:asciiTheme="minorHAnsi" w:hAnsiTheme="minorHAnsi" w:cstheme="minorHAnsi"/>
        </w:rPr>
        <w:t xml:space="preserve"> Samorząd”.</w:t>
      </w:r>
    </w:p>
    <w:p w14:paraId="29848ED2" w14:textId="77777777" w:rsidR="00811A8C" w:rsidRPr="00A97D67" w:rsidRDefault="007566F1" w:rsidP="007E6F52">
      <w:pPr>
        <w:numPr>
          <w:ilvl w:val="0"/>
          <w:numId w:val="1"/>
        </w:numPr>
        <w:pBdr>
          <w:top w:val="nil"/>
          <w:left w:val="nil"/>
          <w:bottom w:val="nil"/>
          <w:right w:val="nil"/>
          <w:between w:val="nil"/>
        </w:pBdr>
        <w:spacing w:after="0" w:line="276" w:lineRule="auto"/>
        <w:jc w:val="both"/>
        <w:rPr>
          <w:rFonts w:asciiTheme="minorHAnsi" w:hAnsiTheme="minorHAnsi" w:cstheme="minorHAnsi"/>
          <w:color w:val="000000"/>
        </w:rPr>
      </w:pPr>
      <w:r w:rsidRPr="00A97D67">
        <w:rPr>
          <w:rFonts w:asciiTheme="minorHAnsi" w:hAnsiTheme="minorHAnsi" w:cstheme="minorHAnsi"/>
          <w:color w:val="000000"/>
        </w:rPr>
        <w:t xml:space="preserve">Niniejszy dokument stanowi oświadczenie woli Wykonawcy wyrażające jego zobowiązanie do świadczenia przedmiotu zamówienia w sposób i w zakresie w pełni zgodnym z wymaganym przez Zamawiającego. </w:t>
      </w:r>
    </w:p>
    <w:p w14:paraId="5D67C88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Wykonawca musi wykazać, że oferuje przedmiot zamówienia w pełni zgodny z wymaganym przez Zamawiającego.</w:t>
      </w:r>
    </w:p>
    <w:p w14:paraId="70569DEC"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bookmarkStart w:id="2" w:name="_heading=h.vartnb9sgeu4" w:colFirst="0" w:colLast="0"/>
      <w:bookmarkEnd w:id="2"/>
      <w:r w:rsidRPr="00A97D67">
        <w:rPr>
          <w:rFonts w:asciiTheme="minorHAnsi" w:hAnsiTheme="minorHAnsi" w:cstheme="minorHAnsi"/>
          <w:color w:val="000000"/>
        </w:rPr>
        <w:t>Przystępując do udziału w niniejszym postępowaniu oświadczamy, iż spełniamy wszystkie niżej określone wymagania w zakresie przedmiotu zamówienia oraz oferujemy przedmiot zamówienia w pełni zgodny z określonym poniżej:</w:t>
      </w:r>
    </w:p>
    <w:p w14:paraId="45F556C1"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Dostarczane oprogramowanie i sprzęt muszą być fabrycznie nowe, nieużywane, nieuszkodzone i nieobciążone prawami osób trzecich, rok produkcji nie starszy niż 2024.</w:t>
      </w:r>
    </w:p>
    <w:p w14:paraId="700DF2DE"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 xml:space="preserve">Dostarczony sprzęt i oprogramowanie pochodzić będą z oficjalnych kanałów dystrybucyjnych producenta obejmujących również rynek Unii Europejskiej, zapewniających w szczególności realizację uprawnień gwarancyjnych. </w:t>
      </w:r>
    </w:p>
    <w:p w14:paraId="622B16CC"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Zamawiający zastrzega, że sprzęt jak i podzespoły nie muszą być wyprodukowane na terenie UE, lecz muszą być dopuszczone do obrotu na terenie UE oraz musi być zapewniony dostęp do części zamiennych.</w:t>
      </w:r>
    </w:p>
    <w:p w14:paraId="2A167C88"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Wszystkie urządzenia muszą posiadać oznakowanie CE.</w:t>
      </w:r>
    </w:p>
    <w:p w14:paraId="3BB440E1"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Wszystkie dostarczane urządzenia na dzień złożenia oferty nie mogą być w fazie end-of-life (EOL)</w:t>
      </w:r>
    </w:p>
    <w:p w14:paraId="0D29B88E"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 xml:space="preserve">Wszystkie urządzenia muszą współpracować z siecią energetyczną o parametrach: 230 V ± 10%, 50 </w:t>
      </w:r>
      <w:proofErr w:type="spellStart"/>
      <w:r w:rsidRPr="00A97D67">
        <w:rPr>
          <w:rFonts w:asciiTheme="minorHAnsi" w:hAnsiTheme="minorHAnsi" w:cstheme="minorHAnsi"/>
          <w:color w:val="000000"/>
        </w:rPr>
        <w:t>Hz</w:t>
      </w:r>
      <w:proofErr w:type="spellEnd"/>
      <w:r w:rsidRPr="00A97D67">
        <w:rPr>
          <w:rFonts w:asciiTheme="minorHAnsi" w:hAnsiTheme="minorHAnsi" w:cstheme="minorHAnsi"/>
          <w:color w:val="000000"/>
        </w:rPr>
        <w:t>.</w:t>
      </w:r>
    </w:p>
    <w:p w14:paraId="1499D7A3"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Całość dostarczanego rozwiązania, tzn. każde z dostarczonych urządzeń, w którym nie wskazano szczegółowych warunków gwarancji, musi być objęte minimum 24 miesięczną gwarancją, jeśli w opisie parametrów nie wskazano inaczej</w:t>
      </w:r>
    </w:p>
    <w:p w14:paraId="6CF23698"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Wykonawca zapewni takie opakowanie sprzętu jakie jest wymagane, aby nie dopuścić do jego uszkodzenia lub pogorszenia jego jakości w trakcie transportu do miejsca dostawy.</w:t>
      </w:r>
    </w:p>
    <w:p w14:paraId="23254FC5"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 xml:space="preserve">Do każdego urządzenia musi być dostarczony niezbędny sprzęt eksploatacyjny (przewody zasilające, przewody sygnałowe itp.) niezbędny do uruchomienia danego urządzenia </w:t>
      </w:r>
      <w:r w:rsidRPr="00A97D67">
        <w:rPr>
          <w:rFonts w:asciiTheme="minorHAnsi" w:hAnsiTheme="minorHAnsi" w:cstheme="minorHAnsi"/>
          <w:color w:val="000000"/>
        </w:rPr>
        <w:lastRenderedPageBreak/>
        <w:t>w budowanym rozwiązaniu w miejscu dostawy wskazanym przez Zamawiającego. Sprzęt, o którym mowa powyżej jest integralną częścią oferty i przechodzi na własność Zamawiającego.</w:t>
      </w:r>
    </w:p>
    <w:p w14:paraId="6971F76E" w14:textId="212C737B"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Do każdego urządzenia</w:t>
      </w:r>
      <w:r w:rsidR="00ED3785" w:rsidRPr="00A97D67">
        <w:rPr>
          <w:rFonts w:asciiTheme="minorHAnsi" w:hAnsiTheme="minorHAnsi" w:cstheme="minorHAnsi"/>
          <w:color w:val="000000"/>
        </w:rPr>
        <w:t xml:space="preserve"> oraz oprogramowania</w:t>
      </w:r>
      <w:r w:rsidRPr="00A97D67">
        <w:rPr>
          <w:rFonts w:asciiTheme="minorHAnsi" w:hAnsiTheme="minorHAnsi" w:cstheme="minorHAnsi"/>
          <w:color w:val="000000"/>
        </w:rPr>
        <w:t xml:space="preserve"> musi być dostarczony komplet standardowej dokumentacji dla użytkownika w formie papierowej lub elektronicznej w języku polskim lub angielskim</w:t>
      </w:r>
      <w:r w:rsidR="00ED3785" w:rsidRPr="00A97D67">
        <w:rPr>
          <w:rFonts w:asciiTheme="minorHAnsi" w:hAnsiTheme="minorHAnsi" w:cstheme="minorHAnsi"/>
          <w:color w:val="000000"/>
        </w:rPr>
        <w:t xml:space="preserve"> lub – jeśli są one udostępniane przez producenta w formie elektronicznej – przekaże adresy WWW, pod którymi można je pobrać</w:t>
      </w:r>
      <w:r w:rsidRPr="00A97D67">
        <w:rPr>
          <w:rFonts w:asciiTheme="minorHAnsi" w:hAnsiTheme="minorHAnsi" w:cstheme="minorHAnsi"/>
          <w:color w:val="000000"/>
        </w:rPr>
        <w:t>.</w:t>
      </w:r>
    </w:p>
    <w:p w14:paraId="542E200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Wykonawca zobowiązany jest do wdrożenia urządzeń do pracy w ramach infrastruktury IT jednostki, wykonania właściwych technicznych i logicznych połączeń urządzeń z siecią teleinformatyczną jednostki, wprowadzenie wszystkich ustawień z uwzględnieniem prawidłowego działania reguł oraz regulacji ruchu zgodnie z wymaganiami i wskazówkami administratora sieci jednostki.</w:t>
      </w:r>
    </w:p>
    <w:p w14:paraId="6C300EA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Dla oprogramowania Wykonawca zobowiązany jest do udzielenia niewyłącznej licencji Zamawiającemu lub przeniesienia na niewyłącznego uprawnienia licencyjnego zgodnego z zasadami licencjonowania określonymi przez producenta.</w:t>
      </w:r>
    </w:p>
    <w:p w14:paraId="5C5D490A" w14:textId="15E2AB61" w:rsidR="00811A8C" w:rsidRPr="00A97D67" w:rsidRDefault="007566F1" w:rsidP="007E6F52">
      <w:pPr>
        <w:widowControl w:val="0"/>
        <w:numPr>
          <w:ilvl w:val="0"/>
          <w:numId w:val="1"/>
        </w:numPr>
        <w:pBdr>
          <w:top w:val="nil"/>
          <w:left w:val="nil"/>
          <w:bottom w:val="nil"/>
          <w:right w:val="nil"/>
          <w:between w:val="nil"/>
        </w:pBdr>
        <w:spacing w:before="0" w:after="0" w:line="276" w:lineRule="auto"/>
        <w:rPr>
          <w:rFonts w:asciiTheme="minorHAnsi" w:hAnsiTheme="minorHAnsi" w:cstheme="minorHAnsi"/>
          <w:color w:val="000000"/>
        </w:rPr>
      </w:pPr>
      <w:r w:rsidRPr="00A97D67">
        <w:rPr>
          <w:rFonts w:asciiTheme="minorHAnsi" w:hAnsiTheme="minorHAnsi" w:cstheme="minorHAnsi"/>
          <w:color w:val="000000"/>
        </w:rPr>
        <w:t>Dostarczane oprogramowanie musi zostać dostarczone w najnowszej stabilnej wersji, która uzyskała certyfikację producenta dostarczanego sprzętu (jeśli podlega certyfikacji).</w:t>
      </w:r>
    </w:p>
    <w:p w14:paraId="01C7FCAC" w14:textId="77777777" w:rsidR="00811A8C" w:rsidRPr="00A97D67" w:rsidRDefault="007566F1" w:rsidP="007E6F52">
      <w:pPr>
        <w:spacing w:line="276" w:lineRule="auto"/>
        <w:jc w:val="both"/>
        <w:rPr>
          <w:rFonts w:asciiTheme="minorHAnsi" w:hAnsiTheme="minorHAnsi" w:cstheme="minorHAnsi"/>
        </w:rPr>
      </w:pPr>
      <w:r w:rsidRPr="00A97D67">
        <w:rPr>
          <w:rFonts w:asciiTheme="minorHAnsi" w:hAnsiTheme="minorHAnsi" w:cstheme="minorHAnsi"/>
        </w:rPr>
        <w:t>Zamawiający wymaga, aby Wykonawca realizując opisane w przedmiocie zamówienia dostawy i usługi uwzględnił uwarunkowania środowiska aktualnie pracującego u Zamawiającego, w szczególności uwzględniając:</w:t>
      </w:r>
    </w:p>
    <w:p w14:paraId="70350582" w14:textId="77777777" w:rsidR="00811A8C" w:rsidRPr="00A97D67" w:rsidRDefault="007566F1" w:rsidP="007E6F52">
      <w:pPr>
        <w:numPr>
          <w:ilvl w:val="2"/>
          <w:numId w:val="1"/>
        </w:numPr>
        <w:pBdr>
          <w:top w:val="nil"/>
          <w:left w:val="nil"/>
          <w:bottom w:val="nil"/>
          <w:right w:val="nil"/>
          <w:between w:val="nil"/>
        </w:pBdr>
        <w:spacing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posiadane środowisko domenowe,</w:t>
      </w:r>
    </w:p>
    <w:p w14:paraId="3D2140D1"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posiadaną konfigurację sieci wraz z segmentacją VLAN oraz strefą DMZ,</w:t>
      </w:r>
    </w:p>
    <w:p w14:paraId="3FC074C2"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posiadaną konfiguracją baz danych i backupów,</w:t>
      </w:r>
    </w:p>
    <w:p w14:paraId="554C005B" w14:textId="77777777" w:rsidR="00811A8C" w:rsidRPr="00A97D67" w:rsidRDefault="007566F1" w:rsidP="007E6F52">
      <w:pPr>
        <w:numPr>
          <w:ilvl w:val="2"/>
          <w:numId w:val="1"/>
        </w:numPr>
        <w:pBdr>
          <w:top w:val="nil"/>
          <w:left w:val="nil"/>
          <w:bottom w:val="nil"/>
          <w:right w:val="nil"/>
          <w:between w:val="nil"/>
        </w:pBdr>
        <w:spacing w:before="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konfigurację stacji roboczych.</w:t>
      </w:r>
    </w:p>
    <w:p w14:paraId="03E18584" w14:textId="77777777" w:rsidR="00C714C8" w:rsidRPr="00A97D67" w:rsidRDefault="00C714C8" w:rsidP="007E6F52">
      <w:pPr>
        <w:pStyle w:val="Nagwek1"/>
        <w:jc w:val="both"/>
        <w:rPr>
          <w:rFonts w:asciiTheme="minorHAnsi" w:hAnsiTheme="minorHAnsi" w:cstheme="minorHAnsi"/>
          <w:color w:val="000000"/>
          <w:sz w:val="24"/>
          <w:szCs w:val="24"/>
        </w:rPr>
      </w:pPr>
      <w:bookmarkStart w:id="3" w:name="_Hlk182988399"/>
      <w:r w:rsidRPr="00A97D67">
        <w:rPr>
          <w:rFonts w:asciiTheme="minorHAnsi" w:hAnsiTheme="minorHAnsi" w:cstheme="minorHAnsi"/>
          <w:color w:val="000000"/>
          <w:sz w:val="24"/>
          <w:szCs w:val="24"/>
        </w:rPr>
        <w:t>Opis zasad warunków równoważności:</w:t>
      </w:r>
    </w:p>
    <w:p w14:paraId="7DCBBC17"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Za równoważne do wyspecyfikowanego rozwiązania Zamawiający uzna rozwiązanie o tym samym przeznaczeniu, cechach technicznych, jakościowych i funkcjonalnych odpowiadających cechom technicznym, jakościowym i funkcjonalnym wskazanych w opisie przedmiotu zamówienia, lub lepszych, oznaczonych innym znakiem towarowym, patentem lub pochodzeniem.</w:t>
      </w:r>
    </w:p>
    <w:p w14:paraId="0BFBC5D4"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Rozwiązanie równoważne musi pozwalać na zrealizowanie zakładanego przez Zamawiającego celu poprzez parametry wydajnościowe i funkcjonalne, mające wpływ na skuteczność działania, takie same lub lepsze od wskazanych wymagań minimalnych.</w:t>
      </w:r>
    </w:p>
    <w:p w14:paraId="54E11913"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lastRenderedPageBreak/>
        <w:t>Użycie w opisie przedmiotu zamówienia nazw rozwiązań, materiałów i urządzeń służy ustaleniu minimalnego standardu wykonania i określenia właściwości i wymogów technicznych założonych w dokumentacji technicznej dla projektowanych rozwiązań.</w:t>
      </w:r>
    </w:p>
    <w:p w14:paraId="5A8BDD8B"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Wykonawca zobligowany jest do wykazania, że oferowane rozwiązania równoważne spełnią zakładane wymagania minimalne.</w:t>
      </w:r>
    </w:p>
    <w:p w14:paraId="42BF1010"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Brak określenia „minimum” oznacza wymaganie na poziomie minimalnym, a Wykonawca może zaoferować rozwiązanie o lepszych parametrach.</w:t>
      </w:r>
    </w:p>
    <w:p w14:paraId="36D8053D"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W celu zachowania zasad neutralności technologicznej i konkurencyjności dopuszcza się rozwiązania równoważne do wyspecyfikowanych, przy czym za rozwiązanie równoważne uważa się takie rozwiązanie, które pod względem technologii, wydajności i funkcjonalności nie odbiega lub jest lepsze od technologii funkcjonalności i wydajności wyszczególnionych w rozwiązaniu wyspecyfikowanym.</w:t>
      </w:r>
    </w:p>
    <w:p w14:paraId="184DBD52"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Nie podlegają porównaniu cechy rozwiązania właściwe wyłącznie dla rozwiązania wyspecyfikowanego, takie jak: zastrzeżone patenty, własnościowe rozwiązania technologiczne, własnościowe protokoły itp., a jedynie te, które stanowią o istocie całości zakładanych rozwiązań technologicznych i posiadają odniesienie w rozwiązaniu równoważnym. W związku z tym, Wykonawca może zaproponować rozwiązania, które realizują takie same funkcjonalności wyspecyfikowane przez Zamawiającego w inny, niż podany sposób.</w:t>
      </w:r>
    </w:p>
    <w:p w14:paraId="7964A331"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Przez bardzo zbliżoną (podobną) wartość użytkową rozumie się podobne, z dopuszczeniem nieznacznych różnic nie wpływających w żadnym stopniu na całokształt systemu, zachowanie oraz realizowanie podobnych funkcjonalności w danych warunkach, dla których to warunków rozwiązania te są dedykowane. Rozwiązanie równoważne musi zawierać dokumentację potwierdzającą, że spełnia wymagania funkcjonalne Zamawiającego, w tym wyniki porównań, testów czy możliwości oferowanych przez to rozwiązanie w odniesieniu do rozwiązania wyspecyfikowanego.</w:t>
      </w:r>
      <w:bookmarkEnd w:id="3"/>
    </w:p>
    <w:p w14:paraId="7EEC0785" w14:textId="3241839A" w:rsidR="007E402E" w:rsidRDefault="007E402E" w:rsidP="007E6F52">
      <w:pPr>
        <w:spacing w:after="0" w:line="276" w:lineRule="auto"/>
        <w:ind w:right="-5"/>
        <w:jc w:val="both"/>
        <w:rPr>
          <w:rFonts w:asciiTheme="minorHAnsi" w:hAnsiTheme="minorHAnsi" w:cstheme="minorHAnsi"/>
          <w:sz w:val="28"/>
          <w:szCs w:val="28"/>
        </w:rPr>
      </w:pPr>
      <w:r w:rsidRPr="007E402E">
        <w:rPr>
          <w:rFonts w:asciiTheme="minorHAnsi" w:hAnsiTheme="minorHAnsi" w:cstheme="minorHAnsi"/>
          <w:b/>
          <w:sz w:val="28"/>
          <w:szCs w:val="28"/>
        </w:rPr>
        <w:t>Spis treści:</w:t>
      </w:r>
      <w:r w:rsidRPr="007E402E">
        <w:rPr>
          <w:rFonts w:asciiTheme="minorHAnsi" w:hAnsiTheme="minorHAnsi" w:cstheme="minorHAnsi"/>
          <w:sz w:val="28"/>
          <w:szCs w:val="28"/>
        </w:rPr>
        <w:t xml:space="preserve"> </w:t>
      </w:r>
    </w:p>
    <w:p w14:paraId="7EE0C7D7" w14:textId="7E5C4BC8" w:rsidR="001562D2" w:rsidRPr="001562D2" w:rsidRDefault="001562D2" w:rsidP="007E6F52">
      <w:pPr>
        <w:spacing w:after="0" w:line="276" w:lineRule="auto"/>
        <w:ind w:right="-5"/>
        <w:jc w:val="both"/>
        <w:rPr>
          <w:rFonts w:asciiTheme="minorHAnsi" w:hAnsiTheme="minorHAnsi" w:cstheme="minorHAnsi"/>
        </w:rPr>
      </w:pPr>
      <w:r w:rsidRPr="001562D2">
        <w:rPr>
          <w:rFonts w:asciiTheme="minorHAnsi" w:hAnsiTheme="minorHAnsi" w:cstheme="minorHAnsi"/>
        </w:rPr>
        <w:t>Część I</w:t>
      </w:r>
      <w:r>
        <w:rPr>
          <w:rFonts w:asciiTheme="minorHAnsi" w:hAnsiTheme="minorHAnsi" w:cstheme="minorHAnsi"/>
        </w:rPr>
        <w:t xml:space="preserve"> – </w:t>
      </w:r>
      <w:bookmarkStart w:id="4" w:name="_Hlk215216988"/>
      <w:r>
        <w:rPr>
          <w:rFonts w:asciiTheme="minorHAnsi" w:hAnsiTheme="minorHAnsi" w:cstheme="minorHAnsi"/>
        </w:rPr>
        <w:t>Zakup i wdrożenie systemu zarządzania użytkownikami i uprawnieniami</w:t>
      </w:r>
      <w:bookmarkEnd w:id="4"/>
    </w:p>
    <w:p w14:paraId="2D937467" w14:textId="4D5EC34F" w:rsidR="00FD0163" w:rsidRDefault="00FD0163" w:rsidP="00FD0163">
      <w:pPr>
        <w:pStyle w:val="Akapitzlist"/>
        <w:numPr>
          <w:ilvl w:val="0"/>
          <w:numId w:val="25"/>
        </w:numPr>
        <w:spacing w:line="276" w:lineRule="auto"/>
        <w:ind w:left="709" w:right="-5"/>
        <w:jc w:val="both"/>
      </w:pPr>
      <w:r>
        <w:t>Zakup serwera usług zarządzania użytkownikami i uprawnieniami</w:t>
      </w:r>
    </w:p>
    <w:p w14:paraId="276D68DF" w14:textId="77777777" w:rsidR="00333D92" w:rsidRDefault="00333D92" w:rsidP="00333D92">
      <w:pPr>
        <w:pStyle w:val="Akapitzlist"/>
        <w:numPr>
          <w:ilvl w:val="0"/>
          <w:numId w:val="25"/>
        </w:numPr>
        <w:spacing w:line="276" w:lineRule="auto"/>
        <w:ind w:left="709" w:right="-5"/>
        <w:jc w:val="both"/>
      </w:pPr>
      <w:r>
        <w:t>Wdrożenie usługi katalogowej do centralnego zarządzania użytkownikami i uprawnieniami do systemów teleinformatycznych, synchronizacja stanowisk, konfiguracja polityk bezpieczeństwa</w:t>
      </w:r>
    </w:p>
    <w:p w14:paraId="0CE564A5" w14:textId="5BEE5132" w:rsidR="00FD0163" w:rsidRDefault="001562D2" w:rsidP="005B3B6A">
      <w:pPr>
        <w:spacing w:line="276" w:lineRule="auto"/>
        <w:ind w:right="-5"/>
        <w:jc w:val="both"/>
      </w:pPr>
      <w:r>
        <w:t xml:space="preserve">Część II </w:t>
      </w:r>
      <w:r w:rsidR="005B3B6A">
        <w:t xml:space="preserve">- </w:t>
      </w:r>
      <w:r w:rsidR="00FD0163">
        <w:t>Zakup urządzenia typu NAS wraz z dyskami na potrzeby redundancji kopii zapasowych</w:t>
      </w:r>
    </w:p>
    <w:p w14:paraId="10AD04BB" w14:textId="20317119" w:rsidR="00333D92" w:rsidRDefault="003C4C1F" w:rsidP="003C4C1F">
      <w:pPr>
        <w:spacing w:line="276" w:lineRule="auto"/>
        <w:ind w:right="-5"/>
        <w:jc w:val="both"/>
        <w:rPr>
          <w:lang w:val="pl-PL"/>
        </w:rPr>
      </w:pPr>
      <w:r>
        <w:lastRenderedPageBreak/>
        <w:t xml:space="preserve">Część III: - </w:t>
      </w:r>
      <w:bookmarkStart w:id="5" w:name="_Hlk215218122"/>
      <w:r w:rsidR="00333D92" w:rsidRPr="00FD0163">
        <w:rPr>
          <w:lang w:val="pl-PL"/>
        </w:rPr>
        <w:t>Zakup dysków do przechowywania kopii zapasowych typu off-</w:t>
      </w:r>
      <w:proofErr w:type="spellStart"/>
      <w:r w:rsidR="00333D92" w:rsidRPr="00FD0163">
        <w:rPr>
          <w:lang w:val="pl-PL"/>
        </w:rPr>
        <w:t>line</w:t>
      </w:r>
      <w:bookmarkEnd w:id="5"/>
      <w:proofErr w:type="spellEnd"/>
    </w:p>
    <w:p w14:paraId="378907D2" w14:textId="57270CB9" w:rsidR="001562D2" w:rsidRPr="001562D2" w:rsidRDefault="001562D2" w:rsidP="001562D2">
      <w:pPr>
        <w:spacing w:line="276" w:lineRule="auto"/>
        <w:ind w:right="-5"/>
        <w:jc w:val="both"/>
        <w:rPr>
          <w:lang w:val="pl-PL"/>
        </w:rPr>
      </w:pPr>
      <w:r>
        <w:rPr>
          <w:lang w:val="pl-PL"/>
        </w:rPr>
        <w:t>Część I</w:t>
      </w:r>
      <w:r w:rsidR="003C4C1F">
        <w:rPr>
          <w:lang w:val="pl-PL"/>
        </w:rPr>
        <w:t>V</w:t>
      </w:r>
      <w:r>
        <w:rPr>
          <w:lang w:val="pl-PL"/>
        </w:rPr>
        <w:t xml:space="preserve"> </w:t>
      </w:r>
      <w:bookmarkStart w:id="6" w:name="_Hlk215217146"/>
      <w:r>
        <w:rPr>
          <w:lang w:val="pl-PL"/>
        </w:rPr>
        <w:t>Zakup i wdrożenie zasilaczy awaryjnych</w:t>
      </w:r>
      <w:bookmarkEnd w:id="6"/>
    </w:p>
    <w:p w14:paraId="5752BD85" w14:textId="667EFC56" w:rsidR="00FD0163" w:rsidRDefault="00FD0163" w:rsidP="002641B1">
      <w:pPr>
        <w:pStyle w:val="Akapitzlist"/>
        <w:numPr>
          <w:ilvl w:val="0"/>
          <w:numId w:val="63"/>
        </w:numPr>
        <w:spacing w:line="276" w:lineRule="auto"/>
        <w:ind w:left="709" w:right="-5"/>
        <w:jc w:val="both"/>
      </w:pPr>
      <w:r>
        <w:t>Zakup zasilacza awaryjnego UPS stanowiskowego</w:t>
      </w:r>
    </w:p>
    <w:p w14:paraId="1C3D7E45" w14:textId="77777777" w:rsidR="00FD0163" w:rsidRDefault="00FD0163" w:rsidP="002641B1">
      <w:pPr>
        <w:pStyle w:val="Akapitzlist"/>
        <w:numPr>
          <w:ilvl w:val="0"/>
          <w:numId w:val="63"/>
        </w:numPr>
        <w:spacing w:line="276" w:lineRule="auto"/>
        <w:ind w:left="709" w:right="-5"/>
        <w:jc w:val="both"/>
      </w:pPr>
      <w:r>
        <w:t>Zakup zasilacza awaryjnego UPS serwerowego</w:t>
      </w:r>
    </w:p>
    <w:p w14:paraId="67F80200" w14:textId="1020000F" w:rsidR="00FD0163" w:rsidRDefault="001562D2" w:rsidP="001562D2">
      <w:pPr>
        <w:spacing w:line="276" w:lineRule="auto"/>
        <w:ind w:right="-5"/>
        <w:jc w:val="both"/>
      </w:pPr>
      <w:r>
        <w:t xml:space="preserve">Część V - </w:t>
      </w:r>
      <w:bookmarkStart w:id="7" w:name="_Hlk215391987"/>
      <w:r w:rsidR="00FD0163">
        <w:t>Wdrożenie systemu monitorowania sieci, urządzeń sieciowych, drukarek i urządzeń drukujących, jednostek komputerowych, nośników pamięci, szyfrowania stacji końcowych, zabezpieczenie dostępu do urządzeń</w:t>
      </w:r>
      <w:bookmarkEnd w:id="7"/>
    </w:p>
    <w:p w14:paraId="375DD19F" w14:textId="3A57454B" w:rsidR="002D650D" w:rsidRDefault="001562D2" w:rsidP="001562D2">
      <w:pPr>
        <w:spacing w:line="276" w:lineRule="auto"/>
        <w:ind w:right="-5"/>
        <w:jc w:val="both"/>
      </w:pPr>
      <w:r>
        <w:t>Część V</w:t>
      </w:r>
      <w:r w:rsidR="003C4C1F">
        <w:t>I</w:t>
      </w:r>
      <w:r>
        <w:t xml:space="preserve"> </w:t>
      </w:r>
      <w:r w:rsidR="002D650D">
        <w:t>- Wdrożenie usługi centralnego serwera logów - z analizą logów sieciowych, serwerowych i stacji końcowych z wdrożeniem rozwiązań XDR i SIEM</w:t>
      </w:r>
    </w:p>
    <w:p w14:paraId="014E2618" w14:textId="77777777" w:rsidR="002D650D" w:rsidRDefault="002D650D" w:rsidP="002D650D">
      <w:pPr>
        <w:spacing w:line="276" w:lineRule="auto"/>
        <w:ind w:right="-5"/>
        <w:jc w:val="both"/>
      </w:pPr>
      <w:r>
        <w:t xml:space="preserve">Część VII - Wdrożenie polityk Port Security - DHCP </w:t>
      </w:r>
      <w:proofErr w:type="spellStart"/>
      <w:r>
        <w:t>Snooping</w:t>
      </w:r>
      <w:proofErr w:type="spellEnd"/>
      <w:r>
        <w:t xml:space="preserve">, VLAN, DNS </w:t>
      </w:r>
      <w:proofErr w:type="spellStart"/>
      <w:r>
        <w:t>Spoofing</w:t>
      </w:r>
      <w:proofErr w:type="spellEnd"/>
      <w:r>
        <w:t>, wykonanie segmentacji sieci LAN oraz mapy topologii sieci</w:t>
      </w:r>
    </w:p>
    <w:p w14:paraId="5CC2B9F7" w14:textId="6FCB49A7" w:rsidR="00FD0163" w:rsidRDefault="001562D2" w:rsidP="001562D2">
      <w:pPr>
        <w:spacing w:line="276" w:lineRule="auto"/>
        <w:ind w:right="-5"/>
        <w:jc w:val="both"/>
        <w:rPr>
          <w:lang w:val="pl-PL"/>
        </w:rPr>
      </w:pPr>
      <w:r>
        <w:t>Część VI</w:t>
      </w:r>
      <w:r w:rsidR="002D650D">
        <w:t>I</w:t>
      </w:r>
      <w:r w:rsidR="003C4C1F">
        <w:t>I</w:t>
      </w:r>
      <w:r>
        <w:t xml:space="preserve"> - </w:t>
      </w:r>
      <w:r w:rsidR="00FD0163" w:rsidRPr="00FD0163">
        <w:rPr>
          <w:lang w:val="pl-PL"/>
        </w:rPr>
        <w:t>Zakup generatora prądotwórczego z systemem automatycznego załączania rezerwy wraz z montażem</w:t>
      </w:r>
    </w:p>
    <w:p w14:paraId="61AD5F62" w14:textId="10FD1905" w:rsidR="00FD0163" w:rsidRPr="00FD0163" w:rsidRDefault="001562D2" w:rsidP="001562D2">
      <w:pPr>
        <w:spacing w:line="276" w:lineRule="auto"/>
        <w:ind w:right="-5"/>
        <w:jc w:val="both"/>
        <w:rPr>
          <w:lang w:val="pl-PL"/>
        </w:rPr>
      </w:pPr>
      <w:r>
        <w:rPr>
          <w:lang w:val="pl-PL"/>
        </w:rPr>
        <w:t>Część I</w:t>
      </w:r>
      <w:r w:rsidR="002D650D">
        <w:rPr>
          <w:lang w:val="pl-PL"/>
        </w:rPr>
        <w:t>X</w:t>
      </w:r>
      <w:r>
        <w:rPr>
          <w:lang w:val="pl-PL"/>
        </w:rPr>
        <w:t xml:space="preserve"> - </w:t>
      </w:r>
      <w:proofErr w:type="spellStart"/>
      <w:r w:rsidR="00FD0163" w:rsidRPr="00FD0163">
        <w:rPr>
          <w:lang w:val="pl-PL"/>
        </w:rPr>
        <w:t>Pentest</w:t>
      </w:r>
      <w:proofErr w:type="spellEnd"/>
      <w:r w:rsidR="00FD0163" w:rsidRPr="00FD0163">
        <w:rPr>
          <w:lang w:val="pl-PL"/>
        </w:rPr>
        <w:t xml:space="preserve"> sieci oraz infrastruktury</w:t>
      </w:r>
    </w:p>
    <w:p w14:paraId="3F8D38C0" w14:textId="53312458" w:rsidR="007E402E" w:rsidRPr="007E402E" w:rsidRDefault="007E402E" w:rsidP="002F5760">
      <w:pPr>
        <w:spacing w:line="276" w:lineRule="auto"/>
        <w:ind w:right="-5"/>
        <w:jc w:val="both"/>
        <w:rPr>
          <w:rFonts w:asciiTheme="minorHAnsi" w:hAnsiTheme="minorHAnsi" w:cstheme="minorHAnsi"/>
        </w:rPr>
      </w:pPr>
      <w:r w:rsidRPr="007E402E">
        <w:rPr>
          <w:rFonts w:asciiTheme="minorHAnsi" w:hAnsiTheme="minorHAnsi" w:cstheme="minorHAnsi"/>
        </w:rPr>
        <w:t>Wymagania dla Wykonawcy, który dostarczy infrastrukturę sprzętową oraz oprogramowanie: Zamawiający wymaga, aby Wykonawca spełniała wymagania dla następujących rzeczy:</w:t>
      </w:r>
    </w:p>
    <w:p w14:paraId="06D5596A" w14:textId="7FAE35BC" w:rsidR="002641B1" w:rsidRPr="002F5760" w:rsidRDefault="002641B1" w:rsidP="002F5760">
      <w:pPr>
        <w:spacing w:line="276" w:lineRule="auto"/>
        <w:ind w:right="-5"/>
        <w:jc w:val="both"/>
        <w:rPr>
          <w:rFonts w:asciiTheme="minorHAnsi" w:hAnsiTheme="minorHAnsi" w:cstheme="minorHAnsi"/>
          <w:b/>
          <w:bCs/>
        </w:rPr>
      </w:pPr>
      <w:bookmarkStart w:id="8" w:name="_Hlk215134990"/>
      <w:r w:rsidRPr="002F5760">
        <w:rPr>
          <w:b/>
          <w:bCs/>
          <w:sz w:val="28"/>
          <w:szCs w:val="32"/>
        </w:rPr>
        <w:t>Część I</w:t>
      </w:r>
      <w:r w:rsidR="005B3B6A" w:rsidRPr="002F5760">
        <w:rPr>
          <w:b/>
          <w:bCs/>
          <w:sz w:val="28"/>
          <w:szCs w:val="32"/>
        </w:rPr>
        <w:t xml:space="preserve"> - Zakup i wdrożenie systemu zarządzania użytkownikami i uprawnieniami</w:t>
      </w:r>
    </w:p>
    <w:p w14:paraId="6EA96EE9" w14:textId="60D2DF91" w:rsidR="005F26AE" w:rsidRPr="005F26AE" w:rsidRDefault="005F26AE" w:rsidP="00EA7264">
      <w:pPr>
        <w:spacing w:line="276" w:lineRule="auto"/>
        <w:jc w:val="both"/>
      </w:pPr>
      <w:r>
        <w:t>Zamawiający w ramach tej części oczekuje dostawy, montażu, instalacji i uruchomienia serwera z licencjami oraz wdrożenia usługi katalogowej do centralnego zarządzania użytkownikami i uprawnieniami do systemów teleinformatycznych, synchronizacji stanowisk i konfiguracji polityk bezpieczeństwa dla Urzędu Gminy Brzuze. Montaż serwera będzie w wyznaczonym miejscu przez Zamawiającego.</w:t>
      </w:r>
    </w:p>
    <w:p w14:paraId="1158C220" w14:textId="5F422013" w:rsidR="00C42760" w:rsidRPr="00F36C10" w:rsidRDefault="00C42760" w:rsidP="00E652DC">
      <w:pPr>
        <w:pStyle w:val="Nagwek2"/>
      </w:pPr>
      <w:r w:rsidRPr="00F36C10">
        <w:t xml:space="preserve">Zakup serwera usług zarządzania użytkownikami i uprawnieniami </w:t>
      </w:r>
      <w:r w:rsidR="00A97D67" w:rsidRPr="00F36C10">
        <w:t>– liczba sztuk: 1</w:t>
      </w:r>
      <w:bookmarkStart w:id="9" w:name="_Dostawa_dysków_do"/>
      <w:bookmarkEnd w:id="9"/>
    </w:p>
    <w:tbl>
      <w:tblPr>
        <w:tblW w:w="9636" w:type="dxa"/>
        <w:tblLayout w:type="fixed"/>
        <w:tblCellMar>
          <w:top w:w="55" w:type="dxa"/>
          <w:left w:w="55" w:type="dxa"/>
          <w:bottom w:w="55" w:type="dxa"/>
          <w:right w:w="55" w:type="dxa"/>
        </w:tblCellMar>
        <w:tblLook w:val="0000" w:firstRow="0" w:lastRow="0" w:firstColumn="0" w:lastColumn="0" w:noHBand="0" w:noVBand="0"/>
      </w:tblPr>
      <w:tblGrid>
        <w:gridCol w:w="509"/>
        <w:gridCol w:w="8277"/>
        <w:gridCol w:w="850"/>
      </w:tblGrid>
      <w:tr w:rsidR="00B175E2" w:rsidRPr="00E72552" w14:paraId="51B40278" w14:textId="77777777" w:rsidTr="00695D6B">
        <w:trPr>
          <w:trHeight w:val="160"/>
        </w:trPr>
        <w:tc>
          <w:tcPr>
            <w:tcW w:w="509" w:type="dxa"/>
            <w:tcBorders>
              <w:top w:val="single" w:sz="2" w:space="0" w:color="000000"/>
              <w:left w:val="single" w:sz="2" w:space="0" w:color="000000"/>
              <w:bottom w:val="single" w:sz="2" w:space="0" w:color="000000"/>
            </w:tcBorders>
          </w:tcPr>
          <w:bookmarkEnd w:id="8"/>
          <w:p w14:paraId="4131005D" w14:textId="77777777" w:rsidR="00B175E2" w:rsidRPr="00E72552" w:rsidRDefault="00B175E2" w:rsidP="00B175E2">
            <w:pPr>
              <w:widowControl w:val="0"/>
              <w:spacing w:before="0" w:after="0"/>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L.P.</w:t>
            </w:r>
          </w:p>
        </w:tc>
        <w:tc>
          <w:tcPr>
            <w:tcW w:w="8277" w:type="dxa"/>
            <w:tcBorders>
              <w:top w:val="single" w:sz="2" w:space="0" w:color="000000"/>
              <w:left w:val="single" w:sz="2" w:space="0" w:color="000000"/>
              <w:bottom w:val="single" w:sz="2" w:space="0" w:color="000000"/>
            </w:tcBorders>
          </w:tcPr>
          <w:p w14:paraId="0FE7CD13" w14:textId="77777777" w:rsidR="00B175E2" w:rsidRPr="00E72552" w:rsidRDefault="00B175E2" w:rsidP="00B175E2">
            <w:pPr>
              <w:widowControl w:val="0"/>
              <w:spacing w:before="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Przedmiot zamówienia – minimalne parametry techniczne</w:t>
            </w:r>
          </w:p>
        </w:tc>
        <w:tc>
          <w:tcPr>
            <w:tcW w:w="850" w:type="dxa"/>
            <w:tcBorders>
              <w:top w:val="single" w:sz="2" w:space="0" w:color="000000"/>
              <w:left w:val="single" w:sz="2" w:space="0" w:color="000000"/>
              <w:bottom w:val="single" w:sz="2" w:space="0" w:color="000000"/>
              <w:right w:val="single" w:sz="2" w:space="0" w:color="000000"/>
            </w:tcBorders>
          </w:tcPr>
          <w:p w14:paraId="4AB30AD9" w14:textId="77777777" w:rsidR="00B175E2" w:rsidRPr="00E72552" w:rsidRDefault="00B175E2" w:rsidP="007E490D">
            <w:pPr>
              <w:widowControl w:val="0"/>
              <w:spacing w:before="0" w:after="0" w:line="276" w:lineRule="auto"/>
              <w:jc w:val="center"/>
              <w:rPr>
                <w:rFonts w:asciiTheme="minorHAnsi" w:eastAsia="Lucida Sans Unicode" w:hAnsiTheme="minorHAnsi" w:cstheme="minorHAnsi"/>
                <w:sz w:val="22"/>
                <w:szCs w:val="22"/>
              </w:rPr>
            </w:pPr>
            <w:r w:rsidRPr="00E72552">
              <w:rPr>
                <w:rFonts w:asciiTheme="minorHAnsi" w:hAnsiTheme="minorHAnsi" w:cstheme="minorHAnsi"/>
                <w:b/>
                <w:color w:val="000000"/>
                <w:sz w:val="22"/>
                <w:szCs w:val="22"/>
              </w:rPr>
              <w:t>Ilość sztuk</w:t>
            </w:r>
          </w:p>
        </w:tc>
      </w:tr>
      <w:tr w:rsidR="00B175E2" w:rsidRPr="00E72552" w14:paraId="6C6388EA" w14:textId="77777777" w:rsidTr="00695D6B">
        <w:trPr>
          <w:trHeight w:val="1634"/>
        </w:trPr>
        <w:tc>
          <w:tcPr>
            <w:tcW w:w="509" w:type="dxa"/>
            <w:tcBorders>
              <w:top w:val="single" w:sz="2" w:space="0" w:color="000000"/>
              <w:left w:val="single" w:sz="2" w:space="0" w:color="000000"/>
              <w:bottom w:val="single" w:sz="2" w:space="0" w:color="000000"/>
            </w:tcBorders>
          </w:tcPr>
          <w:p w14:paraId="01CF950E" w14:textId="77777777" w:rsidR="00B175E2" w:rsidRPr="00E72552" w:rsidRDefault="00B175E2" w:rsidP="00B175E2">
            <w:pPr>
              <w:widowControl w:val="0"/>
              <w:spacing w:before="0" w:after="0"/>
              <w:rPr>
                <w:rFonts w:asciiTheme="minorHAnsi" w:hAnsiTheme="minorHAnsi" w:cstheme="minorHAnsi"/>
                <w:b/>
                <w:color w:val="000000"/>
                <w:sz w:val="22"/>
                <w:szCs w:val="22"/>
              </w:rPr>
            </w:pPr>
            <w:r w:rsidRPr="00E72552">
              <w:rPr>
                <w:rFonts w:asciiTheme="minorHAnsi" w:hAnsiTheme="minorHAnsi" w:cstheme="minorHAnsi"/>
                <w:b/>
                <w:color w:val="000000"/>
                <w:sz w:val="22"/>
                <w:szCs w:val="22"/>
              </w:rPr>
              <w:lastRenderedPageBreak/>
              <w:t>1</w:t>
            </w:r>
          </w:p>
          <w:p w14:paraId="1395FD4D" w14:textId="77777777" w:rsidR="00B175E2" w:rsidRPr="00E72552" w:rsidRDefault="00B175E2" w:rsidP="00B175E2">
            <w:pPr>
              <w:widowControl w:val="0"/>
              <w:spacing w:before="0" w:after="0"/>
              <w:rPr>
                <w:rFonts w:asciiTheme="minorHAnsi" w:hAnsiTheme="minorHAnsi" w:cstheme="minorHAnsi"/>
                <w:b/>
                <w:color w:val="000000"/>
                <w:sz w:val="22"/>
                <w:szCs w:val="22"/>
              </w:rPr>
            </w:pPr>
          </w:p>
          <w:p w14:paraId="7C2323D3" w14:textId="77777777" w:rsidR="00B175E2" w:rsidRPr="00E72552" w:rsidRDefault="00B175E2" w:rsidP="00B175E2">
            <w:pPr>
              <w:widowControl w:val="0"/>
              <w:spacing w:before="0" w:after="0"/>
              <w:rPr>
                <w:rFonts w:asciiTheme="minorHAnsi" w:hAnsiTheme="minorHAnsi" w:cstheme="minorHAnsi"/>
                <w:b/>
                <w:color w:val="000000"/>
                <w:sz w:val="22"/>
                <w:szCs w:val="22"/>
              </w:rPr>
            </w:pPr>
          </w:p>
        </w:tc>
        <w:tc>
          <w:tcPr>
            <w:tcW w:w="8277" w:type="dxa"/>
            <w:tcBorders>
              <w:top w:val="single" w:sz="2" w:space="0" w:color="000000"/>
              <w:left w:val="single" w:sz="2" w:space="0" w:color="000000"/>
              <w:bottom w:val="single" w:sz="2" w:space="0" w:color="000000"/>
            </w:tcBorders>
          </w:tcPr>
          <w:p w14:paraId="6B2256FA" w14:textId="77777777" w:rsidR="00B175E2" w:rsidRPr="00E72552" w:rsidRDefault="00B175E2" w:rsidP="00B175E2">
            <w:pPr>
              <w:widowControl w:val="0"/>
              <w:spacing w:before="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 xml:space="preserve">Serwer do utrzymania systemów bezpieczeństwa </w:t>
            </w:r>
          </w:p>
          <w:p w14:paraId="18B79901" w14:textId="77777777" w:rsidR="00B175E2" w:rsidRPr="00E72552" w:rsidRDefault="00B175E2" w:rsidP="00B175E2">
            <w:pPr>
              <w:widowControl w:val="0"/>
              <w:spacing w:before="12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Wymagane parametry minimalne</w:t>
            </w:r>
            <w:r>
              <w:rPr>
                <w:rFonts w:asciiTheme="minorHAnsi" w:hAnsiTheme="minorHAnsi" w:cstheme="minorHAnsi"/>
                <w:b/>
                <w:color w:val="000000"/>
                <w:sz w:val="22"/>
                <w:szCs w:val="22"/>
              </w:rPr>
              <w:t xml:space="preserve"> lub równoważne</w:t>
            </w:r>
            <w:r w:rsidRPr="00E72552">
              <w:rPr>
                <w:rFonts w:asciiTheme="minorHAnsi" w:hAnsiTheme="minorHAnsi" w:cstheme="minorHAnsi"/>
                <w:b/>
                <w:color w:val="000000"/>
                <w:sz w:val="22"/>
                <w:szCs w:val="22"/>
              </w:rPr>
              <w:t>:</w:t>
            </w:r>
          </w:p>
          <w:p w14:paraId="56756792" w14:textId="4765CE1E" w:rsidR="00B175E2" w:rsidRDefault="00B175E2" w:rsidP="00B175E2">
            <w:pPr>
              <w:widowControl w:val="0"/>
              <w:spacing w:before="0" w:after="0" w:line="276" w:lineRule="auto"/>
              <w:jc w:val="both"/>
              <w:rPr>
                <w:rFonts w:asciiTheme="minorHAnsi" w:hAnsiTheme="minorHAnsi" w:cstheme="minorHAnsi"/>
                <w:bCs/>
                <w:sz w:val="22"/>
                <w:szCs w:val="22"/>
              </w:rPr>
            </w:pPr>
            <w:r w:rsidRPr="00B42BE3">
              <w:rPr>
                <w:rFonts w:asciiTheme="minorHAnsi" w:hAnsiTheme="minorHAnsi" w:cstheme="minorHAnsi"/>
                <w:bCs/>
                <w:sz w:val="22"/>
                <w:szCs w:val="22"/>
              </w:rPr>
              <w:t xml:space="preserve">Serwer nowy, </w:t>
            </w:r>
            <w:r w:rsidRPr="00B42BE3">
              <w:rPr>
                <w:rFonts w:asciiTheme="minorHAnsi" w:hAnsiTheme="minorHAnsi" w:cstheme="minorHAnsi"/>
                <w:bCs/>
              </w:rPr>
              <w:t>nie powystawowy,</w:t>
            </w:r>
            <w:r>
              <w:rPr>
                <w:rFonts w:asciiTheme="minorHAnsi" w:hAnsiTheme="minorHAnsi" w:cstheme="minorHAnsi"/>
                <w:bCs/>
              </w:rPr>
              <w:t xml:space="preserve"> nie odnowiony przez sprzedawcę,</w:t>
            </w:r>
            <w:r w:rsidRPr="00B42BE3">
              <w:rPr>
                <w:rFonts w:asciiTheme="minorHAnsi" w:hAnsiTheme="minorHAnsi" w:cstheme="minorHAnsi"/>
                <w:bCs/>
              </w:rPr>
              <w:t xml:space="preserve"> wolny od obciążeń prawami osób trzecich,</w:t>
            </w:r>
            <w:r w:rsidRPr="00B42BE3">
              <w:rPr>
                <w:rFonts w:asciiTheme="minorHAnsi" w:hAnsiTheme="minorHAnsi" w:cstheme="minorHAnsi"/>
                <w:bCs/>
                <w:sz w:val="22"/>
                <w:szCs w:val="22"/>
              </w:rPr>
              <w:t xml:space="preserve"> </w:t>
            </w:r>
            <w:r w:rsidRPr="00B11199">
              <w:rPr>
                <w:rFonts w:asciiTheme="minorHAnsi" w:hAnsiTheme="minorHAnsi" w:cstheme="minorHAnsi"/>
                <w:bCs/>
              </w:rPr>
              <w:t xml:space="preserve">w obudowie typu </w:t>
            </w:r>
            <w:r w:rsidR="00B11199" w:rsidRPr="00B11199">
              <w:rPr>
                <w:rFonts w:asciiTheme="minorHAnsi" w:hAnsiTheme="minorHAnsi" w:cstheme="minorHAnsi"/>
                <w:bCs/>
              </w:rPr>
              <w:t>Tower</w:t>
            </w:r>
          </w:p>
          <w:p w14:paraId="07982F4B" w14:textId="77777777" w:rsidR="00B175E2" w:rsidRPr="00E72552" w:rsidRDefault="00B175E2" w:rsidP="00B175E2">
            <w:pPr>
              <w:pStyle w:val="Akapitzlist"/>
              <w:widowControl w:val="0"/>
              <w:numPr>
                <w:ilvl w:val="0"/>
                <w:numId w:val="26"/>
              </w:numPr>
              <w:suppressAutoHyphens/>
              <w:spacing w:before="120" w:after="0" w:line="240" w:lineRule="auto"/>
              <w:ind w:left="419" w:hanging="357"/>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Procesor</w:t>
            </w:r>
          </w:p>
          <w:p w14:paraId="745AFA21" w14:textId="77777777" w:rsidR="00B175E2" w:rsidRPr="005825FC" w:rsidRDefault="00B175E2" w:rsidP="00B175E2">
            <w:pPr>
              <w:pStyle w:val="Bezodstpw"/>
              <w:spacing w:after="240"/>
              <w:jc w:val="both"/>
              <w:rPr>
                <w:rFonts w:cstheme="minorHAnsi"/>
                <w:color w:val="000000"/>
                <w:spacing w:val="2"/>
              </w:rPr>
            </w:pPr>
            <w:r w:rsidRPr="00300443">
              <w:rPr>
                <w:rFonts w:cstheme="minorHAnsi"/>
                <w:bCs/>
                <w:color w:val="000000"/>
              </w:rPr>
              <w:t xml:space="preserve">Zainstalowany jeden procesor zaprojektowany do pracy w serwerach, o uśrednionym wyniku wydajności równym lub wyższym niż procesor osiągający w teście </w:t>
            </w:r>
            <w:proofErr w:type="spellStart"/>
            <w:r w:rsidRPr="00300443">
              <w:rPr>
                <w:rFonts w:cstheme="minorHAnsi"/>
                <w:bCs/>
                <w:color w:val="000000"/>
              </w:rPr>
              <w:t>PassMark</w:t>
            </w:r>
            <w:proofErr w:type="spellEnd"/>
            <w:r w:rsidRPr="00300443">
              <w:rPr>
                <w:rFonts w:cstheme="minorHAnsi"/>
                <w:bCs/>
                <w:color w:val="000000"/>
              </w:rPr>
              <w:t xml:space="preserve"> CPU Mark</w:t>
            </w:r>
            <w:r>
              <w:rPr>
                <w:rFonts w:cstheme="minorHAnsi"/>
                <w:bCs/>
                <w:color w:val="000000"/>
              </w:rPr>
              <w:t xml:space="preserve">, </w:t>
            </w:r>
            <w:proofErr w:type="spellStart"/>
            <w:r>
              <w:rPr>
                <w:rFonts w:cstheme="minorHAnsi"/>
                <w:bCs/>
                <w:color w:val="000000"/>
              </w:rPr>
              <w:t>Multiple</w:t>
            </w:r>
            <w:proofErr w:type="spellEnd"/>
            <w:r>
              <w:rPr>
                <w:rFonts w:cstheme="minorHAnsi"/>
                <w:bCs/>
                <w:color w:val="000000"/>
              </w:rPr>
              <w:t xml:space="preserve"> CPU Systems -</w:t>
            </w:r>
            <w:r w:rsidRPr="00300443">
              <w:rPr>
                <w:rFonts w:cstheme="minorHAnsi"/>
                <w:bCs/>
                <w:color w:val="000000"/>
              </w:rPr>
              <w:t xml:space="preserve"> </w:t>
            </w:r>
            <w:r w:rsidRPr="005825FC">
              <w:rPr>
                <w:rFonts w:cstheme="minorHAnsi"/>
                <w:bCs/>
                <w:color w:val="000000"/>
              </w:rPr>
              <w:t xml:space="preserve">34644 punktów (wynik na dzień 22.10.2025r. wg wyników testów zamieszczonych na stronie </w:t>
            </w:r>
            <w:hyperlink r:id="rId14" w:history="1">
              <w:r w:rsidRPr="005825FC">
                <w:rPr>
                  <w:rStyle w:val="Hipercze"/>
                  <w:rFonts w:cstheme="minorHAnsi"/>
                  <w:bCs/>
                </w:rPr>
                <w:t>http://cpubenchmark.net</w:t>
              </w:r>
            </w:hyperlink>
            <w:r w:rsidRPr="005825FC">
              <w:rPr>
                <w:rFonts w:cstheme="minorHAnsi"/>
                <w:bCs/>
                <w:color w:val="000000"/>
              </w:rPr>
              <w:t xml:space="preserve">) </w:t>
            </w:r>
            <w:r w:rsidRPr="005825FC">
              <w:rPr>
                <w:rFonts w:cstheme="minorHAnsi"/>
                <w:color w:val="000000"/>
                <w:spacing w:val="2"/>
              </w:rPr>
              <w:t>w konfiguracji dwuprocesorowej (dla dwóch identycznych procesorów).</w:t>
            </w:r>
          </w:p>
          <w:p w14:paraId="613AB26E" w14:textId="642FAD9A" w:rsidR="00B175E2" w:rsidRPr="005825FC" w:rsidRDefault="00B175E2" w:rsidP="00B175E2">
            <w:pPr>
              <w:widowControl w:val="0"/>
              <w:spacing w:before="0" w:after="0" w:line="276" w:lineRule="auto"/>
              <w:jc w:val="both"/>
              <w:rPr>
                <w:rFonts w:asciiTheme="minorHAnsi" w:hAnsiTheme="minorHAnsi" w:cstheme="minorHAnsi"/>
                <w:bCs/>
                <w:color w:val="000000"/>
                <w:sz w:val="22"/>
                <w:szCs w:val="22"/>
              </w:rPr>
            </w:pPr>
            <w:r w:rsidRPr="005825FC">
              <w:rPr>
                <w:rFonts w:asciiTheme="minorHAnsi" w:hAnsiTheme="minorHAnsi" w:cstheme="minorHAnsi"/>
                <w:bCs/>
                <w:color w:val="000000"/>
                <w:sz w:val="22"/>
                <w:szCs w:val="22"/>
              </w:rPr>
              <w:t xml:space="preserve">Lista procesorów opublikowana na stronie http://www.cpubenchmark.net na dzień 22.10.2025r. stanowi </w:t>
            </w:r>
            <w:r w:rsidRPr="005825FC">
              <w:rPr>
                <w:rFonts w:asciiTheme="minorHAnsi" w:hAnsiTheme="minorHAnsi" w:cstheme="minorHAnsi"/>
                <w:bCs/>
                <w:sz w:val="22"/>
                <w:szCs w:val="22"/>
              </w:rPr>
              <w:t xml:space="preserve">załącznik do SWZ. </w:t>
            </w:r>
          </w:p>
          <w:p w14:paraId="23DC1C46" w14:textId="2B5E7B98" w:rsidR="00B175E2" w:rsidRPr="00C3106A" w:rsidRDefault="00B175E2" w:rsidP="00B175E2">
            <w:pPr>
              <w:widowControl w:val="0"/>
              <w:spacing w:before="0" w:after="120" w:line="276" w:lineRule="auto"/>
              <w:jc w:val="both"/>
              <w:rPr>
                <w:rFonts w:asciiTheme="minorHAnsi" w:hAnsiTheme="minorHAnsi" w:cstheme="minorHAnsi"/>
                <w:bCs/>
                <w:color w:val="000000"/>
                <w:sz w:val="22"/>
                <w:szCs w:val="22"/>
              </w:rPr>
            </w:pPr>
            <w:r w:rsidRPr="005825FC">
              <w:rPr>
                <w:rFonts w:asciiTheme="minorHAnsi" w:hAnsiTheme="minorHAnsi" w:cstheme="minorHAnsi"/>
                <w:bCs/>
                <w:color w:val="000000"/>
                <w:sz w:val="22"/>
                <w:szCs w:val="22"/>
              </w:rPr>
              <w:t>Dokumentem potwierdzającym spełnianie ww. wymagań będzie dołączony wydruk ze strony http://www.cpubenchmark.net wyników testów na dzień 22.10.2025r. lub nowszy z</w:t>
            </w:r>
            <w:r>
              <w:rPr>
                <w:rFonts w:asciiTheme="minorHAnsi" w:hAnsiTheme="minorHAnsi" w:cstheme="minorHAnsi"/>
                <w:bCs/>
                <w:color w:val="000000"/>
                <w:sz w:val="22"/>
                <w:szCs w:val="22"/>
              </w:rPr>
              <w:t> </w:t>
            </w:r>
            <w:r w:rsidRPr="005825FC">
              <w:rPr>
                <w:rFonts w:asciiTheme="minorHAnsi" w:hAnsiTheme="minorHAnsi" w:cstheme="minorHAnsi"/>
                <w:bCs/>
                <w:color w:val="000000"/>
                <w:sz w:val="22"/>
                <w:szCs w:val="22"/>
              </w:rPr>
              <w:t>zaznaczeniem oferowanego procesora.</w:t>
            </w:r>
          </w:p>
          <w:p w14:paraId="4E357C00" w14:textId="77777777" w:rsidR="00B175E2" w:rsidRPr="00E72552" w:rsidRDefault="00B175E2" w:rsidP="00B175E2">
            <w:pPr>
              <w:pStyle w:val="Akapitzlist"/>
              <w:widowControl w:val="0"/>
              <w:numPr>
                <w:ilvl w:val="0"/>
                <w:numId w:val="26"/>
              </w:numPr>
              <w:suppressAutoHyphens/>
              <w:spacing w:before="0" w:after="120" w:line="240" w:lineRule="auto"/>
              <w:ind w:left="419" w:hanging="357"/>
              <w:contextualSpacing w:val="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Pamięć RAM – min. 64GB</w:t>
            </w:r>
            <w:r>
              <w:rPr>
                <w:rFonts w:asciiTheme="minorHAnsi" w:hAnsiTheme="minorHAnsi" w:cstheme="minorHAnsi"/>
                <w:b/>
                <w:color w:val="000000"/>
                <w:sz w:val="22"/>
                <w:szCs w:val="22"/>
              </w:rPr>
              <w:t>, dopuszcza się konfigurację 2 kości po 32GB</w:t>
            </w:r>
          </w:p>
          <w:p w14:paraId="74E2EC48" w14:textId="77777777" w:rsidR="00B175E2" w:rsidRPr="00E72552"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Serwer powinien obsługiwać min. 4 dyski x 3,5”, wymaga się zainstalowanych 2 szt. dysków po 12TB każdy o parametrach minimalnych:</w:t>
            </w:r>
          </w:p>
          <w:p w14:paraId="408F6FA8"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Pojemność dysku: 12 TB </w:t>
            </w:r>
          </w:p>
          <w:p w14:paraId="59BB5047"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Wymiary: 3.5" </w:t>
            </w:r>
          </w:p>
          <w:p w14:paraId="0203A23E"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Typ dysku: HDD </w:t>
            </w:r>
          </w:p>
          <w:p w14:paraId="6073CDF5"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Interfejs: SAS 12Gb/s </w:t>
            </w:r>
          </w:p>
          <w:p w14:paraId="55B11B01"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Prędkość obrotowa: 7200 </w:t>
            </w:r>
            <w:proofErr w:type="spellStart"/>
            <w:r w:rsidRPr="00300443">
              <w:rPr>
                <w:rFonts w:asciiTheme="minorHAnsi" w:hAnsiTheme="minorHAnsi" w:cstheme="minorHAnsi"/>
                <w:bCs/>
                <w:color w:val="000000"/>
                <w:sz w:val="22"/>
                <w:szCs w:val="22"/>
              </w:rPr>
              <w:t>obr</w:t>
            </w:r>
            <w:proofErr w:type="spellEnd"/>
            <w:r w:rsidRPr="00300443">
              <w:rPr>
                <w:rFonts w:asciiTheme="minorHAnsi" w:hAnsiTheme="minorHAnsi" w:cstheme="minorHAnsi"/>
                <w:bCs/>
                <w:color w:val="000000"/>
                <w:sz w:val="22"/>
                <w:szCs w:val="22"/>
              </w:rPr>
              <w:t xml:space="preserve">/min </w:t>
            </w:r>
          </w:p>
          <w:p w14:paraId="0665CE88" w14:textId="77777777" w:rsidR="00B175E2" w:rsidRDefault="00B175E2" w:rsidP="00B175E2">
            <w:pPr>
              <w:widowControl w:val="0"/>
              <w:spacing w:before="0" w:after="0" w:line="276" w:lineRule="auto"/>
              <w:ind w:left="425"/>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Typ obudowy: Hot-Plug</w:t>
            </w:r>
          </w:p>
          <w:p w14:paraId="410FE7B0" w14:textId="77777777" w:rsidR="00B175E2" w:rsidRDefault="00B175E2" w:rsidP="00B175E2">
            <w:pPr>
              <w:widowControl w:val="0"/>
              <w:spacing w:before="120" w:after="0" w:line="276" w:lineRule="auto"/>
              <w:ind w:left="425"/>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Dodatkowo wymaga się zainstalowanych 2 szt. dysków U.2. SSD </w:t>
            </w:r>
            <w:proofErr w:type="spellStart"/>
            <w:r>
              <w:rPr>
                <w:rFonts w:asciiTheme="minorHAnsi" w:hAnsiTheme="minorHAnsi" w:cstheme="minorHAnsi"/>
                <w:bCs/>
                <w:color w:val="000000"/>
                <w:sz w:val="22"/>
                <w:szCs w:val="22"/>
              </w:rPr>
              <w:t>PCIe</w:t>
            </w:r>
            <w:proofErr w:type="spellEnd"/>
            <w:r>
              <w:rPr>
                <w:rFonts w:asciiTheme="minorHAnsi" w:hAnsiTheme="minorHAnsi" w:cstheme="minorHAnsi"/>
                <w:bCs/>
                <w:color w:val="000000"/>
                <w:sz w:val="22"/>
                <w:szCs w:val="22"/>
              </w:rPr>
              <w:t xml:space="preserve"> 4.0 2,5”,</w:t>
            </w:r>
          </w:p>
          <w:p w14:paraId="1A3815CB" w14:textId="77777777" w:rsidR="00B175E2" w:rsidRPr="00B42BE3" w:rsidRDefault="00B175E2" w:rsidP="00B175E2">
            <w:pPr>
              <w:widowControl w:val="0"/>
              <w:spacing w:before="0" w:after="120" w:line="276" w:lineRule="auto"/>
              <w:ind w:left="425"/>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Pojemności każdego dysku: min. 3,84 TB, </w:t>
            </w:r>
            <w:r w:rsidRPr="004532E2">
              <w:rPr>
                <w:rFonts w:asciiTheme="minorHAnsi" w:hAnsiTheme="minorHAnsi" w:cstheme="minorHAnsi"/>
                <w:bCs/>
                <w:color w:val="000000"/>
                <w:sz w:val="22"/>
                <w:szCs w:val="22"/>
              </w:rPr>
              <w:t xml:space="preserve">Prędkość odczytu z nośnika: </w:t>
            </w:r>
            <w:r>
              <w:rPr>
                <w:rFonts w:asciiTheme="minorHAnsi" w:hAnsiTheme="minorHAnsi" w:cstheme="minorHAnsi"/>
                <w:bCs/>
                <w:color w:val="000000"/>
                <w:sz w:val="22"/>
                <w:szCs w:val="22"/>
              </w:rPr>
              <w:t xml:space="preserve">min. </w:t>
            </w:r>
            <w:r w:rsidRPr="004532E2">
              <w:rPr>
                <w:rFonts w:asciiTheme="minorHAnsi" w:hAnsiTheme="minorHAnsi" w:cstheme="minorHAnsi"/>
                <w:bCs/>
                <w:color w:val="000000"/>
                <w:sz w:val="22"/>
                <w:szCs w:val="22"/>
              </w:rPr>
              <w:t xml:space="preserve">6900 MB/s, Prędkość zapisu nośnika: </w:t>
            </w:r>
            <w:r>
              <w:rPr>
                <w:rFonts w:asciiTheme="minorHAnsi" w:hAnsiTheme="minorHAnsi" w:cstheme="minorHAnsi"/>
                <w:bCs/>
                <w:color w:val="000000"/>
                <w:sz w:val="22"/>
                <w:szCs w:val="22"/>
              </w:rPr>
              <w:t xml:space="preserve">min. </w:t>
            </w:r>
            <w:r w:rsidRPr="004532E2">
              <w:rPr>
                <w:rFonts w:asciiTheme="minorHAnsi" w:hAnsiTheme="minorHAnsi" w:cstheme="minorHAnsi"/>
                <w:bCs/>
                <w:color w:val="000000"/>
                <w:sz w:val="22"/>
                <w:szCs w:val="22"/>
              </w:rPr>
              <w:t>4100 MB/s,</w:t>
            </w:r>
          </w:p>
          <w:p w14:paraId="74A8D1D4" w14:textId="77777777" w:rsidR="00B175E2" w:rsidRPr="00300443"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300443">
              <w:rPr>
                <w:rFonts w:asciiTheme="minorHAnsi" w:hAnsiTheme="minorHAnsi" w:cstheme="minorHAnsi"/>
                <w:b/>
                <w:color w:val="000000"/>
                <w:sz w:val="22"/>
                <w:szCs w:val="22"/>
              </w:rPr>
              <w:t>Kontroler RAID - Sprzętowy, obsługujący min. tryby RAID 0/1/10</w:t>
            </w:r>
          </w:p>
          <w:p w14:paraId="0B869DFE" w14:textId="77777777" w:rsidR="00B175E2" w:rsidRPr="00300443"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300443">
              <w:rPr>
                <w:rFonts w:asciiTheme="minorHAnsi" w:hAnsiTheme="minorHAnsi" w:cstheme="minorHAnsi"/>
                <w:b/>
                <w:color w:val="000000"/>
                <w:sz w:val="22"/>
                <w:szCs w:val="22"/>
              </w:rPr>
              <w:t>Karta sieciowa:</w:t>
            </w:r>
          </w:p>
          <w:p w14:paraId="4667C302" w14:textId="77777777" w:rsidR="00B175E2" w:rsidRPr="00C3295D" w:rsidRDefault="00B175E2" w:rsidP="00B175E2">
            <w:pPr>
              <w:pStyle w:val="Akapitzlist"/>
              <w:widowControl w:val="0"/>
              <w:spacing w:before="0" w:after="120" w:line="276" w:lineRule="auto"/>
              <w:ind w:left="425"/>
              <w:contextualSpacing w:val="0"/>
              <w:jc w:val="both"/>
              <w:rPr>
                <w:rFonts w:asciiTheme="minorHAnsi" w:hAnsiTheme="minorHAnsi" w:cstheme="minorHAnsi"/>
                <w:b/>
                <w:color w:val="000000"/>
                <w:sz w:val="22"/>
                <w:szCs w:val="22"/>
              </w:rPr>
            </w:pPr>
            <w:r w:rsidRPr="00C3295D">
              <w:rPr>
                <w:rFonts w:asciiTheme="minorHAnsi" w:hAnsiTheme="minorHAnsi" w:cstheme="minorHAnsi"/>
                <w:b/>
                <w:color w:val="000000"/>
                <w:sz w:val="22"/>
                <w:szCs w:val="22"/>
              </w:rPr>
              <w:t xml:space="preserve">Dwa zintegrowane porty 1Gb Base-T (RJ-45) oraz dodatkowa karta rozszerzeń </w:t>
            </w:r>
            <w:proofErr w:type="spellStart"/>
            <w:r w:rsidRPr="00C3295D">
              <w:rPr>
                <w:rFonts w:asciiTheme="minorHAnsi" w:hAnsiTheme="minorHAnsi" w:cstheme="minorHAnsi"/>
                <w:b/>
                <w:color w:val="000000"/>
                <w:sz w:val="22"/>
                <w:szCs w:val="22"/>
              </w:rPr>
              <w:t>PCIe</w:t>
            </w:r>
            <w:proofErr w:type="spellEnd"/>
            <w:r w:rsidRPr="00C3295D">
              <w:rPr>
                <w:rFonts w:asciiTheme="minorHAnsi" w:hAnsiTheme="minorHAnsi" w:cstheme="minorHAnsi"/>
                <w:b/>
                <w:color w:val="000000"/>
                <w:sz w:val="22"/>
                <w:szCs w:val="22"/>
              </w:rPr>
              <w:t xml:space="preserve"> 2xSFP28, 25Gb/s, </w:t>
            </w:r>
            <w:r w:rsidRPr="00C3295D">
              <w:rPr>
                <w:rFonts w:asciiTheme="minorHAnsi" w:hAnsiTheme="minorHAnsi" w:cstheme="minorHAnsi"/>
                <w:color w:val="000000"/>
                <w:spacing w:val="2"/>
                <w:sz w:val="22"/>
                <w:szCs w:val="22"/>
              </w:rPr>
              <w:t>wkładki SFP28 typu LC obsługujące prędkość 25Gbs, do pracy ze światłowodem wielomodowym o długości fali 850nm.</w:t>
            </w:r>
          </w:p>
          <w:p w14:paraId="42FC49D6" w14:textId="77777777" w:rsidR="00B175E2"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Pr>
                <w:rFonts w:asciiTheme="minorHAnsi" w:hAnsiTheme="minorHAnsi" w:cstheme="minorHAnsi"/>
                <w:b/>
                <w:color w:val="000000"/>
                <w:sz w:val="22"/>
                <w:szCs w:val="22"/>
              </w:rPr>
              <w:t>Zasilanie: min. 2x700W (Hot-Plug, redundancja</w:t>
            </w:r>
            <w:r w:rsidRPr="00300443">
              <w:rPr>
                <w:rFonts w:asciiTheme="minorHAnsi" w:hAnsiTheme="minorHAnsi" w:cstheme="minorHAnsi"/>
                <w:b/>
                <w:color w:val="000000"/>
                <w:sz w:val="22"/>
                <w:szCs w:val="22"/>
              </w:rPr>
              <w:t>)</w:t>
            </w:r>
          </w:p>
          <w:p w14:paraId="02A7A099" w14:textId="77777777" w:rsidR="00C3295D"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Gwarancja podstawowa: 3 lata, </w:t>
            </w:r>
          </w:p>
          <w:p w14:paraId="63A980FD" w14:textId="532DA5D8" w:rsidR="00B11199" w:rsidRPr="00B11199" w:rsidRDefault="00B175E2" w:rsidP="00B11199">
            <w:pPr>
              <w:widowControl w:val="0"/>
              <w:suppressAutoHyphens/>
              <w:spacing w:before="0" w:after="0" w:line="240" w:lineRule="auto"/>
              <w:ind w:left="64"/>
              <w:jc w:val="both"/>
              <w:rPr>
                <w:rFonts w:asciiTheme="minorHAnsi" w:hAnsiTheme="minorHAnsi" w:cstheme="minorHAnsi"/>
                <w:color w:val="000000"/>
                <w:spacing w:val="2"/>
                <w:sz w:val="22"/>
                <w:szCs w:val="22"/>
              </w:rPr>
            </w:pPr>
            <w:r w:rsidRPr="00C3295D">
              <w:rPr>
                <w:rFonts w:asciiTheme="minorHAnsi" w:hAnsiTheme="minorHAnsi" w:cstheme="minorHAnsi"/>
                <w:color w:val="000000"/>
                <w:spacing w:val="2"/>
                <w:sz w:val="22"/>
                <w:szCs w:val="22"/>
              </w:rPr>
              <w:t>Zamawiający wymaga, aby reakcja serwisu odbyła się do końca następnego dnia roboczego. Punktem kontaktu w przypadku tej gwarancji powinna być ogólnopolska infolinia serwisowa. Gwarancja podstawowa powinna obejmować również usługę zachowania dysków w okresie gwarancyjnym</w:t>
            </w:r>
          </w:p>
        </w:tc>
        <w:tc>
          <w:tcPr>
            <w:tcW w:w="850" w:type="dxa"/>
            <w:tcBorders>
              <w:top w:val="single" w:sz="2" w:space="0" w:color="000000"/>
              <w:left w:val="single" w:sz="2" w:space="0" w:color="000000"/>
              <w:bottom w:val="single" w:sz="2" w:space="0" w:color="000000"/>
              <w:right w:val="single" w:sz="2" w:space="0" w:color="000000"/>
            </w:tcBorders>
          </w:tcPr>
          <w:p w14:paraId="78C6597A" w14:textId="77777777" w:rsidR="00B175E2" w:rsidRPr="00E72552" w:rsidRDefault="00B175E2" w:rsidP="00B175E2">
            <w:pPr>
              <w:widowControl w:val="0"/>
              <w:spacing w:before="0" w:after="0"/>
              <w:jc w:val="center"/>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1</w:t>
            </w:r>
          </w:p>
        </w:tc>
      </w:tr>
      <w:tr w:rsidR="00B175E2" w:rsidRPr="00E72552" w14:paraId="597C5CE6" w14:textId="77777777" w:rsidTr="00695D6B">
        <w:trPr>
          <w:trHeight w:val="160"/>
        </w:trPr>
        <w:tc>
          <w:tcPr>
            <w:tcW w:w="509" w:type="dxa"/>
            <w:tcBorders>
              <w:left w:val="single" w:sz="2" w:space="0" w:color="000000"/>
              <w:bottom w:val="single" w:sz="2" w:space="0" w:color="000000"/>
            </w:tcBorders>
          </w:tcPr>
          <w:p w14:paraId="418872EB" w14:textId="77777777" w:rsidR="00B175E2" w:rsidRPr="00E72552" w:rsidRDefault="00B175E2" w:rsidP="00B175E2">
            <w:pPr>
              <w:pStyle w:val="Zawartotabeli"/>
              <w:widowControl w:val="0"/>
              <w:rPr>
                <w:rFonts w:asciiTheme="minorHAnsi" w:hAnsiTheme="minorHAnsi" w:cstheme="minorHAnsi"/>
                <w:sz w:val="22"/>
                <w:szCs w:val="22"/>
              </w:rPr>
            </w:pPr>
            <w:r>
              <w:rPr>
                <w:rFonts w:asciiTheme="minorHAnsi" w:eastAsia="Lucida Sans Unicode" w:hAnsiTheme="minorHAnsi" w:cstheme="minorHAnsi"/>
                <w:sz w:val="22"/>
                <w:szCs w:val="22"/>
              </w:rPr>
              <w:t>2</w:t>
            </w:r>
          </w:p>
        </w:tc>
        <w:tc>
          <w:tcPr>
            <w:tcW w:w="8277" w:type="dxa"/>
            <w:tcBorders>
              <w:left w:val="single" w:sz="2" w:space="0" w:color="000000"/>
              <w:bottom w:val="single" w:sz="2" w:space="0" w:color="000000"/>
            </w:tcBorders>
          </w:tcPr>
          <w:p w14:paraId="2AAD693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b/>
                <w:bCs/>
                <w:sz w:val="22"/>
                <w:szCs w:val="22"/>
              </w:rPr>
              <w:t>Licencja Systemu Operacyjnego MICROSOFT Windows Server 202</w:t>
            </w:r>
            <w:r>
              <w:rPr>
                <w:rFonts w:asciiTheme="minorHAnsi" w:hAnsiTheme="minorHAnsi" w:cstheme="minorHAnsi"/>
                <w:b/>
                <w:bCs/>
                <w:sz w:val="22"/>
                <w:szCs w:val="22"/>
              </w:rPr>
              <w:t>5</w:t>
            </w:r>
            <w:r w:rsidRPr="00E72552">
              <w:rPr>
                <w:rFonts w:asciiTheme="minorHAnsi" w:hAnsiTheme="minorHAnsi" w:cstheme="minorHAnsi"/>
                <w:b/>
                <w:bCs/>
                <w:sz w:val="22"/>
                <w:szCs w:val="22"/>
              </w:rPr>
              <w:t xml:space="preserve"> Standard PL 16 </w:t>
            </w:r>
            <w:proofErr w:type="spellStart"/>
            <w:r w:rsidRPr="00E72552">
              <w:rPr>
                <w:rFonts w:asciiTheme="minorHAnsi" w:hAnsiTheme="minorHAnsi" w:cstheme="minorHAnsi"/>
                <w:b/>
                <w:bCs/>
                <w:sz w:val="22"/>
                <w:szCs w:val="22"/>
              </w:rPr>
              <w:t>Core</w:t>
            </w:r>
            <w:proofErr w:type="spellEnd"/>
            <w:r w:rsidRPr="00E72552">
              <w:rPr>
                <w:rFonts w:asciiTheme="minorHAnsi" w:hAnsiTheme="minorHAnsi" w:cstheme="minorHAnsi"/>
                <w:b/>
                <w:bCs/>
                <w:sz w:val="22"/>
                <w:szCs w:val="22"/>
              </w:rPr>
              <w:t xml:space="preserve"> </w:t>
            </w:r>
            <w:r w:rsidRPr="00E72552">
              <w:rPr>
                <w:rFonts w:asciiTheme="minorHAnsi" w:hAnsiTheme="minorHAnsi" w:cstheme="minorHAnsi"/>
                <w:b/>
                <w:bCs/>
                <w:sz w:val="22"/>
                <w:szCs w:val="22"/>
              </w:rPr>
              <w:lastRenderedPageBreak/>
              <w:t xml:space="preserve">64bit  </w:t>
            </w:r>
            <w:r w:rsidRPr="00E72552">
              <w:rPr>
                <w:rFonts w:asciiTheme="minorHAnsi" w:hAnsiTheme="minorHAnsi" w:cstheme="minorHAnsi"/>
                <w:sz w:val="22"/>
                <w:szCs w:val="22"/>
              </w:rPr>
              <w:t>lub równoważny, z zasadami równoważności określonymi w punkcie: „Opis zasad warunków równoważności”</w:t>
            </w:r>
          </w:p>
          <w:p w14:paraId="59AAB753" w14:textId="77777777" w:rsidR="00B175E2" w:rsidRPr="00E72552" w:rsidRDefault="00B175E2" w:rsidP="00C3295D">
            <w:pPr>
              <w:pStyle w:val="Nagwek1"/>
              <w:widowControl w:val="0"/>
              <w:spacing w:before="0" w:after="120"/>
              <w:jc w:val="both"/>
              <w:rPr>
                <w:rFonts w:asciiTheme="minorHAnsi" w:hAnsiTheme="minorHAnsi" w:cstheme="minorHAnsi"/>
                <w:sz w:val="22"/>
                <w:szCs w:val="22"/>
              </w:rPr>
            </w:pPr>
            <w:r w:rsidRPr="00E72552">
              <w:rPr>
                <w:rFonts w:asciiTheme="minorHAnsi" w:hAnsiTheme="minorHAnsi" w:cstheme="minorHAnsi"/>
                <w:sz w:val="22"/>
                <w:szCs w:val="22"/>
              </w:rPr>
              <w:t>Wymagania Ogólne:</w:t>
            </w:r>
          </w:p>
          <w:p w14:paraId="0547E284"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W ramach realizacji umowy Wykonawca zobowiązuje się do zapewnienia</w:t>
            </w:r>
            <w:r>
              <w:rPr>
                <w:rFonts w:asciiTheme="minorHAnsi" w:hAnsiTheme="minorHAnsi" w:cstheme="minorHAnsi"/>
                <w:sz w:val="22"/>
                <w:szCs w:val="22"/>
              </w:rPr>
              <w:t xml:space="preserve"> </w:t>
            </w:r>
            <w:r w:rsidRPr="00E72552">
              <w:rPr>
                <w:rFonts w:asciiTheme="minorHAnsi" w:hAnsiTheme="minorHAnsi" w:cstheme="minorHAnsi"/>
                <w:sz w:val="22"/>
                <w:szCs w:val="22"/>
              </w:rPr>
              <w:t>dostępu ze wskazanego przez Wykonawcę zasobu internetowego w celu stwierdzenia nabycia,</w:t>
            </w:r>
            <w:r>
              <w:rPr>
                <w:rFonts w:asciiTheme="minorHAnsi" w:hAnsiTheme="minorHAnsi" w:cstheme="minorHAnsi"/>
                <w:sz w:val="22"/>
                <w:szCs w:val="22"/>
              </w:rPr>
              <w:t xml:space="preserve"> </w:t>
            </w:r>
            <w:r w:rsidRPr="00E72552">
              <w:rPr>
                <w:rFonts w:asciiTheme="minorHAnsi" w:hAnsiTheme="minorHAnsi" w:cstheme="minorHAnsi"/>
                <w:sz w:val="22"/>
                <w:szCs w:val="22"/>
              </w:rPr>
              <w:t>ważności i legalności przedmiotu zamówienia w tym również pobrania systemów lub ich</w:t>
            </w:r>
            <w:r>
              <w:rPr>
                <w:rFonts w:asciiTheme="minorHAnsi" w:hAnsiTheme="minorHAnsi" w:cstheme="minorHAnsi"/>
                <w:sz w:val="22"/>
                <w:szCs w:val="22"/>
              </w:rPr>
              <w:t xml:space="preserve"> </w:t>
            </w:r>
            <w:r w:rsidRPr="00E72552">
              <w:rPr>
                <w:rFonts w:asciiTheme="minorHAnsi" w:hAnsiTheme="minorHAnsi" w:cstheme="minorHAnsi"/>
                <w:sz w:val="22"/>
                <w:szCs w:val="22"/>
              </w:rPr>
              <w:t>aktualizacji drogą elektroniczną, pozwalającego na korzystanie z systemów.</w:t>
            </w:r>
          </w:p>
          <w:p w14:paraId="31C9A2F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Wykonawca dostarczy wszelkie wymagane prawem atrybuty legalności nabytych licencji,</w:t>
            </w:r>
          </w:p>
          <w:p w14:paraId="1F7EB73A" w14:textId="6A7DE8CB"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Zamawiający jest uprawniony do pobrania systemów ze wskazanych</w:t>
            </w:r>
            <w:r>
              <w:rPr>
                <w:rFonts w:asciiTheme="minorHAnsi" w:hAnsiTheme="minorHAnsi" w:cstheme="minorHAnsi"/>
                <w:sz w:val="22"/>
                <w:szCs w:val="22"/>
              </w:rPr>
              <w:t xml:space="preserve"> </w:t>
            </w:r>
            <w:r w:rsidRPr="00E72552">
              <w:rPr>
                <w:rFonts w:asciiTheme="minorHAnsi" w:hAnsiTheme="minorHAnsi" w:cstheme="minorHAnsi"/>
                <w:sz w:val="22"/>
                <w:szCs w:val="22"/>
              </w:rPr>
              <w:t>przez Wykonawcę stron internetowych producentów/właścicieli, zainstalowania na dowolnym</w:t>
            </w:r>
            <w:r>
              <w:rPr>
                <w:rFonts w:asciiTheme="minorHAnsi" w:hAnsiTheme="minorHAnsi" w:cstheme="minorHAnsi"/>
                <w:sz w:val="22"/>
                <w:szCs w:val="22"/>
              </w:rPr>
              <w:t xml:space="preserve"> </w:t>
            </w:r>
            <w:r w:rsidRPr="00E72552">
              <w:rPr>
                <w:rFonts w:asciiTheme="minorHAnsi" w:hAnsiTheme="minorHAnsi" w:cstheme="minorHAnsi"/>
                <w:sz w:val="22"/>
                <w:szCs w:val="22"/>
              </w:rPr>
              <w:t>sprzęcie w ilości zgodnej z</w:t>
            </w:r>
            <w:r w:rsidR="00C3295D">
              <w:rPr>
                <w:rFonts w:asciiTheme="minorHAnsi" w:hAnsiTheme="minorHAnsi" w:cstheme="minorHAnsi"/>
                <w:sz w:val="22"/>
                <w:szCs w:val="22"/>
              </w:rPr>
              <w:t> </w:t>
            </w:r>
            <w:r w:rsidRPr="00E72552">
              <w:rPr>
                <w:rFonts w:asciiTheme="minorHAnsi" w:hAnsiTheme="minorHAnsi" w:cstheme="minorHAnsi"/>
                <w:sz w:val="22"/>
                <w:szCs w:val="22"/>
              </w:rPr>
              <w:t xml:space="preserve">ilością zakupionych sztuk oraz </w:t>
            </w:r>
            <w:r w:rsidRPr="00C67E08">
              <w:rPr>
                <w:rFonts w:asciiTheme="minorHAnsi" w:hAnsiTheme="minorHAnsi" w:cstheme="minorHAnsi"/>
                <w:b/>
                <w:bCs/>
                <w:sz w:val="22"/>
                <w:szCs w:val="22"/>
              </w:rPr>
              <w:t>bezterminowego korzystania z systemów.</w:t>
            </w:r>
          </w:p>
          <w:p w14:paraId="5B47F473" w14:textId="77777777" w:rsidR="00B175E2" w:rsidRPr="00E72552" w:rsidRDefault="00B175E2" w:rsidP="00C3295D">
            <w:pPr>
              <w:widowControl w:val="0"/>
              <w:spacing w:before="0" w:after="12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 Licencja na system musi umożliwiać przeniesienie instalacji na inny sprzęt, spełniający wymagania techniczne i następnie prawidłową ponowną aktywację na tym samym kluczu produktu. Nie dopuszcza się trwałego związania systemu z platformą sprzętową na którym będzie zainstalowany. </w:t>
            </w:r>
          </w:p>
          <w:p w14:paraId="754E261A" w14:textId="0134DE6F" w:rsidR="00B175E2" w:rsidRPr="00C3295D" w:rsidRDefault="00B175E2" w:rsidP="00B175E2">
            <w:pPr>
              <w:widowControl w:val="0"/>
              <w:spacing w:before="0" w:after="0"/>
              <w:jc w:val="both"/>
              <w:rPr>
                <w:rFonts w:asciiTheme="minorHAnsi" w:hAnsiTheme="minorHAnsi" w:cstheme="minorHAnsi"/>
                <w:b/>
                <w:bCs/>
                <w:sz w:val="22"/>
                <w:szCs w:val="22"/>
              </w:rPr>
            </w:pPr>
            <w:r w:rsidRPr="00C3295D">
              <w:rPr>
                <w:rFonts w:asciiTheme="minorHAnsi" w:hAnsiTheme="minorHAnsi" w:cstheme="minorHAnsi"/>
                <w:b/>
                <w:bCs/>
                <w:sz w:val="22"/>
                <w:szCs w:val="22"/>
              </w:rPr>
              <w:t>Warunki równoważności dla dostawy licencji systemu operacyjnego serwera:</w:t>
            </w:r>
          </w:p>
          <w:p w14:paraId="52189AB2" w14:textId="6BE8F22B"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 Licencja musi uprawniać do uruchamiania serwerowego systemu operacyjnego w</w:t>
            </w:r>
            <w:r w:rsidR="00695D6B">
              <w:rPr>
                <w:rFonts w:asciiTheme="minorHAnsi" w:hAnsiTheme="minorHAnsi" w:cstheme="minorHAnsi"/>
                <w:sz w:val="22"/>
                <w:szCs w:val="22"/>
              </w:rPr>
              <w:t> </w:t>
            </w:r>
            <w:r w:rsidRPr="00E72552">
              <w:rPr>
                <w:rFonts w:asciiTheme="minorHAnsi" w:hAnsiTheme="minorHAnsi" w:cstheme="minorHAnsi"/>
                <w:sz w:val="22"/>
                <w:szCs w:val="22"/>
              </w:rPr>
              <w:t>środowisku fizycznym i dwóch wirtualnych środowiskach serwerowego systemu operacyjnego za pomocą wbudowanych mechanizmów wirtualizacji.</w:t>
            </w:r>
          </w:p>
          <w:p w14:paraId="14F38432"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 Możliwość wykorzystania, co najmniej 120 logicznych procesorów oraz co najmniej 2 TB pamięci RAM w środowisku fizycznym.</w:t>
            </w:r>
          </w:p>
          <w:p w14:paraId="5D232A5C"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3. Możliwość wykorzystywania 64 procesorów wirtualnych oraz 1TB pamięci RAM i dysku o pojemności min. 64TB przez każdy wirtualny serwerowy system operacyjny.</w:t>
            </w:r>
          </w:p>
          <w:p w14:paraId="291CEE1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4. Możliwość migracji maszyn wirtualnych bez zatrzymywania ich pracy między fizycznymi serwerami z uruchomionym mechanizmem wirtualizacji (</w:t>
            </w:r>
            <w:proofErr w:type="spellStart"/>
            <w:r w:rsidRPr="00E72552">
              <w:rPr>
                <w:rFonts w:asciiTheme="minorHAnsi" w:hAnsiTheme="minorHAnsi" w:cstheme="minorHAnsi"/>
                <w:sz w:val="22"/>
                <w:szCs w:val="22"/>
              </w:rPr>
              <w:t>hypervisor</w:t>
            </w:r>
            <w:proofErr w:type="spellEnd"/>
            <w:r w:rsidRPr="00E72552">
              <w:rPr>
                <w:rFonts w:asciiTheme="minorHAnsi" w:hAnsiTheme="minorHAnsi" w:cstheme="minorHAnsi"/>
                <w:sz w:val="22"/>
                <w:szCs w:val="22"/>
              </w:rPr>
              <w:t>) przez sieć Ethernet, bez konieczności stosowania dodatkowych mechanizmów współdzielenia pamięci.</w:t>
            </w:r>
          </w:p>
          <w:p w14:paraId="55E73DC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5. Wsparcie (na umożliwiającym to sprzęcie) dodawania i wymiany pamięci RAM bez przerywania pracy.</w:t>
            </w:r>
          </w:p>
          <w:p w14:paraId="2338D494"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6. Wsparcie (na umożliwiającym to sprzęcie) dodawania i wymiany procesorów bez przerywania pracy.</w:t>
            </w:r>
          </w:p>
          <w:p w14:paraId="564005D6"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7. Automatyczna weryfikacja cyfrowych sygnatur sterowników w celu sprawdzenia czy sterownik przeszedł testy jakości przeprowadzone przez producenta systemu operacyjnego.</w:t>
            </w:r>
          </w:p>
          <w:p w14:paraId="712CB4F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8. Możliwość dynamicznego obniżania poboru energii przez rdzenie procesorów niewykorzystywane w bieżącej pracy.</w:t>
            </w:r>
          </w:p>
          <w:p w14:paraId="5B263EF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9. Mechanizm ten musi uwzględniać specyfikę procesorów wyposażonych w mechanizmy </w:t>
            </w:r>
            <w:proofErr w:type="spellStart"/>
            <w:r w:rsidRPr="00E72552">
              <w:rPr>
                <w:rFonts w:asciiTheme="minorHAnsi" w:hAnsiTheme="minorHAnsi" w:cstheme="minorHAnsi"/>
                <w:sz w:val="22"/>
                <w:szCs w:val="22"/>
              </w:rPr>
              <w:t>Hyper-Threading</w:t>
            </w:r>
            <w:proofErr w:type="spellEnd"/>
            <w:r w:rsidRPr="00E72552">
              <w:rPr>
                <w:rFonts w:asciiTheme="minorHAnsi" w:hAnsiTheme="minorHAnsi" w:cstheme="minorHAnsi"/>
                <w:sz w:val="22"/>
                <w:szCs w:val="22"/>
              </w:rPr>
              <w:t>;</w:t>
            </w:r>
          </w:p>
          <w:p w14:paraId="654B6E03"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10. Wbudowany mechanizm klasyfikowania i indeksowania plików (dokumentów) w oparciu o ich zawartość.</w:t>
            </w:r>
          </w:p>
          <w:p w14:paraId="19C85DD5"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11. Wbudowane szyfrowanie dysków przy pomocy mechanizmów posiadających certyfikat FIPS 140-2 lub równoważny wydany przez NIST lub inną agendę rządową zajmującą się bezpieczeństwem informacji.</w:t>
            </w:r>
          </w:p>
          <w:p w14:paraId="36C467B5"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lastRenderedPageBreak/>
              <w:t>12. Możliwość uruchamianie aplikacji internetowych wykorzystujących technologię ASP.NET.</w:t>
            </w:r>
          </w:p>
          <w:p w14:paraId="27CB4E7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13. Możliwość dystrybucji ruchu sieciowego HTTP pomiędzy kilka serwerów.</w:t>
            </w:r>
          </w:p>
          <w:p w14:paraId="3D8EF30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14. Wbudowana zapora internetowa (firewall) z obsługą definiowanych reguł dla ochrony połączeń internetowych i intranetowych.</w:t>
            </w:r>
          </w:p>
          <w:p w14:paraId="300EBA79"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15. Zlokalizowane w języku polskim, co najmniej następujące elementy: menu, przeglądarka internetowa, pomoc, komunikaty systemowe.</w:t>
            </w:r>
          </w:p>
          <w:p w14:paraId="401486C1"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16. Możliwość zmiany języka interfejsu po zainstalowaniu systemu, dla co najmniej 2 języków poprzez wybór z listy dostępnych lokalizacji.</w:t>
            </w:r>
          </w:p>
          <w:p w14:paraId="6E8268EF"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17. Wsparcie dla większości powszechnie używanych urządzeń peryferyjnych (drukarek, urządzeń sieciowych, standardów USB, </w:t>
            </w:r>
            <w:proofErr w:type="spellStart"/>
            <w:r w:rsidRPr="00E72552">
              <w:rPr>
                <w:rFonts w:asciiTheme="minorHAnsi" w:hAnsiTheme="minorHAnsi" w:cstheme="minorHAnsi"/>
                <w:sz w:val="22"/>
                <w:szCs w:val="22"/>
              </w:rPr>
              <w:t>Plug&amp;Play</w:t>
            </w:r>
            <w:proofErr w:type="spellEnd"/>
            <w:r w:rsidRPr="00E72552">
              <w:rPr>
                <w:rFonts w:asciiTheme="minorHAnsi" w:hAnsiTheme="minorHAnsi" w:cstheme="minorHAnsi"/>
                <w:sz w:val="22"/>
                <w:szCs w:val="22"/>
              </w:rPr>
              <w:t>).</w:t>
            </w:r>
          </w:p>
          <w:p w14:paraId="1C009C53" w14:textId="77777777" w:rsidR="00B175E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18. Możliwość zdalnej konfiguracji, administrowania oraz aktualizowania systemu. </w:t>
            </w:r>
          </w:p>
          <w:p w14:paraId="5E79ED99"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19. Wsparcie dostępu do zasobu dyskowego SSO poprzez wiele ścieżek (</w:t>
            </w:r>
            <w:proofErr w:type="spellStart"/>
            <w:r w:rsidRPr="00E72552">
              <w:rPr>
                <w:rFonts w:asciiTheme="minorHAnsi" w:hAnsiTheme="minorHAnsi" w:cstheme="minorHAnsi"/>
                <w:sz w:val="22"/>
                <w:szCs w:val="22"/>
              </w:rPr>
              <w:t>Multipath</w:t>
            </w:r>
            <w:proofErr w:type="spellEnd"/>
            <w:r w:rsidRPr="00E72552">
              <w:rPr>
                <w:rFonts w:asciiTheme="minorHAnsi" w:hAnsiTheme="minorHAnsi" w:cstheme="minorHAnsi"/>
                <w:sz w:val="22"/>
                <w:szCs w:val="22"/>
              </w:rPr>
              <w:t>).</w:t>
            </w:r>
          </w:p>
          <w:p w14:paraId="069CF16F"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20. Możliwość instalacji poprawek poprzez wgranie ich do obrazu instalacyjnego.</w:t>
            </w:r>
          </w:p>
          <w:p w14:paraId="4DE6E38C"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21. Mechanizmy zdalnej administracji oraz mechanizmy (również działające zdalnie) administracji przez skrypty.</w:t>
            </w:r>
          </w:p>
        </w:tc>
        <w:tc>
          <w:tcPr>
            <w:tcW w:w="850" w:type="dxa"/>
            <w:tcBorders>
              <w:left w:val="single" w:sz="2" w:space="0" w:color="000000"/>
              <w:bottom w:val="single" w:sz="2" w:space="0" w:color="000000"/>
              <w:right w:val="single" w:sz="2" w:space="0" w:color="000000"/>
            </w:tcBorders>
          </w:tcPr>
          <w:p w14:paraId="2DB462DA" w14:textId="77777777" w:rsidR="00B175E2" w:rsidRPr="00E72552" w:rsidRDefault="00B175E2" w:rsidP="00B175E2">
            <w:pPr>
              <w:pStyle w:val="Zawartotabeli"/>
              <w:widowControl w:val="0"/>
              <w:jc w:val="center"/>
              <w:rPr>
                <w:rFonts w:asciiTheme="minorHAnsi" w:hAnsiTheme="minorHAnsi" w:cstheme="minorHAnsi"/>
                <w:sz w:val="22"/>
                <w:szCs w:val="22"/>
              </w:rPr>
            </w:pPr>
            <w:r w:rsidRPr="00E72552">
              <w:rPr>
                <w:rFonts w:asciiTheme="minorHAnsi" w:hAnsiTheme="minorHAnsi" w:cstheme="minorHAnsi"/>
                <w:sz w:val="22"/>
                <w:szCs w:val="22"/>
              </w:rPr>
              <w:lastRenderedPageBreak/>
              <w:t>1</w:t>
            </w:r>
          </w:p>
          <w:p w14:paraId="7C411BBC" w14:textId="77777777" w:rsidR="00B175E2" w:rsidRPr="00E72552" w:rsidRDefault="00B175E2" w:rsidP="00B175E2">
            <w:pPr>
              <w:pStyle w:val="Zawartotabeli"/>
              <w:widowControl w:val="0"/>
              <w:jc w:val="center"/>
              <w:rPr>
                <w:rFonts w:asciiTheme="minorHAnsi" w:hAnsiTheme="minorHAnsi" w:cstheme="minorHAnsi"/>
                <w:sz w:val="22"/>
                <w:szCs w:val="22"/>
              </w:rPr>
            </w:pPr>
          </w:p>
          <w:p w14:paraId="68D1F3A1" w14:textId="77777777" w:rsidR="00B175E2" w:rsidRPr="00E72552" w:rsidRDefault="00B175E2" w:rsidP="00B175E2">
            <w:pPr>
              <w:pStyle w:val="Zawartotabeli"/>
              <w:widowControl w:val="0"/>
              <w:jc w:val="center"/>
              <w:rPr>
                <w:rFonts w:asciiTheme="minorHAnsi" w:hAnsiTheme="minorHAnsi" w:cstheme="minorHAnsi"/>
                <w:sz w:val="22"/>
                <w:szCs w:val="22"/>
              </w:rPr>
            </w:pPr>
          </w:p>
        </w:tc>
      </w:tr>
      <w:tr w:rsidR="00B175E2" w:rsidRPr="00E72552" w14:paraId="7EDB9896" w14:textId="77777777" w:rsidTr="00695D6B">
        <w:trPr>
          <w:trHeight w:val="160"/>
        </w:trPr>
        <w:tc>
          <w:tcPr>
            <w:tcW w:w="509" w:type="dxa"/>
            <w:tcBorders>
              <w:left w:val="single" w:sz="2" w:space="0" w:color="000000"/>
              <w:bottom w:val="single" w:sz="2" w:space="0" w:color="000000"/>
            </w:tcBorders>
          </w:tcPr>
          <w:p w14:paraId="1304D599" w14:textId="77777777" w:rsidR="00B175E2" w:rsidRPr="00E72552" w:rsidRDefault="00B175E2" w:rsidP="00B175E2">
            <w:pPr>
              <w:pStyle w:val="Zawartotabeli"/>
              <w:widowControl w:val="0"/>
              <w:rPr>
                <w:rFonts w:asciiTheme="minorHAnsi" w:hAnsiTheme="minorHAnsi" w:cstheme="minorHAnsi"/>
                <w:b/>
                <w:bCs/>
                <w:color w:val="000000"/>
                <w:sz w:val="22"/>
                <w:szCs w:val="22"/>
              </w:rPr>
            </w:pPr>
            <w:r>
              <w:rPr>
                <w:rFonts w:asciiTheme="minorHAnsi" w:eastAsia="Lucida Sans Unicode" w:hAnsiTheme="minorHAnsi" w:cstheme="minorHAnsi"/>
                <w:sz w:val="22"/>
                <w:szCs w:val="22"/>
              </w:rPr>
              <w:lastRenderedPageBreak/>
              <w:t>3</w:t>
            </w:r>
          </w:p>
        </w:tc>
        <w:tc>
          <w:tcPr>
            <w:tcW w:w="8277" w:type="dxa"/>
            <w:tcBorders>
              <w:left w:val="single" w:sz="2" w:space="0" w:color="000000"/>
              <w:bottom w:val="single" w:sz="2" w:space="0" w:color="000000"/>
            </w:tcBorders>
          </w:tcPr>
          <w:p w14:paraId="3B831397" w14:textId="193D7CFF" w:rsidR="00B175E2" w:rsidRPr="00E72552" w:rsidRDefault="00B175E2" w:rsidP="00C3295D">
            <w:pPr>
              <w:widowControl w:val="0"/>
              <w:spacing w:before="0" w:after="0" w:line="276" w:lineRule="auto"/>
              <w:jc w:val="both"/>
              <w:rPr>
                <w:rFonts w:asciiTheme="minorHAnsi" w:hAnsiTheme="minorHAnsi" w:cstheme="minorHAnsi"/>
                <w:b/>
                <w:bCs/>
                <w:sz w:val="22"/>
                <w:szCs w:val="22"/>
              </w:rPr>
            </w:pPr>
            <w:r w:rsidRPr="00E72552">
              <w:rPr>
                <w:rFonts w:asciiTheme="minorHAnsi" w:hAnsiTheme="minorHAnsi" w:cstheme="minorHAnsi"/>
                <w:b/>
                <w:bCs/>
                <w:color w:val="000000"/>
                <w:sz w:val="22"/>
                <w:szCs w:val="22"/>
              </w:rPr>
              <w:t>Licencje dostępowe MICROSOFT Windows Server 202</w:t>
            </w:r>
            <w:r>
              <w:rPr>
                <w:rFonts w:asciiTheme="minorHAnsi" w:hAnsiTheme="minorHAnsi" w:cstheme="minorHAnsi"/>
                <w:b/>
                <w:bCs/>
                <w:color w:val="000000"/>
                <w:sz w:val="22"/>
                <w:szCs w:val="22"/>
              </w:rPr>
              <w:t>5</w:t>
            </w:r>
            <w:r w:rsidRPr="00E72552">
              <w:rPr>
                <w:rFonts w:asciiTheme="minorHAnsi" w:hAnsiTheme="minorHAnsi" w:cstheme="minorHAnsi"/>
                <w:b/>
                <w:bCs/>
                <w:color w:val="000000"/>
                <w:sz w:val="22"/>
                <w:szCs w:val="22"/>
              </w:rPr>
              <w:t xml:space="preserve"> User CAL PL</w:t>
            </w:r>
            <w:r w:rsidRPr="00E72552">
              <w:rPr>
                <w:rFonts w:asciiTheme="minorHAnsi" w:hAnsiTheme="minorHAnsi" w:cstheme="minorHAnsi"/>
                <w:b/>
                <w:bCs/>
                <w:color w:val="000000"/>
                <w:sz w:val="22"/>
                <w:szCs w:val="22"/>
              </w:rPr>
              <w:br/>
              <w:t>(do systemu musi zostać dostarczona licencja dostępowa Microsoft Windows Server CAL 202</w:t>
            </w:r>
            <w:r>
              <w:rPr>
                <w:rFonts w:asciiTheme="minorHAnsi" w:hAnsiTheme="minorHAnsi" w:cstheme="minorHAnsi"/>
                <w:b/>
                <w:bCs/>
                <w:color w:val="000000"/>
                <w:sz w:val="22"/>
                <w:szCs w:val="22"/>
              </w:rPr>
              <w:t>5</w:t>
            </w:r>
            <w:r w:rsidRPr="00E72552">
              <w:rPr>
                <w:rFonts w:asciiTheme="minorHAnsi" w:hAnsiTheme="minorHAnsi" w:cstheme="minorHAnsi"/>
                <w:b/>
                <w:bCs/>
                <w:color w:val="000000"/>
                <w:sz w:val="22"/>
                <w:szCs w:val="22"/>
              </w:rPr>
              <w:t xml:space="preserve"> User PL dla </w:t>
            </w:r>
            <w:r>
              <w:rPr>
                <w:rFonts w:asciiTheme="minorHAnsi" w:hAnsiTheme="minorHAnsi" w:cstheme="minorHAnsi"/>
                <w:b/>
                <w:bCs/>
                <w:color w:val="000000"/>
                <w:sz w:val="22"/>
                <w:szCs w:val="22"/>
              </w:rPr>
              <w:t xml:space="preserve">50 </w:t>
            </w:r>
            <w:r w:rsidRPr="00E72552">
              <w:rPr>
                <w:rFonts w:asciiTheme="minorHAnsi" w:hAnsiTheme="minorHAnsi" w:cstheme="minorHAnsi"/>
                <w:b/>
                <w:bCs/>
                <w:color w:val="000000"/>
                <w:sz w:val="22"/>
                <w:szCs w:val="22"/>
              </w:rPr>
              <w:t xml:space="preserve">użytkowników) </w:t>
            </w:r>
            <w:r w:rsidRPr="00E72552">
              <w:rPr>
                <w:rFonts w:asciiTheme="minorHAnsi" w:hAnsiTheme="minorHAnsi" w:cstheme="minorHAnsi"/>
                <w:color w:val="000000"/>
                <w:sz w:val="22"/>
                <w:szCs w:val="22"/>
              </w:rPr>
              <w:t xml:space="preserve">lub równoważny, z </w:t>
            </w:r>
            <w:r>
              <w:rPr>
                <w:rFonts w:asciiTheme="minorHAnsi" w:hAnsiTheme="minorHAnsi" w:cstheme="minorHAnsi"/>
                <w:color w:val="000000"/>
                <w:sz w:val="22"/>
                <w:szCs w:val="22"/>
              </w:rPr>
              <w:t>za</w:t>
            </w:r>
            <w:r w:rsidRPr="00E72552">
              <w:rPr>
                <w:rFonts w:asciiTheme="minorHAnsi" w:hAnsiTheme="minorHAnsi" w:cstheme="minorHAnsi"/>
                <w:color w:val="000000"/>
                <w:sz w:val="22"/>
                <w:szCs w:val="22"/>
              </w:rPr>
              <w:t>sadami równoważności określonymi w punkcie: „Opis zasad warunków równoważności”</w:t>
            </w:r>
          </w:p>
          <w:p w14:paraId="2E936CDC" w14:textId="77777777" w:rsidR="00B175E2" w:rsidRPr="00E72552" w:rsidRDefault="00B175E2" w:rsidP="00C3295D">
            <w:pPr>
              <w:pStyle w:val="Nagwek1"/>
              <w:widowControl w:val="0"/>
              <w:spacing w:before="0" w:after="0"/>
              <w:jc w:val="both"/>
              <w:rPr>
                <w:rFonts w:asciiTheme="minorHAnsi" w:hAnsiTheme="minorHAnsi" w:cstheme="minorHAnsi"/>
                <w:sz w:val="22"/>
                <w:szCs w:val="22"/>
              </w:rPr>
            </w:pPr>
            <w:r w:rsidRPr="00E72552">
              <w:rPr>
                <w:rFonts w:asciiTheme="minorHAnsi" w:hAnsiTheme="minorHAnsi" w:cstheme="minorHAnsi"/>
                <w:color w:val="000000"/>
                <w:sz w:val="22"/>
                <w:szCs w:val="22"/>
              </w:rPr>
              <w:t>Wymagania Ogólne:</w:t>
            </w:r>
          </w:p>
          <w:p w14:paraId="68C4081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color w:val="000000"/>
                <w:sz w:val="22"/>
                <w:szCs w:val="22"/>
              </w:rPr>
              <w:t>- W ramach realizacji umowy Wykonawca zobowiązuje się do zapewnienia</w:t>
            </w:r>
            <w:r>
              <w:rPr>
                <w:rFonts w:asciiTheme="minorHAnsi" w:hAnsiTheme="minorHAnsi" w:cstheme="minorHAnsi"/>
                <w:color w:val="000000"/>
                <w:sz w:val="22"/>
                <w:szCs w:val="22"/>
              </w:rPr>
              <w:t xml:space="preserve"> </w:t>
            </w:r>
            <w:r w:rsidRPr="00E72552">
              <w:rPr>
                <w:rFonts w:asciiTheme="minorHAnsi" w:hAnsiTheme="minorHAnsi" w:cstheme="minorHAnsi"/>
                <w:color w:val="000000"/>
                <w:sz w:val="22"/>
                <w:szCs w:val="22"/>
              </w:rPr>
              <w:t>możliwości zapoznania się przez Zamawiającego z faktem stwierdzenia nabycia licencji dostępowych,</w:t>
            </w:r>
            <w:r>
              <w:rPr>
                <w:rFonts w:asciiTheme="minorHAnsi" w:hAnsiTheme="minorHAnsi" w:cstheme="minorHAnsi"/>
                <w:color w:val="000000"/>
                <w:sz w:val="22"/>
                <w:szCs w:val="22"/>
              </w:rPr>
              <w:t xml:space="preserve"> </w:t>
            </w:r>
            <w:r w:rsidRPr="00E72552">
              <w:rPr>
                <w:rFonts w:asciiTheme="minorHAnsi" w:hAnsiTheme="minorHAnsi" w:cstheme="minorHAnsi"/>
                <w:color w:val="000000"/>
                <w:sz w:val="22"/>
                <w:szCs w:val="22"/>
              </w:rPr>
              <w:t>ważności i legalności licencji w tym dostarczy wszelkie wymagane prawem atrybuty legalności nabytych licencji wymaganych przez Licencjodawcę.</w:t>
            </w:r>
          </w:p>
          <w:p w14:paraId="2C81E24A" w14:textId="77777777" w:rsidR="00B175E2" w:rsidRPr="00E72552" w:rsidRDefault="00B175E2" w:rsidP="00C3295D">
            <w:pPr>
              <w:widowControl w:val="0"/>
              <w:spacing w:after="0" w:line="276" w:lineRule="auto"/>
              <w:jc w:val="both"/>
              <w:rPr>
                <w:rFonts w:asciiTheme="minorHAnsi" w:hAnsiTheme="minorHAnsi" w:cstheme="minorHAnsi"/>
                <w:sz w:val="22"/>
                <w:szCs w:val="22"/>
                <w:shd w:val="clear" w:color="auto" w:fill="FFFFFF"/>
              </w:rPr>
            </w:pPr>
            <w:bookmarkStart w:id="10" w:name="page51R_mcid10_kopia_1"/>
            <w:bookmarkStart w:id="11" w:name="page51R_mcid11_kopia_1"/>
            <w:bookmarkEnd w:id="10"/>
            <w:bookmarkEnd w:id="11"/>
            <w:r w:rsidRPr="00E72552">
              <w:rPr>
                <w:rFonts w:asciiTheme="minorHAnsi" w:hAnsiTheme="minorHAnsi" w:cstheme="minorHAnsi"/>
                <w:b/>
                <w:bCs/>
                <w:color w:val="000000"/>
                <w:sz w:val="22"/>
                <w:szCs w:val="22"/>
              </w:rPr>
              <w:t>Opis zasad warunków równoważności:</w:t>
            </w:r>
          </w:p>
          <w:p w14:paraId="0DD30900"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Za równoważne do wyspecyfikowanego rozwiązania Zamawiający uzna rozwiązanie o tym samym przeznaczeniu, cechach technicznych, jakościowych i funkcjonalnych odpowiadających cechom technicznym, jakościowym i funkcjonalnym wskazanych w opisie przedmiotu zamówienia, lub lepszych, oznaczonych innym znakiem towarowym, patentem lub pochodzeniem.</w:t>
            </w:r>
          </w:p>
          <w:p w14:paraId="740D0FDA"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Rozwiązanie równoważne musi pozwalać na zrealizowanie zakładanego przez Zamawiającego celu poprzez parametry wydajnościowe i funkcjonalne, mające wpływ na skuteczność działania, takie same lub lepsze od wskazanych wymagań minimalnych.</w:t>
            </w:r>
          </w:p>
          <w:p w14:paraId="342609A5"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Użycie w opisie przedmiotu zamówienia nazw rozwiązań, materiałów i urządzeń służy ustaleniu minimalnego standardu wykonania i określenia właściwości i wymogów technicznych założonych w dokumentacji technicznej dla projektowanych rozwiązań.</w:t>
            </w:r>
          </w:p>
          <w:p w14:paraId="324CC4B3"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Wykonawca zobligowany jest do wykazania, że oferowane rozwiązania równoważne spełnią zakładane wymagania minimalne.</w:t>
            </w:r>
          </w:p>
          <w:p w14:paraId="4622E4FD"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xml:space="preserve">- Brak określenia „minimum” oznacza wymaganie na poziomie minimalnym, a Wykonawca </w:t>
            </w:r>
            <w:r w:rsidRPr="00E72552">
              <w:rPr>
                <w:rFonts w:asciiTheme="minorHAnsi" w:hAnsiTheme="minorHAnsi" w:cstheme="minorHAnsi"/>
                <w:color w:val="000000"/>
                <w:sz w:val="22"/>
                <w:szCs w:val="22"/>
              </w:rPr>
              <w:lastRenderedPageBreak/>
              <w:t>może zaoferować rozwiązanie o lepszych parametrach.</w:t>
            </w:r>
          </w:p>
          <w:p w14:paraId="43B78F35"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W celu zachowania zasad neutralności technologicznej i konkurencyjności dopuszcza się rozwiązania równoważne do wyspecyfikowanych, przy czym za rozwiązanie równoważne uważa się takie rozwiązanie, które pod względem technologii, wydajności i funkcjonalności nie odbiega lub jest lepsze od technologii funkcjonalności i wydajności wyszczególnionych w rozwiązaniu wyspecyfikowanym.</w:t>
            </w:r>
          </w:p>
          <w:p w14:paraId="73FDC12A"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Nie podlegają porównaniu cechy rozwiązania właściwe wyłącznie dla rozwiązania wyspecyfikowanego, takie jak: zastrzeżone patenty, własnościowe rozwiązania technologiczne, własnościowe protokoły itp., a jedynie te, które stanowią o istocie całości zakładanych rozwiązań technologicznych i posiadają odniesienie w rozwiązaniu równoważnym. W związku z tym, Wykonawca może zaproponować rozwiązania, które realizują takie same funkcjonalności wyspecyfikowane przez Zamawiającego w inny, niż podany sposób.</w:t>
            </w:r>
          </w:p>
          <w:p w14:paraId="68E84B16"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Przez bardzo zbliżoną (podobną) wartość użytkową rozumie się podobne, z dopuszczeniem nieznacznych różnic nie wpływających w żadnym stopniu na całokształt systemu, zachowanie oraz realizowanie podobnych funkcjonalności w danych warunkach, dla których to warunków rozwiązania te są dedykowane. Rozwiązanie równoważne musi zawierać dokumentację potwierdzającą, że spełnia wymagania funkcjonalne Zamawiającego, w tym wyniki porównań, testów czy możliwości oferowanych przez to rozwiązanie w odniesieniu do rozwiązania wyspecyfikowanego.</w:t>
            </w:r>
          </w:p>
        </w:tc>
        <w:tc>
          <w:tcPr>
            <w:tcW w:w="850" w:type="dxa"/>
            <w:tcBorders>
              <w:left w:val="single" w:sz="2" w:space="0" w:color="000000"/>
              <w:bottom w:val="single" w:sz="2" w:space="0" w:color="000000"/>
              <w:right w:val="single" w:sz="2" w:space="0" w:color="000000"/>
            </w:tcBorders>
          </w:tcPr>
          <w:p w14:paraId="32957B50" w14:textId="77777777" w:rsidR="00B175E2" w:rsidRPr="00E72552" w:rsidRDefault="00B175E2" w:rsidP="00B175E2">
            <w:pPr>
              <w:pStyle w:val="Zawartotabeli"/>
              <w:widowControl w:val="0"/>
              <w:jc w:val="center"/>
              <w:rPr>
                <w:rFonts w:asciiTheme="minorHAnsi" w:hAnsiTheme="minorHAnsi" w:cstheme="minorHAnsi"/>
                <w:sz w:val="22"/>
                <w:szCs w:val="22"/>
              </w:rPr>
            </w:pPr>
            <w:r>
              <w:rPr>
                <w:rFonts w:asciiTheme="minorHAnsi" w:hAnsiTheme="minorHAnsi" w:cstheme="minorHAnsi"/>
                <w:sz w:val="22"/>
                <w:szCs w:val="22"/>
              </w:rPr>
              <w:lastRenderedPageBreak/>
              <w:t>50</w:t>
            </w:r>
          </w:p>
          <w:p w14:paraId="2BA86A41" w14:textId="77777777" w:rsidR="00B175E2" w:rsidRPr="00E72552" w:rsidRDefault="00B175E2" w:rsidP="00B175E2">
            <w:pPr>
              <w:pStyle w:val="Zawartotabeli"/>
              <w:widowControl w:val="0"/>
              <w:jc w:val="center"/>
              <w:rPr>
                <w:rFonts w:asciiTheme="minorHAnsi" w:hAnsiTheme="minorHAnsi" w:cstheme="minorHAnsi"/>
                <w:sz w:val="22"/>
                <w:szCs w:val="22"/>
              </w:rPr>
            </w:pPr>
          </w:p>
          <w:p w14:paraId="7701104F" w14:textId="77777777" w:rsidR="00B175E2" w:rsidRPr="00E72552" w:rsidRDefault="00B175E2" w:rsidP="00B175E2">
            <w:pPr>
              <w:pStyle w:val="Zawartotabeli"/>
              <w:widowControl w:val="0"/>
              <w:jc w:val="center"/>
              <w:rPr>
                <w:rFonts w:asciiTheme="minorHAnsi" w:hAnsiTheme="minorHAnsi" w:cstheme="minorHAnsi"/>
                <w:sz w:val="22"/>
                <w:szCs w:val="22"/>
              </w:rPr>
            </w:pPr>
          </w:p>
        </w:tc>
      </w:tr>
    </w:tbl>
    <w:p w14:paraId="7431A5AB" w14:textId="320124E8" w:rsidR="00333D92" w:rsidRPr="00F36C10" w:rsidRDefault="00333D92" w:rsidP="00E652DC">
      <w:pPr>
        <w:pStyle w:val="Nagwek2"/>
      </w:pPr>
      <w:r w:rsidRPr="00F36C10">
        <w:t>Wdrożenie usługi katalogowej do centralnego zarządzania użytkownikami i</w:t>
      </w:r>
      <w:r w:rsidR="00F36C10">
        <w:t> </w:t>
      </w:r>
      <w:r w:rsidRPr="00F36C10">
        <w:t>uprawnieniami do systemów teleinformatycznych, synchronizacja stanowisk, konfiguracja polityk bezpieczeństwa</w:t>
      </w:r>
    </w:p>
    <w:p w14:paraId="2FAD9871" w14:textId="77777777" w:rsidR="00333D92" w:rsidRPr="00121561" w:rsidRDefault="00333D92" w:rsidP="00EA7264">
      <w:pPr>
        <w:spacing w:after="0"/>
      </w:pPr>
      <w:r w:rsidRPr="00121561">
        <w:rPr>
          <w:b/>
          <w:bCs/>
        </w:rPr>
        <w:t xml:space="preserve">Wdrożenie Active Directory </w:t>
      </w:r>
    </w:p>
    <w:p w14:paraId="31BE02B0"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systemu Windows Server 2025 </w:t>
      </w:r>
      <w:r>
        <w:t>na serwerze fizycznym Zamawiającego</w:t>
      </w:r>
    </w:p>
    <w:p w14:paraId="6179F96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i konfiguracja serwisów sieciowych niezbędnych do działania replik Active Directory </w:t>
      </w:r>
    </w:p>
    <w:p w14:paraId="1F61814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i konfiguracja usług katalogowych Active Directory na replikach </w:t>
      </w:r>
    </w:p>
    <w:p w14:paraId="7AA8E4EB"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kont i grup użytkowników w AD </w:t>
      </w:r>
      <w:r>
        <w:t>wg wskazań Zamawiającego</w:t>
      </w:r>
    </w:p>
    <w:p w14:paraId="3C62F5B2"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Przygotowanie projektu polityki autoryzacji i uprawnień obiektów w drzewie usług katalogowych według specyfikacji dostarczonej przez Urząd </w:t>
      </w:r>
    </w:p>
    <w:p w14:paraId="3B787DEA"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polityk GPO dla stacji roboczych, serwerów i użytkowników zgodnie z </w:t>
      </w:r>
      <w:r>
        <w:t>procedurami obowiązującymi w Urzędzie (zostaną przekazane po podpisaniu umowy)</w:t>
      </w:r>
    </w:p>
    <w:p w14:paraId="18834217"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Podłączenie stacji roboczych do domeny </w:t>
      </w:r>
    </w:p>
    <w:p w14:paraId="7E8B3C27"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Przeniesienie lokalnych zasobów stacji roboczych do określonych lokalizacji sieciowych, profili domenowych użytkowników </w:t>
      </w:r>
    </w:p>
    <w:p w14:paraId="3E8F8F2A"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Integracja urządzeń klasy UTM z Active Directory </w:t>
      </w:r>
    </w:p>
    <w:p w14:paraId="247426C9" w14:textId="5CBA2423"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Integracja dostępu zdalnego użytkowników poprzez połączenia VPN i usług Remote Desktop z</w:t>
      </w:r>
      <w:r w:rsidR="00EA7264">
        <w:t> </w:t>
      </w:r>
      <w:r w:rsidRPr="00121561">
        <w:t xml:space="preserve">Active Directory </w:t>
      </w:r>
    </w:p>
    <w:p w14:paraId="1700AF69"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lastRenderedPageBreak/>
        <w:t>Przeszkolenie pracowników z użytkowania i administrowania wdrożonych usług w środowisku Active Directory.</w:t>
      </w:r>
    </w:p>
    <w:p w14:paraId="10560013"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i konfiguracja 50 stanowisk komputerowych, podłączenie ich do istniejącej sieci informatycznej oraz środowiska Active Directory. </w:t>
      </w:r>
    </w:p>
    <w:p w14:paraId="4E4DA3D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podłączanie i przyłączenie do domeny AD 50 stanowisk komputerowych, </w:t>
      </w:r>
    </w:p>
    <w:p w14:paraId="1392EE6F"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na każdym stanowisku należy utworzyć konto administratora oraz konto lokalne użytkownika, </w:t>
      </w:r>
    </w:p>
    <w:p w14:paraId="06D1D9D1"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konfiguracja i podłączenie urządzeń sieciowych i stanowiskowych typu drukarek, urządzeń wielofunkcyjnych, skanerów</w:t>
      </w:r>
      <w:r>
        <w:t>.</w:t>
      </w:r>
    </w:p>
    <w:p w14:paraId="3B9DD0F6"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50 stacji roboczych w celu obsługi folderów współdzielonych w sieci lokalnej, </w:t>
      </w:r>
    </w:p>
    <w:p w14:paraId="30664363"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komponentów do obsługi elektronicznego podpisu kwalifikowanego, </w:t>
      </w:r>
    </w:p>
    <w:p w14:paraId="5E33F48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przeniesienie danych ze starego komputera na nowe stanowisko, dane muszą zostać </w:t>
      </w:r>
      <w:proofErr w:type="spellStart"/>
      <w:r w:rsidRPr="00121561">
        <w:t>zmigrowane</w:t>
      </w:r>
      <w:proofErr w:type="spellEnd"/>
      <w:r w:rsidRPr="00121561">
        <w:t xml:space="preserve"> w stosunku jeden do jeden w takiej samej konfiguracji dla każdego użytkownika, </w:t>
      </w:r>
    </w:p>
    <w:p w14:paraId="0A387E11"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każde nowe stanowisko musi zostać skonfigurowane pod wdrożenie usług Active Directory, tzn.: musi mieć możliwość centralnego zarządzania i konfiguracji kont oraz uprawnień użytkowników, zdalnej instalacji oprogramowania użytkowego, a także integrację z innymi systemami zewnętrznymi, </w:t>
      </w:r>
    </w:p>
    <w:p w14:paraId="34490D4C"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lokalne zasoby stacji roboczych muszą zostać przeniesione do określonych lokalizacji sieciowych, profili domenowych użytkowników, </w:t>
      </w:r>
    </w:p>
    <w:p w14:paraId="718FDC2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Podłączenie nowych stanowisk komputerowych do utworzonej domeny – proces będzie wykonywany etapowo. </w:t>
      </w:r>
    </w:p>
    <w:p w14:paraId="71C202B8" w14:textId="2654AC3E" w:rsidR="00A97D67" w:rsidRPr="00F36C10" w:rsidRDefault="002641B1" w:rsidP="00F36C10">
      <w:pPr>
        <w:pStyle w:val="Nagwek1"/>
        <w:jc w:val="both"/>
        <w:rPr>
          <w:sz w:val="28"/>
          <w:szCs w:val="32"/>
        </w:rPr>
      </w:pPr>
      <w:r w:rsidRPr="00F36C10">
        <w:rPr>
          <w:sz w:val="28"/>
          <w:szCs w:val="32"/>
        </w:rPr>
        <w:t>Część II</w:t>
      </w:r>
      <w:r w:rsidR="005B3B6A" w:rsidRPr="00F36C10">
        <w:rPr>
          <w:sz w:val="28"/>
          <w:szCs w:val="32"/>
        </w:rPr>
        <w:t xml:space="preserve">  - </w:t>
      </w:r>
      <w:r w:rsidR="00695D6B" w:rsidRPr="00F36C10">
        <w:rPr>
          <w:sz w:val="28"/>
          <w:szCs w:val="32"/>
        </w:rPr>
        <w:t>Zakup urządzenia typu NAS wraz z dyskami na potrzeby redundancji kopii zapasowych – liczba sztuk: 2</w:t>
      </w:r>
    </w:p>
    <w:p w14:paraId="43483C90" w14:textId="037FF2D4" w:rsidR="005F26AE" w:rsidRPr="005F26AE" w:rsidRDefault="005F26AE" w:rsidP="00EA7264">
      <w:pPr>
        <w:spacing w:line="276" w:lineRule="auto"/>
        <w:jc w:val="both"/>
      </w:pPr>
      <w:r>
        <w:t>Zamawiający oczekuje dostawy, montażu, instalacji i uruchomienia urządzenia typu NAS oraz dysków dla Urzędu Gminy Brzuze.</w:t>
      </w:r>
      <w:r w:rsidRPr="005F26AE">
        <w:t xml:space="preserve"> </w:t>
      </w:r>
      <w:r>
        <w:t>Montaż serwera będzie w wyznaczonym miejscu przez Zamawiającego.</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258"/>
        <w:gridCol w:w="6370"/>
      </w:tblGrid>
      <w:tr w:rsidR="00695D6B" w:rsidRPr="00695D6B" w14:paraId="250576B7" w14:textId="77777777" w:rsidTr="00695D6B">
        <w:trPr>
          <w:trHeight w:val="284"/>
        </w:trPr>
        <w:tc>
          <w:tcPr>
            <w:tcW w:w="1692" w:type="pct"/>
            <w:vAlign w:val="center"/>
          </w:tcPr>
          <w:p w14:paraId="4BF95212" w14:textId="77777777" w:rsidR="00695D6B" w:rsidRPr="00695D6B" w:rsidRDefault="00695D6B" w:rsidP="00695D6B">
            <w:pPr>
              <w:spacing w:before="0" w:after="0" w:line="276" w:lineRule="auto"/>
              <w:rPr>
                <w:b/>
                <w:sz w:val="22"/>
                <w:szCs w:val="22"/>
              </w:rPr>
            </w:pPr>
            <w:bookmarkStart w:id="12" w:name="_Dostawa_i_instalacja"/>
            <w:bookmarkStart w:id="13" w:name="_Hlk211322055"/>
            <w:bookmarkEnd w:id="12"/>
            <w:r w:rsidRPr="00695D6B">
              <w:rPr>
                <w:b/>
                <w:sz w:val="22"/>
                <w:szCs w:val="22"/>
              </w:rPr>
              <w:t>Atrybut</w:t>
            </w:r>
          </w:p>
        </w:tc>
        <w:tc>
          <w:tcPr>
            <w:tcW w:w="3308" w:type="pct"/>
            <w:vAlign w:val="center"/>
          </w:tcPr>
          <w:p w14:paraId="36CE57A7" w14:textId="77777777" w:rsidR="00695D6B" w:rsidRPr="00695D6B" w:rsidRDefault="00695D6B" w:rsidP="00695D6B">
            <w:pPr>
              <w:spacing w:before="0" w:after="0" w:line="276" w:lineRule="auto"/>
              <w:ind w:left="-71"/>
              <w:rPr>
                <w:b/>
                <w:sz w:val="22"/>
                <w:szCs w:val="22"/>
              </w:rPr>
            </w:pPr>
            <w:r w:rsidRPr="00695D6B">
              <w:rPr>
                <w:b/>
                <w:sz w:val="22"/>
                <w:szCs w:val="22"/>
              </w:rPr>
              <w:t>Wymagane minimalne parametry techniczne lub równoważne</w:t>
            </w:r>
          </w:p>
        </w:tc>
      </w:tr>
      <w:tr w:rsidR="00695D6B" w:rsidRPr="00695D6B" w14:paraId="68D82829" w14:textId="77777777" w:rsidTr="00695D6B">
        <w:trPr>
          <w:trHeight w:val="284"/>
        </w:trPr>
        <w:tc>
          <w:tcPr>
            <w:tcW w:w="1692" w:type="pct"/>
          </w:tcPr>
          <w:p w14:paraId="5DA8042C" w14:textId="77777777" w:rsidR="00695D6B" w:rsidRPr="00695D6B" w:rsidRDefault="00695D6B" w:rsidP="00695D6B">
            <w:pPr>
              <w:spacing w:before="0" w:after="0" w:line="276" w:lineRule="auto"/>
              <w:rPr>
                <w:bCs/>
                <w:sz w:val="22"/>
                <w:szCs w:val="22"/>
              </w:rPr>
            </w:pPr>
            <w:r w:rsidRPr="00695D6B">
              <w:rPr>
                <w:bCs/>
                <w:sz w:val="22"/>
                <w:szCs w:val="22"/>
              </w:rPr>
              <w:t xml:space="preserve">Obudowa </w:t>
            </w:r>
          </w:p>
        </w:tc>
        <w:tc>
          <w:tcPr>
            <w:tcW w:w="3308" w:type="pct"/>
          </w:tcPr>
          <w:p w14:paraId="11B506F2" w14:textId="77777777" w:rsidR="00695D6B" w:rsidRPr="00695D6B" w:rsidRDefault="00695D6B" w:rsidP="00695D6B">
            <w:pPr>
              <w:spacing w:before="0" w:after="0" w:line="276" w:lineRule="auto"/>
              <w:rPr>
                <w:bCs/>
                <w:sz w:val="22"/>
                <w:szCs w:val="22"/>
              </w:rPr>
            </w:pPr>
            <w:r w:rsidRPr="00695D6B">
              <w:rPr>
                <w:bCs/>
                <w:sz w:val="22"/>
                <w:szCs w:val="22"/>
              </w:rPr>
              <w:t>Tower</w:t>
            </w:r>
          </w:p>
        </w:tc>
      </w:tr>
      <w:tr w:rsidR="00695D6B" w:rsidRPr="00695D6B" w14:paraId="3B0FAE0E" w14:textId="77777777" w:rsidTr="00695D6B">
        <w:trPr>
          <w:trHeight w:val="284"/>
        </w:trPr>
        <w:tc>
          <w:tcPr>
            <w:tcW w:w="1692" w:type="pct"/>
          </w:tcPr>
          <w:p w14:paraId="47899A37" w14:textId="77777777" w:rsidR="00695D6B" w:rsidRPr="00695D6B" w:rsidRDefault="00695D6B" w:rsidP="00695D6B">
            <w:pPr>
              <w:spacing w:before="0" w:after="0" w:line="276" w:lineRule="auto"/>
              <w:rPr>
                <w:bCs/>
                <w:sz w:val="22"/>
                <w:szCs w:val="22"/>
              </w:rPr>
            </w:pPr>
            <w:r w:rsidRPr="00695D6B">
              <w:rPr>
                <w:bCs/>
                <w:sz w:val="22"/>
                <w:szCs w:val="22"/>
              </w:rPr>
              <w:t>Pamięć RAM</w:t>
            </w:r>
          </w:p>
        </w:tc>
        <w:tc>
          <w:tcPr>
            <w:tcW w:w="3308" w:type="pct"/>
          </w:tcPr>
          <w:p w14:paraId="04EE0A59" w14:textId="77777777" w:rsidR="00695D6B" w:rsidRPr="00695D6B" w:rsidRDefault="00695D6B" w:rsidP="00695D6B">
            <w:pPr>
              <w:spacing w:before="0" w:after="0" w:line="276" w:lineRule="auto"/>
              <w:rPr>
                <w:bCs/>
                <w:sz w:val="22"/>
                <w:szCs w:val="22"/>
              </w:rPr>
            </w:pPr>
            <w:r w:rsidRPr="00695D6B">
              <w:rPr>
                <w:bCs/>
                <w:sz w:val="22"/>
                <w:szCs w:val="22"/>
              </w:rPr>
              <w:t>Min. 16 GB zainstalowanej pamięci</w:t>
            </w:r>
          </w:p>
        </w:tc>
      </w:tr>
      <w:tr w:rsidR="00695D6B" w:rsidRPr="00695D6B" w14:paraId="5EBD9EA6" w14:textId="77777777" w:rsidTr="00695D6B">
        <w:trPr>
          <w:trHeight w:val="284"/>
        </w:trPr>
        <w:tc>
          <w:tcPr>
            <w:tcW w:w="1692" w:type="pct"/>
          </w:tcPr>
          <w:p w14:paraId="639531FD" w14:textId="77777777" w:rsidR="00695D6B" w:rsidRPr="00695D6B" w:rsidRDefault="00695D6B" w:rsidP="00695D6B">
            <w:pPr>
              <w:spacing w:before="0" w:after="0" w:line="276" w:lineRule="auto"/>
              <w:rPr>
                <w:bCs/>
                <w:sz w:val="22"/>
                <w:szCs w:val="22"/>
              </w:rPr>
            </w:pPr>
            <w:r w:rsidRPr="00695D6B">
              <w:rPr>
                <w:bCs/>
                <w:sz w:val="22"/>
                <w:szCs w:val="22"/>
              </w:rPr>
              <w:t>Obsługa dysków</w:t>
            </w:r>
          </w:p>
        </w:tc>
        <w:tc>
          <w:tcPr>
            <w:tcW w:w="3308" w:type="pct"/>
          </w:tcPr>
          <w:p w14:paraId="6DABAE1E" w14:textId="77777777" w:rsidR="00695D6B" w:rsidRPr="00695D6B" w:rsidRDefault="00695D6B" w:rsidP="00695D6B">
            <w:pPr>
              <w:spacing w:before="0" w:after="0" w:line="276" w:lineRule="auto"/>
              <w:rPr>
                <w:bCs/>
                <w:sz w:val="22"/>
                <w:szCs w:val="22"/>
              </w:rPr>
            </w:pPr>
            <w:r w:rsidRPr="00695D6B">
              <w:rPr>
                <w:bCs/>
                <w:sz w:val="22"/>
                <w:szCs w:val="22"/>
              </w:rPr>
              <w:t xml:space="preserve">2,5" - 2 szt. (Hot </w:t>
            </w:r>
            <w:proofErr w:type="spellStart"/>
            <w:r w:rsidRPr="00695D6B">
              <w:rPr>
                <w:bCs/>
                <w:sz w:val="22"/>
                <w:szCs w:val="22"/>
              </w:rPr>
              <w:t>swap</w:t>
            </w:r>
            <w:proofErr w:type="spellEnd"/>
            <w:r w:rsidRPr="00695D6B">
              <w:rPr>
                <w:bCs/>
                <w:sz w:val="22"/>
                <w:szCs w:val="22"/>
              </w:rPr>
              <w:t>)</w:t>
            </w:r>
          </w:p>
          <w:p w14:paraId="6E43B4B9" w14:textId="77777777" w:rsidR="00695D6B" w:rsidRPr="00695D6B" w:rsidRDefault="00695D6B" w:rsidP="00695D6B">
            <w:pPr>
              <w:spacing w:before="0" w:after="0" w:line="276" w:lineRule="auto"/>
              <w:rPr>
                <w:bCs/>
                <w:sz w:val="22"/>
                <w:szCs w:val="22"/>
              </w:rPr>
            </w:pPr>
            <w:r w:rsidRPr="00695D6B">
              <w:rPr>
                <w:bCs/>
                <w:sz w:val="22"/>
                <w:szCs w:val="22"/>
              </w:rPr>
              <w:t xml:space="preserve">2,5"/3,5" - 6 szt. (Hot </w:t>
            </w:r>
            <w:proofErr w:type="spellStart"/>
            <w:r w:rsidRPr="00695D6B">
              <w:rPr>
                <w:bCs/>
                <w:sz w:val="22"/>
                <w:szCs w:val="22"/>
              </w:rPr>
              <w:t>swap</w:t>
            </w:r>
            <w:proofErr w:type="spellEnd"/>
            <w:r w:rsidRPr="00695D6B">
              <w:rPr>
                <w:bCs/>
                <w:sz w:val="22"/>
                <w:szCs w:val="22"/>
              </w:rPr>
              <w:t>)</w:t>
            </w:r>
          </w:p>
          <w:p w14:paraId="367918EA" w14:textId="77777777" w:rsidR="00695D6B" w:rsidRPr="00695D6B" w:rsidRDefault="00695D6B" w:rsidP="00695D6B">
            <w:pPr>
              <w:spacing w:before="0" w:after="0" w:line="276" w:lineRule="auto"/>
              <w:rPr>
                <w:bCs/>
                <w:sz w:val="22"/>
                <w:szCs w:val="22"/>
              </w:rPr>
            </w:pPr>
            <w:r w:rsidRPr="00695D6B">
              <w:rPr>
                <w:bCs/>
                <w:sz w:val="22"/>
                <w:szCs w:val="22"/>
              </w:rPr>
              <w:t xml:space="preserve">M.2 </w:t>
            </w:r>
            <w:proofErr w:type="spellStart"/>
            <w:r w:rsidRPr="00695D6B">
              <w:rPr>
                <w:bCs/>
                <w:sz w:val="22"/>
                <w:szCs w:val="22"/>
              </w:rPr>
              <w:t>PCIe</w:t>
            </w:r>
            <w:proofErr w:type="spellEnd"/>
            <w:r w:rsidRPr="00695D6B">
              <w:rPr>
                <w:bCs/>
                <w:sz w:val="22"/>
                <w:szCs w:val="22"/>
              </w:rPr>
              <w:t xml:space="preserve"> </w:t>
            </w:r>
            <w:proofErr w:type="spellStart"/>
            <w:r w:rsidRPr="00695D6B">
              <w:rPr>
                <w:bCs/>
                <w:sz w:val="22"/>
                <w:szCs w:val="22"/>
              </w:rPr>
              <w:t>NVMe</w:t>
            </w:r>
            <w:proofErr w:type="spellEnd"/>
            <w:r w:rsidRPr="00695D6B">
              <w:rPr>
                <w:bCs/>
                <w:sz w:val="22"/>
                <w:szCs w:val="22"/>
              </w:rPr>
              <w:t xml:space="preserve"> 3.0 x4 - 2 szt.</w:t>
            </w:r>
          </w:p>
        </w:tc>
      </w:tr>
      <w:tr w:rsidR="00695D6B" w:rsidRPr="00695D6B" w14:paraId="48A27124" w14:textId="77777777" w:rsidTr="00695D6B">
        <w:trPr>
          <w:trHeight w:val="420"/>
        </w:trPr>
        <w:tc>
          <w:tcPr>
            <w:tcW w:w="1692" w:type="pct"/>
          </w:tcPr>
          <w:p w14:paraId="2B7C37BF" w14:textId="77777777" w:rsidR="00695D6B" w:rsidRPr="00695D6B" w:rsidRDefault="00695D6B" w:rsidP="00695D6B">
            <w:pPr>
              <w:spacing w:before="0" w:after="0" w:line="276" w:lineRule="auto"/>
              <w:rPr>
                <w:bCs/>
                <w:sz w:val="22"/>
                <w:szCs w:val="22"/>
              </w:rPr>
            </w:pPr>
            <w:r w:rsidRPr="00695D6B">
              <w:rPr>
                <w:bCs/>
                <w:sz w:val="22"/>
                <w:szCs w:val="22"/>
              </w:rPr>
              <w:t xml:space="preserve">Pojemność zainstalowanych dysków </w:t>
            </w:r>
          </w:p>
        </w:tc>
        <w:tc>
          <w:tcPr>
            <w:tcW w:w="3308" w:type="pct"/>
          </w:tcPr>
          <w:p w14:paraId="57737460" w14:textId="07183C8A" w:rsidR="00695D6B" w:rsidRPr="00695D6B" w:rsidRDefault="00695D6B" w:rsidP="00695D6B">
            <w:pPr>
              <w:spacing w:before="0" w:after="0" w:line="276" w:lineRule="auto"/>
              <w:rPr>
                <w:bCs/>
                <w:sz w:val="22"/>
                <w:szCs w:val="22"/>
              </w:rPr>
            </w:pPr>
            <w:r w:rsidRPr="00695D6B">
              <w:rPr>
                <w:bCs/>
                <w:sz w:val="22"/>
                <w:szCs w:val="22"/>
              </w:rPr>
              <w:t>Każde urządzenie będzie dostarczane z dyskami:</w:t>
            </w:r>
          </w:p>
          <w:p w14:paraId="0344667D" w14:textId="77777777" w:rsidR="00695D6B" w:rsidRPr="00695D6B" w:rsidRDefault="00695D6B" w:rsidP="00695D6B">
            <w:pPr>
              <w:spacing w:before="0" w:after="0" w:line="276" w:lineRule="auto"/>
              <w:rPr>
                <w:b/>
                <w:bCs/>
                <w:sz w:val="22"/>
                <w:szCs w:val="22"/>
              </w:rPr>
            </w:pPr>
            <w:r w:rsidRPr="00695D6B">
              <w:rPr>
                <w:b/>
                <w:bCs/>
                <w:sz w:val="22"/>
                <w:szCs w:val="22"/>
              </w:rPr>
              <w:t xml:space="preserve">2 sztuki dysków o pojemności min. 1TB M.2 2280 PCI-E x4 Gen3 </w:t>
            </w:r>
            <w:proofErr w:type="spellStart"/>
            <w:r w:rsidRPr="00695D6B">
              <w:rPr>
                <w:b/>
                <w:bCs/>
                <w:sz w:val="22"/>
                <w:szCs w:val="22"/>
              </w:rPr>
              <w:t>NVMe</w:t>
            </w:r>
            <w:proofErr w:type="spellEnd"/>
          </w:p>
          <w:p w14:paraId="721C7431" w14:textId="77777777" w:rsidR="00695D6B" w:rsidRPr="00695D6B" w:rsidRDefault="00695D6B" w:rsidP="00695D6B">
            <w:pPr>
              <w:spacing w:before="0" w:after="0" w:line="276" w:lineRule="auto"/>
              <w:rPr>
                <w:bCs/>
                <w:sz w:val="22"/>
                <w:szCs w:val="22"/>
              </w:rPr>
            </w:pPr>
            <w:r w:rsidRPr="00695D6B">
              <w:rPr>
                <w:b/>
                <w:bCs/>
                <w:sz w:val="22"/>
                <w:szCs w:val="22"/>
              </w:rPr>
              <w:t>4 sztuki dysków 3,5” SATA 6Gb/s o pojemności min. 8TB każdy, kompatybilne z zaoferowanym urządzeniem NAS</w:t>
            </w:r>
          </w:p>
        </w:tc>
      </w:tr>
      <w:tr w:rsidR="00695D6B" w:rsidRPr="00695D6B" w14:paraId="418B688B" w14:textId="77777777" w:rsidTr="00695D6B">
        <w:trPr>
          <w:trHeight w:val="284"/>
        </w:trPr>
        <w:tc>
          <w:tcPr>
            <w:tcW w:w="1692" w:type="pct"/>
          </w:tcPr>
          <w:p w14:paraId="1ADB4DDE" w14:textId="77777777" w:rsidR="00695D6B" w:rsidRPr="00695D6B" w:rsidRDefault="00695D6B" w:rsidP="00695D6B">
            <w:pPr>
              <w:spacing w:before="0" w:after="0" w:line="276" w:lineRule="auto"/>
              <w:rPr>
                <w:bCs/>
                <w:sz w:val="22"/>
                <w:szCs w:val="22"/>
              </w:rPr>
            </w:pPr>
            <w:r w:rsidRPr="00695D6B">
              <w:rPr>
                <w:bCs/>
                <w:sz w:val="22"/>
                <w:szCs w:val="22"/>
              </w:rPr>
              <w:t>Poziomy RAID</w:t>
            </w:r>
          </w:p>
        </w:tc>
        <w:tc>
          <w:tcPr>
            <w:tcW w:w="3308" w:type="pct"/>
          </w:tcPr>
          <w:p w14:paraId="6A4704AE" w14:textId="77777777" w:rsidR="00695D6B" w:rsidRPr="00695D6B" w:rsidRDefault="00695D6B" w:rsidP="00695D6B">
            <w:pPr>
              <w:spacing w:before="0" w:after="0" w:line="276" w:lineRule="auto"/>
              <w:rPr>
                <w:bCs/>
                <w:sz w:val="22"/>
                <w:szCs w:val="22"/>
              </w:rPr>
            </w:pPr>
            <w:r w:rsidRPr="00695D6B">
              <w:rPr>
                <w:bCs/>
                <w:sz w:val="22"/>
                <w:szCs w:val="22"/>
              </w:rPr>
              <w:t>0, 1, 5, 6, 10, 50, 60</w:t>
            </w:r>
          </w:p>
        </w:tc>
      </w:tr>
      <w:tr w:rsidR="00695D6B" w:rsidRPr="00695D6B" w14:paraId="653E9D21" w14:textId="77777777" w:rsidTr="00695D6B">
        <w:trPr>
          <w:trHeight w:val="349"/>
        </w:trPr>
        <w:tc>
          <w:tcPr>
            <w:tcW w:w="1692" w:type="pct"/>
          </w:tcPr>
          <w:p w14:paraId="1C367477" w14:textId="77777777" w:rsidR="00695D6B" w:rsidRPr="00695D6B" w:rsidRDefault="00695D6B" w:rsidP="00695D6B">
            <w:pPr>
              <w:spacing w:before="0" w:after="0" w:line="276" w:lineRule="auto"/>
              <w:rPr>
                <w:bCs/>
                <w:sz w:val="22"/>
                <w:szCs w:val="22"/>
              </w:rPr>
            </w:pPr>
            <w:r w:rsidRPr="00695D6B">
              <w:rPr>
                <w:bCs/>
                <w:sz w:val="22"/>
                <w:szCs w:val="22"/>
              </w:rPr>
              <w:lastRenderedPageBreak/>
              <w:t>Możliwość wymiany podczas pracy (hot-</w:t>
            </w:r>
            <w:proofErr w:type="spellStart"/>
            <w:r w:rsidRPr="00695D6B">
              <w:rPr>
                <w:bCs/>
                <w:sz w:val="22"/>
                <w:szCs w:val="22"/>
              </w:rPr>
              <w:t>swap</w:t>
            </w:r>
            <w:proofErr w:type="spellEnd"/>
            <w:r w:rsidRPr="00695D6B">
              <w:rPr>
                <w:bCs/>
                <w:sz w:val="22"/>
                <w:szCs w:val="22"/>
              </w:rPr>
              <w:t>)</w:t>
            </w:r>
          </w:p>
        </w:tc>
        <w:tc>
          <w:tcPr>
            <w:tcW w:w="3308" w:type="pct"/>
          </w:tcPr>
          <w:p w14:paraId="701EB625"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2D2621F6" w14:textId="77777777" w:rsidTr="00695D6B">
        <w:trPr>
          <w:trHeight w:val="284"/>
        </w:trPr>
        <w:tc>
          <w:tcPr>
            <w:tcW w:w="1692" w:type="pct"/>
          </w:tcPr>
          <w:p w14:paraId="2E1EE636" w14:textId="77777777" w:rsidR="00695D6B" w:rsidRPr="00695D6B" w:rsidRDefault="00695D6B" w:rsidP="00695D6B">
            <w:pPr>
              <w:spacing w:before="0" w:after="0" w:line="276" w:lineRule="auto"/>
              <w:rPr>
                <w:bCs/>
                <w:sz w:val="22"/>
                <w:szCs w:val="22"/>
              </w:rPr>
            </w:pPr>
            <w:r w:rsidRPr="00695D6B">
              <w:rPr>
                <w:bCs/>
                <w:sz w:val="22"/>
                <w:szCs w:val="22"/>
              </w:rPr>
              <w:t>Obsługa SSD jako pamięci cache</w:t>
            </w:r>
          </w:p>
        </w:tc>
        <w:tc>
          <w:tcPr>
            <w:tcW w:w="3308" w:type="pct"/>
          </w:tcPr>
          <w:p w14:paraId="72727CAE"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3B3DB975" w14:textId="77777777" w:rsidTr="00695D6B">
        <w:trPr>
          <w:trHeight w:val="284"/>
        </w:trPr>
        <w:tc>
          <w:tcPr>
            <w:tcW w:w="1692" w:type="pct"/>
          </w:tcPr>
          <w:p w14:paraId="2AF1B2DC" w14:textId="77777777" w:rsidR="00695D6B" w:rsidRPr="00695D6B" w:rsidRDefault="00695D6B" w:rsidP="00695D6B">
            <w:pPr>
              <w:spacing w:before="0" w:after="0" w:line="276" w:lineRule="auto"/>
              <w:rPr>
                <w:bCs/>
                <w:sz w:val="22"/>
                <w:szCs w:val="22"/>
              </w:rPr>
            </w:pPr>
            <w:r w:rsidRPr="00695D6B">
              <w:rPr>
                <w:bCs/>
                <w:sz w:val="22"/>
                <w:szCs w:val="22"/>
              </w:rPr>
              <w:t>Cechy kopii zapasowej</w:t>
            </w:r>
          </w:p>
        </w:tc>
        <w:tc>
          <w:tcPr>
            <w:tcW w:w="3308" w:type="pct"/>
          </w:tcPr>
          <w:p w14:paraId="15676942" w14:textId="77777777" w:rsidR="00695D6B" w:rsidRPr="00695D6B" w:rsidRDefault="00695D6B" w:rsidP="00695D6B">
            <w:pPr>
              <w:spacing w:before="0" w:after="0" w:line="276" w:lineRule="auto"/>
              <w:rPr>
                <w:bCs/>
                <w:sz w:val="22"/>
                <w:szCs w:val="22"/>
              </w:rPr>
            </w:pPr>
            <w:r w:rsidRPr="00695D6B">
              <w:rPr>
                <w:bCs/>
                <w:sz w:val="22"/>
                <w:szCs w:val="22"/>
              </w:rPr>
              <w:t xml:space="preserve">Chmura, </w:t>
            </w:r>
            <w:proofErr w:type="spellStart"/>
            <w:r w:rsidRPr="00695D6B">
              <w:rPr>
                <w:bCs/>
                <w:sz w:val="22"/>
                <w:szCs w:val="22"/>
              </w:rPr>
              <w:t>iSCSI</w:t>
            </w:r>
            <w:proofErr w:type="spellEnd"/>
            <w:r w:rsidRPr="00695D6B">
              <w:rPr>
                <w:bCs/>
                <w:sz w:val="22"/>
                <w:szCs w:val="22"/>
              </w:rPr>
              <w:t xml:space="preserve"> LUN</w:t>
            </w:r>
          </w:p>
        </w:tc>
      </w:tr>
      <w:tr w:rsidR="00695D6B" w:rsidRPr="00695D6B" w14:paraId="794C01C0" w14:textId="77777777" w:rsidTr="00695D6B">
        <w:trPr>
          <w:trHeight w:val="284"/>
        </w:trPr>
        <w:tc>
          <w:tcPr>
            <w:tcW w:w="1692" w:type="pct"/>
          </w:tcPr>
          <w:p w14:paraId="4A0084FC" w14:textId="77777777" w:rsidR="00695D6B" w:rsidRPr="00695D6B" w:rsidRDefault="00695D6B" w:rsidP="00695D6B">
            <w:pPr>
              <w:spacing w:before="0" w:after="0" w:line="276" w:lineRule="auto"/>
              <w:rPr>
                <w:bCs/>
                <w:sz w:val="22"/>
                <w:szCs w:val="22"/>
              </w:rPr>
            </w:pPr>
            <w:r w:rsidRPr="00695D6B">
              <w:rPr>
                <w:bCs/>
                <w:sz w:val="22"/>
                <w:szCs w:val="22"/>
              </w:rPr>
              <w:t>Zarządzanie przez stronę www</w:t>
            </w:r>
          </w:p>
        </w:tc>
        <w:tc>
          <w:tcPr>
            <w:tcW w:w="3308" w:type="pct"/>
          </w:tcPr>
          <w:p w14:paraId="10FA9C54"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3B018957" w14:textId="77777777" w:rsidTr="00695D6B">
        <w:trPr>
          <w:trHeight w:val="284"/>
        </w:trPr>
        <w:tc>
          <w:tcPr>
            <w:tcW w:w="1692" w:type="pct"/>
          </w:tcPr>
          <w:p w14:paraId="73EC2EA3" w14:textId="77777777" w:rsidR="00695D6B" w:rsidRPr="00695D6B" w:rsidRDefault="00695D6B" w:rsidP="00695D6B">
            <w:pPr>
              <w:spacing w:before="0" w:after="0" w:line="276" w:lineRule="auto"/>
              <w:rPr>
                <w:bCs/>
                <w:sz w:val="22"/>
                <w:szCs w:val="22"/>
              </w:rPr>
            </w:pPr>
            <w:r w:rsidRPr="00695D6B">
              <w:rPr>
                <w:bCs/>
                <w:sz w:val="22"/>
                <w:szCs w:val="22"/>
              </w:rPr>
              <w:t>Liczba portów RJ45 2.5Gbps</w:t>
            </w:r>
          </w:p>
        </w:tc>
        <w:tc>
          <w:tcPr>
            <w:tcW w:w="3308" w:type="pct"/>
          </w:tcPr>
          <w:p w14:paraId="46C62836" w14:textId="77777777" w:rsidR="00695D6B" w:rsidRPr="00695D6B" w:rsidRDefault="00695D6B" w:rsidP="00695D6B">
            <w:pPr>
              <w:spacing w:before="0" w:after="0" w:line="276" w:lineRule="auto"/>
              <w:rPr>
                <w:bCs/>
                <w:sz w:val="22"/>
                <w:szCs w:val="22"/>
              </w:rPr>
            </w:pPr>
            <w:r w:rsidRPr="00695D6B">
              <w:rPr>
                <w:bCs/>
                <w:sz w:val="22"/>
                <w:szCs w:val="22"/>
              </w:rPr>
              <w:t>min. 2</w:t>
            </w:r>
          </w:p>
        </w:tc>
      </w:tr>
      <w:tr w:rsidR="00695D6B" w:rsidRPr="00695D6B" w14:paraId="76B96DDE" w14:textId="77777777" w:rsidTr="00695D6B">
        <w:trPr>
          <w:trHeight w:val="284"/>
        </w:trPr>
        <w:tc>
          <w:tcPr>
            <w:tcW w:w="1692" w:type="pct"/>
          </w:tcPr>
          <w:p w14:paraId="44FEB3C2" w14:textId="77777777" w:rsidR="00695D6B" w:rsidRPr="00695D6B" w:rsidRDefault="00695D6B" w:rsidP="00695D6B">
            <w:pPr>
              <w:spacing w:before="0" w:after="0" w:line="276" w:lineRule="auto"/>
              <w:rPr>
                <w:bCs/>
                <w:sz w:val="22"/>
                <w:szCs w:val="22"/>
              </w:rPr>
            </w:pPr>
            <w:r w:rsidRPr="00695D6B">
              <w:rPr>
                <w:bCs/>
                <w:sz w:val="22"/>
                <w:szCs w:val="22"/>
              </w:rPr>
              <w:t xml:space="preserve">Liczba gniazd </w:t>
            </w:r>
            <w:proofErr w:type="spellStart"/>
            <w:r w:rsidRPr="00695D6B">
              <w:rPr>
                <w:bCs/>
                <w:sz w:val="22"/>
                <w:szCs w:val="22"/>
              </w:rPr>
              <w:t>PCIe</w:t>
            </w:r>
            <w:proofErr w:type="spellEnd"/>
          </w:p>
        </w:tc>
        <w:tc>
          <w:tcPr>
            <w:tcW w:w="3308" w:type="pct"/>
          </w:tcPr>
          <w:p w14:paraId="7A42FB8E" w14:textId="77777777" w:rsidR="00695D6B" w:rsidRPr="00695D6B" w:rsidRDefault="00695D6B" w:rsidP="00695D6B">
            <w:pPr>
              <w:spacing w:before="0" w:after="0" w:line="276" w:lineRule="auto"/>
              <w:rPr>
                <w:bCs/>
                <w:sz w:val="22"/>
                <w:szCs w:val="22"/>
              </w:rPr>
            </w:pPr>
            <w:r w:rsidRPr="00695D6B">
              <w:rPr>
                <w:bCs/>
                <w:sz w:val="22"/>
                <w:szCs w:val="22"/>
              </w:rPr>
              <w:t>2</w:t>
            </w:r>
          </w:p>
        </w:tc>
      </w:tr>
      <w:tr w:rsidR="00695D6B" w:rsidRPr="00695D6B" w14:paraId="64A1F549" w14:textId="77777777" w:rsidTr="00695D6B">
        <w:trPr>
          <w:trHeight w:val="284"/>
        </w:trPr>
        <w:tc>
          <w:tcPr>
            <w:tcW w:w="1692" w:type="pct"/>
          </w:tcPr>
          <w:p w14:paraId="42B8E472" w14:textId="77777777" w:rsidR="00695D6B" w:rsidRPr="00695D6B" w:rsidRDefault="00695D6B" w:rsidP="00695D6B">
            <w:pPr>
              <w:spacing w:before="0" w:after="0" w:line="276" w:lineRule="auto"/>
              <w:rPr>
                <w:bCs/>
                <w:sz w:val="22"/>
                <w:szCs w:val="22"/>
              </w:rPr>
            </w:pPr>
            <w:r w:rsidRPr="00695D6B">
              <w:rPr>
                <w:bCs/>
                <w:sz w:val="22"/>
                <w:szCs w:val="22"/>
              </w:rPr>
              <w:t xml:space="preserve">Obsługa </w:t>
            </w:r>
            <w:proofErr w:type="spellStart"/>
            <w:r w:rsidRPr="00695D6B">
              <w:rPr>
                <w:bCs/>
                <w:sz w:val="22"/>
                <w:szCs w:val="22"/>
              </w:rPr>
              <w:t>iSCSI</w:t>
            </w:r>
            <w:proofErr w:type="spellEnd"/>
          </w:p>
        </w:tc>
        <w:tc>
          <w:tcPr>
            <w:tcW w:w="3308" w:type="pct"/>
          </w:tcPr>
          <w:p w14:paraId="4A20BA90"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A6763C" w14:paraId="114CA57A" w14:textId="77777777" w:rsidTr="00695D6B">
        <w:trPr>
          <w:trHeight w:val="284"/>
        </w:trPr>
        <w:tc>
          <w:tcPr>
            <w:tcW w:w="1692" w:type="pct"/>
          </w:tcPr>
          <w:p w14:paraId="344BDC98" w14:textId="77777777" w:rsidR="00695D6B" w:rsidRPr="00695D6B" w:rsidRDefault="00695D6B" w:rsidP="00695D6B">
            <w:pPr>
              <w:spacing w:before="0" w:after="0" w:line="276" w:lineRule="auto"/>
              <w:rPr>
                <w:bCs/>
                <w:sz w:val="22"/>
                <w:szCs w:val="22"/>
              </w:rPr>
            </w:pPr>
            <w:r w:rsidRPr="00695D6B">
              <w:rPr>
                <w:bCs/>
                <w:sz w:val="22"/>
                <w:szCs w:val="22"/>
              </w:rPr>
              <w:t>Obsługiwane systemy operacyjne klienta</w:t>
            </w:r>
          </w:p>
        </w:tc>
        <w:tc>
          <w:tcPr>
            <w:tcW w:w="3308" w:type="pct"/>
          </w:tcPr>
          <w:p w14:paraId="5D5A7C59" w14:textId="77777777" w:rsidR="00695D6B" w:rsidRPr="00695D6B" w:rsidRDefault="00695D6B" w:rsidP="00695D6B">
            <w:pPr>
              <w:pStyle w:val="Bezodstpw"/>
              <w:spacing w:line="276" w:lineRule="auto"/>
            </w:pPr>
            <w:r w:rsidRPr="00695D6B">
              <w:t>Apple Mac OS 10.10 i nowsze</w:t>
            </w:r>
          </w:p>
          <w:p w14:paraId="736146F5" w14:textId="77777777" w:rsidR="00695D6B" w:rsidRPr="00695D6B" w:rsidRDefault="00695D6B" w:rsidP="00695D6B">
            <w:pPr>
              <w:pStyle w:val="Bezodstpw"/>
              <w:spacing w:line="276" w:lineRule="auto"/>
            </w:pPr>
            <w:proofErr w:type="spellStart"/>
            <w:r w:rsidRPr="00695D6B">
              <w:t>Ubuntu</w:t>
            </w:r>
            <w:proofErr w:type="spellEnd"/>
            <w:r w:rsidRPr="00695D6B">
              <w:t xml:space="preserve"> 14.04 i nowsze, </w:t>
            </w:r>
            <w:proofErr w:type="spellStart"/>
            <w:r w:rsidRPr="00695D6B">
              <w:t>CentOS</w:t>
            </w:r>
            <w:proofErr w:type="spellEnd"/>
            <w:r w:rsidRPr="00695D6B">
              <w:t xml:space="preserve"> 7</w:t>
            </w:r>
          </w:p>
          <w:p w14:paraId="75EC2308" w14:textId="77777777" w:rsidR="00695D6B" w:rsidRPr="00695D6B" w:rsidRDefault="00695D6B" w:rsidP="00695D6B">
            <w:pPr>
              <w:pStyle w:val="Bezodstpw"/>
              <w:spacing w:line="276" w:lineRule="auto"/>
              <w:rPr>
                <w:lang w:val="fr-FR"/>
              </w:rPr>
            </w:pPr>
            <w:r w:rsidRPr="00695D6B">
              <w:rPr>
                <w:lang w:val="fr-FR"/>
              </w:rPr>
              <w:t>Microsoft Windows 10,11</w:t>
            </w:r>
          </w:p>
          <w:p w14:paraId="7F08D7D3" w14:textId="77777777" w:rsidR="00695D6B" w:rsidRPr="00695D6B" w:rsidRDefault="00695D6B" w:rsidP="00695D6B">
            <w:pPr>
              <w:pStyle w:val="Bezodstpw"/>
              <w:spacing w:line="276" w:lineRule="auto"/>
              <w:rPr>
                <w:lang w:val="fr-FR"/>
              </w:rPr>
            </w:pPr>
            <w:r w:rsidRPr="00695D6B">
              <w:rPr>
                <w:lang w:val="fr-FR"/>
              </w:rPr>
              <w:t xml:space="preserve">Microsoft Windows Server </w:t>
            </w:r>
          </w:p>
        </w:tc>
      </w:tr>
      <w:tr w:rsidR="00695D6B" w:rsidRPr="00A6763C" w14:paraId="7E92279D" w14:textId="77777777" w:rsidTr="00695D6B">
        <w:trPr>
          <w:trHeight w:val="284"/>
        </w:trPr>
        <w:tc>
          <w:tcPr>
            <w:tcW w:w="1692" w:type="pct"/>
          </w:tcPr>
          <w:p w14:paraId="4474FB7B" w14:textId="77777777" w:rsidR="00695D6B" w:rsidRPr="00695D6B" w:rsidRDefault="00695D6B" w:rsidP="00695D6B">
            <w:pPr>
              <w:spacing w:before="0" w:after="0" w:line="276" w:lineRule="auto"/>
              <w:rPr>
                <w:bCs/>
                <w:sz w:val="22"/>
                <w:szCs w:val="22"/>
              </w:rPr>
            </w:pPr>
            <w:r w:rsidRPr="00695D6B">
              <w:rPr>
                <w:bCs/>
                <w:sz w:val="22"/>
                <w:szCs w:val="22"/>
              </w:rPr>
              <w:t>Obsługiwane systemy plików</w:t>
            </w:r>
          </w:p>
        </w:tc>
        <w:tc>
          <w:tcPr>
            <w:tcW w:w="3308" w:type="pct"/>
          </w:tcPr>
          <w:p w14:paraId="56E0866F" w14:textId="77777777" w:rsidR="00695D6B" w:rsidRPr="00695D6B" w:rsidRDefault="00695D6B" w:rsidP="00695D6B">
            <w:pPr>
              <w:pStyle w:val="Bezodstpw"/>
              <w:spacing w:line="276" w:lineRule="auto"/>
              <w:rPr>
                <w:lang w:val="fr-FR"/>
              </w:rPr>
            </w:pPr>
            <w:r w:rsidRPr="00695D6B">
              <w:rPr>
                <w:lang w:val="fr-FR"/>
              </w:rPr>
              <w:t>FAT32, HFS+, NTFS, ext3, ext4</w:t>
            </w:r>
          </w:p>
        </w:tc>
      </w:tr>
      <w:tr w:rsidR="00695D6B" w:rsidRPr="00695D6B" w14:paraId="48743787" w14:textId="77777777" w:rsidTr="00695D6B">
        <w:trPr>
          <w:trHeight w:val="284"/>
        </w:trPr>
        <w:tc>
          <w:tcPr>
            <w:tcW w:w="1692" w:type="pct"/>
          </w:tcPr>
          <w:p w14:paraId="4806A354" w14:textId="77777777" w:rsidR="00695D6B" w:rsidRPr="00695D6B" w:rsidRDefault="00695D6B" w:rsidP="00695D6B">
            <w:pPr>
              <w:spacing w:before="0" w:after="0" w:line="276" w:lineRule="auto"/>
              <w:rPr>
                <w:bCs/>
                <w:sz w:val="22"/>
                <w:szCs w:val="22"/>
              </w:rPr>
            </w:pPr>
            <w:r w:rsidRPr="00695D6B">
              <w:rPr>
                <w:bCs/>
                <w:sz w:val="22"/>
                <w:szCs w:val="22"/>
              </w:rPr>
              <w:t>Gwarancja producenta</w:t>
            </w:r>
          </w:p>
        </w:tc>
        <w:tc>
          <w:tcPr>
            <w:tcW w:w="3308" w:type="pct"/>
          </w:tcPr>
          <w:p w14:paraId="41B49991" w14:textId="77777777" w:rsidR="00695D6B" w:rsidRPr="00695D6B" w:rsidRDefault="00695D6B" w:rsidP="00695D6B">
            <w:pPr>
              <w:spacing w:before="0" w:after="0" w:line="276" w:lineRule="auto"/>
              <w:rPr>
                <w:bCs/>
                <w:sz w:val="22"/>
                <w:szCs w:val="22"/>
              </w:rPr>
            </w:pPr>
            <w:r w:rsidRPr="00695D6B">
              <w:rPr>
                <w:bCs/>
                <w:sz w:val="22"/>
                <w:szCs w:val="22"/>
              </w:rPr>
              <w:t>min.3 lata</w:t>
            </w:r>
          </w:p>
        </w:tc>
      </w:tr>
    </w:tbl>
    <w:p w14:paraId="76A76CC0" w14:textId="64C86C78" w:rsidR="00333D92" w:rsidRPr="00F36C10" w:rsidRDefault="002641B1" w:rsidP="002641B1">
      <w:pPr>
        <w:pStyle w:val="Nagwek1"/>
        <w:rPr>
          <w:sz w:val="28"/>
          <w:szCs w:val="32"/>
        </w:rPr>
      </w:pPr>
      <w:r w:rsidRPr="00F36C10">
        <w:rPr>
          <w:sz w:val="28"/>
          <w:szCs w:val="32"/>
        </w:rPr>
        <w:t xml:space="preserve">Część III- </w:t>
      </w:r>
      <w:r w:rsidR="00333D92" w:rsidRPr="00F36C10">
        <w:rPr>
          <w:sz w:val="28"/>
          <w:szCs w:val="32"/>
        </w:rPr>
        <w:t>Zakup dysków do przechowywania kopii zapasowych typu off-</w:t>
      </w:r>
      <w:proofErr w:type="spellStart"/>
      <w:r w:rsidR="00333D92" w:rsidRPr="00F36C10">
        <w:rPr>
          <w:sz w:val="28"/>
          <w:szCs w:val="32"/>
        </w:rPr>
        <w:t>line</w:t>
      </w:r>
      <w:proofErr w:type="spellEnd"/>
    </w:p>
    <w:p w14:paraId="769FCFF2" w14:textId="2FF5F89A" w:rsidR="005F26AE" w:rsidRPr="005F26AE" w:rsidRDefault="005F26AE" w:rsidP="00EA7264">
      <w:pPr>
        <w:spacing w:line="276" w:lineRule="auto"/>
      </w:pPr>
      <w:r>
        <w:t>Zamawiający oczekuje dostawy dysków do przechowywania kopii zapasowych dla Urzędu Gminy Brzuze.</w:t>
      </w:r>
    </w:p>
    <w:p w14:paraId="1003FA17" w14:textId="77777777" w:rsidR="00333D92" w:rsidRPr="00E72B97" w:rsidRDefault="00333D92" w:rsidP="00EA7264">
      <w:pPr>
        <w:pStyle w:val="Bezodstpw"/>
        <w:spacing w:after="240" w:line="276" w:lineRule="auto"/>
        <w:rPr>
          <w:rFonts w:cstheme="minorHAnsi"/>
          <w:sz w:val="24"/>
          <w:szCs w:val="24"/>
        </w:rPr>
      </w:pPr>
      <w:r w:rsidRPr="00E72B97">
        <w:rPr>
          <w:rFonts w:cstheme="minorHAnsi"/>
          <w:sz w:val="24"/>
          <w:szCs w:val="24"/>
        </w:rPr>
        <w:t>Opis wymagań minimalnych – dyski do przechowywania kopii zapasowych typu off-</w:t>
      </w:r>
      <w:proofErr w:type="spellStart"/>
      <w:r w:rsidRPr="00E72B97">
        <w:rPr>
          <w:rFonts w:cstheme="minorHAnsi"/>
          <w:sz w:val="24"/>
          <w:szCs w:val="24"/>
        </w:rPr>
        <w:t>line</w:t>
      </w:r>
      <w:proofErr w:type="spellEnd"/>
      <w:r w:rsidRPr="00E72B97">
        <w:rPr>
          <w:rFonts w:cstheme="minorHAnsi"/>
          <w:sz w:val="24"/>
          <w:szCs w:val="24"/>
        </w:rPr>
        <w:t xml:space="preserve"> – 5 szt.</w:t>
      </w:r>
    </w:p>
    <w:tbl>
      <w:tblPr>
        <w:tblStyle w:val="Tabela-Siatka"/>
        <w:tblW w:w="0" w:type="auto"/>
        <w:tblLook w:val="04A0" w:firstRow="1" w:lastRow="0" w:firstColumn="1" w:lastColumn="0" w:noHBand="0" w:noVBand="1"/>
      </w:tblPr>
      <w:tblGrid>
        <w:gridCol w:w="2263"/>
        <w:gridCol w:w="7365"/>
      </w:tblGrid>
      <w:tr w:rsidR="00333D92" w:rsidRPr="00E72B97" w14:paraId="5623D3DB" w14:textId="77777777" w:rsidTr="001D5D2C">
        <w:tc>
          <w:tcPr>
            <w:tcW w:w="2263" w:type="dxa"/>
            <w:vAlign w:val="center"/>
          </w:tcPr>
          <w:p w14:paraId="039DED0C"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
                <w:sz w:val="22"/>
                <w:szCs w:val="28"/>
              </w:rPr>
              <w:t>Nazwa komponentu</w:t>
            </w:r>
          </w:p>
        </w:tc>
        <w:tc>
          <w:tcPr>
            <w:tcW w:w="7365" w:type="dxa"/>
            <w:vAlign w:val="center"/>
          </w:tcPr>
          <w:p w14:paraId="5C9B8AAC"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
                <w:sz w:val="22"/>
                <w:szCs w:val="28"/>
              </w:rPr>
              <w:t xml:space="preserve">Wymagane minimalne parametry techniczne </w:t>
            </w:r>
          </w:p>
        </w:tc>
      </w:tr>
      <w:tr w:rsidR="00333D92" w:rsidRPr="00E72B97" w14:paraId="06DB2EAC" w14:textId="77777777" w:rsidTr="001D5D2C">
        <w:tc>
          <w:tcPr>
            <w:tcW w:w="2263" w:type="dxa"/>
          </w:tcPr>
          <w:p w14:paraId="37835D90"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Typ</w:t>
            </w:r>
          </w:p>
        </w:tc>
        <w:tc>
          <w:tcPr>
            <w:tcW w:w="7365" w:type="dxa"/>
          </w:tcPr>
          <w:p w14:paraId="45A93175"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Dysk zewnętrzny desktop</w:t>
            </w:r>
          </w:p>
        </w:tc>
      </w:tr>
      <w:tr w:rsidR="00333D92" w:rsidRPr="00E72B97" w14:paraId="3D4B167F" w14:textId="77777777" w:rsidTr="001D5D2C">
        <w:tc>
          <w:tcPr>
            <w:tcW w:w="2263" w:type="dxa"/>
          </w:tcPr>
          <w:p w14:paraId="219A35CF"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Pojemność</w:t>
            </w:r>
          </w:p>
        </w:tc>
        <w:tc>
          <w:tcPr>
            <w:tcW w:w="7365" w:type="dxa"/>
          </w:tcPr>
          <w:p w14:paraId="340EF7F4"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12TB</w:t>
            </w:r>
          </w:p>
        </w:tc>
      </w:tr>
      <w:tr w:rsidR="00333D92" w:rsidRPr="00E72B97" w14:paraId="52AF6673" w14:textId="77777777" w:rsidTr="001D5D2C">
        <w:tc>
          <w:tcPr>
            <w:tcW w:w="2263" w:type="dxa"/>
          </w:tcPr>
          <w:p w14:paraId="04AACB39"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Złącze USB</w:t>
            </w:r>
          </w:p>
        </w:tc>
        <w:tc>
          <w:tcPr>
            <w:tcW w:w="7365" w:type="dxa"/>
          </w:tcPr>
          <w:p w14:paraId="27430F51"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 xml:space="preserve">USB </w:t>
            </w:r>
            <w:proofErr w:type="spellStart"/>
            <w:r w:rsidRPr="00E72B97">
              <w:rPr>
                <w:rFonts w:asciiTheme="minorHAnsi" w:hAnsiTheme="minorHAnsi" w:cstheme="minorHAnsi"/>
                <w:bCs/>
                <w:sz w:val="22"/>
                <w:szCs w:val="28"/>
              </w:rPr>
              <w:t>Type</w:t>
            </w:r>
            <w:proofErr w:type="spellEnd"/>
            <w:r w:rsidRPr="00E72B97">
              <w:rPr>
                <w:rFonts w:asciiTheme="minorHAnsi" w:hAnsiTheme="minorHAnsi" w:cstheme="minorHAnsi"/>
                <w:bCs/>
                <w:sz w:val="22"/>
                <w:szCs w:val="28"/>
              </w:rPr>
              <w:t>-A / Micro-USB B</w:t>
            </w:r>
          </w:p>
        </w:tc>
      </w:tr>
      <w:tr w:rsidR="00333D92" w:rsidRPr="00E72B97" w14:paraId="0B4E825F" w14:textId="77777777" w:rsidTr="001D5D2C">
        <w:tc>
          <w:tcPr>
            <w:tcW w:w="2263" w:type="dxa"/>
          </w:tcPr>
          <w:p w14:paraId="2DFA2351"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Szybkość przesyłania danych</w:t>
            </w:r>
          </w:p>
        </w:tc>
        <w:tc>
          <w:tcPr>
            <w:tcW w:w="7365" w:type="dxa"/>
          </w:tcPr>
          <w:p w14:paraId="7029B696"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5000Mb/s</w:t>
            </w:r>
          </w:p>
        </w:tc>
      </w:tr>
    </w:tbl>
    <w:p w14:paraId="0774038C" w14:textId="4B048880" w:rsidR="002641B1" w:rsidRPr="00F36C10" w:rsidRDefault="002641B1" w:rsidP="002641B1">
      <w:pPr>
        <w:pStyle w:val="Nagwek1"/>
        <w:rPr>
          <w:sz w:val="28"/>
          <w:szCs w:val="32"/>
          <w:lang w:val="pl-PL"/>
        </w:rPr>
      </w:pPr>
      <w:r w:rsidRPr="00F36C10">
        <w:rPr>
          <w:sz w:val="28"/>
          <w:szCs w:val="32"/>
        </w:rPr>
        <w:t>Część IV</w:t>
      </w:r>
      <w:r w:rsidR="005B3B6A" w:rsidRPr="00F36C10">
        <w:rPr>
          <w:sz w:val="28"/>
          <w:szCs w:val="32"/>
        </w:rPr>
        <w:t xml:space="preserve"> - </w:t>
      </w:r>
      <w:r w:rsidR="005B3B6A" w:rsidRPr="00F36C10">
        <w:rPr>
          <w:sz w:val="28"/>
          <w:szCs w:val="32"/>
          <w:lang w:val="pl-PL"/>
        </w:rPr>
        <w:t>Zakup i wdrożenie zasilaczy awaryjnych</w:t>
      </w:r>
    </w:p>
    <w:p w14:paraId="0F79E83A" w14:textId="5F4AF6AF" w:rsidR="005F26AE" w:rsidRPr="005F26AE" w:rsidRDefault="005F26AE" w:rsidP="00EA7264">
      <w:pPr>
        <w:spacing w:line="276" w:lineRule="auto"/>
        <w:jc w:val="both"/>
      </w:pPr>
      <w:r>
        <w:rPr>
          <w:lang w:val="pl-PL"/>
        </w:rPr>
        <w:t>Zamawiający w ramach tej części oczekuje</w:t>
      </w:r>
      <w:r w:rsidRPr="005F26AE">
        <w:t xml:space="preserve"> </w:t>
      </w:r>
      <w:r>
        <w:t>dostawy, montażu, instalacji i uruchomienia zasilaczy awaryjnych w Urzędzie Gminy Brzuze. Montaż zasilaczy</w:t>
      </w:r>
      <w:r w:rsidRPr="005F26AE">
        <w:t xml:space="preserve"> </w:t>
      </w:r>
      <w:r>
        <w:t>będzie w wyznaczonym miejscu przez Zamawiającego.</w:t>
      </w:r>
    </w:p>
    <w:p w14:paraId="1405ED92" w14:textId="758B98DB" w:rsidR="00695D6B" w:rsidRDefault="00695D6B" w:rsidP="00E652DC">
      <w:pPr>
        <w:pStyle w:val="Nagwek2"/>
        <w:numPr>
          <w:ilvl w:val="0"/>
          <w:numId w:val="69"/>
        </w:numPr>
      </w:pPr>
      <w:r w:rsidRPr="00F36C10">
        <w:t>Zakup zasilacza awaryjnego UPS stanowiskowego – liczba sztuk: 5</w:t>
      </w:r>
    </w:p>
    <w:tbl>
      <w:tblPr>
        <w:tblStyle w:val="Tabela-Siatka"/>
        <w:tblW w:w="0" w:type="auto"/>
        <w:tblLook w:val="04A0" w:firstRow="1" w:lastRow="0" w:firstColumn="1" w:lastColumn="0" w:noHBand="0" w:noVBand="1"/>
      </w:tblPr>
      <w:tblGrid>
        <w:gridCol w:w="4531"/>
        <w:gridCol w:w="5097"/>
      </w:tblGrid>
      <w:tr w:rsidR="00695D6B" w14:paraId="4BF2D9EB" w14:textId="77777777" w:rsidTr="009F361C">
        <w:tc>
          <w:tcPr>
            <w:tcW w:w="4531" w:type="dxa"/>
            <w:vAlign w:val="center"/>
          </w:tcPr>
          <w:p w14:paraId="244B93B2" w14:textId="087DE86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Nazwa komponentu</w:t>
            </w:r>
          </w:p>
        </w:tc>
        <w:tc>
          <w:tcPr>
            <w:tcW w:w="5097" w:type="dxa"/>
            <w:vAlign w:val="center"/>
          </w:tcPr>
          <w:p w14:paraId="026DDE39" w14:textId="614AA717"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 xml:space="preserve">Wymagane minimalne parametry techniczne </w:t>
            </w:r>
          </w:p>
        </w:tc>
      </w:tr>
      <w:tr w:rsidR="00695D6B" w14:paraId="1A88F50A" w14:textId="77777777" w:rsidTr="009F361C">
        <w:tc>
          <w:tcPr>
            <w:tcW w:w="4531" w:type="dxa"/>
          </w:tcPr>
          <w:p w14:paraId="3E9EE277" w14:textId="07F9031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Rodzaj obudowy</w:t>
            </w:r>
          </w:p>
        </w:tc>
        <w:tc>
          <w:tcPr>
            <w:tcW w:w="5097" w:type="dxa"/>
          </w:tcPr>
          <w:p w14:paraId="7062D4C1" w14:textId="76F91645"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Tower</w:t>
            </w:r>
          </w:p>
        </w:tc>
      </w:tr>
      <w:tr w:rsidR="00695D6B" w14:paraId="61B0C5BC" w14:textId="77777777" w:rsidTr="009F361C">
        <w:tc>
          <w:tcPr>
            <w:tcW w:w="4531" w:type="dxa"/>
          </w:tcPr>
          <w:p w14:paraId="132D3D1A" w14:textId="4CD851B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lastRenderedPageBreak/>
              <w:t>Napięcie wejściowe operacyjne</w:t>
            </w:r>
          </w:p>
        </w:tc>
        <w:tc>
          <w:tcPr>
            <w:tcW w:w="5097" w:type="dxa"/>
          </w:tcPr>
          <w:p w14:paraId="498DD853" w14:textId="21C4EFD2"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min. 220V, maks. 240V</w:t>
            </w:r>
          </w:p>
        </w:tc>
      </w:tr>
      <w:tr w:rsidR="00695D6B" w14:paraId="47711FB3" w14:textId="77777777" w:rsidTr="009F361C">
        <w:tc>
          <w:tcPr>
            <w:tcW w:w="4531" w:type="dxa"/>
          </w:tcPr>
          <w:p w14:paraId="559EB87A" w14:textId="1B310031"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Funkcje ochrony zasilania</w:t>
            </w:r>
          </w:p>
        </w:tc>
        <w:tc>
          <w:tcPr>
            <w:tcW w:w="5097" w:type="dxa"/>
          </w:tcPr>
          <w:p w14:paraId="41E1146B" w14:textId="77777777" w:rsidR="00695D6B" w:rsidRPr="009F361C" w:rsidRDefault="00695D6B" w:rsidP="00695D6B">
            <w:pPr>
              <w:pStyle w:val="Bezodstpw"/>
              <w:spacing w:line="276" w:lineRule="auto"/>
              <w:rPr>
                <w:rFonts w:cstheme="minorHAnsi"/>
                <w:szCs w:val="28"/>
              </w:rPr>
            </w:pPr>
            <w:r w:rsidRPr="009F361C">
              <w:rPr>
                <w:rFonts w:cstheme="minorHAnsi"/>
                <w:szCs w:val="28"/>
              </w:rPr>
              <w:t>ochrona przez zbyt wysokim napięciem</w:t>
            </w:r>
          </w:p>
          <w:p w14:paraId="451811D6" w14:textId="72D924A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sz w:val="22"/>
                <w:szCs w:val="28"/>
              </w:rPr>
              <w:t>zabezpieczenie przed zbyt niskim napięciem</w:t>
            </w:r>
          </w:p>
        </w:tc>
      </w:tr>
      <w:tr w:rsidR="00695D6B" w14:paraId="0EB7E1C7" w14:textId="77777777" w:rsidTr="009F361C">
        <w:tc>
          <w:tcPr>
            <w:tcW w:w="4531" w:type="dxa"/>
          </w:tcPr>
          <w:p w14:paraId="59D9F183" w14:textId="0F614949"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Maksymalna możliwa do konfiguracji moc</w:t>
            </w:r>
          </w:p>
        </w:tc>
        <w:tc>
          <w:tcPr>
            <w:tcW w:w="5097" w:type="dxa"/>
          </w:tcPr>
          <w:p w14:paraId="1913267A" w14:textId="224524C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1,2kVA</w:t>
            </w:r>
          </w:p>
        </w:tc>
      </w:tr>
      <w:tr w:rsidR="00695D6B" w14:paraId="37F3CD78" w14:textId="77777777" w:rsidTr="009F361C">
        <w:tc>
          <w:tcPr>
            <w:tcW w:w="4531" w:type="dxa"/>
          </w:tcPr>
          <w:p w14:paraId="3F5D3F66" w14:textId="51A1978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rzeczywista</w:t>
            </w:r>
          </w:p>
        </w:tc>
        <w:tc>
          <w:tcPr>
            <w:tcW w:w="5097" w:type="dxa"/>
          </w:tcPr>
          <w:p w14:paraId="7755F70E" w14:textId="3F3FD636"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660W</w:t>
            </w:r>
          </w:p>
        </w:tc>
      </w:tr>
      <w:tr w:rsidR="00695D6B" w14:paraId="30A7AE98" w14:textId="77777777" w:rsidTr="009F361C">
        <w:tc>
          <w:tcPr>
            <w:tcW w:w="4531" w:type="dxa"/>
          </w:tcPr>
          <w:p w14:paraId="1F1E5853" w14:textId="0F09B53B"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Ilość gniazd wyjściowych:</w:t>
            </w:r>
          </w:p>
        </w:tc>
        <w:tc>
          <w:tcPr>
            <w:tcW w:w="5097" w:type="dxa"/>
          </w:tcPr>
          <w:p w14:paraId="027A4339" w14:textId="77777777" w:rsidR="00695D6B" w:rsidRPr="009F361C" w:rsidRDefault="00695D6B" w:rsidP="00695D6B">
            <w:pPr>
              <w:pStyle w:val="Bezodstpw"/>
              <w:spacing w:line="276" w:lineRule="auto"/>
              <w:rPr>
                <w:rFonts w:cstheme="minorHAnsi"/>
                <w:bCs/>
                <w:szCs w:val="28"/>
              </w:rPr>
            </w:pPr>
            <w:r w:rsidRPr="009F361C">
              <w:rPr>
                <w:rFonts w:cstheme="minorHAnsi"/>
                <w:bCs/>
                <w:szCs w:val="28"/>
              </w:rPr>
              <w:t xml:space="preserve">Gniazda IEC C13 – min. 2 </w:t>
            </w:r>
          </w:p>
          <w:p w14:paraId="6A2F38EC" w14:textId="27718A52"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Gniazda francuskie – min. 2</w:t>
            </w:r>
          </w:p>
        </w:tc>
      </w:tr>
      <w:tr w:rsidR="00695D6B" w14:paraId="4130956B" w14:textId="77777777" w:rsidTr="009F361C">
        <w:tc>
          <w:tcPr>
            <w:tcW w:w="4531" w:type="dxa"/>
          </w:tcPr>
          <w:p w14:paraId="2BE1D689" w14:textId="49D43080"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Bateria</w:t>
            </w:r>
          </w:p>
        </w:tc>
        <w:tc>
          <w:tcPr>
            <w:tcW w:w="5097" w:type="dxa"/>
          </w:tcPr>
          <w:p w14:paraId="11F00D08" w14:textId="6C557EA1"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w zestawie</w:t>
            </w:r>
          </w:p>
        </w:tc>
      </w:tr>
    </w:tbl>
    <w:p w14:paraId="04174992" w14:textId="47DCD42B" w:rsidR="009F361C" w:rsidRDefault="009F361C" w:rsidP="00E652DC">
      <w:pPr>
        <w:pStyle w:val="Nagwek2"/>
      </w:pPr>
      <w:bookmarkStart w:id="14" w:name="_Zakup_rozwiązania_klasy"/>
      <w:bookmarkEnd w:id="13"/>
      <w:bookmarkEnd w:id="14"/>
      <w:r>
        <w:t>Zakup zasilacza awaryjnego UPS serwerowego – liczba sztuk: 1</w:t>
      </w:r>
    </w:p>
    <w:tbl>
      <w:tblPr>
        <w:tblStyle w:val="Tabela-Siatka"/>
        <w:tblW w:w="0" w:type="auto"/>
        <w:tblLook w:val="04A0" w:firstRow="1" w:lastRow="0" w:firstColumn="1" w:lastColumn="0" w:noHBand="0" w:noVBand="1"/>
      </w:tblPr>
      <w:tblGrid>
        <w:gridCol w:w="4814"/>
        <w:gridCol w:w="4814"/>
      </w:tblGrid>
      <w:tr w:rsidR="009F361C" w:rsidRPr="009F361C" w14:paraId="1A39BC97" w14:textId="77777777" w:rsidTr="00EA7264">
        <w:trPr>
          <w:tblHeader/>
        </w:trPr>
        <w:tc>
          <w:tcPr>
            <w:tcW w:w="4814" w:type="dxa"/>
            <w:vAlign w:val="center"/>
          </w:tcPr>
          <w:p w14:paraId="23662620" w14:textId="717D6BDF"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Nazwa komponentu</w:t>
            </w:r>
          </w:p>
        </w:tc>
        <w:tc>
          <w:tcPr>
            <w:tcW w:w="4814" w:type="dxa"/>
            <w:vAlign w:val="center"/>
          </w:tcPr>
          <w:p w14:paraId="20D1586B" w14:textId="73A043EB"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 xml:space="preserve">Wymagane minimalne parametry techniczne </w:t>
            </w:r>
          </w:p>
        </w:tc>
      </w:tr>
      <w:tr w:rsidR="009F361C" w:rsidRPr="009F361C" w14:paraId="2A58BFA5" w14:textId="77777777" w:rsidTr="009F361C">
        <w:tc>
          <w:tcPr>
            <w:tcW w:w="4814" w:type="dxa"/>
          </w:tcPr>
          <w:p w14:paraId="3404BDC7" w14:textId="665A7C9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Rodzaj obudowy</w:t>
            </w:r>
          </w:p>
        </w:tc>
        <w:tc>
          <w:tcPr>
            <w:tcW w:w="4814" w:type="dxa"/>
          </w:tcPr>
          <w:p w14:paraId="34F15BBA" w14:textId="386A8E30"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Tower</w:t>
            </w:r>
          </w:p>
        </w:tc>
      </w:tr>
      <w:tr w:rsidR="009F361C" w:rsidRPr="009F361C" w14:paraId="1F2585EE" w14:textId="77777777" w:rsidTr="009F361C">
        <w:tc>
          <w:tcPr>
            <w:tcW w:w="4814" w:type="dxa"/>
          </w:tcPr>
          <w:p w14:paraId="29BCE4F3" w14:textId="6ADD9F6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Czas podtrzymania przy 50% obciążeniu:</w:t>
            </w:r>
          </w:p>
        </w:tc>
        <w:tc>
          <w:tcPr>
            <w:tcW w:w="4814" w:type="dxa"/>
          </w:tcPr>
          <w:p w14:paraId="4EA8071B" w14:textId="533915B2"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4 min.</w:t>
            </w:r>
          </w:p>
        </w:tc>
      </w:tr>
      <w:tr w:rsidR="009F361C" w:rsidRPr="009F361C" w14:paraId="7B651880" w14:textId="77777777" w:rsidTr="009F361C">
        <w:tc>
          <w:tcPr>
            <w:tcW w:w="4814" w:type="dxa"/>
          </w:tcPr>
          <w:p w14:paraId="7D8FBD3F" w14:textId="5002416D"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Czas podtrzymania przy 100% obciążeniu:</w:t>
            </w:r>
          </w:p>
        </w:tc>
        <w:tc>
          <w:tcPr>
            <w:tcW w:w="4814" w:type="dxa"/>
          </w:tcPr>
          <w:p w14:paraId="0E5C0629" w14:textId="0194E4CB"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14,6 min.</w:t>
            </w:r>
          </w:p>
        </w:tc>
      </w:tr>
      <w:tr w:rsidR="009F361C" w:rsidRPr="009F361C" w14:paraId="7E916499" w14:textId="77777777" w:rsidTr="009F361C">
        <w:tc>
          <w:tcPr>
            <w:tcW w:w="4814" w:type="dxa"/>
          </w:tcPr>
          <w:p w14:paraId="7069DCE2" w14:textId="4819EC54"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Napięcie operacyjne wejściowe</w:t>
            </w:r>
          </w:p>
        </w:tc>
        <w:tc>
          <w:tcPr>
            <w:tcW w:w="4814" w:type="dxa"/>
          </w:tcPr>
          <w:p w14:paraId="284BCA02" w14:textId="258C2F48"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Min. 100V, maks. 275 V</w:t>
            </w:r>
          </w:p>
        </w:tc>
      </w:tr>
      <w:tr w:rsidR="009F361C" w:rsidRPr="009F361C" w14:paraId="2E288CD9" w14:textId="77777777" w:rsidTr="009F361C">
        <w:tc>
          <w:tcPr>
            <w:tcW w:w="4814" w:type="dxa"/>
          </w:tcPr>
          <w:p w14:paraId="2ACD326D" w14:textId="0DFE972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skuteczna</w:t>
            </w:r>
          </w:p>
        </w:tc>
        <w:tc>
          <w:tcPr>
            <w:tcW w:w="4814" w:type="dxa"/>
          </w:tcPr>
          <w:p w14:paraId="1D14485B" w14:textId="7AF97D45"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1500W</w:t>
            </w:r>
          </w:p>
        </w:tc>
      </w:tr>
      <w:tr w:rsidR="009F361C" w:rsidRPr="009F361C" w14:paraId="0CAD9302" w14:textId="77777777" w:rsidTr="009F361C">
        <w:tc>
          <w:tcPr>
            <w:tcW w:w="4814" w:type="dxa"/>
          </w:tcPr>
          <w:p w14:paraId="64B026BD" w14:textId="5047B28E"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pozorna</w:t>
            </w:r>
          </w:p>
        </w:tc>
        <w:tc>
          <w:tcPr>
            <w:tcW w:w="4814" w:type="dxa"/>
          </w:tcPr>
          <w:p w14:paraId="54CB0C8E" w14:textId="6999E06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1500VA</w:t>
            </w:r>
          </w:p>
        </w:tc>
      </w:tr>
      <w:tr w:rsidR="009F361C" w:rsidRPr="009F361C" w14:paraId="523F1133" w14:textId="77777777" w:rsidTr="009F361C">
        <w:tc>
          <w:tcPr>
            <w:tcW w:w="4814" w:type="dxa"/>
          </w:tcPr>
          <w:p w14:paraId="79ED6B05" w14:textId="4F42C20F"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Ilość gniazd wyjściowych:</w:t>
            </w:r>
          </w:p>
        </w:tc>
        <w:tc>
          <w:tcPr>
            <w:tcW w:w="4814" w:type="dxa"/>
          </w:tcPr>
          <w:p w14:paraId="242FA0F8" w14:textId="4F1B8FD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 xml:space="preserve">Min. 6 gniazd wyjściowych AC typu </w:t>
            </w:r>
            <w:r w:rsidRPr="009F361C">
              <w:rPr>
                <w:rFonts w:asciiTheme="minorHAnsi" w:hAnsiTheme="minorHAnsi" w:cstheme="minorHAnsi"/>
                <w:b/>
                <w:bCs/>
                <w:color w:val="0D0D0D"/>
                <w:sz w:val="22"/>
                <w:szCs w:val="28"/>
                <w:shd w:val="clear" w:color="auto" w:fill="FFFFFF"/>
              </w:rPr>
              <w:t xml:space="preserve"> </w:t>
            </w:r>
            <w:r w:rsidRPr="009F361C">
              <w:rPr>
                <w:rFonts w:asciiTheme="minorHAnsi" w:hAnsiTheme="minorHAnsi" w:cstheme="minorHAnsi"/>
                <w:sz w:val="22"/>
                <w:szCs w:val="28"/>
              </w:rPr>
              <w:t>IEC C13</w:t>
            </w:r>
          </w:p>
        </w:tc>
      </w:tr>
      <w:tr w:rsidR="009F361C" w:rsidRPr="009F361C" w14:paraId="5EF25493" w14:textId="77777777" w:rsidTr="009F361C">
        <w:tc>
          <w:tcPr>
            <w:tcW w:w="4814" w:type="dxa"/>
          </w:tcPr>
          <w:p w14:paraId="5883B9D4" w14:textId="6F6A1580"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Bateria</w:t>
            </w:r>
          </w:p>
        </w:tc>
        <w:tc>
          <w:tcPr>
            <w:tcW w:w="4814" w:type="dxa"/>
          </w:tcPr>
          <w:p w14:paraId="507CCDDC" w14:textId="53C7CD01"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 xml:space="preserve">W zestawie, </w:t>
            </w:r>
            <w:r w:rsidRPr="009F361C">
              <w:rPr>
                <w:rFonts w:asciiTheme="minorHAnsi" w:hAnsiTheme="minorHAnsi" w:cstheme="minorHAnsi"/>
                <w:color w:val="001D35"/>
                <w:sz w:val="22"/>
                <w:szCs w:val="28"/>
                <w:shd w:val="clear" w:color="auto" w:fill="FFFFFF"/>
              </w:rPr>
              <w:t xml:space="preserve"> </w:t>
            </w:r>
            <w:r w:rsidRPr="009F361C">
              <w:rPr>
                <w:rFonts w:asciiTheme="minorHAnsi" w:hAnsiTheme="minorHAnsi" w:cstheme="minorHAnsi"/>
                <w:bCs/>
                <w:sz w:val="22"/>
                <w:szCs w:val="28"/>
              </w:rPr>
              <w:t>Akumulator ołowiany (VRLA)</w:t>
            </w:r>
          </w:p>
        </w:tc>
      </w:tr>
    </w:tbl>
    <w:p w14:paraId="7AF36CF6" w14:textId="3E7B3C5E" w:rsidR="00333D92" w:rsidRDefault="002641B1" w:rsidP="000B25E0">
      <w:pPr>
        <w:pStyle w:val="Nagwek1"/>
        <w:jc w:val="both"/>
      </w:pPr>
      <w:r>
        <w:t xml:space="preserve">Część V - </w:t>
      </w:r>
      <w:bookmarkStart w:id="15" w:name="_Hlk215218487"/>
      <w:r w:rsidR="00333D92">
        <w:t>Wdrożenie systemu monitorowania sieci, urządzeń sieciowych, drukarek i urządzeń drukujących, jednostek komputerowych, nośników pamięci, zabezpieczenie dostępu do urządzeń</w:t>
      </w:r>
      <w:r w:rsidR="003E405D">
        <w:t xml:space="preserve"> </w:t>
      </w:r>
      <w:bookmarkEnd w:id="15"/>
    </w:p>
    <w:p w14:paraId="047782CD" w14:textId="5A1F7544" w:rsidR="003E405D" w:rsidRPr="003E405D" w:rsidRDefault="003E405D" w:rsidP="00EA7264">
      <w:pPr>
        <w:spacing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 xml:space="preserve">Przedmiotem zamówienia jest dostawa licencji systemu informatycznego umożliwiającego kompleksowe monitorowanie i zarządzanie infrastrukturą teleinformatyczną </w:t>
      </w:r>
      <w:r>
        <w:rPr>
          <w:rFonts w:asciiTheme="minorHAnsi" w:hAnsiTheme="minorHAnsi" w:cstheme="minorHAnsi"/>
          <w:bCs/>
          <w:color w:val="000000"/>
          <w:lang w:val="pl-PL"/>
        </w:rPr>
        <w:t>Urzędu Gminy Brzuze</w:t>
      </w:r>
      <w:r w:rsidRPr="003E405D">
        <w:rPr>
          <w:rFonts w:asciiTheme="minorHAnsi" w:hAnsiTheme="minorHAnsi" w:cstheme="minorHAnsi"/>
          <w:bCs/>
          <w:color w:val="000000"/>
          <w:lang w:val="pl-PL"/>
        </w:rPr>
        <w:t>, obejmującą:</w:t>
      </w:r>
    </w:p>
    <w:p w14:paraId="77E1B468"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sieć komputerową i urządzenia sieciowe,</w:t>
      </w:r>
    </w:p>
    <w:p w14:paraId="28D2F3FE"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drukarki i urządzenia drukujące,</w:t>
      </w:r>
    </w:p>
    <w:p w14:paraId="3FE714A4"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jednostki komputerowe (stacje robocze, serwery),</w:t>
      </w:r>
    </w:p>
    <w:p w14:paraId="1F0FA85A"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nośniki pamięci zewnętrznej,</w:t>
      </w:r>
    </w:p>
    <w:p w14:paraId="36BA5731"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mechanizmy zabezpieczenia dostępu do urządzeń.</w:t>
      </w:r>
    </w:p>
    <w:p w14:paraId="25AFCC1E" w14:textId="77777777" w:rsidR="003E405D" w:rsidRPr="003E405D" w:rsidRDefault="003E405D" w:rsidP="00EA7264">
      <w:pPr>
        <w:spacing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System ma zapewnić pełną kontrolę nad zasobami IT, monitorowanie aktywności użytkowników oraz wdrożenie polityk bezpieczeństwa zgodnych z obowiązującymi normami i przepisami (m.in. RODO, KSC).</w:t>
      </w:r>
    </w:p>
    <w:p w14:paraId="153A6EBF" w14:textId="666D29F3" w:rsidR="003E405D" w:rsidRPr="003E405D" w:rsidRDefault="003E405D" w:rsidP="00EA7264">
      <w:pPr>
        <w:spacing w:before="0" w:after="160" w:line="276" w:lineRule="auto"/>
        <w:jc w:val="both"/>
        <w:rPr>
          <w:b/>
          <w:bCs/>
          <w:lang w:val="pl-PL"/>
        </w:rPr>
      </w:pPr>
      <w:r>
        <w:rPr>
          <w:b/>
          <w:bCs/>
          <w:lang w:val="pl-PL"/>
        </w:rPr>
        <w:lastRenderedPageBreak/>
        <w:t>1</w:t>
      </w:r>
      <w:r w:rsidRPr="003E405D">
        <w:rPr>
          <w:b/>
          <w:bCs/>
          <w:lang w:val="pl-PL"/>
        </w:rPr>
        <w:t>. Wymagania funkcjonalne</w:t>
      </w:r>
    </w:p>
    <w:p w14:paraId="7DB76256" w14:textId="77777777" w:rsidR="003E405D" w:rsidRPr="003E405D" w:rsidRDefault="003E405D" w:rsidP="00EA7264">
      <w:pPr>
        <w:spacing w:after="0" w:line="276" w:lineRule="auto"/>
        <w:jc w:val="both"/>
        <w:rPr>
          <w:b/>
          <w:bCs/>
          <w:lang w:val="pl-PL"/>
        </w:rPr>
      </w:pPr>
      <w:r w:rsidRPr="003E405D">
        <w:rPr>
          <w:b/>
          <w:bCs/>
          <w:lang w:val="pl-PL"/>
        </w:rPr>
        <w:t>Monitorowanie sieci i urządzeń</w:t>
      </w:r>
    </w:p>
    <w:p w14:paraId="7F446BFC" w14:textId="77777777" w:rsidR="003E405D" w:rsidRPr="003E405D" w:rsidRDefault="003E405D" w:rsidP="00EA7264">
      <w:pPr>
        <w:pStyle w:val="Akapitzlist"/>
        <w:numPr>
          <w:ilvl w:val="0"/>
          <w:numId w:val="53"/>
        </w:numPr>
        <w:spacing w:before="0" w:line="276" w:lineRule="auto"/>
        <w:jc w:val="both"/>
        <w:rPr>
          <w:lang w:val="pl-PL"/>
        </w:rPr>
      </w:pPr>
      <w:r w:rsidRPr="003E405D">
        <w:rPr>
          <w:lang w:val="pl-PL"/>
        </w:rPr>
        <w:t>wykrywanie urządzeń w sieci (ping, ARP, SNMP, Active Directory),</w:t>
      </w:r>
    </w:p>
    <w:p w14:paraId="7EEF8E5D" w14:textId="77777777" w:rsidR="003E405D" w:rsidRPr="003E405D" w:rsidRDefault="003E405D" w:rsidP="00EA7264">
      <w:pPr>
        <w:pStyle w:val="Akapitzlist"/>
        <w:numPr>
          <w:ilvl w:val="0"/>
          <w:numId w:val="53"/>
        </w:numPr>
        <w:spacing w:line="276" w:lineRule="auto"/>
        <w:jc w:val="both"/>
        <w:rPr>
          <w:lang w:val="pl-PL"/>
        </w:rPr>
      </w:pPr>
      <w:r w:rsidRPr="003E405D">
        <w:rPr>
          <w:lang w:val="pl-PL"/>
        </w:rPr>
        <w:t>graficzne mapy sieci z możliwością konfiguracji warstw,</w:t>
      </w:r>
    </w:p>
    <w:p w14:paraId="473594AC" w14:textId="77777777" w:rsidR="003E405D" w:rsidRPr="003E405D" w:rsidRDefault="003E405D" w:rsidP="00EA7264">
      <w:pPr>
        <w:pStyle w:val="Akapitzlist"/>
        <w:numPr>
          <w:ilvl w:val="0"/>
          <w:numId w:val="53"/>
        </w:numPr>
        <w:spacing w:line="276" w:lineRule="auto"/>
        <w:jc w:val="both"/>
        <w:rPr>
          <w:lang w:val="pl-PL"/>
        </w:rPr>
      </w:pPr>
      <w:r w:rsidRPr="003E405D">
        <w:rPr>
          <w:lang w:val="pl-PL"/>
        </w:rPr>
        <w:t>monitorowanie usług sieciowych (HTTP/S, SMTP, SQL, SNMP),</w:t>
      </w:r>
    </w:p>
    <w:p w14:paraId="6D95734E" w14:textId="77777777" w:rsidR="003E405D" w:rsidRPr="003E405D" w:rsidRDefault="003E405D" w:rsidP="00EA7264">
      <w:pPr>
        <w:pStyle w:val="Akapitzlist"/>
        <w:numPr>
          <w:ilvl w:val="0"/>
          <w:numId w:val="53"/>
        </w:numPr>
        <w:spacing w:line="276" w:lineRule="auto"/>
        <w:jc w:val="both"/>
        <w:rPr>
          <w:lang w:val="pl-PL"/>
        </w:rPr>
      </w:pPr>
      <w:r w:rsidRPr="003E405D">
        <w:rPr>
          <w:lang w:val="pl-PL"/>
        </w:rPr>
        <w:t xml:space="preserve">obsługa SNMP v1/v2c/v3, </w:t>
      </w:r>
      <w:proofErr w:type="spellStart"/>
      <w:r w:rsidRPr="003E405D">
        <w:rPr>
          <w:lang w:val="pl-PL"/>
        </w:rPr>
        <w:t>Syslog</w:t>
      </w:r>
      <w:proofErr w:type="spellEnd"/>
      <w:r w:rsidRPr="003E405D">
        <w:rPr>
          <w:lang w:val="pl-PL"/>
        </w:rPr>
        <w:t>, trapów SNMP, WMI,</w:t>
      </w:r>
    </w:p>
    <w:p w14:paraId="19757BF6" w14:textId="70B503FB" w:rsidR="003E405D" w:rsidRDefault="003E405D" w:rsidP="00EA7264">
      <w:pPr>
        <w:pStyle w:val="Akapitzlist"/>
        <w:numPr>
          <w:ilvl w:val="0"/>
          <w:numId w:val="53"/>
        </w:numPr>
        <w:spacing w:line="276" w:lineRule="auto"/>
        <w:jc w:val="both"/>
        <w:rPr>
          <w:lang w:val="pl-PL"/>
        </w:rPr>
      </w:pPr>
      <w:r w:rsidRPr="003E405D">
        <w:rPr>
          <w:lang w:val="pl-PL"/>
        </w:rPr>
        <w:t xml:space="preserve">powiadomienia i alarmy (e-mail, SMS, </w:t>
      </w:r>
      <w:proofErr w:type="spellStart"/>
      <w:r w:rsidRPr="003E405D">
        <w:rPr>
          <w:lang w:val="pl-PL"/>
        </w:rPr>
        <w:t>Teams</w:t>
      </w:r>
      <w:proofErr w:type="spellEnd"/>
      <w:r w:rsidRPr="003E405D">
        <w:rPr>
          <w:lang w:val="pl-PL"/>
        </w:rPr>
        <w:t>, API)</w:t>
      </w:r>
      <w:r>
        <w:rPr>
          <w:lang w:val="pl-PL"/>
        </w:rPr>
        <w:t>,</w:t>
      </w:r>
    </w:p>
    <w:p w14:paraId="74032C39" w14:textId="6B66B2CF" w:rsidR="003E405D" w:rsidRPr="003E405D" w:rsidRDefault="003E405D" w:rsidP="00EA7264">
      <w:pPr>
        <w:pStyle w:val="Akapitzlist"/>
        <w:numPr>
          <w:ilvl w:val="0"/>
          <w:numId w:val="53"/>
        </w:numPr>
        <w:spacing w:line="276" w:lineRule="auto"/>
        <w:jc w:val="both"/>
        <w:rPr>
          <w:lang w:val="pl-PL"/>
        </w:rPr>
      </w:pPr>
      <w:r>
        <w:rPr>
          <w:lang w:val="pl-PL"/>
        </w:rPr>
        <w:t>możliwość wdrożenia dla nielimitowanej liczby urządzeń.</w:t>
      </w:r>
    </w:p>
    <w:p w14:paraId="4B215353" w14:textId="77777777" w:rsidR="003E405D" w:rsidRPr="003E405D" w:rsidRDefault="003E405D" w:rsidP="00EA7264">
      <w:pPr>
        <w:spacing w:after="0" w:line="276" w:lineRule="auto"/>
        <w:jc w:val="both"/>
        <w:rPr>
          <w:b/>
          <w:bCs/>
          <w:lang w:val="pl-PL"/>
        </w:rPr>
      </w:pPr>
      <w:r w:rsidRPr="003E405D">
        <w:rPr>
          <w:b/>
          <w:bCs/>
          <w:lang w:val="pl-PL"/>
        </w:rPr>
        <w:t>Zarządzanie zasobami IT</w:t>
      </w:r>
    </w:p>
    <w:p w14:paraId="58867184" w14:textId="77777777" w:rsidR="003E405D" w:rsidRPr="003E405D" w:rsidRDefault="003E405D" w:rsidP="00EA7264">
      <w:pPr>
        <w:pStyle w:val="Akapitzlist"/>
        <w:numPr>
          <w:ilvl w:val="0"/>
          <w:numId w:val="58"/>
        </w:numPr>
        <w:spacing w:before="0" w:line="276" w:lineRule="auto"/>
        <w:jc w:val="both"/>
        <w:rPr>
          <w:lang w:val="pl-PL"/>
        </w:rPr>
      </w:pPr>
      <w:r w:rsidRPr="003E405D">
        <w:rPr>
          <w:lang w:val="pl-PL"/>
        </w:rPr>
        <w:t>automatyczna inwentaryzacja sprzętu i oprogramowania,</w:t>
      </w:r>
    </w:p>
    <w:p w14:paraId="38BDB10A" w14:textId="77777777" w:rsidR="003E405D" w:rsidRPr="003E405D" w:rsidRDefault="003E405D" w:rsidP="00EA7264">
      <w:pPr>
        <w:pStyle w:val="Akapitzlist"/>
        <w:numPr>
          <w:ilvl w:val="0"/>
          <w:numId w:val="58"/>
        </w:numPr>
        <w:spacing w:line="276" w:lineRule="auto"/>
        <w:jc w:val="both"/>
        <w:rPr>
          <w:lang w:val="pl-PL"/>
        </w:rPr>
      </w:pPr>
      <w:r w:rsidRPr="003E405D">
        <w:rPr>
          <w:lang w:val="pl-PL"/>
        </w:rPr>
        <w:t>gromadzenie informacji o konfiguracji stacji roboczych i serwerów,</w:t>
      </w:r>
    </w:p>
    <w:p w14:paraId="603DAF89" w14:textId="77777777" w:rsidR="003E405D" w:rsidRPr="003E405D" w:rsidRDefault="003E405D" w:rsidP="00EA7264">
      <w:pPr>
        <w:pStyle w:val="Akapitzlist"/>
        <w:numPr>
          <w:ilvl w:val="0"/>
          <w:numId w:val="58"/>
        </w:numPr>
        <w:spacing w:line="276" w:lineRule="auto"/>
        <w:jc w:val="both"/>
        <w:rPr>
          <w:lang w:val="pl-PL"/>
        </w:rPr>
      </w:pPr>
      <w:r w:rsidRPr="003E405D">
        <w:rPr>
          <w:lang w:val="pl-PL"/>
        </w:rPr>
        <w:t>zarządzanie cyklem życia zasobów (zakup, przypisanie, serwis, utylizacja),</w:t>
      </w:r>
    </w:p>
    <w:p w14:paraId="398411FB" w14:textId="77777777" w:rsidR="003E405D" w:rsidRPr="003E405D" w:rsidRDefault="003E405D" w:rsidP="00EA7264">
      <w:pPr>
        <w:pStyle w:val="Akapitzlist"/>
        <w:numPr>
          <w:ilvl w:val="0"/>
          <w:numId w:val="58"/>
        </w:numPr>
        <w:spacing w:line="276" w:lineRule="auto"/>
        <w:jc w:val="both"/>
        <w:rPr>
          <w:lang w:val="pl-PL"/>
        </w:rPr>
      </w:pPr>
      <w:r w:rsidRPr="003E405D">
        <w:rPr>
          <w:lang w:val="pl-PL"/>
        </w:rPr>
        <w:t>obsługa kodów kreskowych/QR i mobilnej aplikacji inwentaryzacyjnej,</w:t>
      </w:r>
    </w:p>
    <w:p w14:paraId="1AB2A3A7" w14:textId="77777777" w:rsidR="003E405D" w:rsidRPr="003E405D" w:rsidRDefault="003E405D" w:rsidP="00EA7264">
      <w:pPr>
        <w:pStyle w:val="Akapitzlist"/>
        <w:numPr>
          <w:ilvl w:val="0"/>
          <w:numId w:val="58"/>
        </w:numPr>
        <w:spacing w:line="276" w:lineRule="auto"/>
        <w:jc w:val="both"/>
        <w:rPr>
          <w:lang w:val="pl-PL"/>
        </w:rPr>
      </w:pPr>
      <w:r w:rsidRPr="003E405D">
        <w:rPr>
          <w:lang w:val="pl-PL"/>
        </w:rPr>
        <w:t>przypisanie zasobów do użytkowników i lokalizacji.</w:t>
      </w:r>
    </w:p>
    <w:p w14:paraId="523CEC7F" w14:textId="77777777" w:rsidR="003E405D" w:rsidRPr="003E405D" w:rsidRDefault="003E405D" w:rsidP="00EA7264">
      <w:pPr>
        <w:spacing w:after="0" w:line="276" w:lineRule="auto"/>
        <w:jc w:val="both"/>
        <w:rPr>
          <w:b/>
          <w:bCs/>
          <w:lang w:val="pl-PL"/>
        </w:rPr>
      </w:pPr>
      <w:r w:rsidRPr="003E405D">
        <w:rPr>
          <w:b/>
          <w:bCs/>
          <w:lang w:val="pl-PL"/>
        </w:rPr>
        <w:t>Zarządzanie użytkownikami i monitorowanie aktywności</w:t>
      </w:r>
    </w:p>
    <w:p w14:paraId="0649B223" w14:textId="77777777" w:rsidR="003E405D" w:rsidRPr="003E405D" w:rsidRDefault="003E405D" w:rsidP="00EA7264">
      <w:pPr>
        <w:pStyle w:val="Akapitzlist"/>
        <w:numPr>
          <w:ilvl w:val="0"/>
          <w:numId w:val="59"/>
        </w:numPr>
        <w:spacing w:before="0" w:line="276" w:lineRule="auto"/>
        <w:jc w:val="both"/>
        <w:rPr>
          <w:lang w:val="pl-PL"/>
        </w:rPr>
      </w:pPr>
      <w:r w:rsidRPr="003E405D">
        <w:rPr>
          <w:lang w:val="pl-PL"/>
        </w:rPr>
        <w:t>monitorowanie czasu pracy, aplikacji, stron WWW, wydruków,</w:t>
      </w:r>
    </w:p>
    <w:p w14:paraId="54438EB4" w14:textId="77777777" w:rsidR="003E405D" w:rsidRPr="003E405D" w:rsidRDefault="003E405D" w:rsidP="00EA7264">
      <w:pPr>
        <w:pStyle w:val="Akapitzlist"/>
        <w:numPr>
          <w:ilvl w:val="0"/>
          <w:numId w:val="59"/>
        </w:numPr>
        <w:spacing w:line="276" w:lineRule="auto"/>
        <w:jc w:val="both"/>
        <w:rPr>
          <w:lang w:val="pl-PL"/>
        </w:rPr>
      </w:pPr>
      <w:r w:rsidRPr="003E405D">
        <w:rPr>
          <w:lang w:val="pl-PL"/>
        </w:rPr>
        <w:t>identyfikacja podejrzanej aktywności,</w:t>
      </w:r>
    </w:p>
    <w:p w14:paraId="3EC66CC0" w14:textId="77777777" w:rsidR="003E405D" w:rsidRPr="003E405D" w:rsidRDefault="003E405D" w:rsidP="00EA7264">
      <w:pPr>
        <w:pStyle w:val="Akapitzlist"/>
        <w:numPr>
          <w:ilvl w:val="0"/>
          <w:numId w:val="59"/>
        </w:numPr>
        <w:spacing w:line="276" w:lineRule="auto"/>
        <w:jc w:val="both"/>
        <w:rPr>
          <w:lang w:val="pl-PL"/>
        </w:rPr>
      </w:pPr>
      <w:r w:rsidRPr="003E405D">
        <w:rPr>
          <w:lang w:val="pl-PL"/>
        </w:rPr>
        <w:t>zgodność z RODO (separacja danych, audyt dostępów),</w:t>
      </w:r>
    </w:p>
    <w:p w14:paraId="5D46E807" w14:textId="77777777" w:rsidR="003E405D" w:rsidRPr="003E405D" w:rsidRDefault="003E405D" w:rsidP="00EA7264">
      <w:pPr>
        <w:pStyle w:val="Akapitzlist"/>
        <w:numPr>
          <w:ilvl w:val="0"/>
          <w:numId w:val="59"/>
        </w:numPr>
        <w:spacing w:line="276" w:lineRule="auto"/>
        <w:jc w:val="both"/>
        <w:rPr>
          <w:lang w:val="pl-PL"/>
        </w:rPr>
      </w:pPr>
      <w:r w:rsidRPr="003E405D">
        <w:rPr>
          <w:lang w:val="pl-PL"/>
        </w:rPr>
        <w:t>blokowanie aplikacji, stron WWW, portów i transferu plików,</w:t>
      </w:r>
    </w:p>
    <w:p w14:paraId="04402C10" w14:textId="77777777" w:rsidR="003E405D" w:rsidRPr="003E405D" w:rsidRDefault="003E405D" w:rsidP="00EA7264">
      <w:pPr>
        <w:pStyle w:val="Akapitzlist"/>
        <w:numPr>
          <w:ilvl w:val="0"/>
          <w:numId w:val="59"/>
        </w:numPr>
        <w:spacing w:line="276" w:lineRule="auto"/>
        <w:jc w:val="both"/>
        <w:rPr>
          <w:lang w:val="pl-PL"/>
        </w:rPr>
      </w:pPr>
      <w:r w:rsidRPr="003E405D">
        <w:rPr>
          <w:lang w:val="pl-PL"/>
        </w:rPr>
        <w:t>integracja z Active Directory, historia pracy i zrzuty ekranowe.</w:t>
      </w:r>
    </w:p>
    <w:p w14:paraId="2CE71B49" w14:textId="77777777" w:rsidR="003E405D" w:rsidRPr="003E405D" w:rsidRDefault="003E405D" w:rsidP="00EA7264">
      <w:pPr>
        <w:spacing w:after="0" w:line="276" w:lineRule="auto"/>
        <w:jc w:val="both"/>
        <w:rPr>
          <w:b/>
          <w:bCs/>
          <w:lang w:val="pl-PL"/>
        </w:rPr>
      </w:pPr>
      <w:r w:rsidRPr="003E405D">
        <w:rPr>
          <w:b/>
          <w:bCs/>
          <w:lang w:val="pl-PL"/>
        </w:rPr>
        <w:t>Ochrona danych i polityki bezpieczeństwa</w:t>
      </w:r>
    </w:p>
    <w:p w14:paraId="390E7F36" w14:textId="77777777" w:rsidR="003E405D" w:rsidRPr="003E405D" w:rsidRDefault="003E405D" w:rsidP="00EA7264">
      <w:pPr>
        <w:pStyle w:val="Akapitzlist"/>
        <w:numPr>
          <w:ilvl w:val="0"/>
          <w:numId w:val="60"/>
        </w:numPr>
        <w:spacing w:before="0" w:line="276" w:lineRule="auto"/>
        <w:jc w:val="both"/>
        <w:rPr>
          <w:lang w:val="pl-PL"/>
        </w:rPr>
      </w:pPr>
      <w:r w:rsidRPr="003E405D">
        <w:rPr>
          <w:lang w:val="pl-PL"/>
        </w:rPr>
        <w:t>kontrola dostępu do nośników zewnętrznych (USB, CD, Wi-Fi, Bluetooth),</w:t>
      </w:r>
    </w:p>
    <w:p w14:paraId="7C32FD3A" w14:textId="77777777" w:rsidR="003E405D" w:rsidRPr="003E405D" w:rsidRDefault="003E405D" w:rsidP="00EA7264">
      <w:pPr>
        <w:pStyle w:val="Akapitzlist"/>
        <w:numPr>
          <w:ilvl w:val="0"/>
          <w:numId w:val="60"/>
        </w:numPr>
        <w:spacing w:line="276" w:lineRule="auto"/>
        <w:jc w:val="both"/>
        <w:rPr>
          <w:lang w:val="pl-PL"/>
        </w:rPr>
      </w:pPr>
      <w:r w:rsidRPr="003E405D">
        <w:rPr>
          <w:lang w:val="pl-PL"/>
        </w:rPr>
        <w:t>audyt operacji na plikach (USB, lokalnie, udziały sieciowe),</w:t>
      </w:r>
    </w:p>
    <w:p w14:paraId="4B298644" w14:textId="77777777" w:rsidR="003E405D" w:rsidRPr="003E405D" w:rsidRDefault="003E405D" w:rsidP="00EA7264">
      <w:pPr>
        <w:pStyle w:val="Akapitzlist"/>
        <w:numPr>
          <w:ilvl w:val="0"/>
          <w:numId w:val="60"/>
        </w:numPr>
        <w:spacing w:line="276" w:lineRule="auto"/>
        <w:jc w:val="both"/>
        <w:rPr>
          <w:lang w:val="pl-PL"/>
        </w:rPr>
      </w:pPr>
      <w:r w:rsidRPr="003E405D">
        <w:rPr>
          <w:lang w:val="pl-PL"/>
        </w:rPr>
        <w:t xml:space="preserve">integracja z Windows </w:t>
      </w:r>
      <w:proofErr w:type="spellStart"/>
      <w:r w:rsidRPr="003E405D">
        <w:rPr>
          <w:lang w:val="pl-PL"/>
        </w:rPr>
        <w:t>Defender</w:t>
      </w:r>
      <w:proofErr w:type="spellEnd"/>
      <w:r w:rsidRPr="003E405D">
        <w:rPr>
          <w:lang w:val="pl-PL"/>
        </w:rPr>
        <w:t>, BitLocker i Firewall,</w:t>
      </w:r>
    </w:p>
    <w:p w14:paraId="1310C3A2" w14:textId="77777777" w:rsidR="003E405D" w:rsidRPr="003E405D" w:rsidRDefault="003E405D" w:rsidP="00EA7264">
      <w:pPr>
        <w:pStyle w:val="Akapitzlist"/>
        <w:numPr>
          <w:ilvl w:val="0"/>
          <w:numId w:val="60"/>
        </w:numPr>
        <w:spacing w:line="276" w:lineRule="auto"/>
        <w:jc w:val="both"/>
        <w:rPr>
          <w:lang w:val="pl-PL"/>
        </w:rPr>
      </w:pPr>
      <w:r w:rsidRPr="003E405D">
        <w:rPr>
          <w:lang w:val="pl-PL"/>
        </w:rPr>
        <w:t>zdalne szyfrowanie dysków, monitoring TPM,</w:t>
      </w:r>
    </w:p>
    <w:p w14:paraId="052DEB08" w14:textId="77777777" w:rsidR="003E405D" w:rsidRPr="003E405D" w:rsidRDefault="003E405D" w:rsidP="00EA7264">
      <w:pPr>
        <w:pStyle w:val="Akapitzlist"/>
        <w:numPr>
          <w:ilvl w:val="0"/>
          <w:numId w:val="60"/>
        </w:numPr>
        <w:spacing w:line="276" w:lineRule="auto"/>
        <w:jc w:val="both"/>
        <w:rPr>
          <w:lang w:val="pl-PL"/>
        </w:rPr>
      </w:pPr>
      <w:r w:rsidRPr="003E405D">
        <w:rPr>
          <w:lang w:val="pl-PL"/>
        </w:rPr>
        <w:t>definiowanie polityk dostępu i blokad.</w:t>
      </w:r>
    </w:p>
    <w:p w14:paraId="4D9E48D4" w14:textId="6B309A35" w:rsidR="003E405D" w:rsidRPr="003E405D" w:rsidRDefault="003E405D" w:rsidP="00EA7264">
      <w:pPr>
        <w:spacing w:after="0" w:line="276" w:lineRule="auto"/>
        <w:jc w:val="both"/>
        <w:rPr>
          <w:b/>
          <w:bCs/>
          <w:lang w:val="pl-PL"/>
        </w:rPr>
      </w:pPr>
      <w:r>
        <w:rPr>
          <w:b/>
          <w:bCs/>
          <w:lang w:val="pl-PL"/>
        </w:rPr>
        <w:t>2</w:t>
      </w:r>
      <w:r w:rsidRPr="003E405D">
        <w:rPr>
          <w:b/>
          <w:bCs/>
          <w:lang w:val="pl-PL"/>
        </w:rPr>
        <w:t>. Wymagania techniczne</w:t>
      </w:r>
    </w:p>
    <w:p w14:paraId="4C5CCC53" w14:textId="77777777" w:rsidR="003E405D" w:rsidRPr="003E405D" w:rsidRDefault="003E405D" w:rsidP="00EA7264">
      <w:pPr>
        <w:pStyle w:val="Akapitzlist"/>
        <w:numPr>
          <w:ilvl w:val="0"/>
          <w:numId w:val="61"/>
        </w:numPr>
        <w:spacing w:before="0" w:line="276" w:lineRule="auto"/>
        <w:jc w:val="both"/>
        <w:rPr>
          <w:lang w:val="pl-PL"/>
        </w:rPr>
      </w:pPr>
      <w:r w:rsidRPr="003E405D">
        <w:rPr>
          <w:lang w:val="pl-PL"/>
        </w:rPr>
        <w:t>architektura klient–serwer, instalacja on-</w:t>
      </w:r>
      <w:proofErr w:type="spellStart"/>
      <w:r w:rsidRPr="003E405D">
        <w:rPr>
          <w:lang w:val="pl-PL"/>
        </w:rPr>
        <w:t>premises</w:t>
      </w:r>
      <w:proofErr w:type="spellEnd"/>
      <w:r w:rsidRPr="003E405D">
        <w:rPr>
          <w:lang w:val="pl-PL"/>
        </w:rPr>
        <w:t>,</w:t>
      </w:r>
    </w:p>
    <w:p w14:paraId="1F1767CB" w14:textId="77777777" w:rsidR="003E405D" w:rsidRPr="003E405D" w:rsidRDefault="003E405D" w:rsidP="00EA7264">
      <w:pPr>
        <w:pStyle w:val="Akapitzlist"/>
        <w:numPr>
          <w:ilvl w:val="0"/>
          <w:numId w:val="61"/>
        </w:numPr>
        <w:spacing w:line="276" w:lineRule="auto"/>
        <w:jc w:val="both"/>
        <w:rPr>
          <w:lang w:val="pl-PL"/>
        </w:rPr>
      </w:pPr>
      <w:r w:rsidRPr="003E405D">
        <w:rPr>
          <w:lang w:val="pl-PL"/>
        </w:rPr>
        <w:t>zarządzanie z poziomu aplikacji desktopowej i interfejsu webowego,</w:t>
      </w:r>
    </w:p>
    <w:p w14:paraId="5FF58FD7" w14:textId="77777777" w:rsidR="003E405D" w:rsidRPr="003E405D" w:rsidRDefault="003E405D" w:rsidP="00EA7264">
      <w:pPr>
        <w:pStyle w:val="Akapitzlist"/>
        <w:numPr>
          <w:ilvl w:val="0"/>
          <w:numId w:val="61"/>
        </w:numPr>
        <w:spacing w:line="276" w:lineRule="auto"/>
        <w:jc w:val="both"/>
        <w:rPr>
          <w:lang w:val="pl-PL"/>
        </w:rPr>
      </w:pPr>
      <w:r w:rsidRPr="003E405D">
        <w:rPr>
          <w:lang w:val="pl-PL"/>
        </w:rPr>
        <w:t>komunikacja szyfrowana (TLS 1.2 lub nowszy),</w:t>
      </w:r>
    </w:p>
    <w:p w14:paraId="6A9C14AD" w14:textId="77777777" w:rsidR="003E405D" w:rsidRPr="003E405D" w:rsidRDefault="003E405D" w:rsidP="00EA7264">
      <w:pPr>
        <w:pStyle w:val="Akapitzlist"/>
        <w:numPr>
          <w:ilvl w:val="0"/>
          <w:numId w:val="61"/>
        </w:numPr>
        <w:spacing w:line="276" w:lineRule="auto"/>
        <w:jc w:val="both"/>
        <w:rPr>
          <w:lang w:val="pl-PL"/>
        </w:rPr>
      </w:pPr>
      <w:r w:rsidRPr="003E405D">
        <w:rPr>
          <w:lang w:val="pl-PL"/>
        </w:rPr>
        <w:t>brak ograniczeń liczby konsol zarządzających i monitorowanych urządzeń,</w:t>
      </w:r>
    </w:p>
    <w:p w14:paraId="00D22E6F" w14:textId="77777777" w:rsidR="003E405D" w:rsidRPr="003E405D" w:rsidRDefault="003E405D" w:rsidP="00EA7264">
      <w:pPr>
        <w:pStyle w:val="Akapitzlist"/>
        <w:numPr>
          <w:ilvl w:val="0"/>
          <w:numId w:val="61"/>
        </w:numPr>
        <w:spacing w:line="276" w:lineRule="auto"/>
        <w:jc w:val="both"/>
        <w:rPr>
          <w:lang w:val="pl-PL"/>
        </w:rPr>
      </w:pPr>
      <w:r w:rsidRPr="003E405D">
        <w:rPr>
          <w:lang w:val="pl-PL"/>
        </w:rPr>
        <w:t>kompatybilność z systemami Windows (serwer, agent), wersja 64-bitowa,</w:t>
      </w:r>
    </w:p>
    <w:p w14:paraId="1A4BF5EC" w14:textId="77777777" w:rsidR="003E405D" w:rsidRPr="003E405D" w:rsidRDefault="003E405D" w:rsidP="00EA7264">
      <w:pPr>
        <w:pStyle w:val="Akapitzlist"/>
        <w:numPr>
          <w:ilvl w:val="0"/>
          <w:numId w:val="61"/>
        </w:numPr>
        <w:spacing w:line="276" w:lineRule="auto"/>
        <w:jc w:val="both"/>
        <w:rPr>
          <w:lang w:val="pl-PL"/>
        </w:rPr>
      </w:pPr>
      <w:r w:rsidRPr="003E405D">
        <w:rPr>
          <w:lang w:val="pl-PL"/>
        </w:rPr>
        <w:t xml:space="preserve">responsywny interfejs webowy (Chrome, </w:t>
      </w:r>
      <w:proofErr w:type="spellStart"/>
      <w:r w:rsidRPr="003E405D">
        <w:rPr>
          <w:lang w:val="pl-PL"/>
        </w:rPr>
        <w:t>Firefox</w:t>
      </w:r>
      <w:proofErr w:type="spellEnd"/>
      <w:r w:rsidRPr="003E405D">
        <w:rPr>
          <w:lang w:val="pl-PL"/>
        </w:rPr>
        <w:t>, Edge).</w:t>
      </w:r>
    </w:p>
    <w:p w14:paraId="6F262EE8" w14:textId="7C864641" w:rsidR="003E405D" w:rsidRPr="003E405D" w:rsidRDefault="003E405D" w:rsidP="00EA7264">
      <w:pPr>
        <w:spacing w:before="0" w:after="160" w:line="276" w:lineRule="auto"/>
        <w:jc w:val="both"/>
        <w:rPr>
          <w:b/>
          <w:bCs/>
          <w:lang w:val="pl-PL"/>
        </w:rPr>
      </w:pPr>
      <w:r>
        <w:rPr>
          <w:b/>
          <w:bCs/>
          <w:lang w:val="pl-PL"/>
        </w:rPr>
        <w:lastRenderedPageBreak/>
        <w:t>3</w:t>
      </w:r>
      <w:r w:rsidRPr="003E405D">
        <w:rPr>
          <w:b/>
          <w:bCs/>
          <w:lang w:val="pl-PL"/>
        </w:rPr>
        <w:t>. Wymagania organizacyjne</w:t>
      </w:r>
    </w:p>
    <w:p w14:paraId="26E26D43" w14:textId="77777777" w:rsidR="003E405D" w:rsidRPr="003E405D" w:rsidRDefault="003E405D" w:rsidP="00EA7264">
      <w:pPr>
        <w:pStyle w:val="Akapitzlist"/>
        <w:numPr>
          <w:ilvl w:val="0"/>
          <w:numId w:val="53"/>
        </w:numPr>
        <w:spacing w:before="0" w:line="276" w:lineRule="auto"/>
        <w:jc w:val="both"/>
        <w:rPr>
          <w:lang w:val="pl-PL"/>
        </w:rPr>
      </w:pPr>
      <w:r w:rsidRPr="003E405D">
        <w:rPr>
          <w:lang w:val="pl-PL"/>
        </w:rPr>
        <w:t>Wykonawca zapewnia pierwszą linię wsparcia w języku polskim w trybie 8x5.</w:t>
      </w:r>
    </w:p>
    <w:p w14:paraId="57865FA8"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Wykonawca musi posiadać co najmniej jednego inżyniera z aktualnym certyfikatem producenta oferowanego rozwiązania.</w:t>
      </w:r>
    </w:p>
    <w:p w14:paraId="59109256"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Wykonawca musi posiadać certyfikaty ISO 9001, ISO 27001, ISO 22301 w zakresie serwisowania oprogramowania informatycznego.</w:t>
      </w:r>
    </w:p>
    <w:p w14:paraId="6BCAD311"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Wszystkie certyfikaty należy dołączyć do oferty.</w:t>
      </w:r>
    </w:p>
    <w:p w14:paraId="6A93B26F" w14:textId="5C9703F5" w:rsidR="00A97D67" w:rsidRDefault="002641B1" w:rsidP="002641B1">
      <w:pPr>
        <w:pStyle w:val="Nagwek1"/>
      </w:pPr>
      <w:r>
        <w:t xml:space="preserve">Część VI - </w:t>
      </w:r>
      <w:r w:rsidR="009F361C">
        <w:t>Wdrożenie usługi centralnego serwera logów - z analizą logów sieciowych, serwerowych i stacji końcowych</w:t>
      </w:r>
      <w:r w:rsidR="00AD45BE">
        <w:t xml:space="preserve"> z wdrożeniem rozwiązań XDR i SIEM</w:t>
      </w:r>
    </w:p>
    <w:p w14:paraId="67ACB994" w14:textId="37DBF9A5"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 xml:space="preserve">Przedmiotem zamówienia jest dostawa wraz z instalacją i uruchomieniem na wskazanym przez Zamawiającego serwerze fizycznym lub wirtualnym oprogramowania centralnego systemu logów, integracja tego systemu z posiadanym UTM </w:t>
      </w:r>
      <w:proofErr w:type="spellStart"/>
      <w:r w:rsidRPr="00EA7264">
        <w:rPr>
          <w:rFonts w:ascii="Calibri" w:hAnsi="Calibri" w:cs="Calibri"/>
          <w:sz w:val="24"/>
          <w:szCs w:val="24"/>
        </w:rPr>
        <w:t>Fortigate</w:t>
      </w:r>
      <w:proofErr w:type="spellEnd"/>
      <w:r w:rsidRPr="00EA7264">
        <w:rPr>
          <w:rFonts w:ascii="Calibri" w:hAnsi="Calibri" w:cs="Calibri"/>
          <w:sz w:val="24"/>
          <w:szCs w:val="24"/>
        </w:rPr>
        <w:t xml:space="preserve"> 60F oraz instalacja systemu do wizualizacji i</w:t>
      </w:r>
      <w:r w:rsidR="00E72B97" w:rsidRPr="00EA7264">
        <w:rPr>
          <w:rFonts w:ascii="Calibri" w:hAnsi="Calibri" w:cs="Calibri"/>
          <w:sz w:val="24"/>
          <w:szCs w:val="24"/>
        </w:rPr>
        <w:t> </w:t>
      </w:r>
      <w:r w:rsidRPr="00EA7264">
        <w:rPr>
          <w:rFonts w:ascii="Calibri" w:hAnsi="Calibri" w:cs="Calibri"/>
          <w:sz w:val="24"/>
          <w:szCs w:val="24"/>
        </w:rPr>
        <w:t>korelacji alertów IDS z systemem logów i wdrożenie, integracja i uruchomienie systemu SIEM oraz oprogramowania antywirusowego z modułem XDR</w:t>
      </w:r>
      <w:r w:rsidR="00057B14" w:rsidRPr="00EA7264">
        <w:rPr>
          <w:rFonts w:ascii="Calibri" w:hAnsi="Calibri" w:cs="Calibri"/>
          <w:sz w:val="24"/>
          <w:szCs w:val="24"/>
        </w:rPr>
        <w:t xml:space="preserve"> dla Urzędu Gminy Brzuze.</w:t>
      </w:r>
    </w:p>
    <w:p w14:paraId="68586164" w14:textId="69FF2105"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Usługa zostanie wykonana w siedzibie zamawiającego w terminie 30 dni od daty podpisania umowy.</w:t>
      </w:r>
    </w:p>
    <w:p w14:paraId="219D387C" w14:textId="77777777"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 xml:space="preserve">Zakres zadań obejmuje instalację i pierwszą konfigurację systemu logów i SIEM, instalację systemu do wizualizacji i analizy logów i konfigurację początkową w sieci LAN Zamawiającego oraz pierwsze uruchomienie. </w:t>
      </w:r>
    </w:p>
    <w:p w14:paraId="278CA9E4" w14:textId="6FAF3FB8" w:rsidR="009F361C" w:rsidRPr="00EA7264" w:rsidRDefault="009F361C" w:rsidP="00EA7264">
      <w:pPr>
        <w:pStyle w:val="Bezodstpw"/>
        <w:numPr>
          <w:ilvl w:val="0"/>
          <w:numId w:val="28"/>
        </w:numPr>
        <w:spacing w:line="276" w:lineRule="auto"/>
        <w:ind w:left="0" w:firstLine="0"/>
        <w:jc w:val="both"/>
        <w:rPr>
          <w:sz w:val="24"/>
          <w:szCs w:val="24"/>
        </w:rPr>
      </w:pPr>
      <w:r w:rsidRPr="00EA7264">
        <w:rPr>
          <w:rFonts w:ascii="Calibri" w:hAnsi="Calibri" w:cs="Calibri"/>
          <w:sz w:val="24"/>
          <w:szCs w:val="24"/>
        </w:rPr>
        <w:t>Ponadto w zakres usługi wchodzi przeszkolenie wskazanych pracowników zamawiającego z administrowania systemem logów i SIEM oraz wsparcie techniczne w zakresie użytkowania systemów przez okres do 30.06.2026 r. w godzinach pracy zamawiającego.</w:t>
      </w:r>
    </w:p>
    <w:p w14:paraId="5A5E562F" w14:textId="2C73EEE1" w:rsidR="009F361C" w:rsidRPr="00EA7264" w:rsidRDefault="009F361C" w:rsidP="00EA7264">
      <w:pPr>
        <w:pStyle w:val="Bezodstpw"/>
        <w:numPr>
          <w:ilvl w:val="0"/>
          <w:numId w:val="28"/>
        </w:numPr>
        <w:spacing w:line="276" w:lineRule="auto"/>
        <w:ind w:left="0" w:firstLine="0"/>
        <w:jc w:val="both"/>
        <w:rPr>
          <w:sz w:val="24"/>
          <w:szCs w:val="24"/>
        </w:rPr>
      </w:pPr>
      <w:r w:rsidRPr="00EA7264">
        <w:rPr>
          <w:rFonts w:ascii="Calibri" w:hAnsi="Calibri" w:cs="Calibri"/>
          <w:sz w:val="24"/>
          <w:szCs w:val="24"/>
        </w:rPr>
        <w:t>Zamawiający zapewni serwer fizyczny lub wirtualny niezbędny do instalacji systemu serwera logów i SIEM zgodnie z wymaganiami i ustaleniami z Wykonawcą, które zostaną ustalone po podpisaniu umowy.</w:t>
      </w:r>
    </w:p>
    <w:p w14:paraId="2C0A3791" w14:textId="77777777" w:rsidR="009F361C" w:rsidRPr="00EA7264" w:rsidRDefault="009F361C" w:rsidP="00EA7264">
      <w:pPr>
        <w:pStyle w:val="Bezodstpw"/>
        <w:spacing w:before="120" w:after="120" w:line="276" w:lineRule="auto"/>
        <w:jc w:val="center"/>
        <w:rPr>
          <w:rFonts w:ascii="Calibri" w:hAnsi="Calibri" w:cs="Calibri"/>
          <w:b/>
          <w:bCs/>
          <w:sz w:val="24"/>
          <w:szCs w:val="24"/>
        </w:rPr>
      </w:pPr>
      <w:r w:rsidRPr="00EA7264">
        <w:rPr>
          <w:rFonts w:ascii="Calibri" w:hAnsi="Calibri" w:cs="Calibri"/>
          <w:b/>
          <w:bCs/>
          <w:sz w:val="24"/>
          <w:szCs w:val="24"/>
        </w:rPr>
        <w:t>Wymagania w odniesieniu do rozwiązania serwera logów:</w:t>
      </w:r>
    </w:p>
    <w:p w14:paraId="1F026F4C" w14:textId="1F02DA8A" w:rsidR="009F361C" w:rsidRPr="00EA7264" w:rsidRDefault="009F361C" w:rsidP="00EA7264">
      <w:pPr>
        <w:pStyle w:val="Bezodstpw"/>
        <w:numPr>
          <w:ilvl w:val="0"/>
          <w:numId w:val="29"/>
        </w:numPr>
        <w:spacing w:line="276" w:lineRule="auto"/>
        <w:ind w:left="426" w:hanging="426"/>
        <w:jc w:val="both"/>
        <w:rPr>
          <w:rFonts w:ascii="Calibri" w:hAnsi="Calibri" w:cs="Calibri"/>
          <w:sz w:val="24"/>
          <w:szCs w:val="24"/>
        </w:rPr>
      </w:pPr>
      <w:r w:rsidRPr="00EA7264">
        <w:rPr>
          <w:rFonts w:ascii="Calibri" w:hAnsi="Calibri" w:cs="Calibri"/>
          <w:sz w:val="24"/>
          <w:szCs w:val="24"/>
        </w:rPr>
        <w:t>rozwiązanie jest przeznaczone do spełnienia wymagań KRI w odniesieniu do zbieranych logów oraz czasu ich przechowywania, w założeniu dla max. 70 źródeł (urządzenia, programy, stacje użytkowników);</w:t>
      </w:r>
    </w:p>
    <w:p w14:paraId="3B74843C"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jest przeznaczone do centralnego zbierania logów z urządzeń i wskazanych programów oraz przechowywania ich przez okres szacunkowo 2 lat, z możliwością efektywnego przeszukiwania oraz automatyczną retencją starszych wpisów,</w:t>
      </w:r>
    </w:p>
    <w:p w14:paraId="0001D289"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 xml:space="preserve">rozwiązanie musi polegać na instalacji centralnego serwera logów na serwerze (np. rozwiązania zbliżone do </w:t>
      </w:r>
      <w:proofErr w:type="spellStart"/>
      <w:r w:rsidRPr="00EA7264">
        <w:rPr>
          <w:sz w:val="24"/>
          <w:szCs w:val="24"/>
        </w:rPr>
        <w:t>Graylog</w:t>
      </w:r>
      <w:proofErr w:type="spellEnd"/>
      <w:r w:rsidRPr="00EA7264">
        <w:rPr>
          <w:sz w:val="24"/>
          <w:szCs w:val="24"/>
        </w:rPr>
        <w:t xml:space="preserve">) fizycznym lub wirtualnym Zamawiającego, Zamawiający samodzielnie </w:t>
      </w:r>
      <w:r w:rsidRPr="00EA7264">
        <w:rPr>
          <w:sz w:val="24"/>
          <w:szCs w:val="24"/>
        </w:rPr>
        <w:lastRenderedPageBreak/>
        <w:t>skonfiguruje wszystkie urządzenia podłączone do sieci, w celu zbierania z nich logów systemowych, po uzyskaniu wskazań od Wykonawcy (np. nr portów, protokołów itp.),</w:t>
      </w:r>
    </w:p>
    <w:p w14:paraId="60F671FD"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 xml:space="preserve">rozwiązanie musi polegać na zapisie logów do dedykowanej bazy danych, umieszczonej na tym samym serwerze, o takich zdolnościach, aby była wydolna przy przeszukiwaniu i retencji danych, przy założeniu zapisu z ok. 70 urządzeń przez okres 2 lat (np. rozwiązania zbliżone do </w:t>
      </w:r>
      <w:proofErr w:type="spellStart"/>
      <w:r w:rsidRPr="00EA7264">
        <w:rPr>
          <w:sz w:val="24"/>
          <w:szCs w:val="24"/>
        </w:rPr>
        <w:t>OpenSearch</w:t>
      </w:r>
      <w:proofErr w:type="spellEnd"/>
      <w:r w:rsidRPr="00EA7264">
        <w:rPr>
          <w:sz w:val="24"/>
          <w:szCs w:val="24"/>
        </w:rPr>
        <w:t>/</w:t>
      </w:r>
      <w:proofErr w:type="spellStart"/>
      <w:r w:rsidRPr="00EA7264">
        <w:rPr>
          <w:sz w:val="24"/>
          <w:szCs w:val="24"/>
        </w:rPr>
        <w:t>ElasticSearch</w:t>
      </w:r>
      <w:proofErr w:type="spellEnd"/>
      <w:r w:rsidRPr="00EA7264">
        <w:rPr>
          <w:sz w:val="24"/>
          <w:szCs w:val="24"/>
        </w:rPr>
        <w:t xml:space="preserve"> – dedykowane przez producenta rozwiązania programowego logu do wskazanego rozwiązania zbierania logów),</w:t>
      </w:r>
    </w:p>
    <w:p w14:paraId="697FD4CB"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 xml:space="preserve">rozwiązanie musi zapewniać agentowe i </w:t>
      </w:r>
      <w:proofErr w:type="spellStart"/>
      <w:r w:rsidRPr="00EA7264">
        <w:rPr>
          <w:sz w:val="24"/>
          <w:szCs w:val="24"/>
        </w:rPr>
        <w:t>bezagentowe</w:t>
      </w:r>
      <w:proofErr w:type="spellEnd"/>
      <w:r w:rsidRPr="00EA7264">
        <w:rPr>
          <w:sz w:val="24"/>
          <w:szCs w:val="24"/>
        </w:rPr>
        <w:t xml:space="preserve"> zbieranie logów,</w:t>
      </w:r>
    </w:p>
    <w:p w14:paraId="68136E4C" w14:textId="07AD50D6"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zapewniać wizualizacje danych, dla pulpitów tworzonych przez administratorów z</w:t>
      </w:r>
      <w:r w:rsidR="008A198D" w:rsidRPr="00EA7264">
        <w:rPr>
          <w:sz w:val="24"/>
          <w:szCs w:val="24"/>
        </w:rPr>
        <w:t> </w:t>
      </w:r>
      <w:r w:rsidRPr="00EA7264">
        <w:rPr>
          <w:sz w:val="24"/>
          <w:szCs w:val="24"/>
        </w:rPr>
        <w:t>wybranymi założeniami, musi umożliwiać intuicyjne/ustandaryzowane tworzenie zapytań i szybki dostęp do rezultatów;</w:t>
      </w:r>
    </w:p>
    <w:p w14:paraId="445B6EF1" w14:textId="77777777" w:rsidR="00526A96"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zapewniać powiadamianie (np. e-mail) o generowanych alertach;</w:t>
      </w:r>
    </w:p>
    <w:p w14:paraId="31FDC013" w14:textId="5E497D5E"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być bezobsługowe tzn. nie wymagać ingerencji operatora do zbierania logów, ich retencji, musi samodzielnie startować w przypadku zaniku i pojawienia się zasilania;</w:t>
      </w:r>
    </w:p>
    <w:p w14:paraId="184AF6F8" w14:textId="77777777" w:rsidR="009F361C" w:rsidRPr="00EA7264" w:rsidRDefault="009F361C" w:rsidP="00EA7264">
      <w:pPr>
        <w:pStyle w:val="Bezodstpw"/>
        <w:spacing w:before="120" w:after="120" w:line="276" w:lineRule="auto"/>
        <w:jc w:val="center"/>
        <w:rPr>
          <w:b/>
          <w:bCs/>
          <w:sz w:val="24"/>
          <w:szCs w:val="24"/>
        </w:rPr>
      </w:pPr>
      <w:r w:rsidRPr="00EA7264">
        <w:rPr>
          <w:b/>
          <w:bCs/>
          <w:sz w:val="24"/>
          <w:szCs w:val="24"/>
        </w:rPr>
        <w:t>Wymagania w odniesieniu do rozwiązania SIEM:</w:t>
      </w:r>
    </w:p>
    <w:p w14:paraId="0EF14D1B" w14:textId="653F9DBB" w:rsidR="009F361C" w:rsidRPr="00EA7264" w:rsidRDefault="00715146" w:rsidP="00EA7264">
      <w:pPr>
        <w:pStyle w:val="Bezodstpw"/>
        <w:numPr>
          <w:ilvl w:val="0"/>
          <w:numId w:val="30"/>
        </w:numPr>
        <w:spacing w:line="276" w:lineRule="auto"/>
        <w:ind w:left="426"/>
        <w:rPr>
          <w:sz w:val="24"/>
          <w:szCs w:val="24"/>
        </w:rPr>
      </w:pPr>
      <w:r w:rsidRPr="00EA7264">
        <w:rPr>
          <w:sz w:val="24"/>
          <w:szCs w:val="24"/>
        </w:rPr>
        <w:t>R</w:t>
      </w:r>
      <w:r w:rsidR="009F361C" w:rsidRPr="00EA7264">
        <w:rPr>
          <w:sz w:val="24"/>
          <w:szCs w:val="24"/>
        </w:rPr>
        <w:t xml:space="preserve">ozwiązanie musi umożliwiać </w:t>
      </w:r>
    </w:p>
    <w:p w14:paraId="5A27C373" w14:textId="77777777" w:rsidR="009F361C" w:rsidRPr="00EA7264" w:rsidRDefault="009F361C" w:rsidP="00EA7264">
      <w:pPr>
        <w:pStyle w:val="Bezodstpw"/>
        <w:numPr>
          <w:ilvl w:val="0"/>
          <w:numId w:val="31"/>
        </w:numPr>
        <w:spacing w:line="276" w:lineRule="auto"/>
        <w:ind w:left="851"/>
        <w:rPr>
          <w:sz w:val="24"/>
          <w:szCs w:val="24"/>
        </w:rPr>
      </w:pPr>
      <w:r w:rsidRPr="00EA7264">
        <w:rPr>
          <w:sz w:val="24"/>
          <w:szCs w:val="24"/>
        </w:rPr>
        <w:t>Indeksowanie danych;</w:t>
      </w:r>
    </w:p>
    <w:p w14:paraId="4281E6EC" w14:textId="77777777" w:rsidR="009F361C" w:rsidRPr="00EA7264" w:rsidRDefault="009F361C" w:rsidP="00EA7264">
      <w:pPr>
        <w:pStyle w:val="Bezodstpw"/>
        <w:numPr>
          <w:ilvl w:val="0"/>
          <w:numId w:val="31"/>
        </w:numPr>
        <w:spacing w:line="276" w:lineRule="auto"/>
        <w:ind w:left="851"/>
        <w:rPr>
          <w:sz w:val="24"/>
          <w:szCs w:val="24"/>
        </w:rPr>
      </w:pPr>
      <w:r w:rsidRPr="00EA7264">
        <w:rPr>
          <w:sz w:val="24"/>
          <w:szCs w:val="24"/>
        </w:rPr>
        <w:t xml:space="preserve">wizualizację </w:t>
      </w:r>
      <w:proofErr w:type="spellStart"/>
      <w:r w:rsidRPr="00EA7264">
        <w:rPr>
          <w:sz w:val="24"/>
          <w:szCs w:val="24"/>
        </w:rPr>
        <w:t>dashboardu</w:t>
      </w:r>
      <w:proofErr w:type="spellEnd"/>
      <w:r w:rsidRPr="00EA7264">
        <w:rPr>
          <w:sz w:val="24"/>
          <w:szCs w:val="24"/>
        </w:rPr>
        <w:t xml:space="preserve"> z podziałem na:</w:t>
      </w:r>
    </w:p>
    <w:p w14:paraId="0C84C4E7" w14:textId="7C12C114"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Najczęstsze źródła ataków</w:t>
      </w:r>
    </w:p>
    <w:p w14:paraId="5C828B3D" w14:textId="76860AEF"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Najczęściej atakowane porty</w:t>
      </w:r>
    </w:p>
    <w:p w14:paraId="17247B47" w14:textId="0F5E579B"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Reguły firewall blokujące ruch</w:t>
      </w:r>
    </w:p>
    <w:p w14:paraId="6D9A1DA5" w14:textId="315394A0"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Reakcje SOAR</w:t>
      </w:r>
    </w:p>
    <w:p w14:paraId="4C702E63" w14:textId="7D1A847A" w:rsidR="009F361C" w:rsidRPr="00EA7264" w:rsidRDefault="009F361C" w:rsidP="00EA7264">
      <w:pPr>
        <w:pStyle w:val="Bezodstpw"/>
        <w:numPr>
          <w:ilvl w:val="0"/>
          <w:numId w:val="30"/>
        </w:numPr>
        <w:spacing w:line="276" w:lineRule="auto"/>
        <w:ind w:left="426"/>
        <w:rPr>
          <w:sz w:val="24"/>
          <w:szCs w:val="24"/>
        </w:rPr>
      </w:pPr>
      <w:r w:rsidRPr="00EA7264">
        <w:rPr>
          <w:sz w:val="24"/>
          <w:szCs w:val="24"/>
        </w:rPr>
        <w:t>Dashboard – przykłady wykresów:</w:t>
      </w:r>
    </w:p>
    <w:p w14:paraId="06B07817" w14:textId="77777777" w:rsidR="009F361C" w:rsidRPr="00EA7264" w:rsidRDefault="009F361C" w:rsidP="00EA7264">
      <w:pPr>
        <w:pStyle w:val="Bezodstpw"/>
        <w:spacing w:line="276" w:lineRule="auto"/>
        <w:ind w:left="426"/>
        <w:rPr>
          <w:sz w:val="24"/>
          <w:szCs w:val="24"/>
        </w:rPr>
      </w:pPr>
      <w:r w:rsidRPr="00EA7264">
        <w:rPr>
          <w:sz w:val="24"/>
          <w:szCs w:val="24"/>
        </w:rPr>
        <w:t>- Top 10 IP atakujących SSH</w:t>
      </w:r>
    </w:p>
    <w:p w14:paraId="3AFBC1F4" w14:textId="77777777" w:rsidR="009F361C" w:rsidRPr="00EA7264" w:rsidRDefault="009F361C" w:rsidP="00EA7264">
      <w:pPr>
        <w:pStyle w:val="Bezodstpw"/>
        <w:spacing w:line="276" w:lineRule="auto"/>
        <w:ind w:left="426"/>
        <w:rPr>
          <w:sz w:val="24"/>
          <w:szCs w:val="24"/>
        </w:rPr>
      </w:pPr>
      <w:r w:rsidRPr="00EA7264">
        <w:rPr>
          <w:sz w:val="24"/>
          <w:szCs w:val="24"/>
        </w:rPr>
        <w:t xml:space="preserve">- Statystyka </w:t>
      </w:r>
      <w:proofErr w:type="spellStart"/>
      <w:r w:rsidRPr="00EA7264">
        <w:rPr>
          <w:sz w:val="24"/>
          <w:szCs w:val="24"/>
        </w:rPr>
        <w:t>dropów</w:t>
      </w:r>
      <w:proofErr w:type="spellEnd"/>
      <w:r w:rsidRPr="00EA7264">
        <w:rPr>
          <w:sz w:val="24"/>
          <w:szCs w:val="24"/>
        </w:rPr>
        <w:t xml:space="preserve"> UDP</w:t>
      </w:r>
    </w:p>
    <w:p w14:paraId="674C7EF0" w14:textId="77777777" w:rsidR="009F361C" w:rsidRPr="00EA7264" w:rsidRDefault="009F361C" w:rsidP="00EA7264">
      <w:pPr>
        <w:pStyle w:val="Bezodstpw"/>
        <w:spacing w:line="276" w:lineRule="auto"/>
        <w:ind w:left="426"/>
        <w:rPr>
          <w:sz w:val="24"/>
          <w:szCs w:val="24"/>
        </w:rPr>
      </w:pPr>
      <w:r w:rsidRPr="00EA7264">
        <w:rPr>
          <w:sz w:val="24"/>
          <w:szCs w:val="24"/>
        </w:rPr>
        <w:t>- Wykres czasowy detekcji EDR i reguł firewall</w:t>
      </w:r>
    </w:p>
    <w:p w14:paraId="04FAAA1B" w14:textId="77777777" w:rsidR="00EA7264" w:rsidRDefault="00EA7264" w:rsidP="00EA7264">
      <w:pPr>
        <w:pStyle w:val="Bezodstpw"/>
        <w:spacing w:before="120" w:after="120" w:line="276" w:lineRule="auto"/>
        <w:ind w:left="720"/>
        <w:jc w:val="center"/>
        <w:rPr>
          <w:b/>
          <w:bCs/>
          <w:sz w:val="24"/>
          <w:szCs w:val="24"/>
        </w:rPr>
      </w:pPr>
    </w:p>
    <w:p w14:paraId="3A9C41E8" w14:textId="77777777" w:rsidR="00EA7264" w:rsidRDefault="00EA7264" w:rsidP="00EA7264">
      <w:pPr>
        <w:pStyle w:val="Bezodstpw"/>
        <w:spacing w:before="120" w:after="120" w:line="276" w:lineRule="auto"/>
        <w:ind w:left="720"/>
        <w:jc w:val="center"/>
        <w:rPr>
          <w:b/>
          <w:bCs/>
          <w:sz w:val="24"/>
          <w:szCs w:val="24"/>
        </w:rPr>
      </w:pPr>
    </w:p>
    <w:p w14:paraId="515A93E9" w14:textId="1F5C7FB7" w:rsidR="009F361C" w:rsidRPr="00EA7264" w:rsidRDefault="009F361C" w:rsidP="00EA7264">
      <w:pPr>
        <w:pStyle w:val="Bezodstpw"/>
        <w:spacing w:before="120" w:after="120" w:line="276" w:lineRule="auto"/>
        <w:ind w:left="720"/>
        <w:jc w:val="center"/>
        <w:rPr>
          <w:b/>
          <w:bCs/>
          <w:sz w:val="24"/>
          <w:szCs w:val="24"/>
        </w:rPr>
      </w:pPr>
      <w:r w:rsidRPr="00EA7264">
        <w:rPr>
          <w:b/>
          <w:bCs/>
          <w:sz w:val="24"/>
          <w:szCs w:val="24"/>
        </w:rPr>
        <w:t>Wymagania w odniesieniu do systemu XDR</w:t>
      </w:r>
    </w:p>
    <w:p w14:paraId="1AE941F7" w14:textId="77777777" w:rsidR="009F361C" w:rsidRPr="00EA7264" w:rsidRDefault="009F361C" w:rsidP="00EA7264">
      <w:pPr>
        <w:pStyle w:val="Bezodstpw"/>
        <w:spacing w:line="276" w:lineRule="auto"/>
        <w:jc w:val="both"/>
        <w:rPr>
          <w:rFonts w:ascii="Calibri" w:hAnsi="Calibri" w:cs="Calibri"/>
          <w:sz w:val="24"/>
          <w:szCs w:val="24"/>
        </w:rPr>
      </w:pPr>
      <w:r w:rsidRPr="00EA7264">
        <w:rPr>
          <w:rFonts w:ascii="Calibri" w:hAnsi="Calibri" w:cs="Calibri"/>
          <w:sz w:val="24"/>
          <w:szCs w:val="24"/>
        </w:rPr>
        <w:t>Przedmiotem zamówienia jest dostawa wraz z instalacją 50 szt. nowych licencji oprogramowania antywirusowego z modułem XDR.</w:t>
      </w:r>
    </w:p>
    <w:p w14:paraId="01945EED" w14:textId="43D963D6" w:rsidR="009F361C" w:rsidRPr="00EA7264" w:rsidRDefault="009F361C" w:rsidP="00EA7264">
      <w:pPr>
        <w:pStyle w:val="Akapitzlist"/>
        <w:numPr>
          <w:ilvl w:val="0"/>
          <w:numId w:val="73"/>
        </w:numPr>
        <w:ind w:left="426"/>
        <w:jc w:val="both"/>
      </w:pPr>
      <w:r w:rsidRPr="00EA7264">
        <w:t>Zawarte w Opisie przedmiotu zamówienia wymagania i zobowiązania Wykonawcy - o ile nie zastosowano wyłączenia - dotyczą zarówno Wykonawcy, który dostarczy oprogramowanie wymagane, jak i</w:t>
      </w:r>
      <w:r w:rsidR="008A198D" w:rsidRPr="00EA7264">
        <w:t> </w:t>
      </w:r>
      <w:r w:rsidRPr="00EA7264">
        <w:t xml:space="preserve">Oprogramowanie równoważne. </w:t>
      </w:r>
    </w:p>
    <w:p w14:paraId="340A546F" w14:textId="05D7E0C9" w:rsidR="009F361C" w:rsidRPr="00EA7264" w:rsidRDefault="009F361C" w:rsidP="00EA7264">
      <w:pPr>
        <w:pStyle w:val="Akapitzlist"/>
        <w:numPr>
          <w:ilvl w:val="0"/>
          <w:numId w:val="73"/>
        </w:numPr>
        <w:ind w:left="426"/>
        <w:jc w:val="both"/>
      </w:pPr>
      <w:r w:rsidRPr="00EA7264">
        <w:lastRenderedPageBreak/>
        <w:t xml:space="preserve">Oprogramowanie wymienione w Opisie przedmiotu zamówienia musi pochodzić bezpośrednio od producenta lub z oficjalnych i autoryzowanych przez producenta kanałów dystrybucyjnych. </w:t>
      </w:r>
    </w:p>
    <w:p w14:paraId="0B55F1DB" w14:textId="71D38EC6" w:rsidR="009F361C" w:rsidRPr="00EA7264" w:rsidRDefault="009F361C" w:rsidP="00EA7264">
      <w:pPr>
        <w:pStyle w:val="Akapitzlist"/>
        <w:numPr>
          <w:ilvl w:val="0"/>
          <w:numId w:val="73"/>
        </w:numPr>
        <w:ind w:left="426"/>
        <w:jc w:val="both"/>
      </w:pPr>
      <w:r w:rsidRPr="00EA7264">
        <w:t>Zamawiający wymaga, aby Wykonawca dostarczył najnowsze wersje Oprogramowania i</w:t>
      </w:r>
      <w:r w:rsidR="00EA7264">
        <w:t> </w:t>
      </w:r>
      <w:r w:rsidRPr="00EA7264">
        <w:t xml:space="preserve">umożliwił jego aktualizację w każdym momencie użytkowania. </w:t>
      </w:r>
    </w:p>
    <w:p w14:paraId="7B2C2121" w14:textId="32A03700" w:rsidR="009F361C" w:rsidRPr="00EA7264" w:rsidRDefault="009F361C" w:rsidP="00EA7264">
      <w:pPr>
        <w:pStyle w:val="Akapitzlist"/>
        <w:numPr>
          <w:ilvl w:val="0"/>
          <w:numId w:val="73"/>
        </w:numPr>
        <w:ind w:left="426"/>
        <w:jc w:val="both"/>
      </w:pPr>
      <w:r w:rsidRPr="00EA7264">
        <w:t>Wykonawca dostarczy Zamawiającemu wszelkie dane niezbędne do prawidłowego uruchomienia i</w:t>
      </w:r>
      <w:r w:rsidR="008A198D" w:rsidRPr="00EA7264">
        <w:t> </w:t>
      </w:r>
      <w:r w:rsidRPr="00EA7264">
        <w:t xml:space="preserve">korzystania z Oprogramowania. </w:t>
      </w:r>
    </w:p>
    <w:p w14:paraId="66FFEAE1" w14:textId="1A3285AC" w:rsidR="009F361C" w:rsidRPr="00EA7264" w:rsidRDefault="009F361C" w:rsidP="00EA7264">
      <w:pPr>
        <w:pStyle w:val="Akapitzlist"/>
        <w:numPr>
          <w:ilvl w:val="0"/>
          <w:numId w:val="73"/>
        </w:numPr>
        <w:ind w:left="426"/>
        <w:jc w:val="both"/>
      </w:pPr>
      <w:r w:rsidRPr="00EA7264">
        <w:t xml:space="preserve">Zamawiający wymaga świadczenia usługi wsparcia technicznego przez cały okres używania Oprogramowania lub Oprogramowania równoważnego. Usługa wsparcia technicznego świadczona będzie przez producenta lub autoryzowany przez niego podmiot (w przypadku, gdy wsparcie techniczne będzie świadczone przez autoryzowany podmiot Wykonawca załączy do oferty oświadczenie producenta w tym zakresie). </w:t>
      </w:r>
    </w:p>
    <w:p w14:paraId="5708B12D" w14:textId="77777777" w:rsidR="00E652DC" w:rsidRDefault="009F361C" w:rsidP="00E652DC">
      <w:pPr>
        <w:pStyle w:val="Akapitzlist"/>
        <w:numPr>
          <w:ilvl w:val="0"/>
          <w:numId w:val="73"/>
        </w:numPr>
        <w:spacing w:after="0"/>
        <w:ind w:left="425" w:hanging="357"/>
        <w:jc w:val="both"/>
      </w:pPr>
      <w:r w:rsidRPr="00EA7264">
        <w:t xml:space="preserve">Zakres usługi wsparcia to: </w:t>
      </w:r>
    </w:p>
    <w:p w14:paraId="4E1E2E91" w14:textId="09067023" w:rsidR="009F361C" w:rsidRPr="00E652DC" w:rsidRDefault="009F361C" w:rsidP="00E652DC">
      <w:pPr>
        <w:pStyle w:val="Akapitzlist"/>
        <w:numPr>
          <w:ilvl w:val="1"/>
          <w:numId w:val="73"/>
        </w:numPr>
        <w:spacing w:after="0"/>
        <w:ind w:left="426"/>
        <w:jc w:val="both"/>
      </w:pPr>
      <w:r w:rsidRPr="00E652DC">
        <w:t xml:space="preserve">zapewnienie świadczenia obsługi zgłoszeń serwisowych we wszystkie dni tygodnia w formie elektronicznej - poprzez internetowy serwis asysty technicznej lub dedykowaną skrzynkę mailową, a także obsługę telefoniczną. </w:t>
      </w:r>
    </w:p>
    <w:p w14:paraId="76ED60D8" w14:textId="5B659C3B" w:rsidR="009F361C" w:rsidRPr="00EA7264" w:rsidRDefault="009F361C" w:rsidP="00E652DC">
      <w:pPr>
        <w:pStyle w:val="Akapitzlist"/>
        <w:numPr>
          <w:ilvl w:val="1"/>
          <w:numId w:val="73"/>
        </w:numPr>
        <w:spacing w:after="0"/>
        <w:ind w:left="426"/>
        <w:jc w:val="both"/>
      </w:pPr>
      <w:r w:rsidRPr="00EA7264">
        <w:t xml:space="preserve">elektroniczny dostęp do informacji na temat posiadanego Oprogramowania, biuletynów technicznych, poprawek programistycznych oraz bazy danych zgłoszonych problemów technicznych przez 24 godziny na dobę, 7 dni w tygodniu przez internetowy serwis asysty technicznej, </w:t>
      </w:r>
    </w:p>
    <w:p w14:paraId="0BA92C18" w14:textId="64275BD9" w:rsidR="009F361C" w:rsidRPr="00EA7264" w:rsidRDefault="009F361C" w:rsidP="00E652DC">
      <w:pPr>
        <w:pStyle w:val="Akapitzlist"/>
        <w:numPr>
          <w:ilvl w:val="1"/>
          <w:numId w:val="73"/>
        </w:numPr>
        <w:spacing w:after="0"/>
        <w:ind w:left="426"/>
        <w:jc w:val="both"/>
      </w:pPr>
      <w:r w:rsidRPr="00EA7264">
        <w:t>publikowanie i udostępnianie aktualizacji dokumentacji do Oprogramowania w postaci elektronicznej przez internetowy serwis asysty technicznej producenta, takich jak np.: techniczna dokumentacja, internetowa baza wiedzy lub forum internetowe producenta Oprogramowania oraz informowanie o</w:t>
      </w:r>
      <w:r w:rsidR="008A198D" w:rsidRPr="00EA7264">
        <w:t> </w:t>
      </w:r>
      <w:r w:rsidRPr="00EA7264">
        <w:t xml:space="preserve">dostępnych aktualizacjach, np. poprzez newsletter lub dedykowaną stronę WWW udostępnioną Jednostkom. </w:t>
      </w:r>
    </w:p>
    <w:p w14:paraId="740D3E4D" w14:textId="54FB7A8F" w:rsidR="009F361C" w:rsidRPr="00EA7264" w:rsidRDefault="009F361C" w:rsidP="00E652DC">
      <w:pPr>
        <w:pStyle w:val="Akapitzlist"/>
        <w:numPr>
          <w:ilvl w:val="1"/>
          <w:numId w:val="73"/>
        </w:numPr>
        <w:spacing w:after="0"/>
        <w:ind w:left="426"/>
        <w:jc w:val="both"/>
      </w:pPr>
      <w:r w:rsidRPr="00EA7264">
        <w:t xml:space="preserve">publikowanie i udostępnianie wersji instalacyjnych Oprogramowania (w tym dostęp do aktualizacji wersji, poprawek programistycznych, wydań uzupełniających Oprogramowania objętego usługą wsparcia) do pobrania poprzez internetowy serwis asysty technicznej producenta (nowe wersje Oprogramowania mają być dostępne dla Jednostek, od momentu publikacji w internetowym serwisie asysty technicznej producenta, przez cały okres obowiązywania wsparcia technicznego dla Oprogramowania) </w:t>
      </w:r>
    </w:p>
    <w:p w14:paraId="3B1C08E8" w14:textId="4E999AE9" w:rsidR="009F361C" w:rsidRPr="00EA7264" w:rsidRDefault="009F361C" w:rsidP="00E652DC">
      <w:pPr>
        <w:pStyle w:val="Akapitzlist"/>
        <w:numPr>
          <w:ilvl w:val="1"/>
          <w:numId w:val="73"/>
        </w:numPr>
        <w:spacing w:after="0"/>
        <w:ind w:left="426"/>
        <w:jc w:val="both"/>
      </w:pPr>
      <w:r w:rsidRPr="00EA7264">
        <w:lastRenderedPageBreak/>
        <w:t>przyjmowanie, rejestrowanie, monitorowanie i obsługiwanie zgłoszeń serwisowych przez Wykonawcę (w</w:t>
      </w:r>
      <w:r w:rsidR="008A198D" w:rsidRPr="00EA7264">
        <w:t> </w:t>
      </w:r>
      <w:r w:rsidRPr="00EA7264">
        <w:t xml:space="preserve">tym także telefonicznych). </w:t>
      </w:r>
    </w:p>
    <w:p w14:paraId="3D8E8CB7" w14:textId="1F41C001" w:rsidR="009F361C" w:rsidRPr="00EA7264" w:rsidRDefault="009F361C" w:rsidP="00E652DC">
      <w:pPr>
        <w:pStyle w:val="Akapitzlist"/>
        <w:numPr>
          <w:ilvl w:val="0"/>
          <w:numId w:val="73"/>
        </w:numPr>
        <w:spacing w:before="0" w:after="0"/>
        <w:ind w:left="425" w:hanging="357"/>
        <w:jc w:val="both"/>
      </w:pPr>
      <w:r w:rsidRPr="00EA7264">
        <w:t xml:space="preserve">Sposób dostawy Oprogramowania: </w:t>
      </w:r>
    </w:p>
    <w:p w14:paraId="20B9198E" w14:textId="6BFD33E9" w:rsidR="009F361C" w:rsidRPr="00EA7264" w:rsidRDefault="009F361C" w:rsidP="00E652DC">
      <w:pPr>
        <w:pStyle w:val="Akapitzlist"/>
        <w:numPr>
          <w:ilvl w:val="1"/>
          <w:numId w:val="73"/>
        </w:numPr>
        <w:spacing w:after="0"/>
        <w:ind w:left="426"/>
        <w:jc w:val="both"/>
      </w:pPr>
      <w:r w:rsidRPr="00EA7264">
        <w:t xml:space="preserve">Wykonawca w terminie do 14 dni kalendarzowych od dnia podpisania Umowy zapewnia Jednostce możliwość pobierania zamówionego Oprogramowania i kluczy licencyjnych za pośrednictwem witryny producenta - strony internetowej wskazanej przez Wykonawcę. </w:t>
      </w:r>
    </w:p>
    <w:p w14:paraId="78162497" w14:textId="3FFB4FB6" w:rsidR="009F361C" w:rsidRPr="00EA7264" w:rsidRDefault="009F361C" w:rsidP="00E652DC">
      <w:pPr>
        <w:pStyle w:val="Akapitzlist"/>
        <w:numPr>
          <w:ilvl w:val="1"/>
          <w:numId w:val="73"/>
        </w:numPr>
        <w:spacing w:after="0"/>
        <w:ind w:left="426"/>
        <w:jc w:val="both"/>
      </w:pPr>
      <w:r w:rsidRPr="00EA7264">
        <w:t>Możliwość pobierania wersji instalacyjnych Oprogramowania producenta, o których mowa w</w:t>
      </w:r>
      <w:r w:rsidR="00E652DC">
        <w:t> </w:t>
      </w:r>
      <w:r w:rsidRPr="00EA7264">
        <w:t xml:space="preserve">ust. 1) będzie zapewniona w trybie 24 godziny na dobę, 7 dni w tygodniu. </w:t>
      </w:r>
    </w:p>
    <w:p w14:paraId="0486A40E" w14:textId="7E5B6D9E" w:rsidR="009F361C" w:rsidRPr="00EA7264" w:rsidRDefault="009F361C" w:rsidP="00E652DC">
      <w:pPr>
        <w:pStyle w:val="Akapitzlist"/>
        <w:numPr>
          <w:ilvl w:val="1"/>
          <w:numId w:val="73"/>
        </w:numPr>
        <w:spacing w:after="0"/>
        <w:ind w:left="426"/>
        <w:jc w:val="both"/>
      </w:pPr>
      <w:r w:rsidRPr="00EA7264">
        <w:t xml:space="preserve">Na potwierdzenie prawidłowej realizacji dostawy Strony podpiszą Protokół odbioru Oprogramowania. </w:t>
      </w:r>
    </w:p>
    <w:p w14:paraId="7005E378" w14:textId="77777777" w:rsidR="009F361C" w:rsidRPr="00EA7264" w:rsidRDefault="009F361C" w:rsidP="00EA7264">
      <w:pPr>
        <w:pStyle w:val="Bezodstpw"/>
        <w:spacing w:before="240" w:line="276" w:lineRule="auto"/>
        <w:jc w:val="both"/>
        <w:rPr>
          <w:rFonts w:ascii="Calibri" w:hAnsi="Calibri" w:cs="Calibri"/>
          <w:b/>
          <w:bCs/>
          <w:sz w:val="24"/>
          <w:szCs w:val="24"/>
        </w:rPr>
      </w:pPr>
      <w:r w:rsidRPr="00EA7264">
        <w:rPr>
          <w:rFonts w:ascii="Calibri" w:hAnsi="Calibri" w:cs="Calibri"/>
          <w:b/>
          <w:bCs/>
          <w:sz w:val="24"/>
          <w:szCs w:val="24"/>
        </w:rPr>
        <w:t>Parametry minimalne lub równoważne:</w:t>
      </w:r>
    </w:p>
    <w:p w14:paraId="2CF45EDE" w14:textId="77777777" w:rsidR="009F361C" w:rsidRPr="00EA7264" w:rsidRDefault="009F361C" w:rsidP="00EA7264">
      <w:pPr>
        <w:pStyle w:val="Bezodstpw"/>
        <w:spacing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I. Administracja zdalna w chmurze </w:t>
      </w:r>
    </w:p>
    <w:p w14:paraId="35E83042" w14:textId="27A4447A" w:rsidR="009F361C" w:rsidRPr="00E652DC" w:rsidRDefault="009F361C" w:rsidP="00E652DC">
      <w:pPr>
        <w:pStyle w:val="Akapitzlist"/>
        <w:numPr>
          <w:ilvl w:val="0"/>
          <w:numId w:val="77"/>
        </w:numPr>
        <w:spacing w:after="0"/>
        <w:ind w:left="426"/>
        <w:jc w:val="both"/>
      </w:pPr>
      <w:r w:rsidRPr="00E652DC">
        <w:t xml:space="preserve">Rozwiązanie musi być dostępne w chmurze producenta oprogramowania antywirusowego. </w:t>
      </w:r>
    </w:p>
    <w:p w14:paraId="27902400" w14:textId="63E3D0FD" w:rsidR="009F361C" w:rsidRPr="00E652DC" w:rsidRDefault="009F361C" w:rsidP="00E652DC">
      <w:pPr>
        <w:pStyle w:val="Akapitzlist"/>
        <w:numPr>
          <w:ilvl w:val="0"/>
          <w:numId w:val="77"/>
        </w:numPr>
        <w:spacing w:after="0"/>
        <w:ind w:left="426"/>
        <w:jc w:val="both"/>
      </w:pPr>
      <w:r w:rsidRPr="00E652DC">
        <w:t xml:space="preserve">Rozwiązanie musi umożliwiać dostęp do konsoli centralnego zarządzania z poziomu interfejsu WWW. </w:t>
      </w:r>
    </w:p>
    <w:p w14:paraId="5FC1ED8A" w14:textId="7FE00F3A" w:rsidR="009F361C" w:rsidRPr="00E652DC" w:rsidRDefault="009F361C" w:rsidP="00E652DC">
      <w:pPr>
        <w:pStyle w:val="Akapitzlist"/>
        <w:numPr>
          <w:ilvl w:val="0"/>
          <w:numId w:val="77"/>
        </w:numPr>
        <w:spacing w:after="0"/>
        <w:ind w:left="426"/>
        <w:jc w:val="both"/>
      </w:pPr>
      <w:r w:rsidRPr="00E652DC">
        <w:t xml:space="preserve">Rozwiązanie musi być zabezpieczone za pośrednictwem protokołu SSL. </w:t>
      </w:r>
    </w:p>
    <w:p w14:paraId="2DC2A34C" w14:textId="39BD1B51" w:rsidR="009F361C" w:rsidRPr="00E652DC" w:rsidRDefault="009F361C" w:rsidP="00E652DC">
      <w:pPr>
        <w:pStyle w:val="Akapitzlist"/>
        <w:numPr>
          <w:ilvl w:val="0"/>
          <w:numId w:val="77"/>
        </w:numPr>
        <w:spacing w:after="0"/>
        <w:ind w:left="426"/>
        <w:jc w:val="both"/>
      </w:pPr>
      <w:r w:rsidRPr="00E652DC">
        <w:t xml:space="preserve">Rozwiązanie musi posiadać mechanizm wykrywający sklonowane maszyny na podstawie unikatowego identyfikatora sprzętowego stacji. </w:t>
      </w:r>
    </w:p>
    <w:p w14:paraId="1EFF5E1F" w14:textId="0A96C91D" w:rsidR="009F361C" w:rsidRPr="00E652DC" w:rsidRDefault="009F361C" w:rsidP="00E652DC">
      <w:pPr>
        <w:pStyle w:val="Akapitzlist"/>
        <w:numPr>
          <w:ilvl w:val="0"/>
          <w:numId w:val="77"/>
        </w:numPr>
        <w:spacing w:after="0"/>
        <w:ind w:left="426"/>
        <w:jc w:val="both"/>
      </w:pPr>
      <w:r w:rsidRPr="00E652DC">
        <w:t xml:space="preserve">Rozwiązanie musi posiadać możliwość komunikacji agenta przy wykorzystaniu HTTP Proxy. </w:t>
      </w:r>
    </w:p>
    <w:p w14:paraId="45CA97FD" w14:textId="389CBFEE" w:rsidR="009F361C" w:rsidRPr="00E652DC" w:rsidRDefault="009F361C" w:rsidP="00E652DC">
      <w:pPr>
        <w:pStyle w:val="Akapitzlist"/>
        <w:numPr>
          <w:ilvl w:val="0"/>
          <w:numId w:val="77"/>
        </w:numPr>
        <w:spacing w:after="0"/>
        <w:ind w:left="426"/>
        <w:jc w:val="both"/>
      </w:pPr>
      <w:r w:rsidRPr="00E652DC">
        <w:t xml:space="preserve">Rozwiązanie musi posiadać możliwość zarządzania urządzeniami mobilnymi – MDM. </w:t>
      </w:r>
    </w:p>
    <w:p w14:paraId="08359EC1" w14:textId="78A6468D" w:rsidR="009F361C" w:rsidRPr="00E652DC" w:rsidRDefault="009F361C" w:rsidP="00E652DC">
      <w:pPr>
        <w:pStyle w:val="Akapitzlist"/>
        <w:numPr>
          <w:ilvl w:val="0"/>
          <w:numId w:val="77"/>
        </w:numPr>
        <w:spacing w:after="0"/>
        <w:ind w:left="426"/>
        <w:jc w:val="both"/>
      </w:pPr>
      <w:r w:rsidRPr="00E652DC">
        <w:t xml:space="preserve">Rozwiązanie musi posiadać możliwość wymuszenia dwufazowej autoryzacji podczas logowania do konsoli administracyjnej. </w:t>
      </w:r>
    </w:p>
    <w:p w14:paraId="0C17FD6D" w14:textId="07D44C92" w:rsidR="009F361C" w:rsidRPr="00E652DC" w:rsidRDefault="009F361C" w:rsidP="00E652DC">
      <w:pPr>
        <w:pStyle w:val="Akapitzlist"/>
        <w:numPr>
          <w:ilvl w:val="0"/>
          <w:numId w:val="77"/>
        </w:numPr>
        <w:spacing w:after="0"/>
        <w:ind w:left="426"/>
        <w:jc w:val="both"/>
      </w:pPr>
      <w:r w:rsidRPr="00E652DC">
        <w:t xml:space="preserve">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0F61F1A1" w14:textId="7579E41C" w:rsidR="009F361C" w:rsidRPr="00E652DC" w:rsidRDefault="009F361C" w:rsidP="00E652DC">
      <w:pPr>
        <w:pStyle w:val="Akapitzlist"/>
        <w:numPr>
          <w:ilvl w:val="0"/>
          <w:numId w:val="77"/>
        </w:numPr>
        <w:spacing w:after="0"/>
        <w:ind w:left="426"/>
        <w:jc w:val="both"/>
      </w:pPr>
      <w:r w:rsidRPr="00E652DC">
        <w:t xml:space="preserve">Rozwiązanie musi posiadać minimum 80 szablonów raportów, przygotowanych przez producenta. </w:t>
      </w:r>
    </w:p>
    <w:p w14:paraId="3B7F555A" w14:textId="68A32BE3" w:rsidR="009F361C" w:rsidRPr="00E652DC" w:rsidRDefault="009F361C" w:rsidP="00E652DC">
      <w:pPr>
        <w:pStyle w:val="Akapitzlist"/>
        <w:numPr>
          <w:ilvl w:val="0"/>
          <w:numId w:val="77"/>
        </w:numPr>
        <w:spacing w:after="0"/>
        <w:ind w:left="426"/>
        <w:jc w:val="both"/>
      </w:pPr>
      <w:r w:rsidRPr="00E652DC">
        <w:lastRenderedPageBreak/>
        <w:t xml:space="preserve">Rozwiązanie musi posiadać możliwość tworzenia grup statycznych i dynamicznych komputerów. </w:t>
      </w:r>
    </w:p>
    <w:p w14:paraId="1EFA2973" w14:textId="53896C9C" w:rsidR="009F361C" w:rsidRPr="00E652DC" w:rsidRDefault="009F361C" w:rsidP="00E652DC">
      <w:pPr>
        <w:pStyle w:val="Akapitzlist"/>
        <w:numPr>
          <w:ilvl w:val="0"/>
          <w:numId w:val="77"/>
        </w:numPr>
        <w:spacing w:after="0"/>
        <w:ind w:left="426"/>
        <w:jc w:val="both"/>
      </w:pPr>
      <w:r w:rsidRPr="00E652DC">
        <w:t xml:space="preserve">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7E14ECC0" w14:textId="5C80CC1B" w:rsidR="009F361C" w:rsidRPr="00E652DC" w:rsidRDefault="009F361C" w:rsidP="00E652DC">
      <w:pPr>
        <w:pStyle w:val="Akapitzlist"/>
        <w:numPr>
          <w:ilvl w:val="0"/>
          <w:numId w:val="77"/>
        </w:numPr>
        <w:spacing w:after="0"/>
        <w:ind w:left="426"/>
        <w:jc w:val="both"/>
      </w:pPr>
      <w:r w:rsidRPr="00E652DC">
        <w:t>Rozwiązanie musi posiadać możliwość uruchomienia zadań automatycznie, przynajmniej z</w:t>
      </w:r>
      <w:r w:rsidR="00E652DC">
        <w:t> </w:t>
      </w:r>
      <w:r w:rsidRPr="00E652DC">
        <w:t xml:space="preserve">wyzwalaczem: wyrażenie CRON, codziennie, cotygodniowo, comiesięcznie, corocznie, po wystąpieniu nowego zdarzenia oraz umieszczeniu agenta w grupie dynamicznej. </w:t>
      </w:r>
    </w:p>
    <w:p w14:paraId="3253733B" w14:textId="77777777" w:rsidR="009F361C" w:rsidRPr="00EA7264" w:rsidRDefault="009F361C" w:rsidP="00EA7264">
      <w:pPr>
        <w:pStyle w:val="Bezodstpw"/>
        <w:spacing w:before="240"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II. Ochrona stacji roboczych </w:t>
      </w:r>
    </w:p>
    <w:p w14:paraId="46787B0B" w14:textId="1B5B159A" w:rsidR="009F361C" w:rsidRPr="000A4387" w:rsidRDefault="009F361C" w:rsidP="000A4387">
      <w:pPr>
        <w:pStyle w:val="Akapitzlist"/>
        <w:numPr>
          <w:ilvl w:val="0"/>
          <w:numId w:val="78"/>
        </w:numPr>
        <w:spacing w:after="0"/>
        <w:ind w:left="426"/>
        <w:jc w:val="both"/>
      </w:pPr>
      <w:r w:rsidRPr="000A4387">
        <w:t xml:space="preserve">Rozwiązanie musi wspierać posiadane przez Zamawiającego systemy operacyjne Microsoft Windows 10/11. </w:t>
      </w:r>
    </w:p>
    <w:p w14:paraId="17154252" w14:textId="2D9DD758" w:rsidR="009F361C" w:rsidRPr="000A4387" w:rsidRDefault="009F361C" w:rsidP="000A4387">
      <w:pPr>
        <w:pStyle w:val="Akapitzlist"/>
        <w:numPr>
          <w:ilvl w:val="0"/>
          <w:numId w:val="78"/>
        </w:numPr>
        <w:spacing w:after="0"/>
        <w:ind w:left="426"/>
        <w:jc w:val="both"/>
      </w:pPr>
      <w:r w:rsidRPr="000A4387">
        <w:t xml:space="preserve">Rozwiązanie musi wspierać architekturę ARM64. </w:t>
      </w:r>
    </w:p>
    <w:p w14:paraId="259DF7CB" w14:textId="00D0127C" w:rsidR="009F361C" w:rsidRPr="000A4387" w:rsidRDefault="009F361C" w:rsidP="000A4387">
      <w:pPr>
        <w:pStyle w:val="Akapitzlist"/>
        <w:numPr>
          <w:ilvl w:val="0"/>
          <w:numId w:val="78"/>
        </w:numPr>
        <w:spacing w:after="0"/>
        <w:ind w:left="426"/>
        <w:jc w:val="both"/>
      </w:pPr>
      <w:r w:rsidRPr="000A4387">
        <w:t xml:space="preserve">Rozwiązanie musi zapewniać wykrywanie i usuwanie niebezpiecznych aplikacji typu </w:t>
      </w:r>
      <w:proofErr w:type="spellStart"/>
      <w:r w:rsidRPr="000A4387">
        <w:t>adware</w:t>
      </w:r>
      <w:proofErr w:type="spellEnd"/>
      <w:r w:rsidRPr="000A4387">
        <w:t xml:space="preserve">, spyware, dialer, </w:t>
      </w:r>
      <w:proofErr w:type="spellStart"/>
      <w:r w:rsidRPr="000A4387">
        <w:t>phishing</w:t>
      </w:r>
      <w:proofErr w:type="spellEnd"/>
      <w:r w:rsidRPr="000A4387">
        <w:t xml:space="preserve">, narzędzi </w:t>
      </w:r>
      <w:proofErr w:type="spellStart"/>
      <w:r w:rsidRPr="000A4387">
        <w:t>hakerskich</w:t>
      </w:r>
      <w:proofErr w:type="spellEnd"/>
      <w:r w:rsidRPr="000A4387">
        <w:t xml:space="preserve">, </w:t>
      </w:r>
      <w:proofErr w:type="spellStart"/>
      <w:r w:rsidRPr="000A4387">
        <w:t>backdoor</w:t>
      </w:r>
      <w:proofErr w:type="spellEnd"/>
      <w:r w:rsidRPr="000A4387">
        <w:t xml:space="preserve">. </w:t>
      </w:r>
    </w:p>
    <w:p w14:paraId="3837DC78" w14:textId="5FB87C91" w:rsidR="009F361C" w:rsidRPr="000A4387" w:rsidRDefault="009F361C" w:rsidP="000A4387">
      <w:pPr>
        <w:pStyle w:val="Akapitzlist"/>
        <w:numPr>
          <w:ilvl w:val="0"/>
          <w:numId w:val="78"/>
        </w:numPr>
        <w:spacing w:after="0"/>
        <w:ind w:left="426"/>
        <w:jc w:val="both"/>
      </w:pPr>
      <w:r w:rsidRPr="000A4387">
        <w:t xml:space="preserve">Rozwiązanie musi posiadać wbudowaną technologię do ochrony przed </w:t>
      </w:r>
      <w:proofErr w:type="spellStart"/>
      <w:r w:rsidRPr="000A4387">
        <w:t>rootkitami</w:t>
      </w:r>
      <w:proofErr w:type="spellEnd"/>
      <w:r w:rsidRPr="000A4387">
        <w:t xml:space="preserve"> oraz podłączeniem komputera do sieci </w:t>
      </w:r>
      <w:proofErr w:type="spellStart"/>
      <w:r w:rsidRPr="000A4387">
        <w:t>botnet</w:t>
      </w:r>
      <w:proofErr w:type="spellEnd"/>
      <w:r w:rsidRPr="000A4387">
        <w:t xml:space="preserve">. </w:t>
      </w:r>
    </w:p>
    <w:p w14:paraId="5211CA80" w14:textId="77F00043" w:rsidR="009F361C" w:rsidRPr="00EA7264" w:rsidRDefault="009F361C" w:rsidP="000A4387">
      <w:pPr>
        <w:pStyle w:val="Akapitzlist"/>
        <w:numPr>
          <w:ilvl w:val="0"/>
          <w:numId w:val="78"/>
        </w:numPr>
        <w:spacing w:after="0"/>
        <w:ind w:left="426"/>
        <w:jc w:val="both"/>
      </w:pPr>
      <w:r w:rsidRPr="00EA7264">
        <w:t xml:space="preserve">Rozwiązanie musi zapewniać wykrywanie potencjalnie niepożądanych, niebezpiecznych oraz podejrzanych aplikacji. </w:t>
      </w:r>
    </w:p>
    <w:p w14:paraId="0F92615A" w14:textId="21E7EC81" w:rsidR="009F361C" w:rsidRPr="00EA7264" w:rsidRDefault="009F361C" w:rsidP="000A4387">
      <w:pPr>
        <w:pStyle w:val="Akapitzlist"/>
        <w:numPr>
          <w:ilvl w:val="0"/>
          <w:numId w:val="78"/>
        </w:numPr>
        <w:spacing w:after="0"/>
        <w:ind w:left="426"/>
        <w:jc w:val="both"/>
      </w:pPr>
      <w:r w:rsidRPr="00EA7264">
        <w:t>Rozwiązanie musi zapewniać skanowanie w czasie rzeczywistym otwieranych, zapisywanych i</w:t>
      </w:r>
      <w:r w:rsidR="008A198D" w:rsidRPr="00EA7264">
        <w:t> </w:t>
      </w:r>
      <w:r w:rsidRPr="00EA7264">
        <w:t xml:space="preserve">wykonywanych plików. </w:t>
      </w:r>
    </w:p>
    <w:p w14:paraId="7DAD6CCB" w14:textId="2CD2A34B" w:rsidR="009F361C" w:rsidRPr="00EA7264" w:rsidRDefault="009F361C" w:rsidP="000A4387">
      <w:pPr>
        <w:pStyle w:val="Akapitzlist"/>
        <w:numPr>
          <w:ilvl w:val="0"/>
          <w:numId w:val="78"/>
        </w:numPr>
        <w:spacing w:after="0"/>
        <w:ind w:left="426"/>
        <w:jc w:val="both"/>
      </w:pPr>
      <w:r w:rsidRPr="00EA7264">
        <w:t xml:space="preserve">Rozwiązanie musi zapewniać skanowanie całego dysku, wybranych katalogów lub pojedynczych plików "na żądanie" lub według harmonogramu. </w:t>
      </w:r>
    </w:p>
    <w:p w14:paraId="0133A34F" w14:textId="63115C8E" w:rsidR="009F361C" w:rsidRPr="00EA7264" w:rsidRDefault="009F361C" w:rsidP="000A4387">
      <w:pPr>
        <w:pStyle w:val="Akapitzlist"/>
        <w:numPr>
          <w:ilvl w:val="0"/>
          <w:numId w:val="78"/>
        </w:numPr>
        <w:spacing w:after="0"/>
        <w:ind w:left="426"/>
        <w:jc w:val="both"/>
      </w:pPr>
      <w:r w:rsidRPr="00EA7264">
        <w:t xml:space="preserve">Rozwiązanie musi zapewniać skanowanie plików spakowanych i skompresowanych oraz dysków sieciowych i dysków przenośnych. </w:t>
      </w:r>
    </w:p>
    <w:p w14:paraId="350CAF0B" w14:textId="718E5F86" w:rsidR="009F361C" w:rsidRPr="00EA7264" w:rsidRDefault="009F361C" w:rsidP="000A4387">
      <w:pPr>
        <w:pStyle w:val="Akapitzlist"/>
        <w:numPr>
          <w:ilvl w:val="0"/>
          <w:numId w:val="78"/>
        </w:numPr>
        <w:spacing w:after="0"/>
        <w:ind w:left="426"/>
        <w:jc w:val="both"/>
      </w:pPr>
      <w:r w:rsidRPr="00EA7264">
        <w:t xml:space="preserve">Rozwiązanie musi posiadać opcję umieszczenia na liście </w:t>
      </w:r>
      <w:proofErr w:type="spellStart"/>
      <w:r w:rsidRPr="00EA7264">
        <w:t>wykluczeń</w:t>
      </w:r>
      <w:proofErr w:type="spellEnd"/>
      <w:r w:rsidRPr="00EA7264">
        <w:t xml:space="preserve"> ze skanowania wybranych plików, katalogów lub plików na podstawie rozszerzenia, nazwy, sumy kontrolnej (SHA1) oraz lokalizacji pliku. </w:t>
      </w:r>
    </w:p>
    <w:p w14:paraId="42A40C51" w14:textId="16A3CFA3" w:rsidR="009F361C" w:rsidRPr="00EA7264" w:rsidRDefault="009F361C" w:rsidP="000A4387">
      <w:pPr>
        <w:pStyle w:val="Akapitzlist"/>
        <w:numPr>
          <w:ilvl w:val="0"/>
          <w:numId w:val="78"/>
        </w:numPr>
        <w:spacing w:after="0"/>
        <w:ind w:left="426"/>
        <w:jc w:val="both"/>
      </w:pPr>
      <w:r w:rsidRPr="00EA7264">
        <w:lastRenderedPageBreak/>
        <w:t>Rozwiązanie musi zapewniać skanowanie i oczyszczanie poczty przychodzącej POP3 i IMAP „w</w:t>
      </w:r>
      <w:r w:rsidR="000A4387">
        <w:t> </w:t>
      </w:r>
      <w:r w:rsidRPr="00EA7264">
        <w:t>locie” (w</w:t>
      </w:r>
      <w:r w:rsidR="008A198D" w:rsidRPr="00EA7264">
        <w:t> </w:t>
      </w:r>
      <w:r w:rsidRPr="00EA7264">
        <w:t xml:space="preserve">czasie rzeczywistym), zanim zostanie dostarczona do klienta pocztowego, zainstalowanego na stacji roboczej (niezależnie od konkretnego klienta pocztowego). </w:t>
      </w:r>
    </w:p>
    <w:p w14:paraId="2A79642B" w14:textId="0B9CB6F0" w:rsidR="009F361C" w:rsidRPr="00EA7264" w:rsidRDefault="009F361C" w:rsidP="000A4387">
      <w:pPr>
        <w:pStyle w:val="Akapitzlist"/>
        <w:numPr>
          <w:ilvl w:val="0"/>
          <w:numId w:val="78"/>
        </w:numPr>
        <w:spacing w:after="0"/>
        <w:ind w:left="426"/>
        <w:jc w:val="both"/>
      </w:pPr>
      <w:r w:rsidRPr="00EA7264">
        <w:t xml:space="preserve">Rozwiązanie musi zapewniać skanowanie ruchu sieciowego wewnątrz szyfrowanych protokołów HTTPS, POP3S, IMAPS. </w:t>
      </w:r>
    </w:p>
    <w:p w14:paraId="0E049499" w14:textId="09E70B25" w:rsidR="009F361C" w:rsidRPr="00EA7264" w:rsidRDefault="009F361C" w:rsidP="000A4387">
      <w:pPr>
        <w:pStyle w:val="Akapitzlist"/>
        <w:numPr>
          <w:ilvl w:val="0"/>
          <w:numId w:val="78"/>
        </w:numPr>
        <w:spacing w:after="0"/>
        <w:ind w:left="426"/>
        <w:jc w:val="both"/>
      </w:pPr>
      <w:r w:rsidRPr="00EA7264">
        <w:t xml:space="preserve">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60C5764A" w14:textId="4A566EC2" w:rsidR="009F361C" w:rsidRPr="00EA7264" w:rsidRDefault="009F361C" w:rsidP="000A4387">
      <w:pPr>
        <w:pStyle w:val="Akapitzlist"/>
        <w:numPr>
          <w:ilvl w:val="0"/>
          <w:numId w:val="78"/>
        </w:numPr>
        <w:spacing w:after="0"/>
        <w:ind w:left="426"/>
        <w:jc w:val="both"/>
      </w:pPr>
      <w:r w:rsidRPr="00EA7264">
        <w:t xml:space="preserve">Rozwiązanie musi zapewniać blokowanie zewnętrznych nośników danych na stacji w tym przynajmniej: Pamięci masowych, optycznych pamięci masowych, pamięci masowych </w:t>
      </w:r>
      <w:proofErr w:type="spellStart"/>
      <w:r w:rsidRPr="00EA7264">
        <w:t>Firewire</w:t>
      </w:r>
      <w:proofErr w:type="spellEnd"/>
      <w:r w:rsidRPr="00EA7264">
        <w:t xml:space="preserve">, urządzeń do tworzenia obrazów, drukarek USB, urządzeń Bluetooth, czytników kart inteligentnych, modemów, portów LPT/COM oraz urządzeń przenośnych. </w:t>
      </w:r>
    </w:p>
    <w:p w14:paraId="1257E461" w14:textId="3B1F1DE9" w:rsidR="009F361C" w:rsidRPr="00EA7264" w:rsidRDefault="009F361C" w:rsidP="000A4387">
      <w:pPr>
        <w:pStyle w:val="Akapitzlist"/>
        <w:numPr>
          <w:ilvl w:val="0"/>
          <w:numId w:val="78"/>
        </w:numPr>
        <w:spacing w:after="0"/>
        <w:ind w:left="426"/>
        <w:jc w:val="both"/>
      </w:pPr>
      <w:r w:rsidRPr="00EA7264">
        <w:t>Rozwiązanie musi posiadać funkcję blokowania nośników wymiennych, bądź grup urządzeń ma umożliwiać użytkownikowi tworzenie reguł dla podłączanych urządzeń minimum w oparciu o</w:t>
      </w:r>
      <w:r w:rsidR="000A4387">
        <w:t> </w:t>
      </w:r>
      <w:r w:rsidRPr="00EA7264">
        <w:t xml:space="preserve">typ, numer seryjny, dostawcę lub model urządzenia. </w:t>
      </w:r>
    </w:p>
    <w:p w14:paraId="6A741CBF" w14:textId="77777777" w:rsidR="000A4387" w:rsidRDefault="009F361C" w:rsidP="000A4387">
      <w:pPr>
        <w:pStyle w:val="Akapitzlist"/>
        <w:numPr>
          <w:ilvl w:val="0"/>
          <w:numId w:val="78"/>
        </w:numPr>
        <w:spacing w:after="0"/>
        <w:ind w:left="426"/>
        <w:jc w:val="both"/>
      </w:pPr>
      <w:r w:rsidRPr="00EA7264">
        <w:t xml:space="preserve">Moduł HIPS musi posiadać możliwość pracy w jednym z pięciu trybów: </w:t>
      </w:r>
    </w:p>
    <w:p w14:paraId="66E8FB87" w14:textId="26AD892C" w:rsidR="009F361C" w:rsidRPr="00EA7264" w:rsidRDefault="009F361C" w:rsidP="000A4387">
      <w:pPr>
        <w:pStyle w:val="Akapitzlist"/>
        <w:numPr>
          <w:ilvl w:val="1"/>
          <w:numId w:val="78"/>
        </w:numPr>
        <w:spacing w:after="0"/>
        <w:ind w:left="426"/>
        <w:jc w:val="both"/>
      </w:pPr>
      <w:r w:rsidRPr="00EA7264">
        <w:t>tryb automatyczny z regułami, gdzie program automatycznie tworzy i wykorzystuje reguły wraz z</w:t>
      </w:r>
      <w:r w:rsidR="008A198D" w:rsidRPr="00EA7264">
        <w:t> </w:t>
      </w:r>
      <w:r w:rsidRPr="00EA7264">
        <w:t xml:space="preserve">możliwością wykorzystania reguł utworzonych przez użytkownika, </w:t>
      </w:r>
    </w:p>
    <w:p w14:paraId="130657D1" w14:textId="0A2D9F66" w:rsidR="009F361C" w:rsidRPr="00EA7264" w:rsidRDefault="009F361C" w:rsidP="000A4387">
      <w:pPr>
        <w:pStyle w:val="Akapitzlist"/>
        <w:numPr>
          <w:ilvl w:val="1"/>
          <w:numId w:val="78"/>
        </w:numPr>
        <w:spacing w:after="0"/>
        <w:ind w:left="426"/>
        <w:jc w:val="both"/>
      </w:pPr>
      <w:r w:rsidRPr="00EA7264">
        <w:t>tryb interaktywny, w którym to rozwiązanie pyta użytkownika o akcję w przypadku wykrycia aktywności w</w:t>
      </w:r>
      <w:r w:rsidR="008A198D" w:rsidRPr="00EA7264">
        <w:t> </w:t>
      </w:r>
      <w:r w:rsidRPr="00EA7264">
        <w:t xml:space="preserve">systemie, </w:t>
      </w:r>
    </w:p>
    <w:p w14:paraId="7563A45F" w14:textId="25F8323A" w:rsidR="009F361C" w:rsidRPr="00EA7264" w:rsidRDefault="009F361C" w:rsidP="000A4387">
      <w:pPr>
        <w:pStyle w:val="Akapitzlist"/>
        <w:numPr>
          <w:ilvl w:val="1"/>
          <w:numId w:val="78"/>
        </w:numPr>
        <w:spacing w:after="0"/>
        <w:ind w:left="426"/>
        <w:jc w:val="both"/>
      </w:pPr>
      <w:r w:rsidRPr="00EA7264">
        <w:t xml:space="preserve">tryb oparty na regułach, gdzie zastosowanie mają jedynie reguły utworzone przez użytkownika, </w:t>
      </w:r>
    </w:p>
    <w:p w14:paraId="0AA5BA3D" w14:textId="6FE9AE52" w:rsidR="009F361C" w:rsidRPr="00EA7264" w:rsidRDefault="009F361C" w:rsidP="000A4387">
      <w:pPr>
        <w:pStyle w:val="Akapitzlist"/>
        <w:numPr>
          <w:ilvl w:val="1"/>
          <w:numId w:val="78"/>
        </w:numPr>
        <w:spacing w:after="0"/>
        <w:ind w:left="426"/>
        <w:jc w:val="both"/>
      </w:pPr>
      <w:r w:rsidRPr="00EA7264">
        <w:t xml:space="preserve">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12E67507" w14:textId="3C390F8E" w:rsidR="009F361C" w:rsidRPr="00EA7264" w:rsidRDefault="009F361C" w:rsidP="000A4387">
      <w:pPr>
        <w:pStyle w:val="Akapitzlist"/>
        <w:numPr>
          <w:ilvl w:val="1"/>
          <w:numId w:val="78"/>
        </w:numPr>
        <w:spacing w:after="0"/>
        <w:ind w:left="426"/>
        <w:jc w:val="both"/>
      </w:pPr>
      <w:r w:rsidRPr="00EA7264">
        <w:t xml:space="preserve">tryb inteligentny, w którym rozwiązanie będzie powiadamiało wyłącznie o szczególnie podejrzanych zdarzeniach. </w:t>
      </w:r>
    </w:p>
    <w:p w14:paraId="2E24503B" w14:textId="22A567D6" w:rsidR="009F361C" w:rsidRPr="00EA7264" w:rsidRDefault="009F361C" w:rsidP="000A4387">
      <w:pPr>
        <w:pStyle w:val="Akapitzlist"/>
        <w:numPr>
          <w:ilvl w:val="0"/>
          <w:numId w:val="78"/>
        </w:numPr>
        <w:spacing w:after="0"/>
        <w:ind w:left="426"/>
        <w:jc w:val="both"/>
      </w:pPr>
      <w:r w:rsidRPr="00EA7264">
        <w:t xml:space="preserve">Rozwiązanie musi być wyposażone we wbudowaną funkcję, która wygeneruje pełny raport na temat stacji, na której zostało zainstalowane, w tym przynajmniej z: zainstalowanych aplikacji, </w:t>
      </w:r>
      <w:r w:rsidRPr="00EA7264">
        <w:lastRenderedPageBreak/>
        <w:t>usług systemowych, informacji o systemie operacyjnym i sprzęcie, aktywnych procesów i</w:t>
      </w:r>
      <w:r w:rsidR="000A4387">
        <w:t> </w:t>
      </w:r>
      <w:r w:rsidRPr="00EA7264">
        <w:t xml:space="preserve">połączeń sieciowych, harmonogramu systemu operacyjnego, pliku </w:t>
      </w:r>
      <w:proofErr w:type="spellStart"/>
      <w:r w:rsidRPr="00EA7264">
        <w:t>hosts</w:t>
      </w:r>
      <w:proofErr w:type="spellEnd"/>
      <w:r w:rsidRPr="00EA7264">
        <w:t xml:space="preserve">, sterowników. </w:t>
      </w:r>
    </w:p>
    <w:p w14:paraId="4226B43C" w14:textId="30B890C6" w:rsidR="009F361C" w:rsidRPr="00EA7264" w:rsidRDefault="009F361C" w:rsidP="000A4387">
      <w:pPr>
        <w:pStyle w:val="Akapitzlist"/>
        <w:numPr>
          <w:ilvl w:val="0"/>
          <w:numId w:val="78"/>
        </w:numPr>
        <w:spacing w:after="0"/>
        <w:ind w:left="426"/>
        <w:jc w:val="both"/>
      </w:pPr>
      <w:r w:rsidRPr="00EA7264">
        <w:t xml:space="preserve">Funkcja, generująca taki log, ma posiadać przynajmniej 9 poziomów filtrowania wyników pod kątem tego, które z nich są podejrzane dla rozwiązania i mogą stanowić zagrożenie bezpieczeństwa. </w:t>
      </w:r>
    </w:p>
    <w:p w14:paraId="61DD429A" w14:textId="10E5F0C8" w:rsidR="009F361C" w:rsidRPr="00EA7264" w:rsidRDefault="009F361C" w:rsidP="000A4387">
      <w:pPr>
        <w:pStyle w:val="Akapitzlist"/>
        <w:numPr>
          <w:ilvl w:val="0"/>
          <w:numId w:val="78"/>
        </w:numPr>
        <w:spacing w:after="0"/>
        <w:ind w:left="426"/>
        <w:jc w:val="both"/>
      </w:pPr>
      <w:r w:rsidRPr="00EA7264">
        <w:t xml:space="preserve">Rozwiązanie musi posiadać automatyczną, inkrementacyjną aktualizację silnika detekcji. </w:t>
      </w:r>
    </w:p>
    <w:p w14:paraId="005101DD" w14:textId="7F8D67B5" w:rsidR="009F361C" w:rsidRPr="00EA7264" w:rsidRDefault="009F361C" w:rsidP="000A4387">
      <w:pPr>
        <w:pStyle w:val="Akapitzlist"/>
        <w:numPr>
          <w:ilvl w:val="0"/>
          <w:numId w:val="78"/>
        </w:numPr>
        <w:spacing w:after="0"/>
        <w:ind w:left="426"/>
        <w:jc w:val="both"/>
      </w:pPr>
      <w:r w:rsidRPr="00EA7264">
        <w:t xml:space="preserve">Rozwiązanie musi posiadać tylko jeden proces uruchamiany w pamięci, z którego korzystają wszystkie funkcje systemu (antywirus, </w:t>
      </w:r>
      <w:proofErr w:type="spellStart"/>
      <w:r w:rsidRPr="00EA7264">
        <w:t>antyspyware</w:t>
      </w:r>
      <w:proofErr w:type="spellEnd"/>
      <w:r w:rsidRPr="00EA7264">
        <w:t xml:space="preserve">, metody heurystyczne). </w:t>
      </w:r>
    </w:p>
    <w:p w14:paraId="3EC12EB0" w14:textId="604813F6" w:rsidR="009F361C" w:rsidRPr="00EA7264" w:rsidRDefault="009F361C" w:rsidP="000A4387">
      <w:pPr>
        <w:pStyle w:val="Akapitzlist"/>
        <w:numPr>
          <w:ilvl w:val="0"/>
          <w:numId w:val="78"/>
        </w:numPr>
        <w:spacing w:after="0"/>
        <w:ind w:left="426"/>
        <w:jc w:val="both"/>
      </w:pPr>
      <w:r w:rsidRPr="00EA7264">
        <w:t xml:space="preserve">Rozwiązanie musi posiadać funkcjonalność skanera UEFI, który chroni użytkownika poprzez wykrywanie i blokowanie zagrożeń, atakujących jeszcze przed uruchomieniem systemu operacyjnego. </w:t>
      </w:r>
    </w:p>
    <w:p w14:paraId="1428E0A5" w14:textId="25AEE192" w:rsidR="009F361C" w:rsidRPr="00EA7264" w:rsidRDefault="009F361C" w:rsidP="000A4387">
      <w:pPr>
        <w:pStyle w:val="Akapitzlist"/>
        <w:numPr>
          <w:ilvl w:val="0"/>
          <w:numId w:val="78"/>
        </w:numPr>
        <w:spacing w:after="0"/>
        <w:ind w:left="426"/>
        <w:jc w:val="both"/>
      </w:pPr>
      <w:r w:rsidRPr="00EA7264">
        <w:t xml:space="preserve">Rozwiązanie musi posiadać ochronę antyspamową dla posiadanych przez Zamawiającego programów pocztowych MS Outlook, Outlook Express, Windows Mail oraz Windows Live Mail. </w:t>
      </w:r>
    </w:p>
    <w:p w14:paraId="6DF511F5" w14:textId="77777777" w:rsidR="000A4387" w:rsidRDefault="009F361C" w:rsidP="000A4387">
      <w:pPr>
        <w:pStyle w:val="Akapitzlist"/>
        <w:numPr>
          <w:ilvl w:val="0"/>
          <w:numId w:val="78"/>
        </w:numPr>
        <w:spacing w:after="0"/>
        <w:ind w:left="426"/>
        <w:jc w:val="both"/>
      </w:pPr>
      <w:r w:rsidRPr="00EA7264">
        <w:t xml:space="preserve">Zapora osobista rozwiązania musi pracować w jednym z czterech trybów: </w:t>
      </w:r>
    </w:p>
    <w:p w14:paraId="2A101461" w14:textId="30209B5D" w:rsidR="009F361C" w:rsidRPr="000A4387" w:rsidRDefault="009F361C" w:rsidP="000A4387">
      <w:pPr>
        <w:pStyle w:val="Akapitzlist"/>
        <w:numPr>
          <w:ilvl w:val="1"/>
          <w:numId w:val="78"/>
        </w:numPr>
        <w:spacing w:after="0"/>
        <w:ind w:left="426"/>
        <w:jc w:val="both"/>
      </w:pPr>
      <w:r w:rsidRPr="000A4387">
        <w:t xml:space="preserve">tryb automatyczny – rozwiązanie blokuje cały ruch przychodzący i zezwala tylko na połączenia wychodzące, </w:t>
      </w:r>
    </w:p>
    <w:p w14:paraId="45EA849C" w14:textId="1C60BF35" w:rsidR="009F361C" w:rsidRPr="00EA7264" w:rsidRDefault="009F361C" w:rsidP="000A4387">
      <w:pPr>
        <w:pStyle w:val="Akapitzlist"/>
        <w:numPr>
          <w:ilvl w:val="1"/>
          <w:numId w:val="78"/>
        </w:numPr>
        <w:spacing w:after="0"/>
        <w:ind w:left="426"/>
        <w:jc w:val="both"/>
      </w:pPr>
      <w:r w:rsidRPr="00EA7264">
        <w:t xml:space="preserve">tryb interaktywny – rozwiązanie pyta się o każde nowo nawiązywane połączenie, </w:t>
      </w:r>
    </w:p>
    <w:p w14:paraId="50EE376D" w14:textId="2E04FDF1" w:rsidR="009F361C" w:rsidRPr="00EA7264" w:rsidRDefault="009F361C" w:rsidP="000A4387">
      <w:pPr>
        <w:pStyle w:val="Akapitzlist"/>
        <w:numPr>
          <w:ilvl w:val="1"/>
          <w:numId w:val="78"/>
        </w:numPr>
        <w:spacing w:after="0"/>
        <w:ind w:left="426"/>
        <w:jc w:val="both"/>
      </w:pPr>
      <w:r w:rsidRPr="00EA7264">
        <w:t xml:space="preserve">tryb oparty na regułach – rozwiązanie blokuje cały ruch przychodzący i wychodzący, zezwalając tylko na połączenia skonfigurowane przez administratora, </w:t>
      </w:r>
    </w:p>
    <w:p w14:paraId="5DD139DF" w14:textId="6DAC7381" w:rsidR="009F361C" w:rsidRPr="00EA7264" w:rsidRDefault="009F361C" w:rsidP="000A4387">
      <w:pPr>
        <w:pStyle w:val="Akapitzlist"/>
        <w:numPr>
          <w:ilvl w:val="1"/>
          <w:numId w:val="78"/>
        </w:numPr>
        <w:spacing w:after="0"/>
        <w:ind w:left="426"/>
        <w:jc w:val="both"/>
      </w:pPr>
      <w:r w:rsidRPr="00EA7264">
        <w:t xml:space="preserve">tryb uczenia się – rozwiązanie automatycznie tworzy nowe reguły zezwalające na połączenia przychodzące i wychodzące. Administrator musi posiadać możliwość konfigurowania czasu działania trybu. </w:t>
      </w:r>
    </w:p>
    <w:p w14:paraId="3EA601B8" w14:textId="60EC410B" w:rsidR="009F361C" w:rsidRPr="00EA7264" w:rsidRDefault="009F361C" w:rsidP="000A4387">
      <w:pPr>
        <w:pStyle w:val="Akapitzlist"/>
        <w:numPr>
          <w:ilvl w:val="0"/>
          <w:numId w:val="78"/>
        </w:numPr>
        <w:spacing w:after="0"/>
        <w:ind w:left="426"/>
        <w:jc w:val="both"/>
      </w:pPr>
      <w:r w:rsidRPr="00EA7264">
        <w:t xml:space="preserve">Rozwiązanie musi być wyposażona w moduł bezpiecznej przeglądarki. </w:t>
      </w:r>
    </w:p>
    <w:p w14:paraId="019CC44B" w14:textId="48BFCE4D" w:rsidR="009F361C" w:rsidRPr="00EA7264" w:rsidRDefault="000A4387" w:rsidP="000A4387">
      <w:pPr>
        <w:pStyle w:val="Akapitzlist"/>
        <w:numPr>
          <w:ilvl w:val="0"/>
          <w:numId w:val="78"/>
        </w:numPr>
        <w:spacing w:after="0"/>
        <w:ind w:left="426"/>
        <w:jc w:val="both"/>
      </w:pPr>
      <w:r>
        <w:t>P</w:t>
      </w:r>
      <w:r w:rsidR="009F361C" w:rsidRPr="00EA7264">
        <w:t xml:space="preserve">rzeglądarka musi automatycznie szyfrować wszelkie dane wprowadzane przez Użytkownika. </w:t>
      </w:r>
    </w:p>
    <w:p w14:paraId="7623198E" w14:textId="21092420" w:rsidR="009F361C" w:rsidRPr="00EA7264" w:rsidRDefault="009F361C" w:rsidP="000A4387">
      <w:pPr>
        <w:pStyle w:val="Akapitzlist"/>
        <w:numPr>
          <w:ilvl w:val="0"/>
          <w:numId w:val="78"/>
        </w:numPr>
        <w:spacing w:after="0"/>
        <w:ind w:left="426"/>
        <w:jc w:val="both"/>
      </w:pPr>
      <w:r w:rsidRPr="00EA7264">
        <w:t xml:space="preserve">Praca w bezpiecznej przeglądarce musi być wyróżniona poprzez odpowiedni kolor ramki przeglądarki oraz informację na ramce przeglądarki. </w:t>
      </w:r>
    </w:p>
    <w:p w14:paraId="3B985226" w14:textId="50CAED48" w:rsidR="009F361C" w:rsidRPr="00EA7264" w:rsidRDefault="009F361C" w:rsidP="000A4387">
      <w:pPr>
        <w:pStyle w:val="Akapitzlist"/>
        <w:numPr>
          <w:ilvl w:val="0"/>
          <w:numId w:val="78"/>
        </w:numPr>
        <w:spacing w:after="0"/>
        <w:ind w:left="426"/>
        <w:jc w:val="both"/>
      </w:pPr>
      <w:r w:rsidRPr="00EA7264">
        <w:t xml:space="preserve">Rozwiązanie musi być wyposażone w zintegrowany moduł kontroli dostępu do stron internetowych. </w:t>
      </w:r>
    </w:p>
    <w:p w14:paraId="5D946108" w14:textId="5016DABE" w:rsidR="009F361C" w:rsidRPr="00EA7264" w:rsidRDefault="009F361C" w:rsidP="000A4387">
      <w:pPr>
        <w:pStyle w:val="Akapitzlist"/>
        <w:numPr>
          <w:ilvl w:val="0"/>
          <w:numId w:val="78"/>
        </w:numPr>
        <w:spacing w:after="0"/>
        <w:ind w:left="426"/>
        <w:jc w:val="both"/>
      </w:pPr>
      <w:r w:rsidRPr="00EA7264">
        <w:t>Rozwiązanie musi posiadać możliwość filtrowania adresów URL w oparciu o co najmniej 140</w:t>
      </w:r>
      <w:r w:rsidR="000A4387">
        <w:t> </w:t>
      </w:r>
      <w:r w:rsidRPr="00EA7264">
        <w:t>kategorii i</w:t>
      </w:r>
      <w:r w:rsidR="008A198D" w:rsidRPr="00EA7264">
        <w:t> </w:t>
      </w:r>
      <w:r w:rsidRPr="00EA7264">
        <w:t xml:space="preserve">podkategorii. </w:t>
      </w:r>
    </w:p>
    <w:p w14:paraId="205B58F5" w14:textId="379E26B7" w:rsidR="009F361C" w:rsidRPr="00EA7264" w:rsidRDefault="009F361C" w:rsidP="000A4387">
      <w:pPr>
        <w:pStyle w:val="Akapitzlist"/>
        <w:numPr>
          <w:ilvl w:val="0"/>
          <w:numId w:val="78"/>
        </w:numPr>
        <w:spacing w:after="0"/>
        <w:ind w:left="426"/>
        <w:jc w:val="both"/>
      </w:pPr>
      <w:r w:rsidRPr="00EA7264">
        <w:lastRenderedPageBreak/>
        <w:t xml:space="preserve">Rozwiązanie musi zapewniać ochronę przed zagrożeniami 0-day. </w:t>
      </w:r>
    </w:p>
    <w:p w14:paraId="6B707BCE" w14:textId="0096771A" w:rsidR="009F361C" w:rsidRPr="00EA7264" w:rsidRDefault="009F361C" w:rsidP="000A4387">
      <w:pPr>
        <w:pStyle w:val="Akapitzlist"/>
        <w:numPr>
          <w:ilvl w:val="0"/>
          <w:numId w:val="78"/>
        </w:numPr>
        <w:spacing w:after="0"/>
        <w:ind w:left="426"/>
        <w:jc w:val="both"/>
      </w:pPr>
      <w:r w:rsidRPr="00EA7264">
        <w:t>W przypadku stacji roboczych rozwiązanie musi posiadać możliwość wstrzymania uruchamiania pobieranych plików za pośrednictwem przeglądarek internetowych, klientów poczty e-mail, z</w:t>
      </w:r>
      <w:r w:rsidR="000A4387">
        <w:t> </w:t>
      </w:r>
      <w:r w:rsidRPr="00EA7264">
        <w:t>nośników wymiennych oraz wyodrębnionych z archiwum.</w:t>
      </w:r>
    </w:p>
    <w:p w14:paraId="23837D7F" w14:textId="77777777" w:rsidR="009F361C" w:rsidRPr="00EA7264" w:rsidRDefault="009F361C" w:rsidP="000A4387">
      <w:pPr>
        <w:pStyle w:val="Bezodstpw"/>
        <w:spacing w:before="120" w:line="276" w:lineRule="auto"/>
        <w:jc w:val="both"/>
        <w:rPr>
          <w:rFonts w:ascii="Calibri" w:hAnsi="Calibri" w:cs="Calibri"/>
          <w:sz w:val="24"/>
          <w:szCs w:val="24"/>
        </w:rPr>
      </w:pPr>
      <w:r w:rsidRPr="00EA7264">
        <w:rPr>
          <w:rFonts w:ascii="Calibri" w:hAnsi="Calibri" w:cs="Calibri"/>
          <w:b/>
          <w:bCs/>
          <w:sz w:val="24"/>
          <w:szCs w:val="24"/>
        </w:rPr>
        <w:t xml:space="preserve">III. Ochrona serwera </w:t>
      </w:r>
    </w:p>
    <w:p w14:paraId="0672248B" w14:textId="46C0F7EC" w:rsidR="009F361C" w:rsidRPr="00EA7264" w:rsidRDefault="009F361C" w:rsidP="000A4387">
      <w:pPr>
        <w:pStyle w:val="Akapitzlist"/>
        <w:numPr>
          <w:ilvl w:val="0"/>
          <w:numId w:val="79"/>
        </w:numPr>
        <w:spacing w:before="120" w:after="0"/>
        <w:ind w:left="425" w:hanging="357"/>
        <w:jc w:val="both"/>
      </w:pPr>
      <w:r w:rsidRPr="00EA7264">
        <w:t xml:space="preserve">Rozwiązanie musi wspierać posiadane przez Zamawiającego systemy operacyjne Microsoft Windows Server 2022 i nowsze oraz Linux w tym co najmniej: </w:t>
      </w:r>
      <w:proofErr w:type="spellStart"/>
      <w:r w:rsidRPr="00EA7264">
        <w:t>RedHat</w:t>
      </w:r>
      <w:proofErr w:type="spellEnd"/>
      <w:r w:rsidRPr="00EA7264">
        <w:t xml:space="preserve"> Enterprise Linux (RHEL) 7</w:t>
      </w:r>
      <w:r w:rsidR="000A4387">
        <w:t> </w:t>
      </w:r>
      <w:r w:rsidRPr="00EA7264">
        <w:t xml:space="preserve">i 8, </w:t>
      </w:r>
      <w:proofErr w:type="spellStart"/>
      <w:r w:rsidRPr="00EA7264">
        <w:t>CentOS</w:t>
      </w:r>
      <w:proofErr w:type="spellEnd"/>
      <w:r w:rsidRPr="00EA7264">
        <w:t xml:space="preserve"> 7 i 8, </w:t>
      </w:r>
      <w:proofErr w:type="spellStart"/>
      <w:r w:rsidRPr="00EA7264">
        <w:t>Ubuntu</w:t>
      </w:r>
      <w:proofErr w:type="spellEnd"/>
      <w:r w:rsidRPr="00EA7264">
        <w:t xml:space="preserve"> Server 16.04 LTS i nowsze, </w:t>
      </w:r>
      <w:proofErr w:type="spellStart"/>
      <w:r w:rsidRPr="00EA7264">
        <w:t>Debian</w:t>
      </w:r>
      <w:proofErr w:type="spellEnd"/>
      <w:r w:rsidRPr="00EA7264">
        <w:t xml:space="preserve"> 9, </w:t>
      </w:r>
      <w:proofErr w:type="spellStart"/>
      <w:r w:rsidRPr="00EA7264">
        <w:t>Debian</w:t>
      </w:r>
      <w:proofErr w:type="spellEnd"/>
      <w:r w:rsidRPr="00EA7264">
        <w:t xml:space="preserve"> 10, SUSE Linux Enterprise Server (SLES) 12, SUSE Linux Enterprise Server (SLES) 15, Oracle Linux oraz Amazon Linux. </w:t>
      </w:r>
    </w:p>
    <w:p w14:paraId="63F08CD6" w14:textId="18CA7928" w:rsidR="009F361C" w:rsidRPr="00EA7264" w:rsidRDefault="009F361C" w:rsidP="000A4387">
      <w:pPr>
        <w:pStyle w:val="Akapitzlist"/>
        <w:numPr>
          <w:ilvl w:val="0"/>
          <w:numId w:val="79"/>
        </w:numPr>
        <w:spacing w:after="0"/>
        <w:ind w:left="426"/>
        <w:jc w:val="both"/>
      </w:pPr>
      <w:r w:rsidRPr="00EA7264">
        <w:t xml:space="preserve">Rozwiązanie musi zapewniać ochronę przed wirusami, trojanami, robakami i innymi zagrożeniami. </w:t>
      </w:r>
    </w:p>
    <w:p w14:paraId="1E57CB41" w14:textId="528671D5" w:rsidR="009F361C" w:rsidRPr="00EA7264" w:rsidRDefault="009F361C" w:rsidP="000A4387">
      <w:pPr>
        <w:pStyle w:val="Akapitzlist"/>
        <w:numPr>
          <w:ilvl w:val="0"/>
          <w:numId w:val="79"/>
        </w:numPr>
        <w:spacing w:after="0"/>
        <w:ind w:left="426"/>
        <w:jc w:val="both"/>
      </w:pPr>
      <w:r w:rsidRPr="00EA7264">
        <w:t xml:space="preserve">Rozwiązanie musi zapewniać wykrywanie i usuwanie niebezpiecznych aplikacji typu </w:t>
      </w:r>
      <w:proofErr w:type="spellStart"/>
      <w:r w:rsidRPr="00EA7264">
        <w:t>adware</w:t>
      </w:r>
      <w:proofErr w:type="spellEnd"/>
      <w:r w:rsidRPr="00EA7264">
        <w:t xml:space="preserve">, spyware, dialer, </w:t>
      </w:r>
      <w:proofErr w:type="spellStart"/>
      <w:r w:rsidRPr="00EA7264">
        <w:t>phishing</w:t>
      </w:r>
      <w:proofErr w:type="spellEnd"/>
      <w:r w:rsidRPr="00EA7264">
        <w:t xml:space="preserve">, narzędzi </w:t>
      </w:r>
      <w:proofErr w:type="spellStart"/>
      <w:r w:rsidRPr="00EA7264">
        <w:t>hakerskich</w:t>
      </w:r>
      <w:proofErr w:type="spellEnd"/>
      <w:r w:rsidRPr="00EA7264">
        <w:t xml:space="preserve">, </w:t>
      </w:r>
      <w:proofErr w:type="spellStart"/>
      <w:r w:rsidRPr="00EA7264">
        <w:t>backdoor</w:t>
      </w:r>
      <w:proofErr w:type="spellEnd"/>
      <w:r w:rsidRPr="00EA7264">
        <w:t xml:space="preserve">. </w:t>
      </w:r>
    </w:p>
    <w:p w14:paraId="291D4A77" w14:textId="2A865B90" w:rsidR="009F361C" w:rsidRPr="00EA7264" w:rsidRDefault="009F361C" w:rsidP="000A4387">
      <w:pPr>
        <w:pStyle w:val="Akapitzlist"/>
        <w:numPr>
          <w:ilvl w:val="0"/>
          <w:numId w:val="79"/>
        </w:numPr>
        <w:spacing w:after="0"/>
        <w:ind w:left="426"/>
        <w:jc w:val="both"/>
      </w:pPr>
      <w:r w:rsidRPr="00EA7264">
        <w:t xml:space="preserve">Rozwiązanie musi zapewniać możliwość skanowania dysków sieciowych typu NAS. </w:t>
      </w:r>
    </w:p>
    <w:p w14:paraId="63BE8681" w14:textId="14E6F416" w:rsidR="009F361C" w:rsidRPr="00EA7264" w:rsidRDefault="009F361C" w:rsidP="000A4387">
      <w:pPr>
        <w:pStyle w:val="Akapitzlist"/>
        <w:numPr>
          <w:ilvl w:val="0"/>
          <w:numId w:val="79"/>
        </w:numPr>
        <w:spacing w:after="0"/>
        <w:ind w:left="426"/>
        <w:jc w:val="both"/>
      </w:pPr>
      <w:r w:rsidRPr="00EA7264">
        <w:t>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w:t>
      </w:r>
      <w:r w:rsidR="008A198D" w:rsidRPr="00EA7264">
        <w:t> </w:t>
      </w:r>
      <w:r w:rsidRPr="00EA7264">
        <w:t>–</w:t>
      </w:r>
      <w:r w:rsidR="008A198D" w:rsidRPr="00EA7264">
        <w:t> </w:t>
      </w:r>
      <w:r w:rsidRPr="00EA7264">
        <w:t>z</w:t>
      </w:r>
      <w:r w:rsidR="008A198D" w:rsidRPr="00EA7264">
        <w:t> </w:t>
      </w:r>
      <w:r w:rsidRPr="00EA7264">
        <w:t xml:space="preserve">użyciem jednej lub obu metod jednocześnie. </w:t>
      </w:r>
    </w:p>
    <w:p w14:paraId="1F3AE373" w14:textId="07B10AF8" w:rsidR="009F361C" w:rsidRPr="00EA7264" w:rsidRDefault="009F361C" w:rsidP="000A4387">
      <w:pPr>
        <w:pStyle w:val="Akapitzlist"/>
        <w:numPr>
          <w:ilvl w:val="0"/>
          <w:numId w:val="79"/>
        </w:numPr>
        <w:spacing w:after="0"/>
        <w:ind w:left="426"/>
        <w:jc w:val="both"/>
      </w:pPr>
      <w:r w:rsidRPr="00EA7264">
        <w:t xml:space="preserve">Rozwiązanie musi wspierać automatyczną, inkrementacyjną aktualizację silnika detekcji. </w:t>
      </w:r>
    </w:p>
    <w:p w14:paraId="31346B6D" w14:textId="5AD69B45" w:rsidR="009F361C" w:rsidRPr="00EA7264" w:rsidRDefault="009F361C" w:rsidP="000A4387">
      <w:pPr>
        <w:pStyle w:val="Akapitzlist"/>
        <w:numPr>
          <w:ilvl w:val="0"/>
          <w:numId w:val="79"/>
        </w:numPr>
        <w:spacing w:after="0"/>
        <w:ind w:left="426"/>
        <w:jc w:val="both"/>
      </w:pPr>
      <w:r w:rsidRPr="00EA7264">
        <w:t xml:space="preserve">Rozwiązanie musi posiadać możliwość wykluczania ze skanowania procesów. </w:t>
      </w:r>
    </w:p>
    <w:p w14:paraId="4309F45D" w14:textId="241772D3" w:rsidR="009F361C" w:rsidRPr="00EA7264" w:rsidRDefault="009F361C" w:rsidP="000A4387">
      <w:pPr>
        <w:pStyle w:val="Akapitzlist"/>
        <w:numPr>
          <w:ilvl w:val="0"/>
          <w:numId w:val="79"/>
        </w:numPr>
        <w:spacing w:after="0"/>
        <w:ind w:left="426"/>
        <w:jc w:val="both"/>
      </w:pPr>
      <w:r w:rsidRPr="00EA7264">
        <w:t xml:space="preserve">Rozwiązanie musi posiadać możliwość określenia typu podejrzanych plików, jakie będą przesyłane do producenta, w tym co najmniej pliki wykonywalne, archiwa, skrypty, dokumenty. </w:t>
      </w:r>
    </w:p>
    <w:p w14:paraId="733AA0DC" w14:textId="77777777" w:rsidR="009F361C" w:rsidRPr="00EA7264" w:rsidRDefault="009F361C" w:rsidP="00EA7264">
      <w:pPr>
        <w:pStyle w:val="Bezodstpw"/>
        <w:spacing w:line="276" w:lineRule="auto"/>
        <w:jc w:val="both"/>
        <w:rPr>
          <w:rFonts w:ascii="Calibri" w:hAnsi="Calibri" w:cs="Calibri"/>
          <w:sz w:val="24"/>
          <w:szCs w:val="24"/>
        </w:rPr>
      </w:pPr>
      <w:r w:rsidRPr="00EA7264">
        <w:rPr>
          <w:rFonts w:ascii="Calibri" w:hAnsi="Calibri" w:cs="Calibri"/>
          <w:b/>
          <w:bCs/>
          <w:sz w:val="24"/>
          <w:szCs w:val="24"/>
        </w:rPr>
        <w:t xml:space="preserve">IV. Dodatkowe wymagania dla ochrony posiadanych przez Zamawiającego serwerów Windows: </w:t>
      </w:r>
    </w:p>
    <w:p w14:paraId="2B39FD4D" w14:textId="49D09B16" w:rsidR="009F361C" w:rsidRPr="00EA7264" w:rsidRDefault="009F361C" w:rsidP="000A4387">
      <w:pPr>
        <w:pStyle w:val="Akapitzlist"/>
        <w:numPr>
          <w:ilvl w:val="0"/>
          <w:numId w:val="80"/>
        </w:numPr>
        <w:spacing w:after="0"/>
        <w:ind w:left="426"/>
        <w:jc w:val="both"/>
      </w:pPr>
      <w:r w:rsidRPr="00EA7264">
        <w:t>Rozwiązanie musi posiadać możliwość skanowania plików i folderów, znajdujących się w</w:t>
      </w:r>
      <w:r w:rsidR="000A4387">
        <w:t> </w:t>
      </w:r>
      <w:r w:rsidRPr="00EA7264">
        <w:t xml:space="preserve">usłudze chmurowej Microsoft OneDrive. </w:t>
      </w:r>
    </w:p>
    <w:p w14:paraId="6AB743AB" w14:textId="17732722" w:rsidR="009F361C" w:rsidRPr="00EA7264" w:rsidRDefault="009F361C" w:rsidP="000A4387">
      <w:pPr>
        <w:pStyle w:val="Akapitzlist"/>
        <w:numPr>
          <w:ilvl w:val="0"/>
          <w:numId w:val="80"/>
        </w:numPr>
        <w:spacing w:after="0"/>
        <w:ind w:left="426"/>
        <w:jc w:val="both"/>
      </w:pPr>
      <w:r w:rsidRPr="00EA7264">
        <w:t xml:space="preserve">Rozwiązanie musi posiadać system zapobiegania włamaniom działający na hoście (HIPS). </w:t>
      </w:r>
    </w:p>
    <w:p w14:paraId="13ABE904" w14:textId="4B38540B" w:rsidR="009F361C" w:rsidRPr="00EA7264" w:rsidRDefault="009F361C" w:rsidP="000A4387">
      <w:pPr>
        <w:pStyle w:val="Akapitzlist"/>
        <w:numPr>
          <w:ilvl w:val="0"/>
          <w:numId w:val="80"/>
        </w:numPr>
        <w:spacing w:after="0"/>
        <w:ind w:left="426"/>
        <w:jc w:val="both"/>
      </w:pPr>
      <w:r w:rsidRPr="00EA7264">
        <w:t xml:space="preserve">Rozwiązanie musi wspierać skanowanie magazynu Hyper-V. </w:t>
      </w:r>
    </w:p>
    <w:p w14:paraId="4516F587" w14:textId="42668A70" w:rsidR="009F361C" w:rsidRPr="00EA7264" w:rsidRDefault="009F361C" w:rsidP="000A4387">
      <w:pPr>
        <w:pStyle w:val="Akapitzlist"/>
        <w:numPr>
          <w:ilvl w:val="0"/>
          <w:numId w:val="80"/>
        </w:numPr>
        <w:spacing w:after="0"/>
        <w:ind w:left="426"/>
        <w:jc w:val="both"/>
      </w:pPr>
      <w:r w:rsidRPr="00EA7264">
        <w:lastRenderedPageBreak/>
        <w:t>Rozwiązanie musi posiadać funkcjonalność skanera UEFI, który chroni użytkownika poprzez wykrywanie i</w:t>
      </w:r>
      <w:r w:rsidR="008A198D" w:rsidRPr="00EA7264">
        <w:t> </w:t>
      </w:r>
      <w:r w:rsidRPr="00EA7264">
        <w:t xml:space="preserve">blokowanie zagrożeń, atakujących jeszcze przed uruchomieniem systemu operacyjnego. </w:t>
      </w:r>
    </w:p>
    <w:p w14:paraId="1CD602ED" w14:textId="6CBCE7B6" w:rsidR="009F361C" w:rsidRPr="00EA7264" w:rsidRDefault="009F361C" w:rsidP="000A4387">
      <w:pPr>
        <w:pStyle w:val="Akapitzlist"/>
        <w:numPr>
          <w:ilvl w:val="0"/>
          <w:numId w:val="80"/>
        </w:numPr>
        <w:spacing w:after="0"/>
        <w:ind w:left="426"/>
        <w:jc w:val="both"/>
      </w:pPr>
      <w:r w:rsidRPr="00EA7264">
        <w:t xml:space="preserve">Rozwiązanie musi zapewniać administratorowi blokowanie zewnętrznych nośników danych na stacji w tym przynajmniej: Pamięci masowych, optycznych pamięci masowych, pamięci masowych </w:t>
      </w:r>
      <w:proofErr w:type="spellStart"/>
      <w:r w:rsidRPr="00EA7264">
        <w:t>Firewire</w:t>
      </w:r>
      <w:proofErr w:type="spellEnd"/>
      <w:r w:rsidRPr="00EA7264">
        <w:t xml:space="preserve">, urządzeń do tworzenia obrazów, drukarek USB, urządzeń Bluetooth, czytników kart inteligentnych, modemów, portów LPT/COM oraz urządzeń przenośnych. </w:t>
      </w:r>
    </w:p>
    <w:p w14:paraId="593B117E" w14:textId="3027BB0C" w:rsidR="009F361C" w:rsidRPr="00EA7264" w:rsidRDefault="009F361C" w:rsidP="000A4387">
      <w:pPr>
        <w:pStyle w:val="Akapitzlist"/>
        <w:numPr>
          <w:ilvl w:val="0"/>
          <w:numId w:val="80"/>
        </w:numPr>
        <w:spacing w:after="0"/>
        <w:ind w:left="426"/>
        <w:jc w:val="both"/>
      </w:pPr>
      <w:r w:rsidRPr="00EA7264">
        <w:t xml:space="preserve">Rozwiązanie musi automatyczne wykrywać usługi zainstalowane na serwerze i tworzyć dla nich odpowiednie wyjątki. </w:t>
      </w:r>
    </w:p>
    <w:p w14:paraId="4A1AEEFB" w14:textId="00329323" w:rsidR="009F361C" w:rsidRPr="00EA7264" w:rsidRDefault="009F361C" w:rsidP="000A4387">
      <w:pPr>
        <w:pStyle w:val="Akapitzlist"/>
        <w:numPr>
          <w:ilvl w:val="0"/>
          <w:numId w:val="80"/>
        </w:numPr>
        <w:spacing w:after="0"/>
        <w:ind w:left="426"/>
        <w:jc w:val="both"/>
      </w:pPr>
      <w:r w:rsidRPr="00EA7264">
        <w:t>Rozwiązanie musi posiadać wbudowany system IDS z detekcją prób ataków, anomalii w pracy sieci oraz wykrywaniem aktywności wirusów sieciowych</w:t>
      </w:r>
      <w:r w:rsidRPr="000A4387">
        <w:t xml:space="preserve">. </w:t>
      </w:r>
    </w:p>
    <w:p w14:paraId="064EF5B8" w14:textId="720B9DAF" w:rsidR="009F361C" w:rsidRPr="00EA7264" w:rsidRDefault="009F361C" w:rsidP="000A4387">
      <w:pPr>
        <w:pStyle w:val="Akapitzlist"/>
        <w:numPr>
          <w:ilvl w:val="0"/>
          <w:numId w:val="80"/>
        </w:numPr>
        <w:spacing w:after="0"/>
        <w:ind w:left="426"/>
        <w:jc w:val="both"/>
      </w:pPr>
      <w:r w:rsidRPr="00EA7264">
        <w:t>Rozwiązanie musi zapewniać możliwość dodawania wyjątków dla systemu IDS, co najmniej w</w:t>
      </w:r>
      <w:r w:rsidR="000A4387">
        <w:t> </w:t>
      </w:r>
      <w:r w:rsidRPr="00EA7264">
        <w:t>oparciu o</w:t>
      </w:r>
      <w:r w:rsidR="008A198D" w:rsidRPr="00EA7264">
        <w:t> </w:t>
      </w:r>
      <w:r w:rsidRPr="00EA7264">
        <w:t xml:space="preserve">występujący alert, kierunek, aplikacje, czynność oraz adres IP. </w:t>
      </w:r>
    </w:p>
    <w:p w14:paraId="1E3541DA" w14:textId="40B7F6A8" w:rsidR="009F361C" w:rsidRPr="00EA7264" w:rsidRDefault="009F361C" w:rsidP="000A4387">
      <w:pPr>
        <w:pStyle w:val="Akapitzlist"/>
        <w:numPr>
          <w:ilvl w:val="0"/>
          <w:numId w:val="80"/>
        </w:numPr>
        <w:spacing w:after="0"/>
        <w:ind w:left="426"/>
        <w:jc w:val="both"/>
      </w:pPr>
      <w:r w:rsidRPr="00EA7264">
        <w:t xml:space="preserve">Rozwiązanie musi posiadać ochronę przed oprogramowaniem wymuszającym okup za pomocą dedykowanego modułu. </w:t>
      </w:r>
    </w:p>
    <w:p w14:paraId="416AE43D" w14:textId="77777777" w:rsidR="009F361C" w:rsidRPr="00EA7264" w:rsidRDefault="009F361C" w:rsidP="000A4387">
      <w:pPr>
        <w:pStyle w:val="Bezodstpw"/>
        <w:spacing w:before="120"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V. Moduł XDR </w:t>
      </w:r>
    </w:p>
    <w:p w14:paraId="3CC2D166" w14:textId="5009F462" w:rsidR="009F361C" w:rsidRPr="000A4387" w:rsidRDefault="009F361C" w:rsidP="000A4387">
      <w:pPr>
        <w:pStyle w:val="Akapitzlist"/>
        <w:numPr>
          <w:ilvl w:val="0"/>
          <w:numId w:val="81"/>
        </w:numPr>
        <w:spacing w:before="120" w:after="0"/>
        <w:ind w:left="425" w:hanging="357"/>
        <w:jc w:val="both"/>
      </w:pPr>
      <w:r w:rsidRPr="000A4387">
        <w:t xml:space="preserve">Dostęp do konsoli centralnego zarządzania musi odbywać się z poziomu interfejsu WWW. </w:t>
      </w:r>
    </w:p>
    <w:p w14:paraId="18E81CB6" w14:textId="35AF3E0C" w:rsidR="009F361C" w:rsidRPr="000A4387" w:rsidRDefault="009F361C" w:rsidP="000A4387">
      <w:pPr>
        <w:pStyle w:val="Akapitzlist"/>
        <w:numPr>
          <w:ilvl w:val="0"/>
          <w:numId w:val="81"/>
        </w:numPr>
        <w:spacing w:after="0"/>
        <w:ind w:left="426"/>
        <w:jc w:val="both"/>
      </w:pPr>
      <w:r w:rsidRPr="000A4387">
        <w:t xml:space="preserve">Serwer administracyjny musi posiadać możliwość wysyłania zdarzeń do konsoli administracyjnej tego samego producenta. </w:t>
      </w:r>
    </w:p>
    <w:p w14:paraId="1BA21FC0" w14:textId="0EAA66C7" w:rsidR="009F361C" w:rsidRPr="000A4387" w:rsidRDefault="009F361C" w:rsidP="000A4387">
      <w:pPr>
        <w:pStyle w:val="Akapitzlist"/>
        <w:numPr>
          <w:ilvl w:val="0"/>
          <w:numId w:val="81"/>
        </w:numPr>
        <w:spacing w:after="0"/>
        <w:ind w:left="426"/>
        <w:jc w:val="both"/>
      </w:pPr>
      <w:r w:rsidRPr="000A4387">
        <w:t xml:space="preserve">Interfejs musi być zabezpieczony za pośrednictwem protokołu SSL. </w:t>
      </w:r>
    </w:p>
    <w:p w14:paraId="35A8D3FB" w14:textId="03C528CD" w:rsidR="009F361C" w:rsidRPr="000A4387" w:rsidRDefault="009F361C" w:rsidP="000A4387">
      <w:pPr>
        <w:pStyle w:val="Akapitzlist"/>
        <w:numPr>
          <w:ilvl w:val="0"/>
          <w:numId w:val="81"/>
        </w:numPr>
        <w:spacing w:after="0"/>
        <w:ind w:left="426"/>
        <w:jc w:val="both"/>
      </w:pPr>
      <w:r w:rsidRPr="000A4387">
        <w:t xml:space="preserve">Serwer administracyjny musi posiadać możliwość wprowadzania </w:t>
      </w:r>
      <w:proofErr w:type="spellStart"/>
      <w:r w:rsidRPr="000A4387">
        <w:t>wykluczeń</w:t>
      </w:r>
      <w:proofErr w:type="spellEnd"/>
      <w:r w:rsidRPr="000A4387">
        <w:t xml:space="preserve">, po których nie zostanie wyzwolony alarm bezpieczeństwa. </w:t>
      </w:r>
    </w:p>
    <w:p w14:paraId="28D905BF" w14:textId="7B33E2DF" w:rsidR="009F361C" w:rsidRPr="000A4387" w:rsidRDefault="009F361C" w:rsidP="000A4387">
      <w:pPr>
        <w:pStyle w:val="Akapitzlist"/>
        <w:numPr>
          <w:ilvl w:val="0"/>
          <w:numId w:val="81"/>
        </w:numPr>
        <w:spacing w:after="0"/>
        <w:ind w:left="426"/>
        <w:jc w:val="both"/>
      </w:pPr>
      <w:r w:rsidRPr="000A4387">
        <w:t xml:space="preserve">Wykluczenia muszą dotyczyć procesu lub procesu „rodzica”. </w:t>
      </w:r>
    </w:p>
    <w:p w14:paraId="28BE47C1" w14:textId="677FB4E4" w:rsidR="009F361C" w:rsidRPr="000A4387" w:rsidRDefault="009F361C" w:rsidP="000A4387">
      <w:pPr>
        <w:pStyle w:val="Akapitzlist"/>
        <w:numPr>
          <w:ilvl w:val="0"/>
          <w:numId w:val="81"/>
        </w:numPr>
        <w:spacing w:after="0"/>
        <w:ind w:left="426"/>
        <w:jc w:val="both"/>
      </w:pPr>
      <w:r w:rsidRPr="000A4387">
        <w:t xml:space="preserve">Utworzenie wykluczenia musi automatycznie rozwiązywać alarmy, które pasują do utworzonego wykluczenia. </w:t>
      </w:r>
    </w:p>
    <w:p w14:paraId="26D38903" w14:textId="640415F6" w:rsidR="009F361C" w:rsidRPr="000A4387" w:rsidRDefault="009F361C" w:rsidP="000A4387">
      <w:pPr>
        <w:pStyle w:val="Akapitzlist"/>
        <w:numPr>
          <w:ilvl w:val="0"/>
          <w:numId w:val="81"/>
        </w:numPr>
        <w:spacing w:after="0"/>
        <w:ind w:left="426"/>
        <w:jc w:val="both"/>
      </w:pPr>
      <w:r w:rsidRPr="000A4387">
        <w:t xml:space="preserve">Kryteria </w:t>
      </w:r>
      <w:proofErr w:type="spellStart"/>
      <w:r w:rsidRPr="000A4387">
        <w:t>wykluczeń</w:t>
      </w:r>
      <w:proofErr w:type="spellEnd"/>
      <w:r w:rsidRPr="000A4387">
        <w:t xml:space="preserve"> muszą być konfigurowane w oparciu o przynajmniej: nazwę procesu, ścieżkę procesu, wiersz polecenia, wydawcę, typ podpisu, SHA-1, nazwę komputera, grupę, użytkownika. </w:t>
      </w:r>
    </w:p>
    <w:p w14:paraId="1C3C0006" w14:textId="49A50584" w:rsidR="009F361C" w:rsidRPr="000A4387" w:rsidRDefault="009F361C" w:rsidP="000A4387">
      <w:pPr>
        <w:pStyle w:val="Akapitzlist"/>
        <w:numPr>
          <w:ilvl w:val="0"/>
          <w:numId w:val="81"/>
        </w:numPr>
        <w:spacing w:after="0"/>
        <w:ind w:left="426"/>
        <w:jc w:val="both"/>
      </w:pPr>
      <w:r w:rsidRPr="000A4387">
        <w:lastRenderedPageBreak/>
        <w:t xml:space="preserve">Serwer musi posiadać ponad 900 wbudowanych reguł, po których wystąpieniu, nastąpi wyzwolenie alarmu bezpieczeństwa. Administrator musi też posiadać możliwość utworzenia własnych reguł i edycji reguł dodanych przez producenta. </w:t>
      </w:r>
    </w:p>
    <w:p w14:paraId="44D9A80B" w14:textId="11D5864B" w:rsidR="009F361C" w:rsidRPr="000A4387" w:rsidRDefault="009F361C" w:rsidP="000A4387">
      <w:pPr>
        <w:pStyle w:val="Akapitzlist"/>
        <w:numPr>
          <w:ilvl w:val="0"/>
          <w:numId w:val="81"/>
        </w:numPr>
        <w:spacing w:after="0"/>
        <w:ind w:left="426"/>
        <w:jc w:val="both"/>
      </w:pPr>
      <w:r w:rsidRPr="000A4387">
        <w:t xml:space="preserve">Serwer administracyjny musi oferować możliwość blokowania plików po sumach kontrolnych. W ramach blokady musi istnieć możliwość dodania komentarza oraz konfiguracji wykonywanej czynności, po wykryciu wprowadzonej sumy kontrolnej. </w:t>
      </w:r>
    </w:p>
    <w:p w14:paraId="6D107ADF" w14:textId="0148A6F8" w:rsidR="009F361C" w:rsidRPr="000A4387" w:rsidRDefault="009F361C" w:rsidP="000A4387">
      <w:pPr>
        <w:pStyle w:val="Akapitzlist"/>
        <w:numPr>
          <w:ilvl w:val="0"/>
          <w:numId w:val="81"/>
        </w:numPr>
        <w:spacing w:after="0"/>
        <w:ind w:left="426"/>
        <w:jc w:val="both"/>
      </w:pPr>
      <w:r w:rsidRPr="000A4387">
        <w:t xml:space="preserve">Administrator musi posiadać możliwość weryfikacji uruchomionych plików wykonywalnych na stacji roboczej z możliwością podglądu szczegółów wybranego procesu przynajmniej o: SHA-1, typ podpisu, wydawcę, opis pliku, wersję pliku, nazwę firmy, nazwę produktu, wersję produktu, oryginalną nazwę pliku, rozmiar pliku oraz reputację i popularność pliku. </w:t>
      </w:r>
    </w:p>
    <w:p w14:paraId="2C46A4CA" w14:textId="2887DF08" w:rsidR="009F361C" w:rsidRPr="000A4387" w:rsidRDefault="009F361C" w:rsidP="000A4387">
      <w:pPr>
        <w:pStyle w:val="Akapitzlist"/>
        <w:numPr>
          <w:ilvl w:val="0"/>
          <w:numId w:val="81"/>
        </w:numPr>
        <w:spacing w:after="0"/>
        <w:ind w:left="426"/>
        <w:jc w:val="both"/>
      </w:pPr>
      <w:r w:rsidRPr="000A4387">
        <w:t xml:space="preserve">Administrator, w ramach plików wykonywalnych oraz plików DLL, musi posiadać możliwość ich oznaczenia jako bezpieczne, pobrania do analizy oraz ich zablokowania. </w:t>
      </w:r>
    </w:p>
    <w:p w14:paraId="2D2CA2E4" w14:textId="697FC2CE" w:rsidR="009F361C" w:rsidRPr="000A4387" w:rsidRDefault="009F361C" w:rsidP="000A4387">
      <w:pPr>
        <w:pStyle w:val="Akapitzlist"/>
        <w:numPr>
          <w:ilvl w:val="0"/>
          <w:numId w:val="81"/>
        </w:numPr>
        <w:spacing w:after="0"/>
        <w:ind w:left="426"/>
        <w:jc w:val="both"/>
      </w:pPr>
      <w:r w:rsidRPr="000A4387">
        <w:t xml:space="preserve">Administrator musi posiadać możliwość weryfikacji uruchomionych skryptów na stacjach roboczych, wraz z informacją dotyczącą parametrów uruchomienia. Administrator musi posiadać możliwość oznaczenia skryptu jako bezpieczny lub niebezpieczny. </w:t>
      </w:r>
    </w:p>
    <w:p w14:paraId="2471BF93" w14:textId="1CD32EE2" w:rsidR="009F361C" w:rsidRPr="000A4387" w:rsidRDefault="009F361C" w:rsidP="000A4387">
      <w:pPr>
        <w:pStyle w:val="Akapitzlist"/>
        <w:numPr>
          <w:ilvl w:val="0"/>
          <w:numId w:val="81"/>
        </w:numPr>
        <w:spacing w:after="0"/>
        <w:ind w:left="426"/>
        <w:jc w:val="both"/>
      </w:pPr>
      <w:r w:rsidRPr="000A4387">
        <w:t xml:space="preserve">W ramach przeglądania wykonanego skryptu, administrator musi posiadać możliwość szczegółowego podglądu wykonanych przez skrypt czynności w formie tekstowej. </w:t>
      </w:r>
    </w:p>
    <w:p w14:paraId="3ACF2D77" w14:textId="7968A3B8" w:rsidR="009F361C" w:rsidRPr="000A4387" w:rsidRDefault="009F361C" w:rsidP="000A4387">
      <w:pPr>
        <w:pStyle w:val="Akapitzlist"/>
        <w:numPr>
          <w:ilvl w:val="0"/>
          <w:numId w:val="81"/>
        </w:numPr>
        <w:spacing w:after="0"/>
        <w:ind w:left="426"/>
        <w:jc w:val="both"/>
      </w:pPr>
      <w:r w:rsidRPr="000A4387">
        <w:t>W ramach przeglądania wykonanego skryptu lub pliku exe, administrator musi posiadać możliwość weryfikacji powiązanych zdarzeń dotyczących przynajmniej: modyfikacji plików i</w:t>
      </w:r>
      <w:r w:rsidR="000A4387">
        <w:t> </w:t>
      </w:r>
      <w:r w:rsidRPr="000A4387">
        <w:t xml:space="preserve">rejestru, zestawionych połączeń sieciowych i utworzonych plików wykonywalnych. </w:t>
      </w:r>
    </w:p>
    <w:p w14:paraId="390FF783" w14:textId="1182D751" w:rsidR="009F361C" w:rsidRPr="000A4387" w:rsidRDefault="009F361C" w:rsidP="000A4387">
      <w:pPr>
        <w:pStyle w:val="Akapitzlist"/>
        <w:numPr>
          <w:ilvl w:val="0"/>
          <w:numId w:val="81"/>
        </w:numPr>
        <w:spacing w:after="0"/>
        <w:ind w:left="426"/>
        <w:jc w:val="both"/>
      </w:pPr>
      <w:r w:rsidRPr="000A4387">
        <w:t>Serwer administracyjny musi oferować możliwość przekierowania do konsoli zarządzającej produktu antywirusowego tego samego producenta, w celu weryfikacji szczegółów wybranej stacji roboczej. W konsoli zarządzającej produktu antywirusowego, administrator musi mieć możliwość podglądu informacji dotyczących przynajmniej: podzespołów zarządzanego komputera (w tym przynajmniej: producent, model, numer seryjny, informacje o systemie, procesor, pamięć RAM, wykorzystanie dysku twardego, informacje o</w:t>
      </w:r>
      <w:r w:rsidR="008A198D" w:rsidRPr="000A4387">
        <w:t> </w:t>
      </w:r>
      <w:r w:rsidRPr="000A4387">
        <w:t xml:space="preserve">wyświetlaczu, urządzenia peryferyjne, urządzenia audio, drukarki, karty sieciowe, urządzenia masowe) oraz wylistowanie zainstalowanego oprogramowania firm trzecich. </w:t>
      </w:r>
    </w:p>
    <w:p w14:paraId="349728CB" w14:textId="2B15567A" w:rsidR="009F361C" w:rsidRPr="000A4387" w:rsidRDefault="009F361C" w:rsidP="000A4387">
      <w:pPr>
        <w:pStyle w:val="Akapitzlist"/>
        <w:numPr>
          <w:ilvl w:val="0"/>
          <w:numId w:val="81"/>
        </w:numPr>
        <w:spacing w:after="0"/>
        <w:ind w:left="426"/>
        <w:jc w:val="both"/>
      </w:pPr>
      <w:r w:rsidRPr="000A4387">
        <w:t xml:space="preserve">Konsola administracyjna musi mieć możliwość </w:t>
      </w:r>
      <w:proofErr w:type="spellStart"/>
      <w:r w:rsidRPr="000A4387">
        <w:t>tagowania</w:t>
      </w:r>
      <w:proofErr w:type="spellEnd"/>
      <w:r w:rsidRPr="000A4387">
        <w:t xml:space="preserve"> obiektów. </w:t>
      </w:r>
    </w:p>
    <w:p w14:paraId="2604C32C" w14:textId="27FFDA69" w:rsidR="009F361C" w:rsidRPr="00EA7264" w:rsidRDefault="009F361C" w:rsidP="000A4387">
      <w:pPr>
        <w:pStyle w:val="Akapitzlist"/>
        <w:numPr>
          <w:ilvl w:val="0"/>
          <w:numId w:val="81"/>
        </w:numPr>
        <w:spacing w:after="0"/>
        <w:ind w:left="426"/>
        <w:jc w:val="both"/>
      </w:pPr>
      <w:r w:rsidRPr="00EA7264">
        <w:lastRenderedPageBreak/>
        <w:t xml:space="preserve">Konsola administracyjna musi umożliwiać połączenie się do stacji roboczej z możliwością wykonywania poleceń </w:t>
      </w:r>
      <w:proofErr w:type="spellStart"/>
      <w:r w:rsidRPr="00EA7264">
        <w:t>powershell</w:t>
      </w:r>
      <w:proofErr w:type="spellEnd"/>
      <w:r w:rsidRPr="00EA7264">
        <w:t xml:space="preserve">. </w:t>
      </w:r>
    </w:p>
    <w:p w14:paraId="1FC03725" w14:textId="515FD146" w:rsidR="009F361C" w:rsidRPr="00EA7264" w:rsidRDefault="009F361C" w:rsidP="000A4387">
      <w:pPr>
        <w:pStyle w:val="Akapitzlist"/>
        <w:numPr>
          <w:ilvl w:val="0"/>
          <w:numId w:val="81"/>
        </w:numPr>
        <w:spacing w:after="0"/>
        <w:ind w:left="426"/>
        <w:jc w:val="both"/>
      </w:pPr>
      <w:r w:rsidRPr="00EA7264">
        <w:t>Ważność licencji z usługami wsparcia: do 30.06.2026r.</w:t>
      </w:r>
    </w:p>
    <w:p w14:paraId="06153E7D" w14:textId="3BC7BC1B" w:rsidR="00972C0A" w:rsidRPr="000A4387" w:rsidRDefault="002641B1" w:rsidP="002641B1">
      <w:pPr>
        <w:pStyle w:val="Nagwek1"/>
        <w:rPr>
          <w:sz w:val="28"/>
          <w:szCs w:val="32"/>
        </w:rPr>
      </w:pPr>
      <w:bookmarkStart w:id="16" w:name="_Zakup_urządzenia_typu_1"/>
      <w:bookmarkEnd w:id="16"/>
      <w:r w:rsidRPr="000A4387">
        <w:rPr>
          <w:sz w:val="28"/>
          <w:szCs w:val="32"/>
        </w:rPr>
        <w:t xml:space="preserve">Część </w:t>
      </w:r>
      <w:r w:rsidR="005B3B6A" w:rsidRPr="000A4387">
        <w:rPr>
          <w:sz w:val="28"/>
          <w:szCs w:val="32"/>
        </w:rPr>
        <w:t>VI</w:t>
      </w:r>
      <w:r w:rsidRPr="000A4387">
        <w:rPr>
          <w:sz w:val="28"/>
          <w:szCs w:val="32"/>
        </w:rPr>
        <w:t xml:space="preserve">I - </w:t>
      </w:r>
      <w:r w:rsidR="00972C0A" w:rsidRPr="000A4387">
        <w:rPr>
          <w:sz w:val="28"/>
          <w:szCs w:val="32"/>
        </w:rPr>
        <w:t xml:space="preserve">Wdrożenie polityk Port Security - DHCP </w:t>
      </w:r>
      <w:proofErr w:type="spellStart"/>
      <w:r w:rsidR="00972C0A" w:rsidRPr="000A4387">
        <w:rPr>
          <w:sz w:val="28"/>
          <w:szCs w:val="32"/>
        </w:rPr>
        <w:t>Snooping</w:t>
      </w:r>
      <w:proofErr w:type="spellEnd"/>
      <w:r w:rsidR="00972C0A" w:rsidRPr="000A4387">
        <w:rPr>
          <w:sz w:val="28"/>
          <w:szCs w:val="32"/>
        </w:rPr>
        <w:t xml:space="preserve">, VLAN, DNS </w:t>
      </w:r>
      <w:proofErr w:type="spellStart"/>
      <w:r w:rsidR="00972C0A" w:rsidRPr="000A4387">
        <w:rPr>
          <w:sz w:val="28"/>
          <w:szCs w:val="32"/>
        </w:rPr>
        <w:t>Spoofing</w:t>
      </w:r>
      <w:proofErr w:type="spellEnd"/>
      <w:r w:rsidR="00972C0A" w:rsidRPr="000A4387">
        <w:rPr>
          <w:sz w:val="28"/>
          <w:szCs w:val="32"/>
        </w:rPr>
        <w:t>, wykonanie segmentacji sieci LAN oraz mapy topologii sieci</w:t>
      </w:r>
    </w:p>
    <w:p w14:paraId="75FACD80" w14:textId="388ACA4B" w:rsidR="00972C0A" w:rsidRDefault="00057B14" w:rsidP="007E490D">
      <w:pPr>
        <w:spacing w:before="0" w:after="0" w:line="276" w:lineRule="auto"/>
        <w:jc w:val="both"/>
      </w:pPr>
      <w:r>
        <w:t xml:space="preserve">Zamówienie obejmuje wdrożenie polityk Port Security - DHCP </w:t>
      </w:r>
      <w:proofErr w:type="spellStart"/>
      <w:r>
        <w:t>Snooping</w:t>
      </w:r>
      <w:proofErr w:type="spellEnd"/>
      <w:r>
        <w:t xml:space="preserve">, VLAN, DNS </w:t>
      </w:r>
      <w:proofErr w:type="spellStart"/>
      <w:r>
        <w:t>Spoofing</w:t>
      </w:r>
      <w:proofErr w:type="spellEnd"/>
      <w:r>
        <w:t>, wykonanie segmentacji sieci LAN oraz mapy topologii sieci dla Urzędu Gminy Brzuze.</w:t>
      </w:r>
    </w:p>
    <w:p w14:paraId="7A553D1E" w14:textId="77777777" w:rsidR="00972C0A" w:rsidRDefault="00972C0A" w:rsidP="007E490D">
      <w:pPr>
        <w:spacing w:before="0" w:after="0" w:line="276" w:lineRule="auto"/>
        <w:jc w:val="both"/>
      </w:pPr>
    </w:p>
    <w:p w14:paraId="3316A6FA" w14:textId="77777777" w:rsidR="00972C0A" w:rsidRDefault="00972C0A" w:rsidP="007E490D">
      <w:pPr>
        <w:spacing w:before="0" w:after="0" w:line="276" w:lineRule="auto"/>
        <w:jc w:val="both"/>
      </w:pPr>
      <w:r>
        <w:t xml:space="preserve">Zamówienie obejmuje konfigurację i ustawienie posiadanego przez Urząd urządzenia UTM </w:t>
      </w:r>
      <w:proofErr w:type="spellStart"/>
      <w:r>
        <w:t>Fortigate</w:t>
      </w:r>
      <w:proofErr w:type="spellEnd"/>
      <w:r>
        <w:t xml:space="preserve"> 60F:</w:t>
      </w:r>
    </w:p>
    <w:p w14:paraId="0710A110" w14:textId="7E5C8AEC" w:rsidR="00972C0A" w:rsidRPr="00155647" w:rsidRDefault="00972C0A" w:rsidP="000A4387">
      <w:pPr>
        <w:pStyle w:val="Akapitzlist"/>
        <w:numPr>
          <w:ilvl w:val="0"/>
          <w:numId w:val="85"/>
        </w:numPr>
        <w:spacing w:before="0" w:after="0" w:line="276" w:lineRule="auto"/>
        <w:jc w:val="both"/>
      </w:pPr>
      <w:r>
        <w:t xml:space="preserve">Polityk DHCP, VLAN, DNS </w:t>
      </w:r>
      <w:proofErr w:type="spellStart"/>
      <w:r>
        <w:t>Spoofing</w:t>
      </w:r>
      <w:proofErr w:type="spellEnd"/>
      <w:r>
        <w:t xml:space="preserve"> i segmentację sieci obejmującą ustawienia </w:t>
      </w:r>
      <w:r w:rsidRPr="00155647">
        <w:t xml:space="preserve">portów WAN oraz LAN1, LAN2 i LAN3 </w:t>
      </w:r>
    </w:p>
    <w:p w14:paraId="23FF86EE" w14:textId="67AEA4E4" w:rsidR="00972C0A" w:rsidRPr="00155647" w:rsidRDefault="00972C0A" w:rsidP="000A4387">
      <w:pPr>
        <w:pStyle w:val="Akapitzlist"/>
        <w:numPr>
          <w:ilvl w:val="0"/>
          <w:numId w:val="83"/>
        </w:numPr>
        <w:spacing w:before="0" w:after="0" w:line="276" w:lineRule="auto"/>
        <w:ind w:left="426"/>
        <w:jc w:val="both"/>
      </w:pPr>
      <w:r w:rsidRPr="00155647">
        <w:t xml:space="preserve">Na każdy z interfejsów LAN ustawiane jest </w:t>
      </w:r>
      <w:r>
        <w:t>………..</w:t>
      </w:r>
      <w:r w:rsidRPr="00155647">
        <w:t xml:space="preserve"> tras statycznych dla IPv4 i </w:t>
      </w:r>
      <w:r>
        <w:t>……………</w:t>
      </w:r>
      <w:r w:rsidRPr="00155647">
        <w:t xml:space="preserve"> dla IPv6 </w:t>
      </w:r>
    </w:p>
    <w:p w14:paraId="1CE82112" w14:textId="3CE629A8" w:rsidR="00972C0A" w:rsidRPr="00155647" w:rsidRDefault="00972C0A" w:rsidP="000A4387">
      <w:pPr>
        <w:pStyle w:val="Akapitzlist"/>
        <w:numPr>
          <w:ilvl w:val="0"/>
          <w:numId w:val="83"/>
        </w:numPr>
        <w:spacing w:before="0" w:after="0" w:line="276" w:lineRule="auto"/>
        <w:ind w:left="426"/>
        <w:jc w:val="both"/>
      </w:pPr>
      <w:r w:rsidRPr="00155647">
        <w:t xml:space="preserve">Na interfejs WAN ustawiane jest </w:t>
      </w:r>
      <w:r>
        <w:t>…..</w:t>
      </w:r>
      <w:r w:rsidRPr="00155647">
        <w:t xml:space="preserve"> tras statycznych dla IPv4 i </w:t>
      </w:r>
      <w:r>
        <w:t>………</w:t>
      </w:r>
      <w:r w:rsidRPr="00155647">
        <w:t xml:space="preserve"> dla IPv6;</w:t>
      </w:r>
    </w:p>
    <w:p w14:paraId="10496365" w14:textId="1E16DA12" w:rsidR="00972C0A" w:rsidRPr="00155647" w:rsidRDefault="00972C0A" w:rsidP="000A4387">
      <w:pPr>
        <w:pStyle w:val="Akapitzlist"/>
        <w:numPr>
          <w:ilvl w:val="0"/>
          <w:numId w:val="83"/>
        </w:numPr>
        <w:spacing w:before="0" w:after="0" w:line="276" w:lineRule="auto"/>
        <w:ind w:left="426"/>
        <w:jc w:val="both"/>
      </w:pPr>
      <w:r w:rsidRPr="00155647">
        <w:t xml:space="preserve">Na interfejsie WAN ustawiana jest polityka wejściowa o </w:t>
      </w:r>
      <w:r>
        <w:t>……….</w:t>
      </w:r>
      <w:r w:rsidRPr="00155647">
        <w:t xml:space="preserve"> regułach;</w:t>
      </w:r>
    </w:p>
    <w:p w14:paraId="14C8C01B" w14:textId="77FD362C" w:rsidR="00972C0A" w:rsidRDefault="00972C0A" w:rsidP="000A4387">
      <w:pPr>
        <w:pStyle w:val="Akapitzlist"/>
        <w:numPr>
          <w:ilvl w:val="0"/>
          <w:numId w:val="85"/>
        </w:numPr>
        <w:spacing w:before="0" w:after="0" w:line="276" w:lineRule="auto"/>
        <w:jc w:val="both"/>
      </w:pPr>
      <w:r>
        <w:t xml:space="preserve">Przekonfigurowanie posiadanej adresacji sieci na całości urządzeń (komputery, serwery, drukarki sieciowe) zgodnie z nowymi politykami i ustaleniami z Zamawiającym. </w:t>
      </w:r>
    </w:p>
    <w:p w14:paraId="747E947C" w14:textId="77777777" w:rsidR="00972C0A" w:rsidRDefault="00972C0A" w:rsidP="000A4387">
      <w:pPr>
        <w:pStyle w:val="Akapitzlist"/>
        <w:spacing w:before="0" w:after="0" w:line="276" w:lineRule="auto"/>
        <w:ind w:left="360"/>
        <w:jc w:val="both"/>
      </w:pPr>
      <w:r>
        <w:t>Polityka wejściowa na interfejsie WAN zostanie przekazana Wykonawcy po podpisaniu umowy.</w:t>
      </w:r>
    </w:p>
    <w:p w14:paraId="37136098" w14:textId="00E217DB" w:rsidR="00972C0A" w:rsidRDefault="00972C0A" w:rsidP="000A4387">
      <w:pPr>
        <w:pStyle w:val="Akapitzlist"/>
        <w:numPr>
          <w:ilvl w:val="0"/>
          <w:numId w:val="85"/>
        </w:numPr>
        <w:spacing w:before="0" w:after="0" w:line="276" w:lineRule="auto"/>
        <w:jc w:val="both"/>
      </w:pPr>
      <w:r>
        <w:t>Wykonanie schematu topologii sieci w postaci diagramu (mapy przepływu danych pomiędzy urządzeniami) i dostarczenie diagramu w postaci pliku pdf.</w:t>
      </w:r>
    </w:p>
    <w:p w14:paraId="2268BC46" w14:textId="7F46B93C" w:rsidR="00972C0A" w:rsidRPr="00972C0A" w:rsidRDefault="002641B1" w:rsidP="002641B1">
      <w:pPr>
        <w:pStyle w:val="Nagwek1"/>
      </w:pPr>
      <w:r>
        <w:t xml:space="preserve">Część </w:t>
      </w:r>
      <w:r w:rsidR="005B3B6A">
        <w:t>VII</w:t>
      </w:r>
      <w:r>
        <w:t xml:space="preserve">I - </w:t>
      </w:r>
      <w:r w:rsidR="00972C0A" w:rsidRPr="00972C0A">
        <w:t>Zakup generatora prądotwórczego z systemem automatycznego załączania rezerwy wraz z montażem</w:t>
      </w:r>
    </w:p>
    <w:p w14:paraId="72476B20" w14:textId="50331360" w:rsidR="00972C0A" w:rsidRDefault="00972C0A" w:rsidP="00972C0A">
      <w:pPr>
        <w:spacing w:before="0" w:after="0" w:line="276" w:lineRule="auto"/>
        <w:jc w:val="both"/>
      </w:pPr>
      <w:r w:rsidRPr="00F908BF">
        <w:t xml:space="preserve">Dotyczy </w:t>
      </w:r>
      <w:r w:rsidRPr="00972C0A">
        <w:rPr>
          <w:b/>
          <w:bCs/>
        </w:rPr>
        <w:t xml:space="preserve">zakupu agregatu prądotwórczego wraz z dostawą i montażem </w:t>
      </w:r>
      <w:r w:rsidR="00057B14">
        <w:t>dla Urzędu Gminy Brzuze. Montaż generatora będzie w wyznaczonym miejscu przez Zamawiającego.</w:t>
      </w:r>
    </w:p>
    <w:p w14:paraId="38E59B9E" w14:textId="77777777" w:rsidR="00972C0A" w:rsidRDefault="00972C0A" w:rsidP="00972C0A">
      <w:pPr>
        <w:spacing w:before="0" w:after="0" w:line="276" w:lineRule="auto"/>
      </w:pPr>
    </w:p>
    <w:tbl>
      <w:tblPr>
        <w:tblStyle w:val="Tabela-Siatka"/>
        <w:tblW w:w="0" w:type="auto"/>
        <w:tblLook w:val="04A0" w:firstRow="1" w:lastRow="0" w:firstColumn="1" w:lastColumn="0" w:noHBand="0" w:noVBand="1"/>
      </w:tblPr>
      <w:tblGrid>
        <w:gridCol w:w="575"/>
        <w:gridCol w:w="3531"/>
        <w:gridCol w:w="2852"/>
        <w:gridCol w:w="2321"/>
      </w:tblGrid>
      <w:tr w:rsidR="00972C0A" w14:paraId="6BBC9797" w14:textId="77777777" w:rsidTr="00972C0A">
        <w:trPr>
          <w:trHeight w:val="1561"/>
        </w:trPr>
        <w:tc>
          <w:tcPr>
            <w:tcW w:w="575" w:type="dxa"/>
          </w:tcPr>
          <w:p w14:paraId="5B8FD2F0" w14:textId="77777777" w:rsidR="00972C0A" w:rsidRDefault="00972C0A" w:rsidP="00972C0A">
            <w:pPr>
              <w:spacing w:before="0" w:after="0" w:line="276" w:lineRule="auto"/>
            </w:pPr>
            <w:r>
              <w:t>Lp.</w:t>
            </w:r>
          </w:p>
        </w:tc>
        <w:tc>
          <w:tcPr>
            <w:tcW w:w="3531" w:type="dxa"/>
          </w:tcPr>
          <w:p w14:paraId="379C3986" w14:textId="77777777" w:rsidR="00972C0A" w:rsidRDefault="00972C0A" w:rsidP="00972C0A">
            <w:pPr>
              <w:spacing w:before="0" w:after="0" w:line="276" w:lineRule="auto"/>
            </w:pPr>
            <w:r>
              <w:t>Nazwa parametru</w:t>
            </w:r>
          </w:p>
        </w:tc>
        <w:tc>
          <w:tcPr>
            <w:tcW w:w="2852" w:type="dxa"/>
          </w:tcPr>
          <w:p w14:paraId="7F579893" w14:textId="77777777" w:rsidR="00972C0A" w:rsidRDefault="00972C0A" w:rsidP="00972C0A">
            <w:pPr>
              <w:spacing w:before="0" w:after="0" w:line="276" w:lineRule="auto"/>
            </w:pPr>
            <w:r>
              <w:t>Wymagana przez Zamawiającego wartość minimalna lub równoważna parametru</w:t>
            </w:r>
          </w:p>
        </w:tc>
        <w:tc>
          <w:tcPr>
            <w:tcW w:w="2321" w:type="dxa"/>
          </w:tcPr>
          <w:p w14:paraId="5E8549DE" w14:textId="77777777" w:rsidR="00972C0A" w:rsidRDefault="00972C0A" w:rsidP="00972C0A">
            <w:pPr>
              <w:spacing w:before="0" w:after="0" w:line="276" w:lineRule="auto"/>
            </w:pPr>
            <w:r>
              <w:t>Informacja wykonawcy</w:t>
            </w:r>
          </w:p>
          <w:p w14:paraId="3A6FBD43" w14:textId="77777777" w:rsidR="00972C0A" w:rsidRDefault="00972C0A" w:rsidP="00972C0A">
            <w:pPr>
              <w:spacing w:before="0" w:after="0" w:line="276" w:lineRule="auto"/>
            </w:pPr>
            <w:r>
              <w:t>Proszę podać parametry lub wpisać słowo „Spełnia”</w:t>
            </w:r>
          </w:p>
        </w:tc>
      </w:tr>
      <w:tr w:rsidR="00972C0A" w14:paraId="08AF14CB" w14:textId="77777777" w:rsidTr="00972C0A">
        <w:trPr>
          <w:trHeight w:val="268"/>
        </w:trPr>
        <w:tc>
          <w:tcPr>
            <w:tcW w:w="575" w:type="dxa"/>
          </w:tcPr>
          <w:p w14:paraId="3D107D68" w14:textId="77777777" w:rsidR="00972C0A" w:rsidRDefault="00972C0A" w:rsidP="00972C0A">
            <w:pPr>
              <w:spacing w:before="0" w:after="0" w:line="276" w:lineRule="auto"/>
            </w:pPr>
            <w:r>
              <w:t>1.</w:t>
            </w:r>
          </w:p>
        </w:tc>
        <w:tc>
          <w:tcPr>
            <w:tcW w:w="3531" w:type="dxa"/>
          </w:tcPr>
          <w:p w14:paraId="3CA7DADE" w14:textId="77777777" w:rsidR="00972C0A" w:rsidRDefault="00972C0A" w:rsidP="00972C0A">
            <w:pPr>
              <w:spacing w:before="0" w:after="0" w:line="276" w:lineRule="auto"/>
            </w:pPr>
            <w:r>
              <w:t>Nazwa producenta</w:t>
            </w:r>
          </w:p>
        </w:tc>
        <w:tc>
          <w:tcPr>
            <w:tcW w:w="2852" w:type="dxa"/>
          </w:tcPr>
          <w:p w14:paraId="0E84598F" w14:textId="77777777" w:rsidR="00972C0A" w:rsidRDefault="00972C0A" w:rsidP="00972C0A">
            <w:pPr>
              <w:spacing w:before="0" w:after="0" w:line="276" w:lineRule="auto"/>
            </w:pPr>
          </w:p>
        </w:tc>
        <w:tc>
          <w:tcPr>
            <w:tcW w:w="2321" w:type="dxa"/>
          </w:tcPr>
          <w:p w14:paraId="066C6D70" w14:textId="77777777" w:rsidR="00972C0A" w:rsidRDefault="00972C0A" w:rsidP="00972C0A">
            <w:pPr>
              <w:spacing w:before="0" w:after="0" w:line="276" w:lineRule="auto"/>
            </w:pPr>
          </w:p>
        </w:tc>
      </w:tr>
      <w:tr w:rsidR="00972C0A" w14:paraId="1D8A165C" w14:textId="77777777" w:rsidTr="00972C0A">
        <w:trPr>
          <w:trHeight w:val="256"/>
        </w:trPr>
        <w:tc>
          <w:tcPr>
            <w:tcW w:w="575" w:type="dxa"/>
          </w:tcPr>
          <w:p w14:paraId="3FBD5E94" w14:textId="77777777" w:rsidR="00972C0A" w:rsidRDefault="00972C0A" w:rsidP="00972C0A">
            <w:pPr>
              <w:spacing w:before="0" w:after="0" w:line="276" w:lineRule="auto"/>
            </w:pPr>
            <w:r>
              <w:t>2.</w:t>
            </w:r>
          </w:p>
        </w:tc>
        <w:tc>
          <w:tcPr>
            <w:tcW w:w="3531" w:type="dxa"/>
          </w:tcPr>
          <w:p w14:paraId="5EE21B65" w14:textId="77777777" w:rsidR="00972C0A" w:rsidRDefault="00972C0A" w:rsidP="00972C0A">
            <w:pPr>
              <w:spacing w:before="0" w:after="0" w:line="276" w:lineRule="auto"/>
            </w:pPr>
            <w:r>
              <w:t>Model urządzenia</w:t>
            </w:r>
          </w:p>
        </w:tc>
        <w:tc>
          <w:tcPr>
            <w:tcW w:w="2852" w:type="dxa"/>
          </w:tcPr>
          <w:p w14:paraId="2341E469" w14:textId="77777777" w:rsidR="00972C0A" w:rsidRDefault="00972C0A" w:rsidP="00972C0A">
            <w:pPr>
              <w:spacing w:before="0" w:after="0" w:line="276" w:lineRule="auto"/>
            </w:pPr>
          </w:p>
        </w:tc>
        <w:tc>
          <w:tcPr>
            <w:tcW w:w="2321" w:type="dxa"/>
          </w:tcPr>
          <w:p w14:paraId="31E44725" w14:textId="77777777" w:rsidR="00972C0A" w:rsidRDefault="00972C0A" w:rsidP="00972C0A">
            <w:pPr>
              <w:spacing w:before="0" w:after="0" w:line="276" w:lineRule="auto"/>
            </w:pPr>
          </w:p>
        </w:tc>
      </w:tr>
      <w:tr w:rsidR="00972C0A" w14:paraId="6F867F3C" w14:textId="77777777" w:rsidTr="00972C0A">
        <w:trPr>
          <w:trHeight w:val="256"/>
        </w:trPr>
        <w:tc>
          <w:tcPr>
            <w:tcW w:w="9279" w:type="dxa"/>
            <w:gridSpan w:val="4"/>
          </w:tcPr>
          <w:p w14:paraId="55887893" w14:textId="77777777" w:rsidR="00972C0A" w:rsidRPr="00F908BF" w:rsidRDefault="00972C0A" w:rsidP="00972C0A">
            <w:pPr>
              <w:spacing w:before="0" w:after="0" w:line="276" w:lineRule="auto"/>
              <w:rPr>
                <w:b/>
                <w:bCs/>
              </w:rPr>
            </w:pPr>
            <w:r w:rsidRPr="00F908BF">
              <w:rPr>
                <w:b/>
                <w:bCs/>
              </w:rPr>
              <w:t>Parametry ogólne</w:t>
            </w:r>
          </w:p>
        </w:tc>
      </w:tr>
      <w:tr w:rsidR="00972C0A" w14:paraId="2A954467" w14:textId="77777777" w:rsidTr="00972C0A">
        <w:trPr>
          <w:trHeight w:val="256"/>
        </w:trPr>
        <w:tc>
          <w:tcPr>
            <w:tcW w:w="575" w:type="dxa"/>
          </w:tcPr>
          <w:p w14:paraId="15CC06DA" w14:textId="77777777" w:rsidR="00972C0A" w:rsidRDefault="00972C0A" w:rsidP="00972C0A">
            <w:pPr>
              <w:spacing w:before="0" w:after="0" w:line="276" w:lineRule="auto"/>
            </w:pPr>
          </w:p>
        </w:tc>
        <w:tc>
          <w:tcPr>
            <w:tcW w:w="3531" w:type="dxa"/>
          </w:tcPr>
          <w:p w14:paraId="4F2F9BF5" w14:textId="77777777" w:rsidR="00972C0A" w:rsidRDefault="00972C0A" w:rsidP="00972C0A">
            <w:pPr>
              <w:spacing w:before="0" w:after="0" w:line="276" w:lineRule="auto"/>
            </w:pPr>
            <w:r>
              <w:t>Rodzaj</w:t>
            </w:r>
          </w:p>
        </w:tc>
        <w:tc>
          <w:tcPr>
            <w:tcW w:w="2852" w:type="dxa"/>
          </w:tcPr>
          <w:p w14:paraId="707ED9C5" w14:textId="77777777" w:rsidR="00972C0A" w:rsidRDefault="00972C0A" w:rsidP="00972C0A">
            <w:pPr>
              <w:spacing w:before="0" w:after="0" w:line="276" w:lineRule="auto"/>
            </w:pPr>
            <w:r>
              <w:t>Stacjonarny</w:t>
            </w:r>
          </w:p>
        </w:tc>
        <w:tc>
          <w:tcPr>
            <w:tcW w:w="2321" w:type="dxa"/>
          </w:tcPr>
          <w:p w14:paraId="4D755D9E" w14:textId="77777777" w:rsidR="00972C0A" w:rsidRDefault="00972C0A" w:rsidP="00972C0A">
            <w:pPr>
              <w:spacing w:before="0" w:after="0" w:line="276" w:lineRule="auto"/>
            </w:pPr>
          </w:p>
        </w:tc>
      </w:tr>
      <w:tr w:rsidR="00972C0A" w14:paraId="47DCCCA5" w14:textId="77777777" w:rsidTr="00972C0A">
        <w:trPr>
          <w:trHeight w:val="256"/>
        </w:trPr>
        <w:tc>
          <w:tcPr>
            <w:tcW w:w="575" w:type="dxa"/>
          </w:tcPr>
          <w:p w14:paraId="3B6DDA44" w14:textId="77777777" w:rsidR="00972C0A" w:rsidRDefault="00972C0A" w:rsidP="00972C0A">
            <w:pPr>
              <w:spacing w:before="0" w:after="0" w:line="276" w:lineRule="auto"/>
            </w:pPr>
          </w:p>
        </w:tc>
        <w:tc>
          <w:tcPr>
            <w:tcW w:w="3531" w:type="dxa"/>
          </w:tcPr>
          <w:p w14:paraId="005B3B0C" w14:textId="77777777" w:rsidR="00972C0A" w:rsidRDefault="00972C0A" w:rsidP="00972C0A">
            <w:pPr>
              <w:spacing w:before="0" w:after="0" w:line="276" w:lineRule="auto"/>
            </w:pPr>
            <w:r>
              <w:t>Stan</w:t>
            </w:r>
          </w:p>
        </w:tc>
        <w:tc>
          <w:tcPr>
            <w:tcW w:w="2852" w:type="dxa"/>
          </w:tcPr>
          <w:p w14:paraId="46F4F4C1" w14:textId="77777777" w:rsidR="00972C0A" w:rsidRDefault="00972C0A" w:rsidP="00972C0A">
            <w:pPr>
              <w:spacing w:before="0" w:after="0" w:line="276" w:lineRule="auto"/>
            </w:pPr>
            <w:r>
              <w:t>Fabrycznie nowy</w:t>
            </w:r>
          </w:p>
        </w:tc>
        <w:tc>
          <w:tcPr>
            <w:tcW w:w="2321" w:type="dxa"/>
          </w:tcPr>
          <w:p w14:paraId="3E5E6F33" w14:textId="77777777" w:rsidR="00972C0A" w:rsidRDefault="00972C0A" w:rsidP="00972C0A">
            <w:pPr>
              <w:spacing w:before="0" w:after="0" w:line="276" w:lineRule="auto"/>
            </w:pPr>
          </w:p>
        </w:tc>
      </w:tr>
      <w:tr w:rsidR="00972C0A" w14:paraId="45D12DB4" w14:textId="77777777" w:rsidTr="00972C0A">
        <w:trPr>
          <w:trHeight w:val="256"/>
        </w:trPr>
        <w:tc>
          <w:tcPr>
            <w:tcW w:w="575" w:type="dxa"/>
          </w:tcPr>
          <w:p w14:paraId="7CA3BCF7" w14:textId="77777777" w:rsidR="00972C0A" w:rsidRDefault="00972C0A" w:rsidP="00972C0A">
            <w:pPr>
              <w:spacing w:before="0" w:after="0" w:line="276" w:lineRule="auto"/>
            </w:pPr>
          </w:p>
        </w:tc>
        <w:tc>
          <w:tcPr>
            <w:tcW w:w="3531" w:type="dxa"/>
          </w:tcPr>
          <w:p w14:paraId="30954691" w14:textId="77777777" w:rsidR="00972C0A" w:rsidRDefault="00972C0A" w:rsidP="00972C0A">
            <w:pPr>
              <w:spacing w:before="0" w:after="0" w:line="276" w:lineRule="auto"/>
            </w:pPr>
            <w:r>
              <w:t>System zasysania</w:t>
            </w:r>
          </w:p>
        </w:tc>
        <w:tc>
          <w:tcPr>
            <w:tcW w:w="2852" w:type="dxa"/>
          </w:tcPr>
          <w:p w14:paraId="69C105CF" w14:textId="77777777" w:rsidR="00972C0A" w:rsidRDefault="00972C0A" w:rsidP="00972C0A">
            <w:pPr>
              <w:spacing w:before="0" w:after="0" w:line="276" w:lineRule="auto"/>
            </w:pPr>
            <w:r>
              <w:t>Naturalny</w:t>
            </w:r>
          </w:p>
        </w:tc>
        <w:tc>
          <w:tcPr>
            <w:tcW w:w="2321" w:type="dxa"/>
          </w:tcPr>
          <w:p w14:paraId="2D08CDF0" w14:textId="77777777" w:rsidR="00972C0A" w:rsidRDefault="00972C0A" w:rsidP="00972C0A">
            <w:pPr>
              <w:spacing w:before="0" w:after="0" w:line="276" w:lineRule="auto"/>
            </w:pPr>
          </w:p>
        </w:tc>
      </w:tr>
      <w:tr w:rsidR="00972C0A" w14:paraId="633DD6D9" w14:textId="77777777" w:rsidTr="00972C0A">
        <w:trPr>
          <w:trHeight w:val="256"/>
        </w:trPr>
        <w:tc>
          <w:tcPr>
            <w:tcW w:w="575" w:type="dxa"/>
          </w:tcPr>
          <w:p w14:paraId="04D3311B" w14:textId="77777777" w:rsidR="00972C0A" w:rsidRDefault="00972C0A" w:rsidP="00972C0A">
            <w:pPr>
              <w:spacing w:before="0" w:after="0" w:line="276" w:lineRule="auto"/>
            </w:pPr>
          </w:p>
        </w:tc>
        <w:tc>
          <w:tcPr>
            <w:tcW w:w="3531" w:type="dxa"/>
          </w:tcPr>
          <w:p w14:paraId="350F7CB3" w14:textId="77777777" w:rsidR="00972C0A" w:rsidRDefault="00972C0A" w:rsidP="00972C0A">
            <w:pPr>
              <w:spacing w:before="0" w:after="0" w:line="276" w:lineRule="auto"/>
            </w:pPr>
            <w:r>
              <w:t>Stopień sprężania</w:t>
            </w:r>
          </w:p>
        </w:tc>
        <w:tc>
          <w:tcPr>
            <w:tcW w:w="2852" w:type="dxa"/>
          </w:tcPr>
          <w:p w14:paraId="2E2FB918" w14:textId="77777777" w:rsidR="00972C0A" w:rsidRDefault="00972C0A" w:rsidP="00972C0A">
            <w:pPr>
              <w:spacing w:before="0" w:after="0" w:line="276" w:lineRule="auto"/>
            </w:pPr>
            <w:r>
              <w:t>19:01</w:t>
            </w:r>
          </w:p>
        </w:tc>
        <w:tc>
          <w:tcPr>
            <w:tcW w:w="2321" w:type="dxa"/>
          </w:tcPr>
          <w:p w14:paraId="77DC8DEE" w14:textId="77777777" w:rsidR="00972C0A" w:rsidRDefault="00972C0A" w:rsidP="00972C0A">
            <w:pPr>
              <w:spacing w:before="0" w:after="0" w:line="276" w:lineRule="auto"/>
            </w:pPr>
          </w:p>
        </w:tc>
      </w:tr>
      <w:tr w:rsidR="00972C0A" w14:paraId="3C18C042" w14:textId="77777777" w:rsidTr="00972C0A">
        <w:trPr>
          <w:trHeight w:val="256"/>
        </w:trPr>
        <w:tc>
          <w:tcPr>
            <w:tcW w:w="575" w:type="dxa"/>
          </w:tcPr>
          <w:p w14:paraId="5668388B" w14:textId="77777777" w:rsidR="00972C0A" w:rsidRDefault="00972C0A" w:rsidP="00972C0A">
            <w:pPr>
              <w:spacing w:before="0" w:after="0" w:line="276" w:lineRule="auto"/>
            </w:pPr>
          </w:p>
        </w:tc>
        <w:tc>
          <w:tcPr>
            <w:tcW w:w="3531" w:type="dxa"/>
          </w:tcPr>
          <w:p w14:paraId="774E140B" w14:textId="77777777" w:rsidR="00972C0A" w:rsidRDefault="00972C0A" w:rsidP="00972C0A">
            <w:pPr>
              <w:spacing w:before="0" w:after="0" w:line="276" w:lineRule="auto"/>
            </w:pPr>
            <w:r>
              <w:t>Typ agregatu</w:t>
            </w:r>
          </w:p>
        </w:tc>
        <w:tc>
          <w:tcPr>
            <w:tcW w:w="2852" w:type="dxa"/>
          </w:tcPr>
          <w:p w14:paraId="0963EB40" w14:textId="77777777" w:rsidR="00972C0A" w:rsidRDefault="00972C0A" w:rsidP="00972C0A">
            <w:pPr>
              <w:spacing w:before="0" w:after="0" w:line="276" w:lineRule="auto"/>
            </w:pPr>
            <w:r>
              <w:t>trójfazowy</w:t>
            </w:r>
          </w:p>
        </w:tc>
        <w:tc>
          <w:tcPr>
            <w:tcW w:w="2321" w:type="dxa"/>
          </w:tcPr>
          <w:p w14:paraId="5944B676" w14:textId="77777777" w:rsidR="00972C0A" w:rsidRDefault="00972C0A" w:rsidP="00972C0A">
            <w:pPr>
              <w:spacing w:before="0" w:after="0" w:line="276" w:lineRule="auto"/>
            </w:pPr>
          </w:p>
        </w:tc>
      </w:tr>
      <w:tr w:rsidR="00972C0A" w14:paraId="4ED855AB" w14:textId="77777777" w:rsidTr="00972C0A">
        <w:trPr>
          <w:trHeight w:val="268"/>
        </w:trPr>
        <w:tc>
          <w:tcPr>
            <w:tcW w:w="575" w:type="dxa"/>
          </w:tcPr>
          <w:p w14:paraId="1C947354" w14:textId="77777777" w:rsidR="00972C0A" w:rsidRDefault="00972C0A" w:rsidP="00972C0A">
            <w:pPr>
              <w:spacing w:before="0" w:after="0" w:line="276" w:lineRule="auto"/>
            </w:pPr>
          </w:p>
        </w:tc>
        <w:tc>
          <w:tcPr>
            <w:tcW w:w="3531" w:type="dxa"/>
          </w:tcPr>
          <w:p w14:paraId="06191EB5" w14:textId="77777777" w:rsidR="00972C0A" w:rsidRDefault="00972C0A" w:rsidP="00972C0A">
            <w:pPr>
              <w:spacing w:before="0" w:after="0" w:line="276" w:lineRule="auto"/>
            </w:pPr>
            <w:r>
              <w:t xml:space="preserve">Sprawność cos </w:t>
            </w:r>
            <w:r>
              <w:rPr>
                <w:rFonts w:cstheme="minorHAnsi"/>
              </w:rPr>
              <w:t>ᵠ</w:t>
            </w:r>
          </w:p>
        </w:tc>
        <w:tc>
          <w:tcPr>
            <w:tcW w:w="2852" w:type="dxa"/>
          </w:tcPr>
          <w:p w14:paraId="0CBBBA48" w14:textId="77777777" w:rsidR="00972C0A" w:rsidRDefault="00972C0A" w:rsidP="00972C0A">
            <w:pPr>
              <w:spacing w:before="0" w:after="0" w:line="276" w:lineRule="auto"/>
            </w:pPr>
            <w:r>
              <w:t>0.8</w:t>
            </w:r>
          </w:p>
        </w:tc>
        <w:tc>
          <w:tcPr>
            <w:tcW w:w="2321" w:type="dxa"/>
          </w:tcPr>
          <w:p w14:paraId="18E61C4C" w14:textId="77777777" w:rsidR="00972C0A" w:rsidRDefault="00972C0A" w:rsidP="00972C0A">
            <w:pPr>
              <w:spacing w:before="0" w:after="0" w:line="276" w:lineRule="auto"/>
            </w:pPr>
          </w:p>
        </w:tc>
      </w:tr>
      <w:tr w:rsidR="00972C0A" w14:paraId="36C90C08" w14:textId="77777777" w:rsidTr="00972C0A">
        <w:trPr>
          <w:trHeight w:val="256"/>
        </w:trPr>
        <w:tc>
          <w:tcPr>
            <w:tcW w:w="9279" w:type="dxa"/>
            <w:gridSpan w:val="4"/>
          </w:tcPr>
          <w:p w14:paraId="5C5B5497" w14:textId="77777777" w:rsidR="00972C0A" w:rsidRPr="00F908BF" w:rsidRDefault="00972C0A" w:rsidP="00972C0A">
            <w:pPr>
              <w:spacing w:before="0" w:after="0" w:line="276" w:lineRule="auto"/>
              <w:rPr>
                <w:b/>
                <w:bCs/>
              </w:rPr>
            </w:pPr>
            <w:r w:rsidRPr="00F908BF">
              <w:rPr>
                <w:b/>
                <w:bCs/>
              </w:rPr>
              <w:t>Silnik</w:t>
            </w:r>
          </w:p>
        </w:tc>
      </w:tr>
      <w:tr w:rsidR="00972C0A" w14:paraId="5696BCF5" w14:textId="77777777" w:rsidTr="00972C0A">
        <w:trPr>
          <w:trHeight w:val="256"/>
        </w:trPr>
        <w:tc>
          <w:tcPr>
            <w:tcW w:w="575" w:type="dxa"/>
          </w:tcPr>
          <w:p w14:paraId="59DF6D51" w14:textId="77777777" w:rsidR="00972C0A" w:rsidRDefault="00972C0A" w:rsidP="00972C0A">
            <w:pPr>
              <w:spacing w:before="0" w:after="0" w:line="276" w:lineRule="auto"/>
            </w:pPr>
          </w:p>
        </w:tc>
        <w:tc>
          <w:tcPr>
            <w:tcW w:w="3531" w:type="dxa"/>
          </w:tcPr>
          <w:p w14:paraId="6B71912B" w14:textId="77777777" w:rsidR="00972C0A" w:rsidRDefault="00972C0A" w:rsidP="00972C0A">
            <w:pPr>
              <w:spacing w:before="0" w:after="0" w:line="276" w:lineRule="auto"/>
            </w:pPr>
            <w:r>
              <w:t>Rodzaj paliwa</w:t>
            </w:r>
          </w:p>
        </w:tc>
        <w:tc>
          <w:tcPr>
            <w:tcW w:w="2852" w:type="dxa"/>
          </w:tcPr>
          <w:p w14:paraId="7EDB092A" w14:textId="77777777" w:rsidR="00972C0A" w:rsidRDefault="00972C0A" w:rsidP="00972C0A">
            <w:pPr>
              <w:spacing w:before="0" w:after="0" w:line="276" w:lineRule="auto"/>
            </w:pPr>
            <w:r>
              <w:t>Olej napędowy</w:t>
            </w:r>
          </w:p>
        </w:tc>
        <w:tc>
          <w:tcPr>
            <w:tcW w:w="2321" w:type="dxa"/>
          </w:tcPr>
          <w:p w14:paraId="33FB9BDA" w14:textId="77777777" w:rsidR="00972C0A" w:rsidRDefault="00972C0A" w:rsidP="00972C0A">
            <w:pPr>
              <w:spacing w:before="0" w:after="0" w:line="276" w:lineRule="auto"/>
            </w:pPr>
          </w:p>
        </w:tc>
      </w:tr>
      <w:tr w:rsidR="00972C0A" w14:paraId="0510C80C" w14:textId="77777777" w:rsidTr="00972C0A">
        <w:trPr>
          <w:trHeight w:val="512"/>
        </w:trPr>
        <w:tc>
          <w:tcPr>
            <w:tcW w:w="575" w:type="dxa"/>
          </w:tcPr>
          <w:p w14:paraId="6FDBD6C5" w14:textId="77777777" w:rsidR="00972C0A" w:rsidRDefault="00972C0A" w:rsidP="00972C0A">
            <w:pPr>
              <w:spacing w:before="0" w:after="0" w:line="276" w:lineRule="auto"/>
            </w:pPr>
          </w:p>
        </w:tc>
        <w:tc>
          <w:tcPr>
            <w:tcW w:w="3531" w:type="dxa"/>
          </w:tcPr>
          <w:p w14:paraId="5FCB469D" w14:textId="77777777" w:rsidR="00972C0A" w:rsidRDefault="00972C0A" w:rsidP="00972C0A">
            <w:pPr>
              <w:spacing w:before="0" w:after="0" w:line="276" w:lineRule="auto"/>
            </w:pPr>
            <w:r>
              <w:t>Rodzaj silnika</w:t>
            </w:r>
          </w:p>
        </w:tc>
        <w:tc>
          <w:tcPr>
            <w:tcW w:w="2852" w:type="dxa"/>
          </w:tcPr>
          <w:p w14:paraId="1460E967" w14:textId="77777777" w:rsidR="00972C0A" w:rsidRDefault="00972C0A" w:rsidP="00972C0A">
            <w:pPr>
              <w:spacing w:before="0" w:after="0" w:line="276" w:lineRule="auto"/>
            </w:pPr>
            <w:r>
              <w:t>Wysokoprężny, 4-suwowy</w:t>
            </w:r>
          </w:p>
        </w:tc>
        <w:tc>
          <w:tcPr>
            <w:tcW w:w="2321" w:type="dxa"/>
          </w:tcPr>
          <w:p w14:paraId="64E6CB43" w14:textId="77777777" w:rsidR="00972C0A" w:rsidRDefault="00972C0A" w:rsidP="00972C0A">
            <w:pPr>
              <w:spacing w:before="0" w:after="0" w:line="276" w:lineRule="auto"/>
            </w:pPr>
          </w:p>
        </w:tc>
      </w:tr>
      <w:tr w:rsidR="00972C0A" w14:paraId="6FABCE73" w14:textId="77777777" w:rsidTr="00972C0A">
        <w:trPr>
          <w:trHeight w:val="268"/>
        </w:trPr>
        <w:tc>
          <w:tcPr>
            <w:tcW w:w="575" w:type="dxa"/>
          </w:tcPr>
          <w:p w14:paraId="6FD72DC0" w14:textId="77777777" w:rsidR="00972C0A" w:rsidRDefault="00972C0A" w:rsidP="00972C0A">
            <w:pPr>
              <w:spacing w:before="0" w:after="0" w:line="276" w:lineRule="auto"/>
            </w:pPr>
          </w:p>
        </w:tc>
        <w:tc>
          <w:tcPr>
            <w:tcW w:w="3531" w:type="dxa"/>
          </w:tcPr>
          <w:p w14:paraId="2D032433" w14:textId="77777777" w:rsidR="00972C0A" w:rsidRDefault="00972C0A" w:rsidP="00972C0A">
            <w:pPr>
              <w:spacing w:before="0" w:after="0" w:line="276" w:lineRule="auto"/>
            </w:pPr>
            <w:r>
              <w:t>Ilość cylindrów</w:t>
            </w:r>
          </w:p>
        </w:tc>
        <w:tc>
          <w:tcPr>
            <w:tcW w:w="2852" w:type="dxa"/>
          </w:tcPr>
          <w:p w14:paraId="6C907F55" w14:textId="77777777" w:rsidR="00972C0A" w:rsidRDefault="00972C0A" w:rsidP="00972C0A">
            <w:pPr>
              <w:spacing w:before="0" w:after="0" w:line="276" w:lineRule="auto"/>
            </w:pPr>
            <w:r>
              <w:t>4</w:t>
            </w:r>
          </w:p>
        </w:tc>
        <w:tc>
          <w:tcPr>
            <w:tcW w:w="2321" w:type="dxa"/>
          </w:tcPr>
          <w:p w14:paraId="7E71D2AA" w14:textId="77777777" w:rsidR="00972C0A" w:rsidRDefault="00972C0A" w:rsidP="00972C0A">
            <w:pPr>
              <w:spacing w:before="0" w:after="0" w:line="276" w:lineRule="auto"/>
            </w:pPr>
          </w:p>
        </w:tc>
      </w:tr>
      <w:tr w:rsidR="00972C0A" w14:paraId="2C56C64C" w14:textId="77777777" w:rsidTr="00972C0A">
        <w:trPr>
          <w:trHeight w:val="256"/>
        </w:trPr>
        <w:tc>
          <w:tcPr>
            <w:tcW w:w="575" w:type="dxa"/>
          </w:tcPr>
          <w:p w14:paraId="2D1BF403" w14:textId="77777777" w:rsidR="00972C0A" w:rsidRDefault="00972C0A" w:rsidP="00972C0A">
            <w:pPr>
              <w:spacing w:before="0" w:after="0" w:line="276" w:lineRule="auto"/>
            </w:pPr>
          </w:p>
        </w:tc>
        <w:tc>
          <w:tcPr>
            <w:tcW w:w="3531" w:type="dxa"/>
          </w:tcPr>
          <w:p w14:paraId="246CCFAA" w14:textId="77777777" w:rsidR="00972C0A" w:rsidRDefault="00972C0A" w:rsidP="00972C0A">
            <w:pPr>
              <w:spacing w:before="0" w:after="0" w:line="276" w:lineRule="auto"/>
            </w:pPr>
            <w:r>
              <w:t>Rodzaj chłodzenia</w:t>
            </w:r>
          </w:p>
        </w:tc>
        <w:tc>
          <w:tcPr>
            <w:tcW w:w="2852" w:type="dxa"/>
          </w:tcPr>
          <w:p w14:paraId="7D67658D" w14:textId="77777777" w:rsidR="00972C0A" w:rsidRDefault="00972C0A" w:rsidP="00972C0A">
            <w:pPr>
              <w:spacing w:before="0" w:after="0" w:line="276" w:lineRule="auto"/>
            </w:pPr>
            <w:r>
              <w:t xml:space="preserve">Cieczą </w:t>
            </w:r>
          </w:p>
        </w:tc>
        <w:tc>
          <w:tcPr>
            <w:tcW w:w="2321" w:type="dxa"/>
          </w:tcPr>
          <w:p w14:paraId="02AFC64A" w14:textId="77777777" w:rsidR="00972C0A" w:rsidRDefault="00972C0A" w:rsidP="00972C0A">
            <w:pPr>
              <w:spacing w:before="0" w:after="0" w:line="276" w:lineRule="auto"/>
            </w:pPr>
          </w:p>
        </w:tc>
      </w:tr>
      <w:tr w:rsidR="00972C0A" w14:paraId="5260FD06" w14:textId="77777777" w:rsidTr="00972C0A">
        <w:trPr>
          <w:trHeight w:val="256"/>
        </w:trPr>
        <w:tc>
          <w:tcPr>
            <w:tcW w:w="575" w:type="dxa"/>
          </w:tcPr>
          <w:p w14:paraId="18021B0B" w14:textId="77777777" w:rsidR="00972C0A" w:rsidRDefault="00972C0A" w:rsidP="00972C0A">
            <w:pPr>
              <w:spacing w:before="0" w:after="0" w:line="276" w:lineRule="auto"/>
            </w:pPr>
          </w:p>
        </w:tc>
        <w:tc>
          <w:tcPr>
            <w:tcW w:w="3531" w:type="dxa"/>
          </w:tcPr>
          <w:p w14:paraId="23D43FC7" w14:textId="77777777" w:rsidR="00972C0A" w:rsidRDefault="00972C0A" w:rsidP="00972C0A">
            <w:pPr>
              <w:spacing w:before="0" w:after="0" w:line="276" w:lineRule="auto"/>
            </w:pPr>
            <w:r>
              <w:t>Ilość obrotów na minutę (RPM)</w:t>
            </w:r>
          </w:p>
        </w:tc>
        <w:tc>
          <w:tcPr>
            <w:tcW w:w="2852" w:type="dxa"/>
          </w:tcPr>
          <w:p w14:paraId="209F7369" w14:textId="77777777" w:rsidR="00972C0A" w:rsidRDefault="00972C0A" w:rsidP="00972C0A">
            <w:pPr>
              <w:spacing w:before="0" w:after="0" w:line="276" w:lineRule="auto"/>
            </w:pPr>
            <w:r>
              <w:t>1500</w:t>
            </w:r>
          </w:p>
        </w:tc>
        <w:tc>
          <w:tcPr>
            <w:tcW w:w="2321" w:type="dxa"/>
          </w:tcPr>
          <w:p w14:paraId="201B4CE0" w14:textId="77777777" w:rsidR="00972C0A" w:rsidRDefault="00972C0A" w:rsidP="00972C0A">
            <w:pPr>
              <w:spacing w:before="0" w:after="0" w:line="276" w:lineRule="auto"/>
            </w:pPr>
          </w:p>
        </w:tc>
      </w:tr>
      <w:tr w:rsidR="00972C0A" w14:paraId="38D0E58A" w14:textId="77777777" w:rsidTr="00972C0A">
        <w:trPr>
          <w:trHeight w:val="256"/>
        </w:trPr>
        <w:tc>
          <w:tcPr>
            <w:tcW w:w="575" w:type="dxa"/>
          </w:tcPr>
          <w:p w14:paraId="6DD7AC3D" w14:textId="77777777" w:rsidR="00972C0A" w:rsidRDefault="00972C0A" w:rsidP="00972C0A">
            <w:pPr>
              <w:spacing w:before="0" w:after="0" w:line="276" w:lineRule="auto"/>
            </w:pPr>
          </w:p>
        </w:tc>
        <w:tc>
          <w:tcPr>
            <w:tcW w:w="3531" w:type="dxa"/>
          </w:tcPr>
          <w:p w14:paraId="05F790EE" w14:textId="77777777" w:rsidR="00972C0A" w:rsidRDefault="00972C0A" w:rsidP="00972C0A">
            <w:pPr>
              <w:spacing w:before="0" w:after="0" w:line="276" w:lineRule="auto"/>
            </w:pPr>
            <w:r>
              <w:t>Czujnik poziomu płynu chłodniczego</w:t>
            </w:r>
          </w:p>
        </w:tc>
        <w:tc>
          <w:tcPr>
            <w:tcW w:w="2852" w:type="dxa"/>
          </w:tcPr>
          <w:p w14:paraId="057FBC2D" w14:textId="77777777" w:rsidR="00972C0A" w:rsidRDefault="00972C0A" w:rsidP="00972C0A">
            <w:pPr>
              <w:spacing w:before="0" w:after="0" w:line="276" w:lineRule="auto"/>
            </w:pPr>
            <w:r>
              <w:t>tak</w:t>
            </w:r>
          </w:p>
        </w:tc>
        <w:tc>
          <w:tcPr>
            <w:tcW w:w="2321" w:type="dxa"/>
          </w:tcPr>
          <w:p w14:paraId="1062C94A" w14:textId="77777777" w:rsidR="00972C0A" w:rsidRDefault="00972C0A" w:rsidP="00972C0A">
            <w:pPr>
              <w:spacing w:before="0" w:after="0" w:line="276" w:lineRule="auto"/>
            </w:pPr>
          </w:p>
        </w:tc>
      </w:tr>
      <w:tr w:rsidR="00972C0A" w14:paraId="51B8D97B" w14:textId="77777777" w:rsidTr="00972C0A">
        <w:trPr>
          <w:trHeight w:val="256"/>
        </w:trPr>
        <w:tc>
          <w:tcPr>
            <w:tcW w:w="575" w:type="dxa"/>
          </w:tcPr>
          <w:p w14:paraId="4102A7D0" w14:textId="77777777" w:rsidR="00972C0A" w:rsidRDefault="00972C0A" w:rsidP="00972C0A">
            <w:pPr>
              <w:spacing w:before="0" w:after="0" w:line="276" w:lineRule="auto"/>
            </w:pPr>
          </w:p>
        </w:tc>
        <w:tc>
          <w:tcPr>
            <w:tcW w:w="3531" w:type="dxa"/>
          </w:tcPr>
          <w:p w14:paraId="1DECB7BF" w14:textId="77777777" w:rsidR="00972C0A" w:rsidRDefault="00972C0A" w:rsidP="00972C0A">
            <w:pPr>
              <w:spacing w:before="0" w:after="0" w:line="276" w:lineRule="auto"/>
            </w:pPr>
            <w:r>
              <w:t>Regulator obrotów silnika</w:t>
            </w:r>
          </w:p>
        </w:tc>
        <w:tc>
          <w:tcPr>
            <w:tcW w:w="2852" w:type="dxa"/>
          </w:tcPr>
          <w:p w14:paraId="1D51E46B" w14:textId="77777777" w:rsidR="00972C0A" w:rsidRDefault="00972C0A" w:rsidP="00972C0A">
            <w:pPr>
              <w:spacing w:before="0" w:after="0" w:line="276" w:lineRule="auto"/>
            </w:pPr>
            <w:r>
              <w:t>Mechaniczny</w:t>
            </w:r>
          </w:p>
        </w:tc>
        <w:tc>
          <w:tcPr>
            <w:tcW w:w="2321" w:type="dxa"/>
          </w:tcPr>
          <w:p w14:paraId="69B4A207" w14:textId="77777777" w:rsidR="00972C0A" w:rsidRDefault="00972C0A" w:rsidP="00972C0A">
            <w:pPr>
              <w:spacing w:before="0" w:after="0" w:line="276" w:lineRule="auto"/>
            </w:pPr>
          </w:p>
        </w:tc>
      </w:tr>
      <w:tr w:rsidR="00972C0A" w14:paraId="151B9564" w14:textId="77777777" w:rsidTr="00972C0A">
        <w:trPr>
          <w:trHeight w:val="524"/>
        </w:trPr>
        <w:tc>
          <w:tcPr>
            <w:tcW w:w="575" w:type="dxa"/>
          </w:tcPr>
          <w:p w14:paraId="3B7C35F3" w14:textId="77777777" w:rsidR="00972C0A" w:rsidRDefault="00972C0A" w:rsidP="00972C0A">
            <w:pPr>
              <w:spacing w:before="0" w:after="0" w:line="276" w:lineRule="auto"/>
            </w:pPr>
          </w:p>
        </w:tc>
        <w:tc>
          <w:tcPr>
            <w:tcW w:w="3531" w:type="dxa"/>
          </w:tcPr>
          <w:p w14:paraId="272E8531" w14:textId="77777777" w:rsidR="00972C0A" w:rsidRDefault="00972C0A" w:rsidP="00972C0A">
            <w:pPr>
              <w:spacing w:before="0" w:after="0" w:line="276" w:lineRule="auto"/>
            </w:pPr>
            <w:r>
              <w:t>Sposób smarowania</w:t>
            </w:r>
          </w:p>
        </w:tc>
        <w:tc>
          <w:tcPr>
            <w:tcW w:w="2852" w:type="dxa"/>
          </w:tcPr>
          <w:p w14:paraId="3EB88171" w14:textId="77777777" w:rsidR="00972C0A" w:rsidRDefault="00972C0A" w:rsidP="00972C0A">
            <w:pPr>
              <w:spacing w:before="0" w:after="0" w:line="276" w:lineRule="auto"/>
            </w:pPr>
            <w:r>
              <w:t>Wymuszone, silnik z pompą olejową</w:t>
            </w:r>
          </w:p>
        </w:tc>
        <w:tc>
          <w:tcPr>
            <w:tcW w:w="2321" w:type="dxa"/>
          </w:tcPr>
          <w:p w14:paraId="474AA152" w14:textId="77777777" w:rsidR="00972C0A" w:rsidRDefault="00972C0A" w:rsidP="00972C0A">
            <w:pPr>
              <w:spacing w:before="0" w:after="0" w:line="276" w:lineRule="auto"/>
            </w:pPr>
          </w:p>
        </w:tc>
      </w:tr>
      <w:tr w:rsidR="00972C0A" w14:paraId="2DF97CB0" w14:textId="77777777" w:rsidTr="00972C0A">
        <w:trPr>
          <w:trHeight w:val="256"/>
        </w:trPr>
        <w:tc>
          <w:tcPr>
            <w:tcW w:w="9279" w:type="dxa"/>
            <w:gridSpan w:val="4"/>
          </w:tcPr>
          <w:p w14:paraId="5E3EE58F" w14:textId="77777777" w:rsidR="00972C0A" w:rsidRPr="00680EE5" w:rsidRDefault="00972C0A" w:rsidP="00972C0A">
            <w:pPr>
              <w:spacing w:before="0" w:after="0" w:line="276" w:lineRule="auto"/>
              <w:rPr>
                <w:b/>
                <w:bCs/>
              </w:rPr>
            </w:pPr>
            <w:r w:rsidRPr="00680EE5">
              <w:rPr>
                <w:b/>
                <w:bCs/>
              </w:rPr>
              <w:t>Prądnica</w:t>
            </w:r>
          </w:p>
        </w:tc>
      </w:tr>
      <w:tr w:rsidR="00972C0A" w14:paraId="3A16B726" w14:textId="77777777" w:rsidTr="00972C0A">
        <w:trPr>
          <w:trHeight w:val="256"/>
        </w:trPr>
        <w:tc>
          <w:tcPr>
            <w:tcW w:w="575" w:type="dxa"/>
          </w:tcPr>
          <w:p w14:paraId="57312854" w14:textId="77777777" w:rsidR="00972C0A" w:rsidRDefault="00972C0A" w:rsidP="00972C0A">
            <w:pPr>
              <w:spacing w:before="0" w:after="0" w:line="276" w:lineRule="auto"/>
            </w:pPr>
          </w:p>
        </w:tc>
        <w:tc>
          <w:tcPr>
            <w:tcW w:w="3531" w:type="dxa"/>
          </w:tcPr>
          <w:p w14:paraId="13E507CB" w14:textId="77777777" w:rsidR="00972C0A" w:rsidRDefault="00972C0A" w:rsidP="00972C0A">
            <w:pPr>
              <w:spacing w:before="0" w:after="0" w:line="276" w:lineRule="auto"/>
            </w:pPr>
            <w:r>
              <w:t>Moc znamionowa 400V</w:t>
            </w:r>
          </w:p>
        </w:tc>
        <w:tc>
          <w:tcPr>
            <w:tcW w:w="2852" w:type="dxa"/>
          </w:tcPr>
          <w:p w14:paraId="5468B217" w14:textId="47EF80E4" w:rsidR="00972C0A" w:rsidRDefault="00C55CDE" w:rsidP="00972C0A">
            <w:pPr>
              <w:spacing w:before="0" w:after="0" w:line="276" w:lineRule="auto"/>
            </w:pPr>
            <w:r>
              <w:t>6</w:t>
            </w:r>
            <w:r w:rsidR="00972C0A">
              <w:t>0kW</w:t>
            </w:r>
          </w:p>
        </w:tc>
        <w:tc>
          <w:tcPr>
            <w:tcW w:w="2321" w:type="dxa"/>
          </w:tcPr>
          <w:p w14:paraId="4F84F0CD" w14:textId="77777777" w:rsidR="00972C0A" w:rsidRDefault="00972C0A" w:rsidP="00972C0A">
            <w:pPr>
              <w:spacing w:before="0" w:after="0" w:line="276" w:lineRule="auto"/>
            </w:pPr>
          </w:p>
        </w:tc>
      </w:tr>
      <w:tr w:rsidR="00972C0A" w14:paraId="19FBA803" w14:textId="77777777" w:rsidTr="00972C0A">
        <w:trPr>
          <w:trHeight w:val="256"/>
        </w:trPr>
        <w:tc>
          <w:tcPr>
            <w:tcW w:w="575" w:type="dxa"/>
          </w:tcPr>
          <w:p w14:paraId="147CFC02" w14:textId="77777777" w:rsidR="00972C0A" w:rsidRDefault="00972C0A" w:rsidP="00972C0A">
            <w:pPr>
              <w:spacing w:before="0" w:after="0" w:line="276" w:lineRule="auto"/>
            </w:pPr>
          </w:p>
        </w:tc>
        <w:tc>
          <w:tcPr>
            <w:tcW w:w="3531" w:type="dxa"/>
          </w:tcPr>
          <w:p w14:paraId="19DC8BFB" w14:textId="77777777" w:rsidR="00972C0A" w:rsidRDefault="00972C0A" w:rsidP="00972C0A">
            <w:pPr>
              <w:spacing w:before="0" w:after="0" w:line="276" w:lineRule="auto"/>
            </w:pPr>
            <w:r>
              <w:t>Moc maksymalna 400V (do 15 minut)</w:t>
            </w:r>
          </w:p>
        </w:tc>
        <w:tc>
          <w:tcPr>
            <w:tcW w:w="2852" w:type="dxa"/>
          </w:tcPr>
          <w:p w14:paraId="3CF2D8F3" w14:textId="1A1FDB2D" w:rsidR="00972C0A" w:rsidRDefault="00C55CDE" w:rsidP="00972C0A">
            <w:pPr>
              <w:spacing w:before="0" w:after="0" w:line="276" w:lineRule="auto"/>
            </w:pPr>
            <w:r>
              <w:t>67,8</w:t>
            </w:r>
            <w:r w:rsidR="00972C0A">
              <w:t>kW</w:t>
            </w:r>
          </w:p>
        </w:tc>
        <w:tc>
          <w:tcPr>
            <w:tcW w:w="2321" w:type="dxa"/>
          </w:tcPr>
          <w:p w14:paraId="4B79C808" w14:textId="77777777" w:rsidR="00972C0A" w:rsidRDefault="00972C0A" w:rsidP="00972C0A">
            <w:pPr>
              <w:spacing w:before="0" w:after="0" w:line="276" w:lineRule="auto"/>
            </w:pPr>
          </w:p>
        </w:tc>
      </w:tr>
      <w:tr w:rsidR="00972C0A" w14:paraId="090DDF7B" w14:textId="77777777" w:rsidTr="00972C0A">
        <w:trPr>
          <w:trHeight w:val="256"/>
        </w:trPr>
        <w:tc>
          <w:tcPr>
            <w:tcW w:w="575" w:type="dxa"/>
          </w:tcPr>
          <w:p w14:paraId="66692B0B" w14:textId="77777777" w:rsidR="00972C0A" w:rsidRDefault="00972C0A" w:rsidP="00972C0A">
            <w:pPr>
              <w:spacing w:before="0" w:after="0" w:line="276" w:lineRule="auto"/>
            </w:pPr>
          </w:p>
        </w:tc>
        <w:tc>
          <w:tcPr>
            <w:tcW w:w="3531" w:type="dxa"/>
          </w:tcPr>
          <w:p w14:paraId="6BA5286C" w14:textId="77777777" w:rsidR="00972C0A" w:rsidRDefault="00972C0A" w:rsidP="00972C0A">
            <w:pPr>
              <w:spacing w:before="0" w:after="0" w:line="276" w:lineRule="auto"/>
            </w:pPr>
            <w:r>
              <w:t>Moc znamionowa 230V</w:t>
            </w:r>
          </w:p>
        </w:tc>
        <w:tc>
          <w:tcPr>
            <w:tcW w:w="2852" w:type="dxa"/>
          </w:tcPr>
          <w:p w14:paraId="3A0CB8DC" w14:textId="3FF3D8FD" w:rsidR="00972C0A" w:rsidRDefault="00C55CDE" w:rsidP="00972C0A">
            <w:pPr>
              <w:spacing w:before="0" w:after="0" w:line="276" w:lineRule="auto"/>
            </w:pPr>
            <w:r>
              <w:t>2</w:t>
            </w:r>
            <w:r w:rsidR="00972C0A">
              <w:t>0000 Watt</w:t>
            </w:r>
          </w:p>
        </w:tc>
        <w:tc>
          <w:tcPr>
            <w:tcW w:w="2321" w:type="dxa"/>
          </w:tcPr>
          <w:p w14:paraId="151CB30E" w14:textId="77777777" w:rsidR="00972C0A" w:rsidRDefault="00972C0A" w:rsidP="00972C0A">
            <w:pPr>
              <w:spacing w:before="0" w:after="0" w:line="276" w:lineRule="auto"/>
            </w:pPr>
          </w:p>
        </w:tc>
      </w:tr>
      <w:tr w:rsidR="00972C0A" w14:paraId="39EA1F97" w14:textId="77777777" w:rsidTr="00972C0A">
        <w:trPr>
          <w:trHeight w:val="256"/>
        </w:trPr>
        <w:tc>
          <w:tcPr>
            <w:tcW w:w="575" w:type="dxa"/>
          </w:tcPr>
          <w:p w14:paraId="7443186B" w14:textId="77777777" w:rsidR="00972C0A" w:rsidRDefault="00972C0A" w:rsidP="00972C0A">
            <w:pPr>
              <w:spacing w:before="0" w:after="0" w:line="276" w:lineRule="auto"/>
            </w:pPr>
          </w:p>
        </w:tc>
        <w:tc>
          <w:tcPr>
            <w:tcW w:w="3531" w:type="dxa"/>
          </w:tcPr>
          <w:p w14:paraId="4D0CBD8D" w14:textId="77777777" w:rsidR="00972C0A" w:rsidRDefault="00972C0A" w:rsidP="00972C0A">
            <w:pPr>
              <w:spacing w:before="0" w:after="0" w:line="276" w:lineRule="auto"/>
            </w:pPr>
            <w:r>
              <w:t>Moc znamionowa 230V (do 15 minut)</w:t>
            </w:r>
          </w:p>
        </w:tc>
        <w:tc>
          <w:tcPr>
            <w:tcW w:w="2852" w:type="dxa"/>
          </w:tcPr>
          <w:p w14:paraId="7CD0ADA6" w14:textId="69A6299C" w:rsidR="00972C0A" w:rsidRDefault="00C55CDE" w:rsidP="00972C0A">
            <w:pPr>
              <w:spacing w:before="0" w:after="0" w:line="276" w:lineRule="auto"/>
            </w:pPr>
            <w:r>
              <w:t>226</w:t>
            </w:r>
            <w:r w:rsidR="00972C0A">
              <w:t>00 Watt</w:t>
            </w:r>
          </w:p>
        </w:tc>
        <w:tc>
          <w:tcPr>
            <w:tcW w:w="2321" w:type="dxa"/>
          </w:tcPr>
          <w:p w14:paraId="6CA2BAEE" w14:textId="77777777" w:rsidR="00972C0A" w:rsidRDefault="00972C0A" w:rsidP="00972C0A">
            <w:pPr>
              <w:spacing w:before="0" w:after="0" w:line="276" w:lineRule="auto"/>
            </w:pPr>
          </w:p>
        </w:tc>
      </w:tr>
      <w:tr w:rsidR="00972C0A" w14:paraId="30F2660F" w14:textId="77777777" w:rsidTr="00972C0A">
        <w:trPr>
          <w:trHeight w:val="256"/>
        </w:trPr>
        <w:tc>
          <w:tcPr>
            <w:tcW w:w="575" w:type="dxa"/>
          </w:tcPr>
          <w:p w14:paraId="65CAC9AE" w14:textId="77777777" w:rsidR="00972C0A" w:rsidRDefault="00972C0A" w:rsidP="00972C0A">
            <w:pPr>
              <w:spacing w:before="0" w:after="0" w:line="276" w:lineRule="auto"/>
            </w:pPr>
          </w:p>
        </w:tc>
        <w:tc>
          <w:tcPr>
            <w:tcW w:w="3531" w:type="dxa"/>
          </w:tcPr>
          <w:p w14:paraId="2FA812A5" w14:textId="77777777" w:rsidR="00972C0A" w:rsidRDefault="00972C0A" w:rsidP="00972C0A">
            <w:pPr>
              <w:spacing w:before="0" w:after="0" w:line="276" w:lineRule="auto"/>
            </w:pPr>
            <w:r>
              <w:t>Prąd znamionowy (400V)</w:t>
            </w:r>
          </w:p>
        </w:tc>
        <w:tc>
          <w:tcPr>
            <w:tcW w:w="2852" w:type="dxa"/>
          </w:tcPr>
          <w:p w14:paraId="5DE01623" w14:textId="723971D0" w:rsidR="00972C0A" w:rsidRDefault="00C55CDE" w:rsidP="00972C0A">
            <w:pPr>
              <w:spacing w:before="0" w:after="0" w:line="276" w:lineRule="auto"/>
            </w:pPr>
            <w:r>
              <w:t>Ok. 86.6</w:t>
            </w:r>
            <w:r w:rsidR="00972C0A">
              <w:t>A</w:t>
            </w:r>
          </w:p>
        </w:tc>
        <w:tc>
          <w:tcPr>
            <w:tcW w:w="2321" w:type="dxa"/>
          </w:tcPr>
          <w:p w14:paraId="78BE2084" w14:textId="77777777" w:rsidR="00972C0A" w:rsidRDefault="00972C0A" w:rsidP="00972C0A">
            <w:pPr>
              <w:spacing w:before="0" w:after="0" w:line="276" w:lineRule="auto"/>
            </w:pPr>
          </w:p>
        </w:tc>
      </w:tr>
      <w:tr w:rsidR="00972C0A" w14:paraId="40E54806" w14:textId="77777777" w:rsidTr="00972C0A">
        <w:trPr>
          <w:trHeight w:val="256"/>
        </w:trPr>
        <w:tc>
          <w:tcPr>
            <w:tcW w:w="575" w:type="dxa"/>
          </w:tcPr>
          <w:p w14:paraId="5E421BE6" w14:textId="77777777" w:rsidR="00972C0A" w:rsidRDefault="00972C0A" w:rsidP="00972C0A">
            <w:pPr>
              <w:spacing w:before="0" w:after="0" w:line="276" w:lineRule="auto"/>
            </w:pPr>
          </w:p>
        </w:tc>
        <w:tc>
          <w:tcPr>
            <w:tcW w:w="3531" w:type="dxa"/>
          </w:tcPr>
          <w:p w14:paraId="29352737" w14:textId="77777777" w:rsidR="00972C0A" w:rsidRDefault="00972C0A" w:rsidP="00972C0A">
            <w:pPr>
              <w:spacing w:before="0" w:after="0" w:line="276" w:lineRule="auto"/>
            </w:pPr>
            <w:r>
              <w:t>Napięcie</w:t>
            </w:r>
          </w:p>
        </w:tc>
        <w:tc>
          <w:tcPr>
            <w:tcW w:w="2852" w:type="dxa"/>
          </w:tcPr>
          <w:p w14:paraId="772E2897" w14:textId="77777777" w:rsidR="00972C0A" w:rsidRDefault="00972C0A" w:rsidP="00972C0A">
            <w:pPr>
              <w:spacing w:before="0" w:after="0" w:line="276" w:lineRule="auto"/>
            </w:pPr>
            <w:r>
              <w:t>230/400V</w:t>
            </w:r>
          </w:p>
        </w:tc>
        <w:tc>
          <w:tcPr>
            <w:tcW w:w="2321" w:type="dxa"/>
          </w:tcPr>
          <w:p w14:paraId="40D8313A" w14:textId="77777777" w:rsidR="00972C0A" w:rsidRDefault="00972C0A" w:rsidP="00972C0A">
            <w:pPr>
              <w:spacing w:before="0" w:after="0" w:line="276" w:lineRule="auto"/>
            </w:pPr>
          </w:p>
        </w:tc>
      </w:tr>
      <w:tr w:rsidR="00972C0A" w14:paraId="52EC0B9F" w14:textId="77777777" w:rsidTr="00972C0A">
        <w:trPr>
          <w:trHeight w:val="524"/>
        </w:trPr>
        <w:tc>
          <w:tcPr>
            <w:tcW w:w="575" w:type="dxa"/>
          </w:tcPr>
          <w:p w14:paraId="3708F2BC" w14:textId="77777777" w:rsidR="00972C0A" w:rsidRDefault="00972C0A" w:rsidP="00972C0A">
            <w:pPr>
              <w:spacing w:before="0" w:after="0" w:line="276" w:lineRule="auto"/>
            </w:pPr>
          </w:p>
        </w:tc>
        <w:tc>
          <w:tcPr>
            <w:tcW w:w="3531" w:type="dxa"/>
          </w:tcPr>
          <w:p w14:paraId="6D54E6FE" w14:textId="77777777" w:rsidR="00972C0A" w:rsidRDefault="00972C0A" w:rsidP="00972C0A">
            <w:pPr>
              <w:spacing w:before="0" w:after="0" w:line="276" w:lineRule="auto"/>
            </w:pPr>
            <w:r>
              <w:t>Zabezpieczenie prądowe</w:t>
            </w:r>
          </w:p>
        </w:tc>
        <w:tc>
          <w:tcPr>
            <w:tcW w:w="2852" w:type="dxa"/>
          </w:tcPr>
          <w:p w14:paraId="6D2E9029" w14:textId="77777777" w:rsidR="00972C0A" w:rsidRDefault="00972C0A" w:rsidP="00972C0A">
            <w:pPr>
              <w:spacing w:before="0" w:after="0" w:line="276" w:lineRule="auto"/>
            </w:pPr>
            <w:r>
              <w:t>C16,C32, główne – 100A</w:t>
            </w:r>
          </w:p>
        </w:tc>
        <w:tc>
          <w:tcPr>
            <w:tcW w:w="2321" w:type="dxa"/>
          </w:tcPr>
          <w:p w14:paraId="2E5D78B2" w14:textId="77777777" w:rsidR="00972C0A" w:rsidRDefault="00972C0A" w:rsidP="00972C0A">
            <w:pPr>
              <w:spacing w:before="0" w:after="0" w:line="276" w:lineRule="auto"/>
            </w:pPr>
          </w:p>
        </w:tc>
      </w:tr>
      <w:tr w:rsidR="00972C0A" w14:paraId="405F1202" w14:textId="77777777" w:rsidTr="00972C0A">
        <w:trPr>
          <w:trHeight w:val="256"/>
        </w:trPr>
        <w:tc>
          <w:tcPr>
            <w:tcW w:w="575" w:type="dxa"/>
          </w:tcPr>
          <w:p w14:paraId="4486AD20" w14:textId="77777777" w:rsidR="00972C0A" w:rsidRDefault="00972C0A" w:rsidP="00972C0A">
            <w:pPr>
              <w:spacing w:before="0" w:after="0" w:line="276" w:lineRule="auto"/>
            </w:pPr>
          </w:p>
        </w:tc>
        <w:tc>
          <w:tcPr>
            <w:tcW w:w="3531" w:type="dxa"/>
          </w:tcPr>
          <w:p w14:paraId="7DAC80B5" w14:textId="77777777" w:rsidR="00972C0A" w:rsidRDefault="00972C0A" w:rsidP="00972C0A">
            <w:pPr>
              <w:spacing w:before="0" w:after="0" w:line="276" w:lineRule="auto"/>
            </w:pPr>
            <w:r>
              <w:t>Częstotliwość</w:t>
            </w:r>
          </w:p>
        </w:tc>
        <w:tc>
          <w:tcPr>
            <w:tcW w:w="2852" w:type="dxa"/>
          </w:tcPr>
          <w:p w14:paraId="5DD2A905" w14:textId="77777777" w:rsidR="00972C0A" w:rsidRDefault="00972C0A" w:rsidP="00972C0A">
            <w:pPr>
              <w:spacing w:before="0" w:after="0" w:line="276" w:lineRule="auto"/>
            </w:pPr>
            <w:r>
              <w:t>50Hz</w:t>
            </w:r>
          </w:p>
        </w:tc>
        <w:tc>
          <w:tcPr>
            <w:tcW w:w="2321" w:type="dxa"/>
          </w:tcPr>
          <w:p w14:paraId="75AB1C06" w14:textId="77777777" w:rsidR="00972C0A" w:rsidRDefault="00972C0A" w:rsidP="00972C0A">
            <w:pPr>
              <w:spacing w:before="0" w:after="0" w:line="276" w:lineRule="auto"/>
            </w:pPr>
          </w:p>
        </w:tc>
      </w:tr>
      <w:tr w:rsidR="00972C0A" w14:paraId="4ABE51F0" w14:textId="77777777" w:rsidTr="00972C0A">
        <w:trPr>
          <w:trHeight w:val="256"/>
        </w:trPr>
        <w:tc>
          <w:tcPr>
            <w:tcW w:w="575" w:type="dxa"/>
          </w:tcPr>
          <w:p w14:paraId="1A42AC13" w14:textId="77777777" w:rsidR="00972C0A" w:rsidRDefault="00972C0A" w:rsidP="00972C0A">
            <w:pPr>
              <w:spacing w:before="0" w:after="0" w:line="276" w:lineRule="auto"/>
            </w:pPr>
          </w:p>
        </w:tc>
        <w:tc>
          <w:tcPr>
            <w:tcW w:w="3531" w:type="dxa"/>
          </w:tcPr>
          <w:p w14:paraId="0AD0041C" w14:textId="77777777" w:rsidR="00972C0A" w:rsidRDefault="00972C0A" w:rsidP="00972C0A">
            <w:pPr>
              <w:spacing w:before="0" w:after="0" w:line="276" w:lineRule="auto"/>
            </w:pPr>
            <w:r>
              <w:t>Stopień ochrony prądnicy</w:t>
            </w:r>
          </w:p>
        </w:tc>
        <w:tc>
          <w:tcPr>
            <w:tcW w:w="2852" w:type="dxa"/>
          </w:tcPr>
          <w:p w14:paraId="693A6A48" w14:textId="77777777" w:rsidR="00972C0A" w:rsidRDefault="00972C0A" w:rsidP="00972C0A">
            <w:pPr>
              <w:spacing w:before="0" w:after="0" w:line="276" w:lineRule="auto"/>
            </w:pPr>
            <w:r>
              <w:t>IP23</w:t>
            </w:r>
          </w:p>
        </w:tc>
        <w:tc>
          <w:tcPr>
            <w:tcW w:w="2321" w:type="dxa"/>
          </w:tcPr>
          <w:p w14:paraId="010C2A45" w14:textId="77777777" w:rsidR="00972C0A" w:rsidRDefault="00972C0A" w:rsidP="00972C0A">
            <w:pPr>
              <w:spacing w:before="0" w:after="0" w:line="276" w:lineRule="auto"/>
            </w:pPr>
          </w:p>
        </w:tc>
      </w:tr>
      <w:tr w:rsidR="00972C0A" w14:paraId="5A44189A" w14:textId="77777777" w:rsidTr="00972C0A">
        <w:trPr>
          <w:trHeight w:val="256"/>
        </w:trPr>
        <w:tc>
          <w:tcPr>
            <w:tcW w:w="9279" w:type="dxa"/>
            <w:gridSpan w:val="4"/>
          </w:tcPr>
          <w:p w14:paraId="025A38DD" w14:textId="77777777" w:rsidR="00972C0A" w:rsidRPr="00680EE5" w:rsidRDefault="00972C0A" w:rsidP="00972C0A">
            <w:pPr>
              <w:spacing w:before="0" w:after="0" w:line="276" w:lineRule="auto"/>
              <w:rPr>
                <w:b/>
                <w:bCs/>
              </w:rPr>
            </w:pPr>
            <w:r w:rsidRPr="00680EE5">
              <w:rPr>
                <w:b/>
                <w:bCs/>
              </w:rPr>
              <w:t>Obudowa</w:t>
            </w:r>
          </w:p>
        </w:tc>
      </w:tr>
      <w:tr w:rsidR="00972C0A" w14:paraId="156DF393" w14:textId="77777777" w:rsidTr="00972C0A">
        <w:trPr>
          <w:trHeight w:val="524"/>
        </w:trPr>
        <w:tc>
          <w:tcPr>
            <w:tcW w:w="575" w:type="dxa"/>
          </w:tcPr>
          <w:p w14:paraId="0170AD22" w14:textId="77777777" w:rsidR="00972C0A" w:rsidRDefault="00972C0A" w:rsidP="00972C0A">
            <w:pPr>
              <w:spacing w:before="0" w:after="0" w:line="276" w:lineRule="auto"/>
            </w:pPr>
          </w:p>
        </w:tc>
        <w:tc>
          <w:tcPr>
            <w:tcW w:w="3531" w:type="dxa"/>
          </w:tcPr>
          <w:p w14:paraId="5AAEAC05" w14:textId="77777777" w:rsidR="00972C0A" w:rsidRDefault="00972C0A" w:rsidP="00972C0A">
            <w:pPr>
              <w:spacing w:before="0" w:after="0" w:line="276" w:lineRule="auto"/>
            </w:pPr>
            <w:r>
              <w:t>Typ zabudowy</w:t>
            </w:r>
          </w:p>
        </w:tc>
        <w:tc>
          <w:tcPr>
            <w:tcW w:w="2852" w:type="dxa"/>
          </w:tcPr>
          <w:p w14:paraId="7A0A1E45" w14:textId="77777777" w:rsidR="00972C0A" w:rsidRDefault="00972C0A" w:rsidP="00972C0A">
            <w:pPr>
              <w:spacing w:before="0" w:after="0" w:line="276" w:lineRule="auto"/>
            </w:pPr>
            <w:r>
              <w:t>Zabudowane – wyciszone</w:t>
            </w:r>
          </w:p>
        </w:tc>
        <w:tc>
          <w:tcPr>
            <w:tcW w:w="2321" w:type="dxa"/>
          </w:tcPr>
          <w:p w14:paraId="71383C4B" w14:textId="77777777" w:rsidR="00972C0A" w:rsidRDefault="00972C0A" w:rsidP="00972C0A">
            <w:pPr>
              <w:spacing w:before="0" w:after="0" w:line="276" w:lineRule="auto"/>
            </w:pPr>
          </w:p>
        </w:tc>
      </w:tr>
      <w:tr w:rsidR="00972C0A" w14:paraId="1451AF29" w14:textId="77777777" w:rsidTr="00972C0A">
        <w:trPr>
          <w:trHeight w:val="524"/>
        </w:trPr>
        <w:tc>
          <w:tcPr>
            <w:tcW w:w="575" w:type="dxa"/>
          </w:tcPr>
          <w:p w14:paraId="3625F84A" w14:textId="77777777" w:rsidR="00972C0A" w:rsidRDefault="00972C0A" w:rsidP="00972C0A">
            <w:pPr>
              <w:spacing w:before="0" w:after="0" w:line="276" w:lineRule="auto"/>
            </w:pPr>
          </w:p>
        </w:tc>
        <w:tc>
          <w:tcPr>
            <w:tcW w:w="3531" w:type="dxa"/>
          </w:tcPr>
          <w:p w14:paraId="69B2F6F6" w14:textId="77777777" w:rsidR="00972C0A" w:rsidRDefault="00972C0A" w:rsidP="00972C0A">
            <w:pPr>
              <w:spacing w:before="0" w:after="0" w:line="276" w:lineRule="auto"/>
            </w:pPr>
            <w:r>
              <w:t>Możliwość odprowadzania spalin poza obiekt</w:t>
            </w:r>
          </w:p>
        </w:tc>
        <w:tc>
          <w:tcPr>
            <w:tcW w:w="2852" w:type="dxa"/>
          </w:tcPr>
          <w:p w14:paraId="11B93188" w14:textId="77777777" w:rsidR="00972C0A" w:rsidRDefault="00972C0A" w:rsidP="00972C0A">
            <w:pPr>
              <w:spacing w:before="0" w:after="0" w:line="276" w:lineRule="auto"/>
            </w:pPr>
            <w:r>
              <w:t>tak</w:t>
            </w:r>
          </w:p>
        </w:tc>
        <w:tc>
          <w:tcPr>
            <w:tcW w:w="2321" w:type="dxa"/>
          </w:tcPr>
          <w:p w14:paraId="08ADF30B" w14:textId="77777777" w:rsidR="00972C0A" w:rsidRDefault="00972C0A" w:rsidP="00972C0A">
            <w:pPr>
              <w:spacing w:before="0" w:after="0" w:line="276" w:lineRule="auto"/>
            </w:pPr>
          </w:p>
        </w:tc>
      </w:tr>
      <w:tr w:rsidR="00972C0A" w14:paraId="584F9AC3" w14:textId="77777777" w:rsidTr="00972C0A">
        <w:trPr>
          <w:trHeight w:val="512"/>
        </w:trPr>
        <w:tc>
          <w:tcPr>
            <w:tcW w:w="575" w:type="dxa"/>
          </w:tcPr>
          <w:p w14:paraId="1CB97A49" w14:textId="77777777" w:rsidR="00972C0A" w:rsidRDefault="00972C0A" w:rsidP="00972C0A">
            <w:pPr>
              <w:spacing w:before="0" w:after="0" w:line="276" w:lineRule="auto"/>
            </w:pPr>
          </w:p>
        </w:tc>
        <w:tc>
          <w:tcPr>
            <w:tcW w:w="3531" w:type="dxa"/>
          </w:tcPr>
          <w:p w14:paraId="1294F373" w14:textId="77777777" w:rsidR="00972C0A" w:rsidRDefault="00972C0A" w:rsidP="00972C0A">
            <w:pPr>
              <w:spacing w:before="0" w:after="0" w:line="276" w:lineRule="auto"/>
            </w:pPr>
            <w:r>
              <w:t>Zabudowa odporna na opady atmosferyczne</w:t>
            </w:r>
          </w:p>
        </w:tc>
        <w:tc>
          <w:tcPr>
            <w:tcW w:w="2852" w:type="dxa"/>
          </w:tcPr>
          <w:p w14:paraId="774C4DB4" w14:textId="77777777" w:rsidR="00972C0A" w:rsidRDefault="00972C0A" w:rsidP="00972C0A">
            <w:pPr>
              <w:spacing w:before="0" w:after="0" w:line="276" w:lineRule="auto"/>
            </w:pPr>
            <w:r>
              <w:t>Tak</w:t>
            </w:r>
          </w:p>
        </w:tc>
        <w:tc>
          <w:tcPr>
            <w:tcW w:w="2321" w:type="dxa"/>
          </w:tcPr>
          <w:p w14:paraId="454DE4CE" w14:textId="77777777" w:rsidR="00972C0A" w:rsidRDefault="00972C0A" w:rsidP="00972C0A">
            <w:pPr>
              <w:spacing w:before="0" w:after="0" w:line="276" w:lineRule="auto"/>
            </w:pPr>
          </w:p>
        </w:tc>
      </w:tr>
      <w:tr w:rsidR="00972C0A" w14:paraId="41B72BCA" w14:textId="77777777" w:rsidTr="00972C0A">
        <w:trPr>
          <w:trHeight w:val="524"/>
        </w:trPr>
        <w:tc>
          <w:tcPr>
            <w:tcW w:w="575" w:type="dxa"/>
          </w:tcPr>
          <w:p w14:paraId="00F10236" w14:textId="77777777" w:rsidR="00972C0A" w:rsidRDefault="00972C0A" w:rsidP="00972C0A">
            <w:pPr>
              <w:spacing w:before="0" w:after="0" w:line="276" w:lineRule="auto"/>
            </w:pPr>
          </w:p>
        </w:tc>
        <w:tc>
          <w:tcPr>
            <w:tcW w:w="3531" w:type="dxa"/>
          </w:tcPr>
          <w:p w14:paraId="38EE7D27" w14:textId="77777777" w:rsidR="00972C0A" w:rsidRDefault="00972C0A" w:rsidP="00972C0A">
            <w:pPr>
              <w:spacing w:before="0" w:after="0" w:line="276" w:lineRule="auto"/>
            </w:pPr>
            <w:r>
              <w:t>Ilość gniazd trójfazowych</w:t>
            </w:r>
          </w:p>
        </w:tc>
        <w:tc>
          <w:tcPr>
            <w:tcW w:w="2852" w:type="dxa"/>
          </w:tcPr>
          <w:p w14:paraId="3044091A" w14:textId="77777777" w:rsidR="00972C0A" w:rsidRDefault="00972C0A" w:rsidP="00972C0A">
            <w:pPr>
              <w:spacing w:before="0" w:after="0" w:line="276" w:lineRule="auto"/>
            </w:pPr>
            <w:r>
              <w:t>1 sztuka (63A 5-bolcowe)</w:t>
            </w:r>
          </w:p>
        </w:tc>
        <w:tc>
          <w:tcPr>
            <w:tcW w:w="2321" w:type="dxa"/>
          </w:tcPr>
          <w:p w14:paraId="3D1DF7C6" w14:textId="77777777" w:rsidR="00972C0A" w:rsidRDefault="00972C0A" w:rsidP="00972C0A">
            <w:pPr>
              <w:spacing w:before="0" w:after="0" w:line="276" w:lineRule="auto"/>
            </w:pPr>
          </w:p>
        </w:tc>
      </w:tr>
      <w:tr w:rsidR="00972C0A" w14:paraId="22A06995" w14:textId="77777777" w:rsidTr="00972C0A">
        <w:trPr>
          <w:trHeight w:val="256"/>
        </w:trPr>
        <w:tc>
          <w:tcPr>
            <w:tcW w:w="575" w:type="dxa"/>
          </w:tcPr>
          <w:p w14:paraId="2B17BB73" w14:textId="77777777" w:rsidR="00972C0A" w:rsidRDefault="00972C0A" w:rsidP="00972C0A">
            <w:pPr>
              <w:spacing w:before="0" w:after="0" w:line="276" w:lineRule="auto"/>
            </w:pPr>
          </w:p>
        </w:tc>
        <w:tc>
          <w:tcPr>
            <w:tcW w:w="3531" w:type="dxa"/>
          </w:tcPr>
          <w:p w14:paraId="487F072A" w14:textId="77777777" w:rsidR="00972C0A" w:rsidRDefault="00972C0A" w:rsidP="00972C0A">
            <w:pPr>
              <w:spacing w:before="0" w:after="0" w:line="276" w:lineRule="auto"/>
            </w:pPr>
            <w:r>
              <w:t>Ilość gniazd jednofazowych</w:t>
            </w:r>
          </w:p>
        </w:tc>
        <w:tc>
          <w:tcPr>
            <w:tcW w:w="2852" w:type="dxa"/>
          </w:tcPr>
          <w:p w14:paraId="4C42AEAC" w14:textId="77777777" w:rsidR="00972C0A" w:rsidRDefault="00972C0A" w:rsidP="00972C0A">
            <w:pPr>
              <w:spacing w:before="0" w:after="0" w:line="276" w:lineRule="auto"/>
            </w:pPr>
            <w:r>
              <w:t>2 szt. (16A)</w:t>
            </w:r>
          </w:p>
        </w:tc>
        <w:tc>
          <w:tcPr>
            <w:tcW w:w="2321" w:type="dxa"/>
          </w:tcPr>
          <w:p w14:paraId="3533E336" w14:textId="77777777" w:rsidR="00972C0A" w:rsidRDefault="00972C0A" w:rsidP="00972C0A">
            <w:pPr>
              <w:spacing w:before="0" w:after="0" w:line="276" w:lineRule="auto"/>
            </w:pPr>
          </w:p>
        </w:tc>
      </w:tr>
      <w:tr w:rsidR="00972C0A" w14:paraId="2B1680EB" w14:textId="77777777" w:rsidTr="00972C0A">
        <w:trPr>
          <w:trHeight w:val="256"/>
        </w:trPr>
        <w:tc>
          <w:tcPr>
            <w:tcW w:w="575" w:type="dxa"/>
          </w:tcPr>
          <w:p w14:paraId="7EFF403B" w14:textId="77777777" w:rsidR="00972C0A" w:rsidRDefault="00972C0A" w:rsidP="00972C0A">
            <w:pPr>
              <w:spacing w:before="0" w:after="0" w:line="276" w:lineRule="auto"/>
            </w:pPr>
          </w:p>
        </w:tc>
        <w:tc>
          <w:tcPr>
            <w:tcW w:w="3531" w:type="dxa"/>
          </w:tcPr>
          <w:p w14:paraId="21502619" w14:textId="77777777" w:rsidR="00972C0A" w:rsidRDefault="00972C0A" w:rsidP="00972C0A">
            <w:pPr>
              <w:spacing w:before="0" w:after="0" w:line="276" w:lineRule="auto"/>
            </w:pPr>
            <w:r>
              <w:t>Pojemność zbiornika paliwa</w:t>
            </w:r>
          </w:p>
        </w:tc>
        <w:tc>
          <w:tcPr>
            <w:tcW w:w="2852" w:type="dxa"/>
          </w:tcPr>
          <w:p w14:paraId="1AD260EE" w14:textId="77777777" w:rsidR="00972C0A" w:rsidRDefault="00972C0A" w:rsidP="00972C0A">
            <w:pPr>
              <w:spacing w:before="0" w:after="0" w:line="276" w:lineRule="auto"/>
            </w:pPr>
            <w:r>
              <w:t>117 litrów</w:t>
            </w:r>
          </w:p>
        </w:tc>
        <w:tc>
          <w:tcPr>
            <w:tcW w:w="2321" w:type="dxa"/>
          </w:tcPr>
          <w:p w14:paraId="13DD47C1" w14:textId="77777777" w:rsidR="00972C0A" w:rsidRDefault="00972C0A" w:rsidP="00972C0A">
            <w:pPr>
              <w:spacing w:before="0" w:after="0" w:line="276" w:lineRule="auto"/>
            </w:pPr>
          </w:p>
        </w:tc>
      </w:tr>
      <w:tr w:rsidR="00972C0A" w14:paraId="480F68FE" w14:textId="77777777" w:rsidTr="00972C0A">
        <w:trPr>
          <w:trHeight w:val="524"/>
        </w:trPr>
        <w:tc>
          <w:tcPr>
            <w:tcW w:w="575" w:type="dxa"/>
          </w:tcPr>
          <w:p w14:paraId="195C8DFE" w14:textId="77777777" w:rsidR="00972C0A" w:rsidRDefault="00972C0A" w:rsidP="00972C0A">
            <w:pPr>
              <w:spacing w:before="0" w:after="0" w:line="276" w:lineRule="auto"/>
            </w:pPr>
          </w:p>
        </w:tc>
        <w:tc>
          <w:tcPr>
            <w:tcW w:w="3531" w:type="dxa"/>
          </w:tcPr>
          <w:p w14:paraId="0EBFFBDA" w14:textId="77777777" w:rsidR="00972C0A" w:rsidRDefault="00972C0A" w:rsidP="00972C0A">
            <w:pPr>
              <w:spacing w:before="0" w:after="0" w:line="276" w:lineRule="auto"/>
            </w:pPr>
            <w:r>
              <w:t>Czas pracy na pełnym zbiorniku (średni)</w:t>
            </w:r>
          </w:p>
        </w:tc>
        <w:tc>
          <w:tcPr>
            <w:tcW w:w="2852" w:type="dxa"/>
          </w:tcPr>
          <w:p w14:paraId="762DA4F9" w14:textId="77777777" w:rsidR="00972C0A" w:rsidRDefault="00972C0A" w:rsidP="00972C0A">
            <w:pPr>
              <w:spacing w:before="0" w:after="0" w:line="276" w:lineRule="auto"/>
            </w:pPr>
            <w:r>
              <w:t>20 godzin</w:t>
            </w:r>
          </w:p>
        </w:tc>
        <w:tc>
          <w:tcPr>
            <w:tcW w:w="2321" w:type="dxa"/>
          </w:tcPr>
          <w:p w14:paraId="501EC8EF" w14:textId="77777777" w:rsidR="00972C0A" w:rsidRDefault="00972C0A" w:rsidP="00972C0A">
            <w:pPr>
              <w:spacing w:before="0" w:after="0" w:line="276" w:lineRule="auto"/>
            </w:pPr>
          </w:p>
        </w:tc>
      </w:tr>
      <w:tr w:rsidR="00972C0A" w14:paraId="16B139C5" w14:textId="77777777" w:rsidTr="00972C0A">
        <w:trPr>
          <w:trHeight w:val="256"/>
        </w:trPr>
        <w:tc>
          <w:tcPr>
            <w:tcW w:w="9279" w:type="dxa"/>
            <w:gridSpan w:val="4"/>
          </w:tcPr>
          <w:p w14:paraId="123BAEE5" w14:textId="77777777" w:rsidR="00972C0A" w:rsidRPr="00680EE5" w:rsidRDefault="00972C0A" w:rsidP="00972C0A">
            <w:pPr>
              <w:spacing w:before="0" w:after="0" w:line="276" w:lineRule="auto"/>
              <w:rPr>
                <w:b/>
                <w:bCs/>
              </w:rPr>
            </w:pPr>
            <w:r w:rsidRPr="00680EE5">
              <w:rPr>
                <w:b/>
                <w:bCs/>
              </w:rPr>
              <w:t>Funkcje</w:t>
            </w:r>
          </w:p>
        </w:tc>
      </w:tr>
      <w:tr w:rsidR="00972C0A" w14:paraId="5CAD90F6" w14:textId="77777777" w:rsidTr="00972C0A">
        <w:trPr>
          <w:trHeight w:val="512"/>
        </w:trPr>
        <w:tc>
          <w:tcPr>
            <w:tcW w:w="575" w:type="dxa"/>
          </w:tcPr>
          <w:p w14:paraId="28020559" w14:textId="77777777" w:rsidR="00972C0A" w:rsidRDefault="00972C0A" w:rsidP="00972C0A">
            <w:pPr>
              <w:spacing w:before="0" w:after="0" w:line="276" w:lineRule="auto"/>
            </w:pPr>
          </w:p>
        </w:tc>
        <w:tc>
          <w:tcPr>
            <w:tcW w:w="3531" w:type="dxa"/>
          </w:tcPr>
          <w:p w14:paraId="7093E572" w14:textId="77777777" w:rsidR="00972C0A" w:rsidRDefault="00972C0A" w:rsidP="00972C0A">
            <w:pPr>
              <w:spacing w:before="0" w:after="0" w:line="276" w:lineRule="auto"/>
            </w:pPr>
            <w:r>
              <w:t>Automatyczny start (SZR)</w:t>
            </w:r>
          </w:p>
        </w:tc>
        <w:tc>
          <w:tcPr>
            <w:tcW w:w="2852" w:type="dxa"/>
          </w:tcPr>
          <w:p w14:paraId="74D63681" w14:textId="77777777" w:rsidR="00972C0A" w:rsidRDefault="00972C0A" w:rsidP="00972C0A">
            <w:pPr>
              <w:spacing w:before="0" w:after="0" w:line="276" w:lineRule="auto"/>
            </w:pPr>
            <w:r>
              <w:t>Tak – wyposażony</w:t>
            </w:r>
          </w:p>
          <w:p w14:paraId="58F5E8E0" w14:textId="77777777" w:rsidR="00972C0A" w:rsidRDefault="00972C0A" w:rsidP="00972C0A">
            <w:pPr>
              <w:spacing w:before="0" w:after="0" w:line="276" w:lineRule="auto"/>
            </w:pPr>
            <w:r>
              <w:t>Tak - przystosowany</w:t>
            </w:r>
          </w:p>
        </w:tc>
        <w:tc>
          <w:tcPr>
            <w:tcW w:w="2321" w:type="dxa"/>
          </w:tcPr>
          <w:p w14:paraId="6CF3B682" w14:textId="77777777" w:rsidR="00972C0A" w:rsidRDefault="00972C0A" w:rsidP="00972C0A">
            <w:pPr>
              <w:spacing w:before="0" w:after="0" w:line="276" w:lineRule="auto"/>
            </w:pPr>
          </w:p>
        </w:tc>
      </w:tr>
      <w:tr w:rsidR="00972C0A" w14:paraId="75A1EE26" w14:textId="77777777" w:rsidTr="00972C0A">
        <w:trPr>
          <w:trHeight w:val="256"/>
        </w:trPr>
        <w:tc>
          <w:tcPr>
            <w:tcW w:w="575" w:type="dxa"/>
          </w:tcPr>
          <w:p w14:paraId="099F1166" w14:textId="77777777" w:rsidR="00972C0A" w:rsidRDefault="00972C0A" w:rsidP="00972C0A">
            <w:pPr>
              <w:spacing w:before="0" w:after="0" w:line="276" w:lineRule="auto"/>
            </w:pPr>
          </w:p>
        </w:tc>
        <w:tc>
          <w:tcPr>
            <w:tcW w:w="3531" w:type="dxa"/>
          </w:tcPr>
          <w:p w14:paraId="366B3C57" w14:textId="77777777" w:rsidR="00972C0A" w:rsidRDefault="00972C0A" w:rsidP="00972C0A">
            <w:pPr>
              <w:spacing w:before="0" w:after="0" w:line="276" w:lineRule="auto"/>
            </w:pPr>
            <w:r>
              <w:t>Stabilizator napięcia (AVR)</w:t>
            </w:r>
          </w:p>
        </w:tc>
        <w:tc>
          <w:tcPr>
            <w:tcW w:w="2852" w:type="dxa"/>
          </w:tcPr>
          <w:p w14:paraId="4AF6979E" w14:textId="77777777" w:rsidR="00972C0A" w:rsidRDefault="00972C0A" w:rsidP="00972C0A">
            <w:pPr>
              <w:spacing w:before="0" w:after="0" w:line="276" w:lineRule="auto"/>
            </w:pPr>
            <w:r>
              <w:t>Tak – 2%</w:t>
            </w:r>
          </w:p>
        </w:tc>
        <w:tc>
          <w:tcPr>
            <w:tcW w:w="2321" w:type="dxa"/>
          </w:tcPr>
          <w:p w14:paraId="71236335" w14:textId="77777777" w:rsidR="00972C0A" w:rsidRDefault="00972C0A" w:rsidP="00972C0A">
            <w:pPr>
              <w:spacing w:before="0" w:after="0" w:line="276" w:lineRule="auto"/>
            </w:pPr>
          </w:p>
        </w:tc>
      </w:tr>
      <w:tr w:rsidR="00972C0A" w14:paraId="0F7AF1B0" w14:textId="77777777" w:rsidTr="00972C0A">
        <w:trPr>
          <w:trHeight w:val="524"/>
        </w:trPr>
        <w:tc>
          <w:tcPr>
            <w:tcW w:w="575" w:type="dxa"/>
          </w:tcPr>
          <w:p w14:paraId="603A186C" w14:textId="77777777" w:rsidR="00972C0A" w:rsidRDefault="00972C0A" w:rsidP="00972C0A">
            <w:pPr>
              <w:spacing w:before="0" w:after="0" w:line="276" w:lineRule="auto"/>
            </w:pPr>
          </w:p>
        </w:tc>
        <w:tc>
          <w:tcPr>
            <w:tcW w:w="3531" w:type="dxa"/>
          </w:tcPr>
          <w:p w14:paraId="2FC7C160" w14:textId="77777777" w:rsidR="00972C0A" w:rsidRDefault="00972C0A" w:rsidP="00972C0A">
            <w:pPr>
              <w:spacing w:before="0" w:after="0" w:line="276" w:lineRule="auto"/>
            </w:pPr>
            <w:r>
              <w:t>Rodzaj rozruchu</w:t>
            </w:r>
          </w:p>
        </w:tc>
        <w:tc>
          <w:tcPr>
            <w:tcW w:w="2852" w:type="dxa"/>
          </w:tcPr>
          <w:p w14:paraId="1D52470F" w14:textId="77777777" w:rsidR="00972C0A" w:rsidRDefault="00972C0A" w:rsidP="00972C0A">
            <w:pPr>
              <w:spacing w:before="0" w:after="0" w:line="276" w:lineRule="auto"/>
            </w:pPr>
            <w:r>
              <w:t>Elektryczny</w:t>
            </w:r>
          </w:p>
          <w:p w14:paraId="787CD35A" w14:textId="77777777" w:rsidR="00972C0A" w:rsidRDefault="00972C0A" w:rsidP="00972C0A">
            <w:pPr>
              <w:spacing w:before="0" w:after="0" w:line="276" w:lineRule="auto"/>
            </w:pPr>
            <w:r>
              <w:t>Automatyczny</w:t>
            </w:r>
          </w:p>
        </w:tc>
        <w:tc>
          <w:tcPr>
            <w:tcW w:w="2321" w:type="dxa"/>
          </w:tcPr>
          <w:p w14:paraId="67C519C8" w14:textId="77777777" w:rsidR="00972C0A" w:rsidRDefault="00972C0A" w:rsidP="00972C0A">
            <w:pPr>
              <w:spacing w:before="0" w:after="0" w:line="276" w:lineRule="auto"/>
            </w:pPr>
          </w:p>
        </w:tc>
      </w:tr>
      <w:tr w:rsidR="00972C0A" w14:paraId="701195BF" w14:textId="77777777" w:rsidTr="00972C0A">
        <w:trPr>
          <w:trHeight w:val="524"/>
        </w:trPr>
        <w:tc>
          <w:tcPr>
            <w:tcW w:w="575" w:type="dxa"/>
          </w:tcPr>
          <w:p w14:paraId="7A96B338" w14:textId="77777777" w:rsidR="00972C0A" w:rsidRDefault="00972C0A" w:rsidP="00972C0A">
            <w:pPr>
              <w:spacing w:before="0" w:after="0" w:line="276" w:lineRule="auto"/>
            </w:pPr>
          </w:p>
        </w:tc>
        <w:tc>
          <w:tcPr>
            <w:tcW w:w="3531" w:type="dxa"/>
          </w:tcPr>
          <w:p w14:paraId="026653B9" w14:textId="77777777" w:rsidR="00972C0A" w:rsidRDefault="00972C0A" w:rsidP="00972C0A">
            <w:pPr>
              <w:spacing w:before="0" w:after="0" w:line="276" w:lineRule="auto"/>
            </w:pPr>
            <w:r>
              <w:t>Zabezpieczenie przeciążeniowe termiczne</w:t>
            </w:r>
          </w:p>
        </w:tc>
        <w:tc>
          <w:tcPr>
            <w:tcW w:w="2852" w:type="dxa"/>
          </w:tcPr>
          <w:p w14:paraId="2AA694BC" w14:textId="77777777" w:rsidR="00972C0A" w:rsidRDefault="00972C0A" w:rsidP="00972C0A">
            <w:pPr>
              <w:spacing w:before="0" w:after="0" w:line="276" w:lineRule="auto"/>
            </w:pPr>
            <w:r>
              <w:t>Tak</w:t>
            </w:r>
          </w:p>
        </w:tc>
        <w:tc>
          <w:tcPr>
            <w:tcW w:w="2321" w:type="dxa"/>
          </w:tcPr>
          <w:p w14:paraId="53A4B070" w14:textId="77777777" w:rsidR="00972C0A" w:rsidRDefault="00972C0A" w:rsidP="00972C0A">
            <w:pPr>
              <w:spacing w:before="0" w:after="0" w:line="276" w:lineRule="auto"/>
            </w:pPr>
          </w:p>
        </w:tc>
      </w:tr>
      <w:tr w:rsidR="00972C0A" w14:paraId="7EBDB70D" w14:textId="77777777" w:rsidTr="00972C0A">
        <w:trPr>
          <w:trHeight w:val="256"/>
        </w:trPr>
        <w:tc>
          <w:tcPr>
            <w:tcW w:w="575" w:type="dxa"/>
          </w:tcPr>
          <w:p w14:paraId="6DAAB127" w14:textId="77777777" w:rsidR="00972C0A" w:rsidRDefault="00972C0A" w:rsidP="00972C0A">
            <w:pPr>
              <w:spacing w:before="0" w:after="0" w:line="276" w:lineRule="auto"/>
            </w:pPr>
          </w:p>
        </w:tc>
        <w:tc>
          <w:tcPr>
            <w:tcW w:w="3531" w:type="dxa"/>
          </w:tcPr>
          <w:p w14:paraId="485B0D3E" w14:textId="77777777" w:rsidR="00972C0A" w:rsidRDefault="00972C0A" w:rsidP="00972C0A">
            <w:pPr>
              <w:spacing w:before="0" w:after="0" w:line="276" w:lineRule="auto"/>
            </w:pPr>
            <w:r>
              <w:t>Świece żarowe</w:t>
            </w:r>
          </w:p>
        </w:tc>
        <w:tc>
          <w:tcPr>
            <w:tcW w:w="2852" w:type="dxa"/>
          </w:tcPr>
          <w:p w14:paraId="6817E8E6" w14:textId="77777777" w:rsidR="00972C0A" w:rsidRDefault="00972C0A" w:rsidP="00972C0A">
            <w:pPr>
              <w:spacing w:before="0" w:after="0" w:line="276" w:lineRule="auto"/>
            </w:pPr>
            <w:r>
              <w:t>Tak</w:t>
            </w:r>
          </w:p>
        </w:tc>
        <w:tc>
          <w:tcPr>
            <w:tcW w:w="2321" w:type="dxa"/>
          </w:tcPr>
          <w:p w14:paraId="784EB68A" w14:textId="77777777" w:rsidR="00972C0A" w:rsidRDefault="00972C0A" w:rsidP="00972C0A">
            <w:pPr>
              <w:spacing w:before="0" w:after="0" w:line="276" w:lineRule="auto"/>
            </w:pPr>
          </w:p>
        </w:tc>
      </w:tr>
      <w:tr w:rsidR="00972C0A" w14:paraId="061036C5" w14:textId="77777777" w:rsidTr="00972C0A">
        <w:trPr>
          <w:trHeight w:val="256"/>
        </w:trPr>
        <w:tc>
          <w:tcPr>
            <w:tcW w:w="575" w:type="dxa"/>
          </w:tcPr>
          <w:p w14:paraId="4F2475B8" w14:textId="77777777" w:rsidR="00972C0A" w:rsidRDefault="00972C0A" w:rsidP="00972C0A">
            <w:pPr>
              <w:spacing w:before="0" w:after="0" w:line="276" w:lineRule="auto"/>
            </w:pPr>
          </w:p>
        </w:tc>
        <w:tc>
          <w:tcPr>
            <w:tcW w:w="3531" w:type="dxa"/>
          </w:tcPr>
          <w:p w14:paraId="44C4E165" w14:textId="77777777" w:rsidR="00972C0A" w:rsidRDefault="00972C0A" w:rsidP="00972C0A">
            <w:pPr>
              <w:spacing w:before="0" w:after="0" w:line="276" w:lineRule="auto"/>
            </w:pPr>
            <w:r>
              <w:t>Podgrzewanie miski olejowej</w:t>
            </w:r>
          </w:p>
        </w:tc>
        <w:tc>
          <w:tcPr>
            <w:tcW w:w="2852" w:type="dxa"/>
          </w:tcPr>
          <w:p w14:paraId="5007B974" w14:textId="77777777" w:rsidR="00972C0A" w:rsidRDefault="00972C0A" w:rsidP="00972C0A">
            <w:pPr>
              <w:spacing w:before="0" w:after="0" w:line="276" w:lineRule="auto"/>
            </w:pPr>
            <w:r>
              <w:t>Tak</w:t>
            </w:r>
          </w:p>
        </w:tc>
        <w:tc>
          <w:tcPr>
            <w:tcW w:w="2321" w:type="dxa"/>
          </w:tcPr>
          <w:p w14:paraId="53628835" w14:textId="77777777" w:rsidR="00972C0A" w:rsidRDefault="00972C0A" w:rsidP="00972C0A">
            <w:pPr>
              <w:spacing w:before="0" w:after="0" w:line="276" w:lineRule="auto"/>
            </w:pPr>
          </w:p>
        </w:tc>
      </w:tr>
      <w:tr w:rsidR="00972C0A" w14:paraId="0DC3B0A4" w14:textId="77777777" w:rsidTr="00972C0A">
        <w:trPr>
          <w:trHeight w:val="256"/>
        </w:trPr>
        <w:tc>
          <w:tcPr>
            <w:tcW w:w="575" w:type="dxa"/>
          </w:tcPr>
          <w:p w14:paraId="3711CB0E" w14:textId="77777777" w:rsidR="00972C0A" w:rsidRDefault="00972C0A" w:rsidP="00972C0A">
            <w:pPr>
              <w:spacing w:before="0" w:after="0" w:line="276" w:lineRule="auto"/>
            </w:pPr>
          </w:p>
        </w:tc>
        <w:tc>
          <w:tcPr>
            <w:tcW w:w="3531" w:type="dxa"/>
          </w:tcPr>
          <w:p w14:paraId="40A7A75C" w14:textId="77777777" w:rsidR="00972C0A" w:rsidRDefault="00972C0A" w:rsidP="00972C0A">
            <w:pPr>
              <w:spacing w:before="0" w:after="0" w:line="276" w:lineRule="auto"/>
            </w:pPr>
            <w:r>
              <w:t>Podgrzewanie cieczy chłodzącej</w:t>
            </w:r>
          </w:p>
        </w:tc>
        <w:tc>
          <w:tcPr>
            <w:tcW w:w="2852" w:type="dxa"/>
          </w:tcPr>
          <w:p w14:paraId="7ACC5500" w14:textId="77777777" w:rsidR="00972C0A" w:rsidRDefault="00972C0A" w:rsidP="00972C0A">
            <w:pPr>
              <w:spacing w:before="0" w:after="0" w:line="276" w:lineRule="auto"/>
            </w:pPr>
            <w:r>
              <w:t>Tak</w:t>
            </w:r>
          </w:p>
        </w:tc>
        <w:tc>
          <w:tcPr>
            <w:tcW w:w="2321" w:type="dxa"/>
          </w:tcPr>
          <w:p w14:paraId="0BE5E660" w14:textId="77777777" w:rsidR="00972C0A" w:rsidRDefault="00972C0A" w:rsidP="00972C0A">
            <w:pPr>
              <w:spacing w:before="0" w:after="0" w:line="276" w:lineRule="auto"/>
            </w:pPr>
          </w:p>
        </w:tc>
      </w:tr>
      <w:tr w:rsidR="00972C0A" w14:paraId="38DC10FB" w14:textId="77777777" w:rsidTr="00972C0A">
        <w:trPr>
          <w:trHeight w:val="256"/>
        </w:trPr>
        <w:tc>
          <w:tcPr>
            <w:tcW w:w="575" w:type="dxa"/>
          </w:tcPr>
          <w:p w14:paraId="275C4D29" w14:textId="77777777" w:rsidR="00972C0A" w:rsidRDefault="00972C0A" w:rsidP="00972C0A">
            <w:pPr>
              <w:spacing w:before="0" w:after="0" w:line="276" w:lineRule="auto"/>
            </w:pPr>
          </w:p>
        </w:tc>
        <w:tc>
          <w:tcPr>
            <w:tcW w:w="3531" w:type="dxa"/>
          </w:tcPr>
          <w:p w14:paraId="1B08DF9C" w14:textId="77777777" w:rsidR="00972C0A" w:rsidRDefault="00972C0A" w:rsidP="00972C0A">
            <w:pPr>
              <w:spacing w:before="0" w:after="0" w:line="276" w:lineRule="auto"/>
            </w:pPr>
            <w:r>
              <w:t>Akumulator</w:t>
            </w:r>
          </w:p>
        </w:tc>
        <w:tc>
          <w:tcPr>
            <w:tcW w:w="2852" w:type="dxa"/>
          </w:tcPr>
          <w:p w14:paraId="3E77229D" w14:textId="77777777" w:rsidR="00972C0A" w:rsidRDefault="00972C0A" w:rsidP="00972C0A">
            <w:pPr>
              <w:spacing w:before="0" w:after="0" w:line="276" w:lineRule="auto"/>
            </w:pPr>
            <w:r>
              <w:t>2 szt. 40Ah</w:t>
            </w:r>
          </w:p>
        </w:tc>
        <w:tc>
          <w:tcPr>
            <w:tcW w:w="2321" w:type="dxa"/>
          </w:tcPr>
          <w:p w14:paraId="7B77AAB0" w14:textId="77777777" w:rsidR="00972C0A" w:rsidRDefault="00972C0A" w:rsidP="00972C0A">
            <w:pPr>
              <w:spacing w:before="0" w:after="0" w:line="276" w:lineRule="auto"/>
            </w:pPr>
          </w:p>
        </w:tc>
      </w:tr>
      <w:tr w:rsidR="00972C0A" w14:paraId="07C4F5EC" w14:textId="77777777" w:rsidTr="00972C0A">
        <w:trPr>
          <w:trHeight w:val="256"/>
        </w:trPr>
        <w:tc>
          <w:tcPr>
            <w:tcW w:w="9279" w:type="dxa"/>
            <w:gridSpan w:val="4"/>
          </w:tcPr>
          <w:p w14:paraId="6D844E83" w14:textId="77777777" w:rsidR="00972C0A" w:rsidRPr="00680EE5" w:rsidRDefault="00972C0A" w:rsidP="00972C0A">
            <w:pPr>
              <w:spacing w:before="0" w:after="0" w:line="276" w:lineRule="auto"/>
              <w:rPr>
                <w:b/>
                <w:bCs/>
              </w:rPr>
            </w:pPr>
            <w:r w:rsidRPr="00680EE5">
              <w:rPr>
                <w:b/>
                <w:bCs/>
              </w:rPr>
              <w:t>Sterownik</w:t>
            </w:r>
          </w:p>
        </w:tc>
      </w:tr>
      <w:tr w:rsidR="00972C0A" w14:paraId="26F075E3" w14:textId="77777777" w:rsidTr="00972C0A">
        <w:trPr>
          <w:trHeight w:val="256"/>
        </w:trPr>
        <w:tc>
          <w:tcPr>
            <w:tcW w:w="575" w:type="dxa"/>
          </w:tcPr>
          <w:p w14:paraId="2A1B1BCD" w14:textId="77777777" w:rsidR="00972C0A" w:rsidRDefault="00972C0A" w:rsidP="00972C0A">
            <w:pPr>
              <w:spacing w:before="0" w:after="0" w:line="276" w:lineRule="auto"/>
            </w:pPr>
          </w:p>
        </w:tc>
        <w:tc>
          <w:tcPr>
            <w:tcW w:w="3531" w:type="dxa"/>
          </w:tcPr>
          <w:p w14:paraId="6D0662BC" w14:textId="77777777" w:rsidR="00972C0A" w:rsidRDefault="00972C0A" w:rsidP="00972C0A">
            <w:pPr>
              <w:spacing w:before="0" w:after="0" w:line="276" w:lineRule="auto"/>
            </w:pPr>
            <w:r>
              <w:t>Licznik motogodzin</w:t>
            </w:r>
          </w:p>
        </w:tc>
        <w:tc>
          <w:tcPr>
            <w:tcW w:w="2852" w:type="dxa"/>
          </w:tcPr>
          <w:p w14:paraId="2906A947" w14:textId="77777777" w:rsidR="00972C0A" w:rsidRDefault="00972C0A" w:rsidP="00972C0A">
            <w:pPr>
              <w:spacing w:before="0" w:after="0" w:line="276" w:lineRule="auto"/>
            </w:pPr>
            <w:r>
              <w:t>Tak</w:t>
            </w:r>
          </w:p>
        </w:tc>
        <w:tc>
          <w:tcPr>
            <w:tcW w:w="2321" w:type="dxa"/>
          </w:tcPr>
          <w:p w14:paraId="7F98E0AE" w14:textId="77777777" w:rsidR="00972C0A" w:rsidRDefault="00972C0A" w:rsidP="00972C0A">
            <w:pPr>
              <w:spacing w:before="0" w:after="0" w:line="276" w:lineRule="auto"/>
            </w:pPr>
          </w:p>
        </w:tc>
      </w:tr>
      <w:tr w:rsidR="00972C0A" w14:paraId="0C8019FC" w14:textId="77777777" w:rsidTr="00972C0A">
        <w:trPr>
          <w:trHeight w:val="256"/>
        </w:trPr>
        <w:tc>
          <w:tcPr>
            <w:tcW w:w="575" w:type="dxa"/>
          </w:tcPr>
          <w:p w14:paraId="71E756E9" w14:textId="77777777" w:rsidR="00972C0A" w:rsidRDefault="00972C0A" w:rsidP="00972C0A">
            <w:pPr>
              <w:spacing w:before="0" w:after="0" w:line="276" w:lineRule="auto"/>
            </w:pPr>
          </w:p>
        </w:tc>
        <w:tc>
          <w:tcPr>
            <w:tcW w:w="3531" w:type="dxa"/>
          </w:tcPr>
          <w:p w14:paraId="52FE137E" w14:textId="77777777" w:rsidR="00972C0A" w:rsidRDefault="00972C0A" w:rsidP="00972C0A">
            <w:pPr>
              <w:spacing w:before="0" w:after="0" w:line="276" w:lineRule="auto"/>
            </w:pPr>
            <w:r>
              <w:t>Amperomierz</w:t>
            </w:r>
          </w:p>
        </w:tc>
        <w:tc>
          <w:tcPr>
            <w:tcW w:w="2852" w:type="dxa"/>
          </w:tcPr>
          <w:p w14:paraId="783EA382" w14:textId="77777777" w:rsidR="00972C0A" w:rsidRDefault="00972C0A" w:rsidP="00972C0A">
            <w:pPr>
              <w:spacing w:before="0" w:after="0" w:line="276" w:lineRule="auto"/>
            </w:pPr>
            <w:r>
              <w:t>Tak</w:t>
            </w:r>
          </w:p>
        </w:tc>
        <w:tc>
          <w:tcPr>
            <w:tcW w:w="2321" w:type="dxa"/>
          </w:tcPr>
          <w:p w14:paraId="1613B128" w14:textId="77777777" w:rsidR="00972C0A" w:rsidRDefault="00972C0A" w:rsidP="00972C0A">
            <w:pPr>
              <w:spacing w:before="0" w:after="0" w:line="276" w:lineRule="auto"/>
            </w:pPr>
          </w:p>
        </w:tc>
      </w:tr>
      <w:tr w:rsidR="00972C0A" w14:paraId="144A9841" w14:textId="77777777" w:rsidTr="00972C0A">
        <w:trPr>
          <w:trHeight w:val="268"/>
        </w:trPr>
        <w:tc>
          <w:tcPr>
            <w:tcW w:w="575" w:type="dxa"/>
          </w:tcPr>
          <w:p w14:paraId="297192D8" w14:textId="77777777" w:rsidR="00972C0A" w:rsidRDefault="00972C0A" w:rsidP="00972C0A">
            <w:pPr>
              <w:spacing w:before="0" w:after="0" w:line="276" w:lineRule="auto"/>
            </w:pPr>
          </w:p>
        </w:tc>
        <w:tc>
          <w:tcPr>
            <w:tcW w:w="3531" w:type="dxa"/>
          </w:tcPr>
          <w:p w14:paraId="051B2816" w14:textId="77777777" w:rsidR="00972C0A" w:rsidRDefault="00972C0A" w:rsidP="00972C0A">
            <w:pPr>
              <w:spacing w:before="0" w:after="0" w:line="276" w:lineRule="auto"/>
            </w:pPr>
            <w:r>
              <w:t>Woltomierz</w:t>
            </w:r>
          </w:p>
        </w:tc>
        <w:tc>
          <w:tcPr>
            <w:tcW w:w="2852" w:type="dxa"/>
          </w:tcPr>
          <w:p w14:paraId="7DDD8FA2" w14:textId="77777777" w:rsidR="00972C0A" w:rsidRDefault="00972C0A" w:rsidP="00972C0A">
            <w:pPr>
              <w:spacing w:before="0" w:after="0" w:line="276" w:lineRule="auto"/>
            </w:pPr>
            <w:r>
              <w:t>Tak</w:t>
            </w:r>
          </w:p>
        </w:tc>
        <w:tc>
          <w:tcPr>
            <w:tcW w:w="2321" w:type="dxa"/>
          </w:tcPr>
          <w:p w14:paraId="37DC2A2B" w14:textId="77777777" w:rsidR="00972C0A" w:rsidRDefault="00972C0A" w:rsidP="00972C0A">
            <w:pPr>
              <w:spacing w:before="0" w:after="0" w:line="276" w:lineRule="auto"/>
            </w:pPr>
          </w:p>
        </w:tc>
      </w:tr>
      <w:tr w:rsidR="00972C0A" w14:paraId="3BFD35DA" w14:textId="77777777" w:rsidTr="00972C0A">
        <w:trPr>
          <w:trHeight w:val="256"/>
        </w:trPr>
        <w:tc>
          <w:tcPr>
            <w:tcW w:w="575" w:type="dxa"/>
          </w:tcPr>
          <w:p w14:paraId="0CBFA6EB" w14:textId="77777777" w:rsidR="00972C0A" w:rsidRDefault="00972C0A" w:rsidP="00972C0A">
            <w:pPr>
              <w:spacing w:before="0" w:after="0" w:line="276" w:lineRule="auto"/>
            </w:pPr>
          </w:p>
        </w:tc>
        <w:tc>
          <w:tcPr>
            <w:tcW w:w="3531" w:type="dxa"/>
          </w:tcPr>
          <w:p w14:paraId="2F734CC7" w14:textId="77777777" w:rsidR="00972C0A" w:rsidRDefault="00972C0A" w:rsidP="00972C0A">
            <w:pPr>
              <w:spacing w:before="0" w:after="0" w:line="276" w:lineRule="auto"/>
            </w:pPr>
            <w:r>
              <w:t>Komunikacja Ethernet</w:t>
            </w:r>
          </w:p>
        </w:tc>
        <w:tc>
          <w:tcPr>
            <w:tcW w:w="2852" w:type="dxa"/>
          </w:tcPr>
          <w:p w14:paraId="75554C1A" w14:textId="77777777" w:rsidR="00972C0A" w:rsidRDefault="00972C0A" w:rsidP="00972C0A">
            <w:pPr>
              <w:spacing w:before="0" w:after="0" w:line="276" w:lineRule="auto"/>
            </w:pPr>
            <w:r>
              <w:t>Tak</w:t>
            </w:r>
          </w:p>
        </w:tc>
        <w:tc>
          <w:tcPr>
            <w:tcW w:w="2321" w:type="dxa"/>
          </w:tcPr>
          <w:p w14:paraId="64556B2B" w14:textId="77777777" w:rsidR="00972C0A" w:rsidRDefault="00972C0A" w:rsidP="00972C0A">
            <w:pPr>
              <w:spacing w:before="0" w:after="0" w:line="276" w:lineRule="auto"/>
            </w:pPr>
          </w:p>
        </w:tc>
      </w:tr>
      <w:tr w:rsidR="00972C0A" w14:paraId="0F1D0FEB" w14:textId="77777777" w:rsidTr="00972C0A">
        <w:trPr>
          <w:trHeight w:val="512"/>
        </w:trPr>
        <w:tc>
          <w:tcPr>
            <w:tcW w:w="575" w:type="dxa"/>
          </w:tcPr>
          <w:p w14:paraId="7C07AEE1" w14:textId="77777777" w:rsidR="00972C0A" w:rsidRDefault="00972C0A" w:rsidP="00972C0A">
            <w:pPr>
              <w:spacing w:before="0" w:after="0" w:line="276" w:lineRule="auto"/>
            </w:pPr>
          </w:p>
        </w:tc>
        <w:tc>
          <w:tcPr>
            <w:tcW w:w="3531" w:type="dxa"/>
          </w:tcPr>
          <w:p w14:paraId="4DCCE0E7" w14:textId="77777777" w:rsidR="00972C0A" w:rsidRDefault="00972C0A" w:rsidP="00972C0A">
            <w:pPr>
              <w:spacing w:before="0" w:after="0" w:line="276" w:lineRule="auto"/>
            </w:pPr>
            <w:r>
              <w:t>Zdalne sterowanie i monitorowanie GPRS</w:t>
            </w:r>
          </w:p>
        </w:tc>
        <w:tc>
          <w:tcPr>
            <w:tcW w:w="2852" w:type="dxa"/>
          </w:tcPr>
          <w:p w14:paraId="47DCDECD" w14:textId="77777777" w:rsidR="00972C0A" w:rsidRDefault="00972C0A" w:rsidP="00972C0A">
            <w:pPr>
              <w:spacing w:before="0" w:after="0" w:line="276" w:lineRule="auto"/>
            </w:pPr>
            <w:r>
              <w:t>Tak</w:t>
            </w:r>
          </w:p>
        </w:tc>
        <w:tc>
          <w:tcPr>
            <w:tcW w:w="2321" w:type="dxa"/>
          </w:tcPr>
          <w:p w14:paraId="7F5C32FD" w14:textId="77777777" w:rsidR="00972C0A" w:rsidRDefault="00972C0A" w:rsidP="00972C0A">
            <w:pPr>
              <w:spacing w:before="0" w:after="0" w:line="276" w:lineRule="auto"/>
            </w:pPr>
          </w:p>
        </w:tc>
      </w:tr>
      <w:tr w:rsidR="00972C0A" w14:paraId="1EC176A4" w14:textId="77777777" w:rsidTr="00972C0A">
        <w:trPr>
          <w:trHeight w:val="256"/>
        </w:trPr>
        <w:tc>
          <w:tcPr>
            <w:tcW w:w="9279" w:type="dxa"/>
            <w:gridSpan w:val="4"/>
          </w:tcPr>
          <w:p w14:paraId="68F87586" w14:textId="77777777" w:rsidR="00972C0A" w:rsidRPr="00680EE5" w:rsidRDefault="00972C0A" w:rsidP="00972C0A">
            <w:pPr>
              <w:spacing w:before="0" w:after="0" w:line="276" w:lineRule="auto"/>
              <w:rPr>
                <w:b/>
                <w:bCs/>
              </w:rPr>
            </w:pPr>
            <w:r w:rsidRPr="00680EE5">
              <w:rPr>
                <w:b/>
                <w:bCs/>
              </w:rPr>
              <w:t>Dokumenty – dołączyć do oferty</w:t>
            </w:r>
          </w:p>
        </w:tc>
      </w:tr>
      <w:tr w:rsidR="00972C0A" w14:paraId="53AEB365" w14:textId="77777777" w:rsidTr="00972C0A">
        <w:trPr>
          <w:trHeight w:val="256"/>
        </w:trPr>
        <w:tc>
          <w:tcPr>
            <w:tcW w:w="575" w:type="dxa"/>
          </w:tcPr>
          <w:p w14:paraId="7EF126B3" w14:textId="77777777" w:rsidR="00972C0A" w:rsidRDefault="00972C0A" w:rsidP="00972C0A">
            <w:pPr>
              <w:spacing w:before="0" w:after="0" w:line="276" w:lineRule="auto"/>
            </w:pPr>
          </w:p>
        </w:tc>
        <w:tc>
          <w:tcPr>
            <w:tcW w:w="3531" w:type="dxa"/>
          </w:tcPr>
          <w:p w14:paraId="046698EB" w14:textId="77777777" w:rsidR="00972C0A" w:rsidRDefault="00972C0A" w:rsidP="00972C0A">
            <w:pPr>
              <w:spacing w:before="0" w:after="0" w:line="276" w:lineRule="auto"/>
            </w:pPr>
            <w:r>
              <w:t>Certyfikat CE</w:t>
            </w:r>
          </w:p>
        </w:tc>
        <w:tc>
          <w:tcPr>
            <w:tcW w:w="2852" w:type="dxa"/>
          </w:tcPr>
          <w:p w14:paraId="6F051475" w14:textId="77777777" w:rsidR="00972C0A" w:rsidRDefault="00972C0A" w:rsidP="00972C0A">
            <w:pPr>
              <w:spacing w:before="0" w:after="0" w:line="276" w:lineRule="auto"/>
            </w:pPr>
            <w:r>
              <w:t>Tak</w:t>
            </w:r>
          </w:p>
        </w:tc>
        <w:tc>
          <w:tcPr>
            <w:tcW w:w="2321" w:type="dxa"/>
          </w:tcPr>
          <w:p w14:paraId="30EEC956" w14:textId="77777777" w:rsidR="00972C0A" w:rsidRDefault="00972C0A" w:rsidP="00972C0A">
            <w:pPr>
              <w:spacing w:before="0" w:after="0" w:line="276" w:lineRule="auto"/>
            </w:pPr>
          </w:p>
        </w:tc>
      </w:tr>
      <w:tr w:rsidR="00972C0A" w14:paraId="6BEE3EAC" w14:textId="77777777" w:rsidTr="00972C0A">
        <w:trPr>
          <w:trHeight w:val="268"/>
        </w:trPr>
        <w:tc>
          <w:tcPr>
            <w:tcW w:w="575" w:type="dxa"/>
          </w:tcPr>
          <w:p w14:paraId="70250AA5" w14:textId="77777777" w:rsidR="00972C0A" w:rsidRDefault="00972C0A" w:rsidP="00972C0A">
            <w:pPr>
              <w:spacing w:before="0" w:after="0" w:line="276" w:lineRule="auto"/>
            </w:pPr>
          </w:p>
        </w:tc>
        <w:tc>
          <w:tcPr>
            <w:tcW w:w="3531" w:type="dxa"/>
          </w:tcPr>
          <w:p w14:paraId="58165DCA" w14:textId="77777777" w:rsidR="00972C0A" w:rsidRDefault="00972C0A" w:rsidP="00972C0A">
            <w:pPr>
              <w:spacing w:before="0" w:after="0" w:line="276" w:lineRule="auto"/>
            </w:pPr>
            <w:r>
              <w:t>Certyfikat ISO 14001</w:t>
            </w:r>
          </w:p>
        </w:tc>
        <w:tc>
          <w:tcPr>
            <w:tcW w:w="2852" w:type="dxa"/>
          </w:tcPr>
          <w:p w14:paraId="6D190657" w14:textId="77777777" w:rsidR="00972C0A" w:rsidRDefault="00972C0A" w:rsidP="00972C0A">
            <w:pPr>
              <w:spacing w:before="0" w:after="0" w:line="276" w:lineRule="auto"/>
            </w:pPr>
            <w:r>
              <w:t>Tak</w:t>
            </w:r>
          </w:p>
        </w:tc>
        <w:tc>
          <w:tcPr>
            <w:tcW w:w="2321" w:type="dxa"/>
          </w:tcPr>
          <w:p w14:paraId="74153063" w14:textId="77777777" w:rsidR="00972C0A" w:rsidRDefault="00972C0A" w:rsidP="00972C0A">
            <w:pPr>
              <w:spacing w:before="0" w:after="0" w:line="276" w:lineRule="auto"/>
            </w:pPr>
          </w:p>
        </w:tc>
      </w:tr>
      <w:tr w:rsidR="00972C0A" w14:paraId="22AF83BE" w14:textId="77777777" w:rsidTr="00972C0A">
        <w:trPr>
          <w:trHeight w:val="256"/>
        </w:trPr>
        <w:tc>
          <w:tcPr>
            <w:tcW w:w="575" w:type="dxa"/>
          </w:tcPr>
          <w:p w14:paraId="2DE73E4D" w14:textId="77777777" w:rsidR="00972C0A" w:rsidRDefault="00972C0A" w:rsidP="00972C0A">
            <w:pPr>
              <w:spacing w:before="0" w:after="0" w:line="276" w:lineRule="auto"/>
            </w:pPr>
          </w:p>
        </w:tc>
        <w:tc>
          <w:tcPr>
            <w:tcW w:w="3531" w:type="dxa"/>
          </w:tcPr>
          <w:p w14:paraId="1B4DE684" w14:textId="77777777" w:rsidR="00972C0A" w:rsidRDefault="00972C0A" w:rsidP="00972C0A">
            <w:pPr>
              <w:spacing w:before="0" w:after="0" w:line="276" w:lineRule="auto"/>
            </w:pPr>
            <w:r>
              <w:t>Certyfikat ISO 9001</w:t>
            </w:r>
          </w:p>
        </w:tc>
        <w:tc>
          <w:tcPr>
            <w:tcW w:w="2852" w:type="dxa"/>
          </w:tcPr>
          <w:p w14:paraId="169127ED" w14:textId="77777777" w:rsidR="00972C0A" w:rsidRDefault="00972C0A" w:rsidP="00972C0A">
            <w:pPr>
              <w:spacing w:before="0" w:after="0" w:line="276" w:lineRule="auto"/>
            </w:pPr>
            <w:r>
              <w:t>Tak</w:t>
            </w:r>
          </w:p>
        </w:tc>
        <w:tc>
          <w:tcPr>
            <w:tcW w:w="2321" w:type="dxa"/>
          </w:tcPr>
          <w:p w14:paraId="59B57DFF" w14:textId="77777777" w:rsidR="00972C0A" w:rsidRDefault="00972C0A" w:rsidP="00972C0A">
            <w:pPr>
              <w:spacing w:before="0" w:after="0" w:line="276" w:lineRule="auto"/>
            </w:pPr>
          </w:p>
        </w:tc>
      </w:tr>
      <w:tr w:rsidR="00972C0A" w14:paraId="20AAD122" w14:textId="77777777" w:rsidTr="00972C0A">
        <w:trPr>
          <w:trHeight w:val="512"/>
        </w:trPr>
        <w:tc>
          <w:tcPr>
            <w:tcW w:w="575" w:type="dxa"/>
          </w:tcPr>
          <w:p w14:paraId="425DDD46" w14:textId="77777777" w:rsidR="00972C0A" w:rsidRDefault="00972C0A" w:rsidP="00972C0A">
            <w:pPr>
              <w:spacing w:before="0" w:after="0" w:line="276" w:lineRule="auto"/>
            </w:pPr>
          </w:p>
        </w:tc>
        <w:tc>
          <w:tcPr>
            <w:tcW w:w="3531" w:type="dxa"/>
          </w:tcPr>
          <w:p w14:paraId="25FEAAB0" w14:textId="77777777" w:rsidR="00972C0A" w:rsidRDefault="00972C0A" w:rsidP="00972C0A">
            <w:pPr>
              <w:spacing w:before="0" w:after="0" w:line="276" w:lineRule="auto"/>
            </w:pPr>
            <w:r>
              <w:t>Karta katalogowa oferowanego sprzętu</w:t>
            </w:r>
          </w:p>
        </w:tc>
        <w:tc>
          <w:tcPr>
            <w:tcW w:w="2852" w:type="dxa"/>
          </w:tcPr>
          <w:p w14:paraId="35E6D6C3" w14:textId="77777777" w:rsidR="00972C0A" w:rsidRDefault="00972C0A" w:rsidP="00972C0A">
            <w:pPr>
              <w:spacing w:before="0" w:after="0" w:line="276" w:lineRule="auto"/>
            </w:pPr>
            <w:r>
              <w:t>Tak</w:t>
            </w:r>
          </w:p>
        </w:tc>
        <w:tc>
          <w:tcPr>
            <w:tcW w:w="2321" w:type="dxa"/>
          </w:tcPr>
          <w:p w14:paraId="73C9D2D9" w14:textId="77777777" w:rsidR="00972C0A" w:rsidRDefault="00972C0A" w:rsidP="00972C0A">
            <w:pPr>
              <w:spacing w:before="0" w:after="0" w:line="276" w:lineRule="auto"/>
            </w:pPr>
          </w:p>
        </w:tc>
      </w:tr>
      <w:tr w:rsidR="00972C0A" w14:paraId="7E766515" w14:textId="77777777" w:rsidTr="00972C0A">
        <w:trPr>
          <w:trHeight w:val="1573"/>
        </w:trPr>
        <w:tc>
          <w:tcPr>
            <w:tcW w:w="575" w:type="dxa"/>
          </w:tcPr>
          <w:p w14:paraId="5425DA65" w14:textId="77777777" w:rsidR="00972C0A" w:rsidRDefault="00972C0A" w:rsidP="00972C0A">
            <w:pPr>
              <w:spacing w:before="0" w:after="0" w:line="276" w:lineRule="auto"/>
            </w:pPr>
          </w:p>
        </w:tc>
        <w:tc>
          <w:tcPr>
            <w:tcW w:w="3531" w:type="dxa"/>
          </w:tcPr>
          <w:p w14:paraId="4B3834C0" w14:textId="77777777" w:rsidR="00972C0A" w:rsidRDefault="00972C0A" w:rsidP="00972C0A">
            <w:pPr>
              <w:spacing w:before="0" w:after="0" w:line="276" w:lineRule="auto"/>
            </w:pPr>
            <w:r>
              <w:t>Certyfikat lub oświadczenie producenta o posiadaniu przez oferenta statusu Autoryzowanego Partnera  mającego wiedzę w zakresie doboru i sprzedaży agregatów prądotwórczych</w:t>
            </w:r>
          </w:p>
        </w:tc>
        <w:tc>
          <w:tcPr>
            <w:tcW w:w="2852" w:type="dxa"/>
          </w:tcPr>
          <w:p w14:paraId="464C7E58" w14:textId="77777777" w:rsidR="00972C0A" w:rsidRDefault="00972C0A" w:rsidP="00972C0A">
            <w:pPr>
              <w:spacing w:before="0" w:after="0" w:line="276" w:lineRule="auto"/>
            </w:pPr>
            <w:r>
              <w:t>Tak</w:t>
            </w:r>
          </w:p>
        </w:tc>
        <w:tc>
          <w:tcPr>
            <w:tcW w:w="2321" w:type="dxa"/>
          </w:tcPr>
          <w:p w14:paraId="7F97D294" w14:textId="77777777" w:rsidR="00972C0A" w:rsidRDefault="00972C0A" w:rsidP="00972C0A">
            <w:pPr>
              <w:spacing w:before="0" w:after="0" w:line="276" w:lineRule="auto"/>
            </w:pPr>
          </w:p>
        </w:tc>
      </w:tr>
      <w:tr w:rsidR="00972C0A" w14:paraId="38F670BF" w14:textId="77777777" w:rsidTr="00972C0A">
        <w:trPr>
          <w:trHeight w:val="512"/>
        </w:trPr>
        <w:tc>
          <w:tcPr>
            <w:tcW w:w="575" w:type="dxa"/>
          </w:tcPr>
          <w:p w14:paraId="1F10D76F" w14:textId="77777777" w:rsidR="00972C0A" w:rsidRDefault="00972C0A" w:rsidP="00972C0A">
            <w:pPr>
              <w:spacing w:before="0" w:after="0" w:line="276" w:lineRule="auto"/>
            </w:pPr>
          </w:p>
        </w:tc>
        <w:tc>
          <w:tcPr>
            <w:tcW w:w="3531" w:type="dxa"/>
          </w:tcPr>
          <w:p w14:paraId="64257A17" w14:textId="77777777" w:rsidR="00972C0A" w:rsidRDefault="00972C0A" w:rsidP="00972C0A">
            <w:pPr>
              <w:spacing w:before="0" w:after="0" w:line="276" w:lineRule="auto"/>
            </w:pPr>
            <w:r>
              <w:t>Instrukcja współpracy agregatu z siecią energetyczną</w:t>
            </w:r>
          </w:p>
        </w:tc>
        <w:tc>
          <w:tcPr>
            <w:tcW w:w="2852" w:type="dxa"/>
          </w:tcPr>
          <w:p w14:paraId="0CC9AA1D" w14:textId="77777777" w:rsidR="00972C0A" w:rsidRDefault="00972C0A" w:rsidP="00972C0A">
            <w:pPr>
              <w:spacing w:before="0" w:after="0" w:line="276" w:lineRule="auto"/>
            </w:pPr>
            <w:r>
              <w:t>Tak</w:t>
            </w:r>
          </w:p>
        </w:tc>
        <w:tc>
          <w:tcPr>
            <w:tcW w:w="2321" w:type="dxa"/>
          </w:tcPr>
          <w:p w14:paraId="2F8FC146" w14:textId="77777777" w:rsidR="00972C0A" w:rsidRDefault="00972C0A" w:rsidP="00972C0A">
            <w:pPr>
              <w:spacing w:before="0" w:after="0" w:line="276" w:lineRule="auto"/>
            </w:pPr>
          </w:p>
        </w:tc>
      </w:tr>
    </w:tbl>
    <w:p w14:paraId="615032D1" w14:textId="77777777" w:rsidR="00972C0A" w:rsidRDefault="00972C0A" w:rsidP="00972C0A">
      <w:pPr>
        <w:spacing w:before="0" w:after="0" w:line="276" w:lineRule="auto"/>
      </w:pPr>
    </w:p>
    <w:p w14:paraId="5CBA5730" w14:textId="77777777" w:rsidR="00972C0A" w:rsidRDefault="00972C0A" w:rsidP="00972C0A">
      <w:pPr>
        <w:spacing w:before="0" w:after="0" w:line="276" w:lineRule="auto"/>
        <w:jc w:val="both"/>
      </w:pPr>
      <w:r>
        <w:t>1. W skład agregatu prądotwórczego powinna wchodzić instalacja paliwowa, smarowania, chłodzenia i elektryczno-rozruchowa oraz panel kontrolno-sterujący i wyłącznik główny. Agregat fabrycznie nowy, zaopatrzony w płyny eksploatacyjne, akumulatory itp. urządzenie kompletne, gotowe do eksploatacji.</w:t>
      </w:r>
    </w:p>
    <w:p w14:paraId="73AFAF6A" w14:textId="77777777" w:rsidR="00972C0A" w:rsidRDefault="00972C0A" w:rsidP="00972C0A">
      <w:pPr>
        <w:spacing w:before="0" w:after="0" w:line="276" w:lineRule="auto"/>
        <w:jc w:val="both"/>
      </w:pPr>
      <w:r>
        <w:t>2. Agregat prądotwórczy musi pochodzić z oficjalnego kanału dystrybucji na teren Polski oraz posiadać punkty serwisowe w Polsce . Dopuszcza się urządzenia  pochodzące spoza granic Polski pod warunkiem, że będą spełniały wszystko normy i przepisy wymagane na terenie Polski lub Unii Europejskiej oraz spełnia wymagania odnośnie wsparcia i serwisu.</w:t>
      </w:r>
    </w:p>
    <w:p w14:paraId="35E973B0" w14:textId="77777777" w:rsidR="00972C0A" w:rsidRDefault="00972C0A" w:rsidP="00972C0A">
      <w:pPr>
        <w:spacing w:before="0" w:after="0" w:line="276" w:lineRule="auto"/>
        <w:jc w:val="both"/>
      </w:pPr>
      <w:r>
        <w:t>3. Wykonawca oświadcza, że urządzenie jest fabrycznie nowe i posiada pakiet usług gwarancyjnych kierowanych do użytkowników z obszaru Rzeczypospolitej Polskiej.</w:t>
      </w:r>
    </w:p>
    <w:p w14:paraId="5807FC48" w14:textId="036B91E4" w:rsidR="00972C0A" w:rsidRDefault="00972C0A" w:rsidP="00972C0A">
      <w:pPr>
        <w:spacing w:before="0" w:after="0" w:line="276" w:lineRule="auto"/>
        <w:jc w:val="both"/>
      </w:pPr>
      <w:r>
        <w:t>4. Wykonawca oświadcza, że transport agregatu prądotwórczego, jego montaż w miejscu wskazanym przez Zamawiającego, dostarczenie i podłączenie przewodów sterujących SZR, kabla internetowego, przewodów własnych agregatu oraz przewodów elektroenergetycznych łączących agregat prądotwórczy z istniejącą w budynku instalacją elektryczną w celu awaryjnego zasilania w</w:t>
      </w:r>
      <w:r w:rsidR="00007923">
        <w:t> </w:t>
      </w:r>
      <w:r>
        <w:t>prąd całej siedziby Zamawiającego, uruchomienie agregatu oraz przeszkolenie wybranych pracowników Zamawiającego z obsługi agregatu prądotwórczego jest w cenie oferty.</w:t>
      </w:r>
    </w:p>
    <w:p w14:paraId="45662BB9" w14:textId="77777777" w:rsidR="00972C0A" w:rsidRDefault="00972C0A" w:rsidP="00972C0A">
      <w:pPr>
        <w:spacing w:before="0" w:after="0" w:line="276" w:lineRule="auto"/>
        <w:jc w:val="both"/>
      </w:pPr>
      <w:r>
        <w:t>5. Wykonawca będzie robił okresowe przeglądy gwarancyjne agregatu prądotwórczego w terminach i zgodnie z zakresem przewidzianym dokumentacją techniczno-rozruchową oraz instrukcją eksploatacji producenta. Każdy przegląd musi być potwierdzony w karcie gwarancyjnej lub książce serwisowej.</w:t>
      </w:r>
    </w:p>
    <w:p w14:paraId="7BA842AD" w14:textId="77777777" w:rsidR="00972C0A" w:rsidRDefault="00972C0A" w:rsidP="00972C0A">
      <w:pPr>
        <w:spacing w:before="0" w:after="0" w:line="276" w:lineRule="auto"/>
        <w:jc w:val="both"/>
      </w:pPr>
      <w:r>
        <w:t>6. Za dojazd serwisu, materiały eksploatacyjne oraz robociznę w czasie gwarancji, Wykonawca nie będzie pobierał opłat. Serwis gwarancyjny i pogwarancyjny powinien znajdować się na terytorium Polski.</w:t>
      </w:r>
    </w:p>
    <w:p w14:paraId="0112EB53" w14:textId="77777777" w:rsidR="00972C0A" w:rsidRPr="000B25E0" w:rsidRDefault="00972C0A" w:rsidP="00972C0A">
      <w:pPr>
        <w:spacing w:before="0" w:after="0" w:line="276" w:lineRule="auto"/>
        <w:jc w:val="both"/>
        <w:rPr>
          <w:b/>
          <w:bCs/>
        </w:rPr>
      </w:pPr>
      <w:r w:rsidRPr="000B25E0">
        <w:rPr>
          <w:b/>
          <w:bCs/>
        </w:rPr>
        <w:t>Uwaga!</w:t>
      </w:r>
    </w:p>
    <w:p w14:paraId="4DDA8806" w14:textId="484143EF" w:rsidR="00972C0A" w:rsidRDefault="00972C0A" w:rsidP="00972C0A">
      <w:pPr>
        <w:spacing w:before="0" w:after="0" w:line="276" w:lineRule="auto"/>
        <w:jc w:val="both"/>
      </w:pPr>
      <w:r>
        <w:t xml:space="preserve">Prawą stronę tabeli należy wypełnić wpisując słowo </w:t>
      </w:r>
      <w:r w:rsidR="000B25E0">
        <w:t>„Spełnia</w:t>
      </w:r>
      <w:r>
        <w:t>” lub podać konkretny parametr.</w:t>
      </w:r>
    </w:p>
    <w:p w14:paraId="600AF221" w14:textId="58DA0193" w:rsidR="00972C0A" w:rsidRDefault="00007923" w:rsidP="000B25E0">
      <w:pPr>
        <w:spacing w:before="0" w:after="0" w:line="276" w:lineRule="auto"/>
        <w:jc w:val="both"/>
      </w:pPr>
      <w:r>
        <w:t xml:space="preserve">Wykonawca chcąc startować na tę część zamówienia, powinien załączyć wypełniony </w:t>
      </w:r>
      <w:r w:rsidR="000B25E0">
        <w:t>dokument opatrzony podpisem elektronicznym.</w:t>
      </w:r>
      <w:r w:rsidR="000B25E0" w:rsidRPr="000B25E0">
        <w:t xml:space="preserve"> </w:t>
      </w:r>
      <w:r w:rsidR="000B25E0">
        <w:t>W przypadku, gdy Wykonawca którejkolwiek z pozycji nie wypełni lub zaoferuje niższe wartości, oferta zostanie odrzucona.</w:t>
      </w:r>
    </w:p>
    <w:p w14:paraId="2A056D73" w14:textId="573D3BEA" w:rsidR="00972C0A" w:rsidRPr="00333D92" w:rsidRDefault="002641B1" w:rsidP="002641B1">
      <w:pPr>
        <w:pStyle w:val="Nagwek1"/>
      </w:pPr>
      <w:r>
        <w:t>Część I</w:t>
      </w:r>
      <w:r w:rsidR="005B3B6A">
        <w:t>X</w:t>
      </w:r>
      <w:r>
        <w:t xml:space="preserve"> - </w:t>
      </w:r>
      <w:proofErr w:type="spellStart"/>
      <w:r w:rsidR="00972C0A" w:rsidRPr="00333D92">
        <w:t>Pentest</w:t>
      </w:r>
      <w:proofErr w:type="spellEnd"/>
      <w:r w:rsidR="00972C0A" w:rsidRPr="00333D92">
        <w:t xml:space="preserve"> sieci oraz infrastruktury</w:t>
      </w:r>
    </w:p>
    <w:p w14:paraId="662CB56F" w14:textId="77777777" w:rsidR="00972C0A" w:rsidRPr="003159E6" w:rsidRDefault="00972C0A" w:rsidP="00972C0A">
      <w:pPr>
        <w:spacing w:before="0" w:after="0" w:line="276" w:lineRule="auto"/>
        <w:jc w:val="both"/>
      </w:pPr>
      <w:r w:rsidRPr="003159E6">
        <w:t>Testy penetracyjne</w:t>
      </w:r>
      <w:r>
        <w:t xml:space="preserve"> sieci oraz infrastruktury</w:t>
      </w:r>
      <w:r w:rsidRPr="003159E6">
        <w:t xml:space="preserve"> – skan podatności</w:t>
      </w:r>
    </w:p>
    <w:p w14:paraId="5C394CBF" w14:textId="77777777" w:rsidR="00972C0A" w:rsidRDefault="00972C0A" w:rsidP="00972C0A">
      <w:pPr>
        <w:spacing w:before="0" w:after="0" w:line="276" w:lineRule="auto"/>
        <w:jc w:val="both"/>
      </w:pPr>
    </w:p>
    <w:p w14:paraId="1D422B08" w14:textId="77777777" w:rsidR="00972C0A" w:rsidRPr="003159E6" w:rsidRDefault="00972C0A" w:rsidP="00972C0A">
      <w:pPr>
        <w:spacing w:before="0" w:after="0" w:line="276" w:lineRule="auto"/>
        <w:jc w:val="both"/>
      </w:pPr>
      <w:r w:rsidRPr="003159E6">
        <w:t>Przeprowadzenie audytu polegającego na badaniu podatności sieci komputerowej na próby ataków pod</w:t>
      </w:r>
      <w:r>
        <w:t xml:space="preserve"> </w:t>
      </w:r>
      <w:r w:rsidRPr="003159E6">
        <w:t>kątem luk bezpieczeństwa wykorzystywanego oprogramowania, zabezpieczeń sieciowych oraz</w:t>
      </w:r>
    </w:p>
    <w:p w14:paraId="0E799E1D" w14:textId="475C360C" w:rsidR="00972C0A" w:rsidRPr="003159E6" w:rsidRDefault="00007923" w:rsidP="00972C0A">
      <w:pPr>
        <w:spacing w:before="0" w:after="0" w:line="276" w:lineRule="auto"/>
        <w:jc w:val="both"/>
      </w:pPr>
      <w:r w:rsidRPr="003159E6">
        <w:lastRenderedPageBreak/>
        <w:t>K</w:t>
      </w:r>
      <w:r w:rsidR="00972C0A" w:rsidRPr="003159E6">
        <w:t>onfiguracji</w:t>
      </w:r>
      <w:r>
        <w:t xml:space="preserve"> w Urzędzie Gminy Brzuze</w:t>
      </w:r>
      <w:r w:rsidR="00972C0A" w:rsidRPr="003159E6">
        <w:t>. Celem audytu jest określenie faktycznego stanu bezpieczeństwa struktur sieci LAN/ WAN,</w:t>
      </w:r>
      <w:r w:rsidR="00972C0A">
        <w:t xml:space="preserve"> </w:t>
      </w:r>
      <w:r w:rsidR="00972C0A" w:rsidRPr="003159E6">
        <w:t>oraz wykrycia naruszeń bezpieczeństwa sieci.</w:t>
      </w:r>
    </w:p>
    <w:p w14:paraId="6AB36798" w14:textId="77777777" w:rsidR="00972C0A" w:rsidRPr="003159E6" w:rsidRDefault="00972C0A" w:rsidP="00972C0A">
      <w:pPr>
        <w:spacing w:before="0" w:after="0" w:line="276" w:lineRule="auto"/>
        <w:jc w:val="both"/>
      </w:pPr>
      <w:r w:rsidRPr="003159E6">
        <w:t>Zakres audytu bezpieczeństwa powinien obejmować:</w:t>
      </w:r>
    </w:p>
    <w:p w14:paraId="7F9A20BC" w14:textId="2A9E04B7" w:rsidR="00972C0A" w:rsidRPr="003159E6" w:rsidRDefault="00972C0A" w:rsidP="00A15152">
      <w:pPr>
        <w:pStyle w:val="Akapitzlist"/>
        <w:numPr>
          <w:ilvl w:val="0"/>
          <w:numId w:val="53"/>
        </w:numPr>
        <w:spacing w:before="0" w:after="0" w:line="276" w:lineRule="auto"/>
        <w:jc w:val="both"/>
      </w:pPr>
      <w:r w:rsidRPr="003159E6">
        <w:t>Analiz</w:t>
      </w:r>
      <w:r>
        <w:t>ę</w:t>
      </w:r>
      <w:r w:rsidRPr="003159E6">
        <w:t xml:space="preserve"> topologii sieci</w:t>
      </w:r>
    </w:p>
    <w:p w14:paraId="56E6C96D" w14:textId="7F6B9FC7" w:rsidR="00972C0A" w:rsidRPr="003159E6" w:rsidRDefault="00972C0A" w:rsidP="00A15152">
      <w:pPr>
        <w:pStyle w:val="Akapitzlist"/>
        <w:numPr>
          <w:ilvl w:val="0"/>
          <w:numId w:val="53"/>
        </w:numPr>
        <w:spacing w:before="0" w:after="0" w:line="276" w:lineRule="auto"/>
        <w:jc w:val="both"/>
      </w:pPr>
      <w:r w:rsidRPr="003159E6">
        <w:t>Weryfikacj</w:t>
      </w:r>
      <w:r>
        <w:t>ę</w:t>
      </w:r>
      <w:r w:rsidRPr="003159E6">
        <w:t xml:space="preserve"> podziału LAN na strefy</w:t>
      </w:r>
    </w:p>
    <w:p w14:paraId="6ECA419F" w14:textId="46190CC6" w:rsidR="00972C0A" w:rsidRPr="003159E6" w:rsidRDefault="00972C0A" w:rsidP="00A15152">
      <w:pPr>
        <w:pStyle w:val="Akapitzlist"/>
        <w:numPr>
          <w:ilvl w:val="0"/>
          <w:numId w:val="53"/>
        </w:numPr>
        <w:spacing w:before="0" w:after="0" w:line="276" w:lineRule="auto"/>
        <w:jc w:val="both"/>
      </w:pPr>
      <w:r w:rsidRPr="003159E6">
        <w:t>Poszukiwanie podatności (luki poziomy krytycznego, wysokiego, średniego, rekomendacje).</w:t>
      </w:r>
    </w:p>
    <w:p w14:paraId="60446799" w14:textId="4F08D214" w:rsidR="00972C0A" w:rsidRPr="003159E6" w:rsidRDefault="00972C0A" w:rsidP="00A15152">
      <w:pPr>
        <w:pStyle w:val="Akapitzlist"/>
        <w:numPr>
          <w:ilvl w:val="0"/>
          <w:numId w:val="53"/>
        </w:numPr>
        <w:spacing w:before="0" w:after="0" w:line="276" w:lineRule="auto"/>
        <w:jc w:val="both"/>
      </w:pPr>
      <w:r w:rsidRPr="003159E6">
        <w:t>Szczegółow</w:t>
      </w:r>
      <w:r>
        <w:t>ą</w:t>
      </w:r>
      <w:r w:rsidRPr="003159E6">
        <w:t xml:space="preserve"> analiza wybranej komunikacji sieciowej</w:t>
      </w:r>
    </w:p>
    <w:p w14:paraId="3B4735B8" w14:textId="45692141" w:rsidR="00972C0A" w:rsidRPr="003159E6" w:rsidRDefault="00972C0A" w:rsidP="00A15152">
      <w:pPr>
        <w:pStyle w:val="Akapitzlist"/>
        <w:numPr>
          <w:ilvl w:val="0"/>
          <w:numId w:val="53"/>
        </w:numPr>
        <w:spacing w:before="0" w:after="0" w:line="276" w:lineRule="auto"/>
        <w:jc w:val="both"/>
      </w:pPr>
      <w:r w:rsidRPr="003159E6">
        <w:t>Udostępnione dokumenty pakietu Microsoft Office - Wykrywanie udostępnionych w sieci dokumentów</w:t>
      </w:r>
      <w:r>
        <w:t xml:space="preserve"> </w:t>
      </w:r>
      <w:r w:rsidRPr="003159E6">
        <w:t>pakietu Microsoft Office</w:t>
      </w:r>
    </w:p>
    <w:p w14:paraId="35E4A538" w14:textId="73509E6D" w:rsidR="00972C0A" w:rsidRPr="003159E6" w:rsidRDefault="00972C0A" w:rsidP="00A15152">
      <w:pPr>
        <w:pStyle w:val="Akapitzlist"/>
        <w:numPr>
          <w:ilvl w:val="0"/>
          <w:numId w:val="53"/>
        </w:numPr>
        <w:spacing w:before="0" w:after="0" w:line="276" w:lineRule="auto"/>
        <w:jc w:val="both"/>
      </w:pPr>
      <w:r w:rsidRPr="003159E6">
        <w:t>Udostępnione zasoby</w:t>
      </w:r>
    </w:p>
    <w:p w14:paraId="1FA312DD" w14:textId="17C42FB8" w:rsidR="00972C0A" w:rsidRPr="003159E6" w:rsidRDefault="00972C0A" w:rsidP="00A15152">
      <w:pPr>
        <w:pStyle w:val="Akapitzlist"/>
        <w:numPr>
          <w:ilvl w:val="0"/>
          <w:numId w:val="53"/>
        </w:numPr>
        <w:spacing w:before="0" w:after="0" w:line="276" w:lineRule="auto"/>
        <w:jc w:val="both"/>
      </w:pPr>
      <w:r w:rsidRPr="003159E6">
        <w:t>Polityk</w:t>
      </w:r>
      <w:r>
        <w:t>ę</w:t>
      </w:r>
      <w:r w:rsidRPr="003159E6">
        <w:t xml:space="preserve"> haseł - Polityka haseł (</w:t>
      </w:r>
      <w:proofErr w:type="spellStart"/>
      <w:r w:rsidRPr="003159E6">
        <w:t>Group</w:t>
      </w:r>
      <w:proofErr w:type="spellEnd"/>
      <w:r w:rsidRPr="003159E6">
        <w:t xml:space="preserve"> Policy Objects) systemów domen</w:t>
      </w:r>
      <w:r>
        <w:t>y</w:t>
      </w:r>
      <w:r w:rsidRPr="003159E6">
        <w:t xml:space="preserve"> oraz kont użytkowników.</w:t>
      </w:r>
    </w:p>
    <w:p w14:paraId="4E1760A1" w14:textId="0A2509FB" w:rsidR="00972C0A" w:rsidRPr="003159E6" w:rsidRDefault="00972C0A" w:rsidP="00A15152">
      <w:pPr>
        <w:pStyle w:val="Akapitzlist"/>
        <w:numPr>
          <w:ilvl w:val="0"/>
          <w:numId w:val="53"/>
        </w:numPr>
        <w:spacing w:before="0" w:after="0" w:line="276" w:lineRule="auto"/>
        <w:jc w:val="both"/>
      </w:pPr>
      <w:r w:rsidRPr="003159E6">
        <w:t xml:space="preserve">Hasła domyślne urządzeń - Analiza urządzeń </w:t>
      </w:r>
      <w:proofErr w:type="spellStart"/>
      <w:r w:rsidRPr="003159E6">
        <w:t>IoT</w:t>
      </w:r>
      <w:proofErr w:type="spellEnd"/>
      <w:r w:rsidRPr="003159E6">
        <w:t xml:space="preserve"> w Organizacji pod kątem domyślnych ustawień/</w:t>
      </w:r>
    </w:p>
    <w:p w14:paraId="71E2F11A" w14:textId="77777777" w:rsidR="00972C0A" w:rsidRPr="003159E6" w:rsidRDefault="00972C0A" w:rsidP="00A15152">
      <w:pPr>
        <w:pStyle w:val="Akapitzlist"/>
        <w:numPr>
          <w:ilvl w:val="0"/>
          <w:numId w:val="86"/>
        </w:numPr>
        <w:spacing w:before="0" w:after="0" w:line="276" w:lineRule="auto"/>
        <w:jc w:val="both"/>
      </w:pPr>
      <w:r w:rsidRPr="003159E6">
        <w:t>poświadczeń.</w:t>
      </w:r>
    </w:p>
    <w:p w14:paraId="2A4872E0" w14:textId="6CAD2879" w:rsidR="00972C0A" w:rsidRPr="003159E6" w:rsidRDefault="00972C0A" w:rsidP="00A15152">
      <w:pPr>
        <w:pStyle w:val="Akapitzlist"/>
        <w:numPr>
          <w:ilvl w:val="0"/>
          <w:numId w:val="86"/>
        </w:numPr>
        <w:spacing w:before="0" w:after="0" w:line="276" w:lineRule="auto"/>
        <w:jc w:val="both"/>
      </w:pPr>
      <w:r w:rsidRPr="003159E6">
        <w:t>Analiz</w:t>
      </w:r>
      <w:r>
        <w:t>ę</w:t>
      </w:r>
      <w:r w:rsidRPr="003159E6">
        <w:t xml:space="preserve"> bezpieczeństwa sieci zewnętrznej - Analizowanie Organizacji z zewnątrz.</w:t>
      </w:r>
    </w:p>
    <w:p w14:paraId="386BBBBD" w14:textId="523AB762" w:rsidR="00972C0A" w:rsidRPr="003159E6" w:rsidRDefault="00972C0A" w:rsidP="00A15152">
      <w:pPr>
        <w:pStyle w:val="Akapitzlist"/>
        <w:numPr>
          <w:ilvl w:val="0"/>
          <w:numId w:val="86"/>
        </w:numPr>
        <w:spacing w:before="0" w:after="0" w:line="276" w:lineRule="auto"/>
        <w:jc w:val="both"/>
      </w:pPr>
      <w:r w:rsidRPr="003159E6">
        <w:t>Pobranie adresu zewnętrznego IP Organizacji</w:t>
      </w:r>
    </w:p>
    <w:p w14:paraId="180E1CA0" w14:textId="6ACB037C" w:rsidR="00972C0A" w:rsidRPr="003159E6" w:rsidRDefault="00972C0A" w:rsidP="00A15152">
      <w:pPr>
        <w:pStyle w:val="Akapitzlist"/>
        <w:numPr>
          <w:ilvl w:val="0"/>
          <w:numId w:val="86"/>
        </w:numPr>
        <w:spacing w:before="0" w:after="0" w:line="276" w:lineRule="auto"/>
        <w:jc w:val="both"/>
      </w:pPr>
      <w:r w:rsidRPr="003159E6">
        <w:t>Poszukiwanie podatności adresu IP</w:t>
      </w:r>
    </w:p>
    <w:p w14:paraId="706CED3B" w14:textId="77777777" w:rsidR="00972C0A" w:rsidRDefault="00972C0A" w:rsidP="00972C0A">
      <w:pPr>
        <w:spacing w:before="0" w:after="0" w:line="276" w:lineRule="auto"/>
        <w:jc w:val="both"/>
      </w:pPr>
    </w:p>
    <w:p w14:paraId="42C210A5" w14:textId="27BDEA73" w:rsidR="00972C0A" w:rsidRPr="00972C0A" w:rsidRDefault="00972C0A" w:rsidP="00972C0A">
      <w:pPr>
        <w:spacing w:before="0" w:after="0" w:line="276" w:lineRule="auto"/>
        <w:jc w:val="both"/>
      </w:pPr>
      <w:r>
        <w:t xml:space="preserve">Z przeprowadzonych testów Wykonawca opracuje i dostarczy Zamawiającemu </w:t>
      </w:r>
      <w:r w:rsidRPr="003159E6">
        <w:t>raport zawierając</w:t>
      </w:r>
      <w:r>
        <w:t>y</w:t>
      </w:r>
      <w:r w:rsidRPr="003159E6">
        <w:t xml:space="preserve"> wykryte podatności podzielone i przypisane, według wielkości</w:t>
      </w:r>
      <w:r>
        <w:t xml:space="preserve"> </w:t>
      </w:r>
      <w:r w:rsidRPr="003159E6">
        <w:t>zagrożenia oraz opis</w:t>
      </w:r>
      <w:r>
        <w:t xml:space="preserve"> </w:t>
      </w:r>
      <w:r w:rsidRPr="003159E6">
        <w:t>rekomendowanych działań zapobiegawczych</w:t>
      </w:r>
      <w:r>
        <w:t xml:space="preserve"> </w:t>
      </w:r>
      <w:r w:rsidRPr="003159E6">
        <w:t>zmierzających do wyeliminowania i/ lub ograniczenia podatności oraz wszelkich rozwiązań</w:t>
      </w:r>
      <w:r>
        <w:t xml:space="preserve"> </w:t>
      </w:r>
      <w:r w:rsidRPr="003159E6">
        <w:t>podnoszących poziom ochrony sieci.</w:t>
      </w:r>
    </w:p>
    <w:sectPr w:rsidR="00972C0A" w:rsidRPr="00972C0A">
      <w:type w:val="continuous"/>
      <w:pgSz w:w="11906" w:h="16838"/>
      <w:pgMar w:top="1922" w:right="1134" w:bottom="1446" w:left="1134" w:header="283" w:footer="19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1F00C" w14:textId="77777777" w:rsidR="003E5409" w:rsidRDefault="003E5409">
      <w:pPr>
        <w:spacing w:before="0" w:after="0" w:line="240" w:lineRule="auto"/>
      </w:pPr>
      <w:r>
        <w:separator/>
      </w:r>
    </w:p>
  </w:endnote>
  <w:endnote w:type="continuationSeparator" w:id="0">
    <w:p w14:paraId="2684AA51" w14:textId="77777777" w:rsidR="003E5409" w:rsidRDefault="003E54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EBD644ED-1131-454C-9A83-E8CA2AF71319}"/>
    <w:embedBold r:id="rId2" w:fontKey="{570A4054-01E9-4F01-BF1C-51A42966A0CA}"/>
    <w:embedItalic r:id="rId3" w:fontKey="{409E5028-6777-4C77-9184-ADD7703482D6}"/>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C6A6EB8D-DD38-4BD1-A9D3-2263D2362844}"/>
  </w:font>
  <w:font w:name="OpenSymbol">
    <w:charset w:val="00"/>
    <w:family w:val="auto"/>
    <w:pitch w:val="variable"/>
    <w:sig w:usb0="800000AF" w:usb1="1001ECEA" w:usb2="00000000" w:usb3="00000000" w:csb0="80000001" w:csb1="00000000"/>
    <w:embedRegular r:id="rId5" w:fontKey="{44A68315-05E0-427F-BB9C-732756A3CD16}"/>
  </w:font>
  <w:font w:name="Tahoma">
    <w:panose1 w:val="020B0604030504040204"/>
    <w:charset w:val="EE"/>
    <w:family w:val="swiss"/>
    <w:pitch w:val="variable"/>
    <w:sig w:usb0="E1002EFF" w:usb1="C000605B" w:usb2="00000029" w:usb3="00000000" w:csb0="000101FF" w:csb1="00000000"/>
    <w:embedRegular r:id="rId6" w:fontKey="{559306F1-8EE4-433C-BC1D-2FD46C5B21F8}"/>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447F0537-F52F-4FF3-8B7F-7F3B591D77A8}"/>
  </w:font>
  <w:font w:name="Georgia">
    <w:panose1 w:val="02040502050405020303"/>
    <w:charset w:val="EE"/>
    <w:family w:val="roman"/>
    <w:pitch w:val="variable"/>
    <w:sig w:usb0="00000287" w:usb1="00000000" w:usb2="00000000" w:usb3="00000000" w:csb0="0000009F" w:csb1="00000000"/>
    <w:embedRegular r:id="rId8" w:fontKey="{E280B31B-72A9-40C9-A4DF-BB81DD66E0A6}"/>
    <w:embedItalic r:id="rId9" w:fontKey="{45E8696F-49D3-48F8-A2BC-610A0127FADA}"/>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0" w:fontKey="{6835CA95-055C-4A5C-B72C-76A5A3BE8211}"/>
  </w:font>
  <w:font w:name="Lucida Sans Unicode">
    <w:panose1 w:val="020B0602030504020204"/>
    <w:charset w:val="EE"/>
    <w:family w:val="swiss"/>
    <w:pitch w:val="variable"/>
    <w:sig w:usb0="80000AFF" w:usb1="0000396B" w:usb2="00000000" w:usb3="00000000" w:csb0="000000BF" w:csb1="00000000"/>
    <w:embedRegular r:id="rId11" w:fontKey="{F38CF45A-E34E-4FD7-B6DF-1A075AC33769}"/>
  </w:font>
  <w:font w:name="Calibri Light">
    <w:panose1 w:val="020F0302020204030204"/>
    <w:charset w:val="EE"/>
    <w:family w:val="swiss"/>
    <w:pitch w:val="variable"/>
    <w:sig w:usb0="E4002EFF" w:usb1="C000247B" w:usb2="00000009" w:usb3="00000000" w:csb0="000001FF" w:csb1="00000000"/>
    <w:embedRegular r:id="rId12" w:fontKey="{1818412A-6F5A-4A80-A90F-9DA56070C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02CE" w14:textId="77777777" w:rsidR="00811A8C" w:rsidRDefault="007566F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0B87A8" w14:textId="77777777" w:rsidR="00811A8C" w:rsidRDefault="00811A8C">
    <w:pPr>
      <w:pBdr>
        <w:top w:val="nil"/>
        <w:left w:val="nil"/>
        <w:bottom w:val="nil"/>
        <w:right w:val="nil"/>
        <w:between w:val="nil"/>
      </w:pBdr>
      <w:tabs>
        <w:tab w:val="center" w:pos="4536"/>
        <w:tab w:val="right" w:pos="9072"/>
      </w:tabs>
      <w:rPr>
        <w:color w:val="000000"/>
      </w:rPr>
    </w:pPr>
  </w:p>
  <w:p w14:paraId="18600450" w14:textId="77777777" w:rsidR="00811A8C" w:rsidRDefault="00811A8C"/>
  <w:p w14:paraId="36922118" w14:textId="77777777" w:rsidR="00811A8C" w:rsidRDefault="00811A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1841" w14:textId="77777777" w:rsidR="00811A8C" w:rsidRDefault="007566F1">
    <w:pPr>
      <w:pBdr>
        <w:top w:val="nil"/>
        <w:left w:val="nil"/>
        <w:bottom w:val="nil"/>
        <w:right w:val="nil"/>
        <w:between w:val="nil"/>
      </w:pBdr>
      <w:tabs>
        <w:tab w:val="center" w:pos="4536"/>
        <w:tab w:val="right" w:pos="9072"/>
        <w:tab w:val="right" w:pos="9720"/>
      </w:tabs>
      <w:rPr>
        <w:color w:val="646464"/>
        <w:sz w:val="10"/>
        <w:szCs w:val="10"/>
      </w:rPr>
    </w:pPr>
    <w:bookmarkStart w:id="0" w:name="_heading=h.mwqnubp3vgp6" w:colFirst="0" w:colLast="0"/>
    <w:bookmarkEnd w:id="0"/>
    <w:r>
      <w:rPr>
        <w:color w:val="646464"/>
        <w:sz w:val="10"/>
        <w:szCs w:val="10"/>
      </w:rPr>
      <w:t xml:space="preserve">CENTRUM PROJEKTÓW POLSKA CYFROWA </w:t>
    </w:r>
    <w:r>
      <w:rPr>
        <w:color w:val="646464"/>
        <w:sz w:val="10"/>
        <w:szCs w:val="10"/>
      </w:rPr>
      <w:br/>
      <w:t>ul. Spokojna 13A, 01-044 Warszawa | infolinia: +48 223152340 | e-mail: cppc@cppc.gov.pl</w:t>
    </w:r>
    <w:r w:rsidR="00000000">
      <w:pict w14:anchorId="4D2B9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84156" o:spid="_x0000_s1025" type="#_x0000_t75" alt="" style="position:absolute;margin-left:-61.25pt;margin-top:490.05pt;width:599.6pt;height:262.45pt;z-index:-251656704;mso-wrap-edited:f;mso-width-percent:0;mso-height-percent:0;mso-position-horizontal:absolute;mso-position-horizontal-relative:margin;mso-position-vertical:absolute;mso-position-vertical-relative:text;mso-width-percent:0;mso-height-percent:0" o:allowincell="f">
          <v:imagedata r:id="rId1" o:title="cppc_elementy_tla"/>
          <w10:wrap anchorx="margin"/>
        </v:shape>
      </w:pict>
    </w:r>
    <w:r>
      <w:rPr>
        <w:noProof/>
      </w:rPr>
      <w:drawing>
        <wp:anchor distT="0" distB="0" distL="114300" distR="114300" simplePos="0" relativeHeight="251656704" behindDoc="0" locked="0" layoutInCell="1" hidden="0" allowOverlap="1" wp14:anchorId="1D2770B2" wp14:editId="0D1B2533">
          <wp:simplePos x="0" y="0"/>
          <wp:positionH relativeFrom="column">
            <wp:posOffset>2699385</wp:posOffset>
          </wp:positionH>
          <wp:positionV relativeFrom="paragraph">
            <wp:posOffset>206375</wp:posOffset>
          </wp:positionV>
          <wp:extent cx="3705225" cy="323215"/>
          <wp:effectExtent l="0" t="0" r="0" b="0"/>
          <wp:wrapSquare wrapText="bothSides" distT="0" distB="0" distL="114300" distR="114300"/>
          <wp:docPr id="4387149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705225" cy="3232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329F" w14:textId="77777777" w:rsidR="00811A8C" w:rsidRDefault="007566F1">
    <w:pPr>
      <w:pBdr>
        <w:top w:val="nil"/>
        <w:left w:val="nil"/>
        <w:bottom w:val="nil"/>
        <w:right w:val="nil"/>
        <w:between w:val="nil"/>
      </w:pBdr>
      <w:tabs>
        <w:tab w:val="center" w:pos="4536"/>
        <w:tab w:val="right" w:pos="9072"/>
        <w:tab w:val="right" w:pos="9720"/>
      </w:tabs>
      <w:rPr>
        <w:color w:val="646464"/>
        <w:sz w:val="10"/>
        <w:szCs w:val="10"/>
      </w:rPr>
    </w:pPr>
    <w:r>
      <w:rPr>
        <w:color w:val="646464"/>
        <w:sz w:val="10"/>
        <w:szCs w:val="10"/>
      </w:rPr>
      <w:t xml:space="preserve">CENTRUM PROJEKTÓW POLSKA CYFROWA </w:t>
    </w:r>
    <w:r>
      <w:rPr>
        <w:color w:val="646464"/>
        <w:sz w:val="10"/>
        <w:szCs w:val="10"/>
      </w:rPr>
      <w:br/>
      <w:t>ul. Spokojna 13A, 01-044 Warszawa | infolinia: +48 223152340 | e-mail: cppc@cppc.gov.pl</w:t>
    </w:r>
    <w:r>
      <w:rPr>
        <w:noProof/>
      </w:rPr>
      <w:drawing>
        <wp:anchor distT="0" distB="0" distL="0" distR="0" simplePos="0" relativeHeight="251657728" behindDoc="1" locked="0" layoutInCell="1" hidden="0" allowOverlap="1" wp14:anchorId="656EC268" wp14:editId="6525086A">
          <wp:simplePos x="0" y="0"/>
          <wp:positionH relativeFrom="column">
            <wp:posOffset>-768349</wp:posOffset>
          </wp:positionH>
          <wp:positionV relativeFrom="paragraph">
            <wp:posOffset>0</wp:posOffset>
          </wp:positionV>
          <wp:extent cx="6120130" cy="2679065"/>
          <wp:effectExtent l="0" t="0" r="0" b="0"/>
          <wp:wrapNone/>
          <wp:docPr id="70125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20130" cy="2679065"/>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58C0B548" wp14:editId="73F75EC6">
          <wp:simplePos x="0" y="0"/>
          <wp:positionH relativeFrom="column">
            <wp:posOffset>2781300</wp:posOffset>
          </wp:positionH>
          <wp:positionV relativeFrom="paragraph">
            <wp:posOffset>40640</wp:posOffset>
          </wp:positionV>
          <wp:extent cx="3676650" cy="275590"/>
          <wp:effectExtent l="0" t="0" r="0" b="0"/>
          <wp:wrapSquare wrapText="bothSides" distT="0" distB="0" distL="114300" distR="114300"/>
          <wp:docPr id="162103860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3676650" cy="275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B2241" w14:textId="77777777" w:rsidR="003E5409" w:rsidRDefault="003E5409">
      <w:pPr>
        <w:spacing w:before="0" w:after="0" w:line="240" w:lineRule="auto"/>
      </w:pPr>
      <w:r>
        <w:separator/>
      </w:r>
    </w:p>
  </w:footnote>
  <w:footnote w:type="continuationSeparator" w:id="0">
    <w:p w14:paraId="24CF9869" w14:textId="77777777" w:rsidR="003E5409" w:rsidRDefault="003E540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7288" w14:textId="77777777" w:rsidR="00811A8C" w:rsidRDefault="007566F1">
    <w:pPr>
      <w:pBdr>
        <w:top w:val="nil"/>
        <w:left w:val="nil"/>
        <w:bottom w:val="nil"/>
        <w:right w:val="nil"/>
        <w:between w:val="nil"/>
      </w:pBdr>
      <w:tabs>
        <w:tab w:val="center" w:pos="4536"/>
        <w:tab w:val="right" w:pos="9072"/>
      </w:tabs>
      <w:jc w:val="right"/>
      <w:rPr>
        <w:color w:val="000000"/>
      </w:rPr>
    </w:pPr>
    <w:r>
      <w:rPr>
        <w:noProof/>
      </w:rPr>
      <w:drawing>
        <wp:anchor distT="0" distB="0" distL="114300" distR="114300" simplePos="0" relativeHeight="251655680" behindDoc="0" locked="0" layoutInCell="1" hidden="0" allowOverlap="1" wp14:anchorId="5B1B5E30" wp14:editId="43F94728">
          <wp:simplePos x="0" y="0"/>
          <wp:positionH relativeFrom="column">
            <wp:posOffset>-720089</wp:posOffset>
          </wp:positionH>
          <wp:positionV relativeFrom="paragraph">
            <wp:posOffset>-10159</wp:posOffset>
          </wp:positionV>
          <wp:extent cx="2314575" cy="961390"/>
          <wp:effectExtent l="0" t="0" r="0" b="0"/>
          <wp:wrapSquare wrapText="bothSides" distT="0" distB="0" distL="114300" distR="114300"/>
          <wp:docPr id="9138257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14575" cy="961390"/>
                  </a:xfrm>
                  <a:prstGeom prst="rect">
                    <a:avLst/>
                  </a:prstGeom>
                  <a:ln/>
                </pic:spPr>
              </pic:pic>
            </a:graphicData>
          </a:graphic>
        </wp:anchor>
      </w:drawing>
    </w:r>
  </w:p>
  <w:p w14:paraId="554E8566" w14:textId="77777777" w:rsidR="00811A8C" w:rsidRDefault="00811A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F664" w14:textId="77777777" w:rsidR="00811A8C" w:rsidRDefault="00811A8C">
    <w:pPr>
      <w:pBdr>
        <w:top w:val="nil"/>
        <w:left w:val="nil"/>
        <w:bottom w:val="nil"/>
        <w:right w:val="nil"/>
        <w:between w:val="nil"/>
      </w:pBdr>
      <w:tabs>
        <w:tab w:val="center" w:pos="4536"/>
        <w:tab w:val="right" w:pos="9072"/>
        <w:tab w:val="left" w:pos="368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D39"/>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2F076C"/>
    <w:multiLevelType w:val="hybridMultilevel"/>
    <w:tmpl w:val="8260FBD4"/>
    <w:lvl w:ilvl="0" w:tplc="266EB60C">
      <w:start w:val="12"/>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C504E9"/>
    <w:multiLevelType w:val="hybridMultilevel"/>
    <w:tmpl w:val="D6621106"/>
    <w:lvl w:ilvl="0" w:tplc="0415000F">
      <w:start w:val="1"/>
      <w:numFmt w:val="decimal"/>
      <w:lvlText w:val="%1."/>
      <w:lvlJc w:val="left"/>
      <w:pPr>
        <w:ind w:left="720" w:hanging="360"/>
      </w:pPr>
      <w:rPr>
        <w:rFonts w:hint="default"/>
      </w:rPr>
    </w:lvl>
    <w:lvl w:ilvl="1" w:tplc="1C6A92A6">
      <w:start w:val="1"/>
      <w:numFmt w:val="bullet"/>
      <w:lvlText w:val=""/>
      <w:lvlJc w:val="left"/>
      <w:pPr>
        <w:ind w:left="1068"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D3B35"/>
    <w:multiLevelType w:val="hybridMultilevel"/>
    <w:tmpl w:val="F35CA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B502F0"/>
    <w:multiLevelType w:val="multilevel"/>
    <w:tmpl w:val="B1A0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B7221"/>
    <w:multiLevelType w:val="multilevel"/>
    <w:tmpl w:val="4F1899A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42038D"/>
    <w:multiLevelType w:val="hybridMultilevel"/>
    <w:tmpl w:val="8AD6BBA2"/>
    <w:lvl w:ilvl="0" w:tplc="FFFFFFF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5274E0"/>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BB7DDF"/>
    <w:multiLevelType w:val="multilevel"/>
    <w:tmpl w:val="60D8D0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E2F83"/>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5B451F"/>
    <w:multiLevelType w:val="multilevel"/>
    <w:tmpl w:val="E4FE77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45A10"/>
    <w:multiLevelType w:val="multilevel"/>
    <w:tmpl w:val="4F1899A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246392"/>
    <w:multiLevelType w:val="hybridMultilevel"/>
    <w:tmpl w:val="EA683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3E7ACC"/>
    <w:multiLevelType w:val="multilevel"/>
    <w:tmpl w:val="8980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393669"/>
    <w:multiLevelType w:val="hybridMultilevel"/>
    <w:tmpl w:val="C1CAD460"/>
    <w:lvl w:ilvl="0" w:tplc="9CB0B182">
      <w:start w:val="1"/>
      <w:numFmt w:val="decimal"/>
      <w:lvlText w:val="%1."/>
      <w:lvlJc w:val="left"/>
      <w:pPr>
        <w:ind w:left="720" w:hanging="360"/>
      </w:pPr>
    </w:lvl>
    <w:lvl w:ilvl="1" w:tplc="1C6A92A6">
      <w:start w:val="1"/>
      <w:numFmt w:val="bullet"/>
      <w:lvlText w:val=""/>
      <w:lvlJc w:val="left"/>
      <w:pPr>
        <w:ind w:left="1068"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7C31A8"/>
    <w:multiLevelType w:val="multilevel"/>
    <w:tmpl w:val="C7A480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3D90E91"/>
    <w:multiLevelType w:val="multilevel"/>
    <w:tmpl w:val="2AC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1E6060"/>
    <w:multiLevelType w:val="hybridMultilevel"/>
    <w:tmpl w:val="0EF8C7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7F420A"/>
    <w:multiLevelType w:val="hybridMultilevel"/>
    <w:tmpl w:val="51F44FD2"/>
    <w:lvl w:ilvl="0" w:tplc="11B256E6">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0D6ED9"/>
    <w:multiLevelType w:val="hybridMultilevel"/>
    <w:tmpl w:val="D5747536"/>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82A448E"/>
    <w:multiLevelType w:val="multilevel"/>
    <w:tmpl w:val="7660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2B4D15"/>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4E6AEC"/>
    <w:multiLevelType w:val="hybridMultilevel"/>
    <w:tmpl w:val="3CE0C9AA"/>
    <w:lvl w:ilvl="0" w:tplc="006A4B36">
      <w:start w:val="1"/>
      <w:numFmt w:val="decimal"/>
      <w:lvlText w:val="%1)"/>
      <w:lvlJc w:val="left"/>
      <w:pPr>
        <w:ind w:left="1020" w:hanging="360"/>
      </w:pPr>
    </w:lvl>
    <w:lvl w:ilvl="1" w:tplc="EC84150E">
      <w:start w:val="1"/>
      <w:numFmt w:val="decimal"/>
      <w:lvlText w:val="%2)"/>
      <w:lvlJc w:val="left"/>
      <w:pPr>
        <w:ind w:left="1020" w:hanging="360"/>
      </w:pPr>
    </w:lvl>
    <w:lvl w:ilvl="2" w:tplc="F744ACB0">
      <w:start w:val="1"/>
      <w:numFmt w:val="decimal"/>
      <w:lvlText w:val="%3)"/>
      <w:lvlJc w:val="left"/>
      <w:pPr>
        <w:ind w:left="1020" w:hanging="360"/>
      </w:pPr>
    </w:lvl>
    <w:lvl w:ilvl="3" w:tplc="5DBEB2E4">
      <w:start w:val="1"/>
      <w:numFmt w:val="decimal"/>
      <w:lvlText w:val="%4)"/>
      <w:lvlJc w:val="left"/>
      <w:pPr>
        <w:ind w:left="1020" w:hanging="360"/>
      </w:pPr>
    </w:lvl>
    <w:lvl w:ilvl="4" w:tplc="760AD820">
      <w:start w:val="1"/>
      <w:numFmt w:val="decimal"/>
      <w:lvlText w:val="%5)"/>
      <w:lvlJc w:val="left"/>
      <w:pPr>
        <w:ind w:left="1020" w:hanging="360"/>
      </w:pPr>
    </w:lvl>
    <w:lvl w:ilvl="5" w:tplc="E7507720">
      <w:start w:val="1"/>
      <w:numFmt w:val="decimal"/>
      <w:lvlText w:val="%6)"/>
      <w:lvlJc w:val="left"/>
      <w:pPr>
        <w:ind w:left="1020" w:hanging="360"/>
      </w:pPr>
    </w:lvl>
    <w:lvl w:ilvl="6" w:tplc="68E212C2">
      <w:start w:val="1"/>
      <w:numFmt w:val="decimal"/>
      <w:lvlText w:val="%7)"/>
      <w:lvlJc w:val="left"/>
      <w:pPr>
        <w:ind w:left="1020" w:hanging="360"/>
      </w:pPr>
    </w:lvl>
    <w:lvl w:ilvl="7" w:tplc="FD8A2528">
      <w:start w:val="1"/>
      <w:numFmt w:val="decimal"/>
      <w:lvlText w:val="%8)"/>
      <w:lvlJc w:val="left"/>
      <w:pPr>
        <w:ind w:left="1020" w:hanging="360"/>
      </w:pPr>
    </w:lvl>
    <w:lvl w:ilvl="8" w:tplc="D67A8C08">
      <w:start w:val="1"/>
      <w:numFmt w:val="decimal"/>
      <w:lvlText w:val="%9)"/>
      <w:lvlJc w:val="left"/>
      <w:pPr>
        <w:ind w:left="1020" w:hanging="360"/>
      </w:pPr>
    </w:lvl>
  </w:abstractNum>
  <w:abstractNum w:abstractNumId="23" w15:restartNumberingAfterBreak="0">
    <w:nsid w:val="21167FD4"/>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1B4ABB"/>
    <w:multiLevelType w:val="hybridMultilevel"/>
    <w:tmpl w:val="B588AB2E"/>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1346E72"/>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EA707C"/>
    <w:multiLevelType w:val="multilevel"/>
    <w:tmpl w:val="2BE6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101960"/>
    <w:multiLevelType w:val="hybridMultilevel"/>
    <w:tmpl w:val="94CE3978"/>
    <w:lvl w:ilvl="0" w:tplc="FFFFFFFF">
      <w:start w:val="1"/>
      <w:numFmt w:val="decimal"/>
      <w:lvlText w:val="%1."/>
      <w:lvlJc w:val="left"/>
      <w:pPr>
        <w:ind w:left="1068" w:hanging="360"/>
      </w:pPr>
      <w:rPr>
        <w:rFonts w:hint="default"/>
      </w:rPr>
    </w:lvl>
    <w:lvl w:ilvl="1" w:tplc="FFFFFFFF">
      <w:start w:val="1"/>
      <w:numFmt w:val="decimal"/>
      <w:lvlText w:val="%2."/>
      <w:lvlJc w:val="left"/>
      <w:pPr>
        <w:ind w:left="1788" w:hanging="36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26A0137E"/>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FC44DE"/>
    <w:multiLevelType w:val="hybridMultilevel"/>
    <w:tmpl w:val="F35CA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5052DD"/>
    <w:multiLevelType w:val="hybridMultilevel"/>
    <w:tmpl w:val="80FA5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7CC5361"/>
    <w:multiLevelType w:val="hybridMultilevel"/>
    <w:tmpl w:val="D6621106"/>
    <w:lvl w:ilvl="0" w:tplc="FFFFFFF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F93483"/>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E61773"/>
    <w:multiLevelType w:val="hybridMultilevel"/>
    <w:tmpl w:val="54F252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C6E0C98"/>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A21F7A"/>
    <w:multiLevelType w:val="hybridMultilevel"/>
    <w:tmpl w:val="7BB06A9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E47262"/>
    <w:multiLevelType w:val="multilevel"/>
    <w:tmpl w:val="C9CC0B12"/>
    <w:lvl w:ilvl="0">
      <w:start w:val="1"/>
      <w:numFmt w:val="decimal"/>
      <w:pStyle w:val="Sty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F6D7F12"/>
    <w:multiLevelType w:val="hybridMultilevel"/>
    <w:tmpl w:val="54F252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8B06C3"/>
    <w:multiLevelType w:val="hybridMultilevel"/>
    <w:tmpl w:val="DF24EAC2"/>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14650CE"/>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179768E"/>
    <w:multiLevelType w:val="hybridMultilevel"/>
    <w:tmpl w:val="4300CF60"/>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4650799"/>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58D67A1"/>
    <w:multiLevelType w:val="hybridMultilevel"/>
    <w:tmpl w:val="255A5E40"/>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99B0047"/>
    <w:multiLevelType w:val="hybridMultilevel"/>
    <w:tmpl w:val="DA9AE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4542A0"/>
    <w:multiLevelType w:val="multilevel"/>
    <w:tmpl w:val="730E73E8"/>
    <w:lvl w:ilvl="0">
      <w:start w:val="1"/>
      <w:numFmt w:val="decimal"/>
      <w:pStyle w:val="Nagwek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E5D7F2E"/>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9F3F13"/>
    <w:multiLevelType w:val="hybridMultilevel"/>
    <w:tmpl w:val="0EF8C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5D29E2"/>
    <w:multiLevelType w:val="hybridMultilevel"/>
    <w:tmpl w:val="0B42535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E20B0A"/>
    <w:multiLevelType w:val="hybridMultilevel"/>
    <w:tmpl w:val="2414613A"/>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2746FF3"/>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44648C1"/>
    <w:multiLevelType w:val="multilevel"/>
    <w:tmpl w:val="AA9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4545F"/>
    <w:multiLevelType w:val="hybridMultilevel"/>
    <w:tmpl w:val="34203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3032DA"/>
    <w:multiLevelType w:val="hybridMultilevel"/>
    <w:tmpl w:val="A68023D6"/>
    <w:lvl w:ilvl="0" w:tplc="1C6A92A6">
      <w:start w:val="1"/>
      <w:numFmt w:val="bullet"/>
      <w:lvlText w:val=""/>
      <w:lvlJc w:val="left"/>
      <w:pPr>
        <w:ind w:left="-3528" w:hanging="360"/>
      </w:pPr>
      <w:rPr>
        <w:rFonts w:ascii="Symbol" w:hAnsi="Symbol" w:hint="default"/>
      </w:rPr>
    </w:lvl>
    <w:lvl w:ilvl="1" w:tplc="04150003">
      <w:start w:val="1"/>
      <w:numFmt w:val="bullet"/>
      <w:lvlText w:val="o"/>
      <w:lvlJc w:val="left"/>
      <w:pPr>
        <w:ind w:left="-2808" w:hanging="360"/>
      </w:pPr>
      <w:rPr>
        <w:rFonts w:ascii="Courier New" w:hAnsi="Courier New" w:cs="Courier New" w:hint="default"/>
      </w:rPr>
    </w:lvl>
    <w:lvl w:ilvl="2" w:tplc="04150005">
      <w:start w:val="1"/>
      <w:numFmt w:val="bullet"/>
      <w:lvlText w:val=""/>
      <w:lvlJc w:val="left"/>
      <w:pPr>
        <w:ind w:left="-2088" w:hanging="360"/>
      </w:pPr>
      <w:rPr>
        <w:rFonts w:ascii="Wingdings" w:hAnsi="Wingdings" w:hint="default"/>
      </w:rPr>
    </w:lvl>
    <w:lvl w:ilvl="3" w:tplc="04150001">
      <w:start w:val="1"/>
      <w:numFmt w:val="bullet"/>
      <w:lvlText w:val=""/>
      <w:lvlJc w:val="left"/>
      <w:pPr>
        <w:ind w:left="-1368" w:hanging="360"/>
      </w:pPr>
      <w:rPr>
        <w:rFonts w:ascii="Symbol" w:hAnsi="Symbol" w:hint="default"/>
      </w:rPr>
    </w:lvl>
    <w:lvl w:ilvl="4" w:tplc="04150003">
      <w:start w:val="1"/>
      <w:numFmt w:val="bullet"/>
      <w:lvlText w:val="o"/>
      <w:lvlJc w:val="left"/>
      <w:pPr>
        <w:ind w:left="-648" w:hanging="360"/>
      </w:pPr>
      <w:rPr>
        <w:rFonts w:ascii="Courier New" w:hAnsi="Courier New" w:cs="Courier New" w:hint="default"/>
      </w:rPr>
    </w:lvl>
    <w:lvl w:ilvl="5" w:tplc="04150005">
      <w:start w:val="1"/>
      <w:numFmt w:val="bullet"/>
      <w:lvlText w:val=""/>
      <w:lvlJc w:val="left"/>
      <w:pPr>
        <w:ind w:left="72" w:hanging="360"/>
      </w:pPr>
      <w:rPr>
        <w:rFonts w:ascii="Wingdings" w:hAnsi="Wingdings" w:hint="default"/>
      </w:rPr>
    </w:lvl>
    <w:lvl w:ilvl="6" w:tplc="04150001">
      <w:start w:val="1"/>
      <w:numFmt w:val="bullet"/>
      <w:lvlText w:val=""/>
      <w:lvlJc w:val="left"/>
      <w:pPr>
        <w:ind w:left="792" w:hanging="360"/>
      </w:pPr>
      <w:rPr>
        <w:rFonts w:ascii="Symbol" w:hAnsi="Symbol" w:hint="default"/>
      </w:rPr>
    </w:lvl>
    <w:lvl w:ilvl="7" w:tplc="04150003" w:tentative="1">
      <w:start w:val="1"/>
      <w:numFmt w:val="bullet"/>
      <w:lvlText w:val="o"/>
      <w:lvlJc w:val="left"/>
      <w:pPr>
        <w:ind w:left="1512" w:hanging="360"/>
      </w:pPr>
      <w:rPr>
        <w:rFonts w:ascii="Courier New" w:hAnsi="Courier New" w:cs="Courier New" w:hint="default"/>
      </w:rPr>
    </w:lvl>
    <w:lvl w:ilvl="8" w:tplc="04150005" w:tentative="1">
      <w:start w:val="1"/>
      <w:numFmt w:val="bullet"/>
      <w:lvlText w:val=""/>
      <w:lvlJc w:val="left"/>
      <w:pPr>
        <w:ind w:left="2232" w:hanging="360"/>
      </w:pPr>
      <w:rPr>
        <w:rFonts w:ascii="Wingdings" w:hAnsi="Wingdings" w:hint="default"/>
      </w:rPr>
    </w:lvl>
  </w:abstractNum>
  <w:abstractNum w:abstractNumId="53" w15:restartNumberingAfterBreak="0">
    <w:nsid w:val="57AF166A"/>
    <w:multiLevelType w:val="hybridMultilevel"/>
    <w:tmpl w:val="3A5C415C"/>
    <w:lvl w:ilvl="0" w:tplc="38AC94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9A308AA"/>
    <w:multiLevelType w:val="hybridMultilevel"/>
    <w:tmpl w:val="019AE09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5ADF6943"/>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5B9E7363"/>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0E2077"/>
    <w:multiLevelType w:val="multilevel"/>
    <w:tmpl w:val="1C02E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32549C5"/>
    <w:multiLevelType w:val="multilevel"/>
    <w:tmpl w:val="8984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D705AD"/>
    <w:multiLevelType w:val="multilevel"/>
    <w:tmpl w:val="CF62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281B23"/>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6ECA1920"/>
    <w:multiLevelType w:val="multilevel"/>
    <w:tmpl w:val="1C72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377018"/>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074BD9"/>
    <w:multiLevelType w:val="multilevel"/>
    <w:tmpl w:val="243E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4C2611"/>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6310ED2"/>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6336709"/>
    <w:multiLevelType w:val="multilevel"/>
    <w:tmpl w:val="14B8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235DB3"/>
    <w:multiLevelType w:val="multilevel"/>
    <w:tmpl w:val="C82CDA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C91B28"/>
    <w:multiLevelType w:val="hybridMultilevel"/>
    <w:tmpl w:val="45B8FF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8DE300D"/>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D8D4AFD"/>
    <w:multiLevelType w:val="hybridMultilevel"/>
    <w:tmpl w:val="1EC6EC14"/>
    <w:lvl w:ilvl="0" w:tplc="63B21C1E">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B8527C"/>
    <w:multiLevelType w:val="hybridMultilevel"/>
    <w:tmpl w:val="D71600B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566720399">
    <w:abstractNumId w:val="5"/>
  </w:num>
  <w:num w:numId="2" w16cid:durableId="1266811730">
    <w:abstractNumId w:val="44"/>
  </w:num>
  <w:num w:numId="3" w16cid:durableId="17321887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4565469">
    <w:abstractNumId w:val="57"/>
  </w:num>
  <w:num w:numId="5" w16cid:durableId="1594312920">
    <w:abstractNumId w:val="37"/>
  </w:num>
  <w:num w:numId="6" w16cid:durableId="1715080356">
    <w:abstractNumId w:val="33"/>
  </w:num>
  <w:num w:numId="7" w16cid:durableId="747653533">
    <w:abstractNumId w:val="52"/>
  </w:num>
  <w:num w:numId="8" w16cid:durableId="1100174472">
    <w:abstractNumId w:val="2"/>
  </w:num>
  <w:num w:numId="9" w16cid:durableId="742601091">
    <w:abstractNumId w:val="14"/>
  </w:num>
  <w:num w:numId="10" w16cid:durableId="1313026585">
    <w:abstractNumId w:val="30"/>
  </w:num>
  <w:num w:numId="11" w16cid:durableId="755202241">
    <w:abstractNumId w:val="15"/>
  </w:num>
  <w:num w:numId="12" w16cid:durableId="1445147462">
    <w:abstractNumId w:val="27"/>
  </w:num>
  <w:num w:numId="13" w16cid:durableId="990597912">
    <w:abstractNumId w:val="31"/>
  </w:num>
  <w:num w:numId="14" w16cid:durableId="441460752">
    <w:abstractNumId w:val="6"/>
  </w:num>
  <w:num w:numId="15" w16cid:durableId="234753218">
    <w:abstractNumId w:val="71"/>
  </w:num>
  <w:num w:numId="16" w16cid:durableId="51511408">
    <w:abstractNumId w:val="42"/>
  </w:num>
  <w:num w:numId="17" w16cid:durableId="1981224999">
    <w:abstractNumId w:val="38"/>
  </w:num>
  <w:num w:numId="18" w16cid:durableId="1103771107">
    <w:abstractNumId w:val="40"/>
  </w:num>
  <w:num w:numId="19" w16cid:durableId="1955135607">
    <w:abstractNumId w:val="19"/>
  </w:num>
  <w:num w:numId="20" w16cid:durableId="2072533562">
    <w:abstractNumId w:val="48"/>
  </w:num>
  <w:num w:numId="21" w16cid:durableId="703478922">
    <w:abstractNumId w:val="24"/>
  </w:num>
  <w:num w:numId="22" w16cid:durableId="1144271773">
    <w:abstractNumId w:val="46"/>
  </w:num>
  <w:num w:numId="23" w16cid:durableId="295376527">
    <w:abstractNumId w:val="17"/>
  </w:num>
  <w:num w:numId="24" w16cid:durableId="1157571623">
    <w:abstractNumId w:val="22"/>
  </w:num>
  <w:num w:numId="25" w16cid:durableId="2145388969">
    <w:abstractNumId w:val="54"/>
  </w:num>
  <w:num w:numId="26" w16cid:durableId="669529897">
    <w:abstractNumId w:val="43"/>
  </w:num>
  <w:num w:numId="27" w16cid:durableId="206601434">
    <w:abstractNumId w:val="7"/>
  </w:num>
  <w:num w:numId="28" w16cid:durableId="1718704281">
    <w:abstractNumId w:val="70"/>
  </w:num>
  <w:num w:numId="29" w16cid:durableId="1252394771">
    <w:abstractNumId w:val="68"/>
  </w:num>
  <w:num w:numId="30" w16cid:durableId="1430009141">
    <w:abstractNumId w:val="12"/>
  </w:num>
  <w:num w:numId="31" w16cid:durableId="1799227339">
    <w:abstractNumId w:val="53"/>
  </w:num>
  <w:num w:numId="32" w16cid:durableId="1912881601">
    <w:abstractNumId w:val="55"/>
  </w:num>
  <w:num w:numId="33" w16cid:durableId="1750617056">
    <w:abstractNumId w:val="18"/>
  </w:num>
  <w:num w:numId="34" w16cid:durableId="420026814">
    <w:abstractNumId w:val="69"/>
  </w:num>
  <w:num w:numId="35" w16cid:durableId="1431899881">
    <w:abstractNumId w:val="60"/>
  </w:num>
  <w:num w:numId="36" w16cid:durableId="873618648">
    <w:abstractNumId w:val="39"/>
  </w:num>
  <w:num w:numId="37" w16cid:durableId="1925146460">
    <w:abstractNumId w:val="67"/>
  </w:num>
  <w:num w:numId="38" w16cid:durableId="1275140131">
    <w:abstractNumId w:val="67"/>
  </w:num>
  <w:num w:numId="39" w16cid:durableId="1347709722">
    <w:abstractNumId w:val="67"/>
  </w:num>
  <w:num w:numId="40" w16cid:durableId="1020467749">
    <w:abstractNumId w:val="67"/>
  </w:num>
  <w:num w:numId="41" w16cid:durableId="1671714453">
    <w:abstractNumId w:val="67"/>
  </w:num>
  <w:num w:numId="42" w16cid:durableId="1181429336">
    <w:abstractNumId w:val="67"/>
  </w:num>
  <w:num w:numId="43" w16cid:durableId="534269712">
    <w:abstractNumId w:val="67"/>
  </w:num>
  <w:num w:numId="44" w16cid:durableId="1471240405">
    <w:abstractNumId w:val="67"/>
  </w:num>
  <w:num w:numId="45" w16cid:durableId="191497162">
    <w:abstractNumId w:val="26"/>
  </w:num>
  <w:num w:numId="46" w16cid:durableId="1509563627">
    <w:abstractNumId w:val="13"/>
  </w:num>
  <w:num w:numId="47" w16cid:durableId="1315985724">
    <w:abstractNumId w:val="66"/>
  </w:num>
  <w:num w:numId="48" w16cid:durableId="40637525">
    <w:abstractNumId w:val="61"/>
  </w:num>
  <w:num w:numId="49" w16cid:durableId="1032263138">
    <w:abstractNumId w:val="63"/>
  </w:num>
  <w:num w:numId="50" w16cid:durableId="1362632467">
    <w:abstractNumId w:val="20"/>
  </w:num>
  <w:num w:numId="51" w16cid:durableId="16003662">
    <w:abstractNumId w:val="16"/>
  </w:num>
  <w:num w:numId="52" w16cid:durableId="1869484229">
    <w:abstractNumId w:val="58"/>
  </w:num>
  <w:num w:numId="53" w16cid:durableId="1158883428">
    <w:abstractNumId w:val="25"/>
  </w:num>
  <w:num w:numId="54" w16cid:durableId="1365446507">
    <w:abstractNumId w:val="4"/>
  </w:num>
  <w:num w:numId="55" w16cid:durableId="1414472184">
    <w:abstractNumId w:val="8"/>
  </w:num>
  <w:num w:numId="56" w16cid:durableId="682365204">
    <w:abstractNumId w:val="59"/>
  </w:num>
  <w:num w:numId="57" w16cid:durableId="257367182">
    <w:abstractNumId w:val="50"/>
  </w:num>
  <w:num w:numId="58" w16cid:durableId="197351715">
    <w:abstractNumId w:val="56"/>
  </w:num>
  <w:num w:numId="59" w16cid:durableId="2046707420">
    <w:abstractNumId w:val="23"/>
  </w:num>
  <w:num w:numId="60" w16cid:durableId="448547208">
    <w:abstractNumId w:val="32"/>
  </w:num>
  <w:num w:numId="61" w16cid:durableId="728964501">
    <w:abstractNumId w:val="21"/>
  </w:num>
  <w:num w:numId="62" w16cid:durableId="114757202">
    <w:abstractNumId w:val="0"/>
  </w:num>
  <w:num w:numId="63" w16cid:durableId="657460268">
    <w:abstractNumId w:val="41"/>
  </w:num>
  <w:num w:numId="64" w16cid:durableId="118688325">
    <w:abstractNumId w:val="10"/>
  </w:num>
  <w:num w:numId="65" w16cid:durableId="7142373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8511273">
    <w:abstractNumId w:val="44"/>
  </w:num>
  <w:num w:numId="67" w16cid:durableId="14723607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58155229">
    <w:abstractNumId w:val="44"/>
  </w:num>
  <w:num w:numId="69" w16cid:durableId="813379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020724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3797633">
    <w:abstractNumId w:val="62"/>
  </w:num>
  <w:num w:numId="72" w16cid:durableId="5221320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02983831">
    <w:abstractNumId w:val="65"/>
  </w:num>
  <w:num w:numId="74" w16cid:durableId="366298833">
    <w:abstractNumId w:val="3"/>
  </w:num>
  <w:num w:numId="75" w16cid:durableId="1033967870">
    <w:abstractNumId w:val="29"/>
  </w:num>
  <w:num w:numId="76" w16cid:durableId="1242636241">
    <w:abstractNumId w:val="47"/>
  </w:num>
  <w:num w:numId="77" w16cid:durableId="215557302">
    <w:abstractNumId w:val="64"/>
  </w:num>
  <w:num w:numId="78" w16cid:durableId="350648142">
    <w:abstractNumId w:val="49"/>
  </w:num>
  <w:num w:numId="79" w16cid:durableId="1682270378">
    <w:abstractNumId w:val="9"/>
  </w:num>
  <w:num w:numId="80" w16cid:durableId="1819882269">
    <w:abstractNumId w:val="45"/>
  </w:num>
  <w:num w:numId="81" w16cid:durableId="1669164493">
    <w:abstractNumId w:val="34"/>
  </w:num>
  <w:num w:numId="82" w16cid:durableId="1402630252">
    <w:abstractNumId w:val="28"/>
  </w:num>
  <w:num w:numId="83" w16cid:durableId="1263800611">
    <w:abstractNumId w:val="1"/>
  </w:num>
  <w:num w:numId="84" w16cid:durableId="1211726697">
    <w:abstractNumId w:val="35"/>
  </w:num>
  <w:num w:numId="85" w16cid:durableId="424806990">
    <w:abstractNumId w:val="11"/>
  </w:num>
  <w:num w:numId="86" w16cid:durableId="1755668201">
    <w:abstractNumId w:val="5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45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8C"/>
    <w:rsid w:val="00007923"/>
    <w:rsid w:val="00010837"/>
    <w:rsid w:val="000245A7"/>
    <w:rsid w:val="00054D35"/>
    <w:rsid w:val="00056A2F"/>
    <w:rsid w:val="00057B14"/>
    <w:rsid w:val="0008765B"/>
    <w:rsid w:val="00095F7A"/>
    <w:rsid w:val="000A4387"/>
    <w:rsid w:val="000A55B7"/>
    <w:rsid w:val="000B25E0"/>
    <w:rsid w:val="000B7B79"/>
    <w:rsid w:val="000E4AD5"/>
    <w:rsid w:val="001336E4"/>
    <w:rsid w:val="001562D2"/>
    <w:rsid w:val="00162B8C"/>
    <w:rsid w:val="0016538E"/>
    <w:rsid w:val="00172CE8"/>
    <w:rsid w:val="0017646A"/>
    <w:rsid w:val="001A172E"/>
    <w:rsid w:val="001A38DB"/>
    <w:rsid w:val="001D1454"/>
    <w:rsid w:val="001F1402"/>
    <w:rsid w:val="00207348"/>
    <w:rsid w:val="00234180"/>
    <w:rsid w:val="002641B1"/>
    <w:rsid w:val="002933E8"/>
    <w:rsid w:val="00296CEB"/>
    <w:rsid w:val="002A6C79"/>
    <w:rsid w:val="002B7B9A"/>
    <w:rsid w:val="002C2862"/>
    <w:rsid w:val="002D4A86"/>
    <w:rsid w:val="002D650D"/>
    <w:rsid w:val="002F5760"/>
    <w:rsid w:val="002F5FDD"/>
    <w:rsid w:val="00302C97"/>
    <w:rsid w:val="00311D77"/>
    <w:rsid w:val="00333C0C"/>
    <w:rsid w:val="00333D92"/>
    <w:rsid w:val="00346823"/>
    <w:rsid w:val="0035168C"/>
    <w:rsid w:val="00366999"/>
    <w:rsid w:val="00377C64"/>
    <w:rsid w:val="003B0B6D"/>
    <w:rsid w:val="003C4C1F"/>
    <w:rsid w:val="003D7882"/>
    <w:rsid w:val="003E405D"/>
    <w:rsid w:val="003E5409"/>
    <w:rsid w:val="003E549C"/>
    <w:rsid w:val="003F4058"/>
    <w:rsid w:val="003F4FCF"/>
    <w:rsid w:val="00407168"/>
    <w:rsid w:val="0043225D"/>
    <w:rsid w:val="00441658"/>
    <w:rsid w:val="004774A3"/>
    <w:rsid w:val="004934B5"/>
    <w:rsid w:val="00494350"/>
    <w:rsid w:val="004A52FC"/>
    <w:rsid w:val="004F7576"/>
    <w:rsid w:val="00501A49"/>
    <w:rsid w:val="005060E1"/>
    <w:rsid w:val="00526A96"/>
    <w:rsid w:val="00535914"/>
    <w:rsid w:val="005406F7"/>
    <w:rsid w:val="005B06E9"/>
    <w:rsid w:val="005B3B6A"/>
    <w:rsid w:val="005F26AE"/>
    <w:rsid w:val="00600D4E"/>
    <w:rsid w:val="00646FD2"/>
    <w:rsid w:val="006514B9"/>
    <w:rsid w:val="006862DF"/>
    <w:rsid w:val="00695D6B"/>
    <w:rsid w:val="006B45C9"/>
    <w:rsid w:val="006D7A81"/>
    <w:rsid w:val="006E1F99"/>
    <w:rsid w:val="006E2849"/>
    <w:rsid w:val="00715146"/>
    <w:rsid w:val="007313AD"/>
    <w:rsid w:val="00746459"/>
    <w:rsid w:val="007566F1"/>
    <w:rsid w:val="00761CAC"/>
    <w:rsid w:val="00782E08"/>
    <w:rsid w:val="00787F2B"/>
    <w:rsid w:val="00791BB7"/>
    <w:rsid w:val="007A43C5"/>
    <w:rsid w:val="007A7FE9"/>
    <w:rsid w:val="007E269F"/>
    <w:rsid w:val="007E402E"/>
    <w:rsid w:val="007E490D"/>
    <w:rsid w:val="007E6F52"/>
    <w:rsid w:val="00811A8C"/>
    <w:rsid w:val="008134DC"/>
    <w:rsid w:val="00836988"/>
    <w:rsid w:val="0085198D"/>
    <w:rsid w:val="0085209B"/>
    <w:rsid w:val="00873C90"/>
    <w:rsid w:val="0088548B"/>
    <w:rsid w:val="008A198D"/>
    <w:rsid w:val="008C0016"/>
    <w:rsid w:val="008C7BD5"/>
    <w:rsid w:val="008D623E"/>
    <w:rsid w:val="008E173C"/>
    <w:rsid w:val="00972C0A"/>
    <w:rsid w:val="0098680B"/>
    <w:rsid w:val="009902E2"/>
    <w:rsid w:val="0099116B"/>
    <w:rsid w:val="00995B9C"/>
    <w:rsid w:val="009B0AB5"/>
    <w:rsid w:val="009D0B51"/>
    <w:rsid w:val="009E3E99"/>
    <w:rsid w:val="009F361C"/>
    <w:rsid w:val="00A03471"/>
    <w:rsid w:val="00A15152"/>
    <w:rsid w:val="00A20440"/>
    <w:rsid w:val="00A456F1"/>
    <w:rsid w:val="00A6763C"/>
    <w:rsid w:val="00A97D67"/>
    <w:rsid w:val="00AC7E4F"/>
    <w:rsid w:val="00AD45BE"/>
    <w:rsid w:val="00AE7486"/>
    <w:rsid w:val="00AF4B7B"/>
    <w:rsid w:val="00B00D08"/>
    <w:rsid w:val="00B11199"/>
    <w:rsid w:val="00B14200"/>
    <w:rsid w:val="00B175E2"/>
    <w:rsid w:val="00B24C9D"/>
    <w:rsid w:val="00B84E33"/>
    <w:rsid w:val="00BB7B8A"/>
    <w:rsid w:val="00BF6496"/>
    <w:rsid w:val="00C01145"/>
    <w:rsid w:val="00C04C91"/>
    <w:rsid w:val="00C21FD4"/>
    <w:rsid w:val="00C22B1E"/>
    <w:rsid w:val="00C24EF9"/>
    <w:rsid w:val="00C3295D"/>
    <w:rsid w:val="00C42760"/>
    <w:rsid w:val="00C55CDE"/>
    <w:rsid w:val="00C714C8"/>
    <w:rsid w:val="00C85641"/>
    <w:rsid w:val="00C97AAA"/>
    <w:rsid w:val="00CA1103"/>
    <w:rsid w:val="00CA3EE9"/>
    <w:rsid w:val="00CA4264"/>
    <w:rsid w:val="00CC2EFD"/>
    <w:rsid w:val="00CC2F93"/>
    <w:rsid w:val="00CC3A78"/>
    <w:rsid w:val="00CD63D3"/>
    <w:rsid w:val="00CF0253"/>
    <w:rsid w:val="00D164E3"/>
    <w:rsid w:val="00D210F7"/>
    <w:rsid w:val="00D3263F"/>
    <w:rsid w:val="00D53144"/>
    <w:rsid w:val="00D6063B"/>
    <w:rsid w:val="00D83DCF"/>
    <w:rsid w:val="00D86F3A"/>
    <w:rsid w:val="00D96385"/>
    <w:rsid w:val="00DA33AB"/>
    <w:rsid w:val="00DD2D54"/>
    <w:rsid w:val="00DE02E3"/>
    <w:rsid w:val="00DE067C"/>
    <w:rsid w:val="00DF6F16"/>
    <w:rsid w:val="00E04EC5"/>
    <w:rsid w:val="00E268EF"/>
    <w:rsid w:val="00E652DC"/>
    <w:rsid w:val="00E65AB8"/>
    <w:rsid w:val="00E66468"/>
    <w:rsid w:val="00E719D2"/>
    <w:rsid w:val="00E72B97"/>
    <w:rsid w:val="00EA7264"/>
    <w:rsid w:val="00EB5094"/>
    <w:rsid w:val="00EC34AE"/>
    <w:rsid w:val="00EC4778"/>
    <w:rsid w:val="00ED3785"/>
    <w:rsid w:val="00EF3049"/>
    <w:rsid w:val="00F108D7"/>
    <w:rsid w:val="00F166FB"/>
    <w:rsid w:val="00F36C10"/>
    <w:rsid w:val="00F411AA"/>
    <w:rsid w:val="00F434C4"/>
    <w:rsid w:val="00F438FB"/>
    <w:rsid w:val="00F729C8"/>
    <w:rsid w:val="00FD0163"/>
    <w:rsid w:val="00FD4A75"/>
    <w:rsid w:val="00FE2658"/>
    <w:rsid w:val="00FF2E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C73E"/>
  <w15:docId w15:val="{4C885A44-2B65-4567-B207-7A60260F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pPr>
        <w:spacing w:before="360" w:after="3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82EA3"/>
  </w:style>
  <w:style w:type="paragraph" w:styleId="Nagwek1">
    <w:name w:val="heading 1"/>
    <w:basedOn w:val="Normalny"/>
    <w:next w:val="Normalny"/>
    <w:link w:val="Nagwek1Znak"/>
    <w:qFormat/>
    <w:rsid w:val="00482EA3"/>
    <w:pPr>
      <w:keepNext/>
      <w:keepLines/>
      <w:spacing w:line="276" w:lineRule="auto"/>
      <w:outlineLvl w:val="0"/>
    </w:pPr>
    <w:rPr>
      <w:rFonts w:eastAsiaTheme="majorEastAsia" w:cstheme="majorBidi"/>
      <w:b/>
      <w:bCs/>
      <w:sz w:val="26"/>
      <w:szCs w:val="28"/>
    </w:rPr>
  </w:style>
  <w:style w:type="paragraph" w:styleId="Nagwek2">
    <w:name w:val="heading 2"/>
    <w:basedOn w:val="Normalny"/>
    <w:next w:val="Normalny"/>
    <w:link w:val="Nagwek2Znak"/>
    <w:autoRedefine/>
    <w:uiPriority w:val="9"/>
    <w:unhideWhenUsed/>
    <w:rsid w:val="00E652DC"/>
    <w:pPr>
      <w:keepNext/>
      <w:keepLines/>
      <w:numPr>
        <w:numId w:val="2"/>
      </w:numPr>
      <w:spacing w:line="276" w:lineRule="auto"/>
      <w:jc w:val="both"/>
      <w:outlineLvl w:val="1"/>
    </w:pPr>
    <w:rPr>
      <w:rFonts w:eastAsiaTheme="majorEastAsia" w:cstheme="majorBidi"/>
      <w:b/>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rsid w:val="00777876"/>
    <w:pPr>
      <w:tabs>
        <w:tab w:val="center" w:pos="4536"/>
        <w:tab w:val="right" w:pos="9072"/>
      </w:tabs>
    </w:pPr>
  </w:style>
  <w:style w:type="paragraph" w:styleId="Stopka">
    <w:name w:val="footer"/>
    <w:basedOn w:val="Normalny"/>
    <w:link w:val="StopkaZnak"/>
    <w:uiPriority w:val="99"/>
    <w:rsid w:val="00777876"/>
    <w:pPr>
      <w:tabs>
        <w:tab w:val="center" w:pos="4536"/>
        <w:tab w:val="right" w:pos="9072"/>
      </w:tabs>
    </w:pPr>
  </w:style>
  <w:style w:type="paragraph" w:styleId="Mapadokumentu">
    <w:name w:val="Document Map"/>
    <w:aliases w:val="Plan dokumentu"/>
    <w:basedOn w:val="Normalny"/>
    <w:semiHidden/>
    <w:rsid w:val="0077374E"/>
    <w:pPr>
      <w:shd w:val="clear" w:color="auto" w:fill="000080"/>
    </w:pPr>
    <w:rPr>
      <w:rFonts w:ascii="Tahoma" w:hAnsi="Tahoma" w:cs="Tahoma"/>
      <w:sz w:val="20"/>
      <w:szCs w:val="20"/>
    </w:rPr>
  </w:style>
  <w:style w:type="paragraph" w:styleId="Tekstdymka">
    <w:name w:val="Balloon Text"/>
    <w:basedOn w:val="Normalny"/>
    <w:semiHidden/>
    <w:rsid w:val="00343996"/>
    <w:rPr>
      <w:rFonts w:ascii="Tahoma" w:hAnsi="Tahoma" w:cs="Tahoma"/>
      <w:sz w:val="16"/>
      <w:szCs w:val="16"/>
    </w:rPr>
  </w:style>
  <w:style w:type="character" w:styleId="Numerstrony">
    <w:name w:val="page number"/>
    <w:basedOn w:val="Domylnaczcionkaakapitu"/>
    <w:rsid w:val="00CB0F0D"/>
  </w:style>
  <w:style w:type="character" w:styleId="Pogrubienie">
    <w:name w:val="Strong"/>
    <w:uiPriority w:val="22"/>
    <w:rsid w:val="00EF30F0"/>
    <w:rPr>
      <w:b/>
      <w:bCs/>
    </w:rPr>
  </w:style>
  <w:style w:type="table" w:styleId="Tabela-Siatka">
    <w:name w:val="Table Grid"/>
    <w:basedOn w:val="Standardowy"/>
    <w:uiPriority w:val="39"/>
    <w:rsid w:val="0046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rsid w:val="00482EA3"/>
    <w:rPr>
      <w:rFonts w:eastAsiaTheme="majorEastAsia" w:cstheme="majorBidi"/>
      <w:b/>
      <w:bCs/>
      <w:sz w:val="26"/>
      <w:szCs w:val="28"/>
    </w:rPr>
  </w:style>
  <w:style w:type="paragraph" w:styleId="Akapitzlist">
    <w:name w:val="List Paragraph"/>
    <w:aliases w:val="Obiekt,BulletC,normalny tekst,Numerowanie,lp1,Preambuła,CP-UC,CP-Punkty,Bullet List,List - bullets,Equipment,Bullet 1,List Paragraph Char Char,b1,Figure_name,Numbered Indented Text,List Paragraph11,Ref,Use Case List Paragraph Char,L1"/>
    <w:basedOn w:val="Normalny"/>
    <w:link w:val="AkapitzlistZnak"/>
    <w:uiPriority w:val="34"/>
    <w:qFormat/>
    <w:rsid w:val="00EE312E"/>
    <w:pPr>
      <w:ind w:left="720"/>
      <w:contextualSpacing/>
    </w:pPr>
  </w:style>
  <w:style w:type="character" w:styleId="Hipercze">
    <w:name w:val="Hyperlink"/>
    <w:basedOn w:val="Domylnaczcionkaakapitu"/>
    <w:uiPriority w:val="99"/>
    <w:unhideWhenUsed/>
    <w:rsid w:val="008531D2"/>
    <w:rPr>
      <w:color w:val="0563C1" w:themeColor="hyperlink"/>
      <w:u w:val="single"/>
    </w:rPr>
  </w:style>
  <w:style w:type="character" w:styleId="Odwoaniedokomentarza">
    <w:name w:val="annotation reference"/>
    <w:basedOn w:val="Domylnaczcionkaakapitu"/>
    <w:uiPriority w:val="99"/>
    <w:semiHidden/>
    <w:unhideWhenUsed/>
    <w:rsid w:val="002E4CEF"/>
    <w:rPr>
      <w:sz w:val="16"/>
      <w:szCs w:val="16"/>
    </w:rPr>
  </w:style>
  <w:style w:type="paragraph" w:styleId="Tekstkomentarza">
    <w:name w:val="annotation text"/>
    <w:basedOn w:val="Normalny"/>
    <w:link w:val="TekstkomentarzaZnak"/>
    <w:uiPriority w:val="99"/>
    <w:unhideWhenUsed/>
    <w:rsid w:val="002E4CEF"/>
    <w:rPr>
      <w:sz w:val="20"/>
      <w:szCs w:val="20"/>
    </w:rPr>
  </w:style>
  <w:style w:type="character" w:customStyle="1" w:styleId="TekstkomentarzaZnak">
    <w:name w:val="Tekst komentarza Znak"/>
    <w:basedOn w:val="Domylnaczcionkaakapitu"/>
    <w:link w:val="Tekstkomentarza"/>
    <w:uiPriority w:val="99"/>
    <w:rsid w:val="002E4CEF"/>
    <w:rPr>
      <w:lang w:val="pl-PL" w:eastAsia="pl-PL"/>
    </w:rPr>
  </w:style>
  <w:style w:type="paragraph" w:styleId="Tematkomentarza">
    <w:name w:val="annotation subject"/>
    <w:basedOn w:val="Tekstkomentarza"/>
    <w:next w:val="Tekstkomentarza"/>
    <w:link w:val="TematkomentarzaZnak"/>
    <w:uiPriority w:val="99"/>
    <w:semiHidden/>
    <w:unhideWhenUsed/>
    <w:rsid w:val="002E4CEF"/>
    <w:rPr>
      <w:b/>
      <w:bCs/>
    </w:rPr>
  </w:style>
  <w:style w:type="character" w:customStyle="1" w:styleId="TematkomentarzaZnak">
    <w:name w:val="Temat komentarza Znak"/>
    <w:basedOn w:val="TekstkomentarzaZnak"/>
    <w:link w:val="Tematkomentarza"/>
    <w:uiPriority w:val="99"/>
    <w:semiHidden/>
    <w:rsid w:val="002E4CEF"/>
    <w:rPr>
      <w:b/>
      <w:bCs/>
      <w:lang w:val="pl-PL" w:eastAsia="pl-PL"/>
    </w:rPr>
  </w:style>
  <w:style w:type="paragraph" w:styleId="Poprawka">
    <w:name w:val="Revision"/>
    <w:hidden/>
    <w:uiPriority w:val="99"/>
    <w:semiHidden/>
    <w:rsid w:val="00797BBA"/>
  </w:style>
  <w:style w:type="character" w:styleId="Tekstzastpczy">
    <w:name w:val="Placeholder Text"/>
    <w:basedOn w:val="Domylnaczcionkaakapitu"/>
    <w:uiPriority w:val="99"/>
    <w:semiHidden/>
    <w:rsid w:val="00994165"/>
    <w:rPr>
      <w:color w:val="808080"/>
    </w:rPr>
  </w:style>
  <w:style w:type="character" w:customStyle="1" w:styleId="StopkaZnak">
    <w:name w:val="Stopka Znak"/>
    <w:basedOn w:val="Domylnaczcionkaakapitu"/>
    <w:link w:val="Stopka"/>
    <w:uiPriority w:val="99"/>
    <w:rsid w:val="00C73093"/>
    <w:rPr>
      <w:sz w:val="24"/>
      <w:szCs w:val="24"/>
      <w:lang w:eastAsia="pl-PL"/>
    </w:rPr>
  </w:style>
  <w:style w:type="character" w:styleId="UyteHipercze">
    <w:name w:val="FollowedHyperlink"/>
    <w:basedOn w:val="Domylnaczcionkaakapitu"/>
    <w:uiPriority w:val="99"/>
    <w:semiHidden/>
    <w:unhideWhenUsed/>
    <w:rsid w:val="006D62C9"/>
    <w:rPr>
      <w:color w:val="954F72" w:themeColor="followedHyperlink"/>
      <w:u w:val="single"/>
    </w:rPr>
  </w:style>
  <w:style w:type="character" w:customStyle="1" w:styleId="NagwekZnak">
    <w:name w:val="Nagłówek Znak"/>
    <w:basedOn w:val="Domylnaczcionkaakapitu"/>
    <w:link w:val="Nagwek"/>
    <w:uiPriority w:val="99"/>
    <w:rsid w:val="00AF3CB9"/>
  </w:style>
  <w:style w:type="character" w:customStyle="1" w:styleId="Nagwek2Znak">
    <w:name w:val="Nagłówek 2 Znak"/>
    <w:basedOn w:val="Domylnaczcionkaakapitu"/>
    <w:link w:val="Nagwek2"/>
    <w:uiPriority w:val="9"/>
    <w:rsid w:val="00E652DC"/>
    <w:rPr>
      <w:rFonts w:eastAsiaTheme="majorEastAsia" w:cstheme="majorBidi"/>
      <w:b/>
    </w:rPr>
  </w:style>
  <w:style w:type="table" w:customStyle="1" w:styleId="TableNormal0">
    <w:name w:val="Table Normal"/>
    <w:uiPriority w:val="2"/>
    <w:qFormat/>
    <w:rsid w:val="00030C23"/>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rsid w:val="00030C2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Tekstpodstawowy">
    <w:name w:val="Body Text"/>
    <w:link w:val="TekstpodstawowyZnak"/>
    <w:rsid w:val="00030C23"/>
    <w:pPr>
      <w:pBdr>
        <w:top w:val="nil"/>
        <w:left w:val="nil"/>
        <w:bottom w:val="nil"/>
        <w:right w:val="nil"/>
        <w:between w:val="nil"/>
        <w:bar w:val="nil"/>
      </w:pBdr>
      <w:jc w:val="both"/>
    </w:pPr>
    <w:rPr>
      <w:rFonts w:ascii="Times New Roman" w:eastAsia="Arial Unicode MS" w:hAnsi="Times New Roman" w:cs="Arial Unicode MS"/>
      <w:b/>
      <w:bCs/>
      <w:i/>
      <w:iCs/>
      <w:color w:val="000000"/>
      <w:u w:color="000000"/>
      <w:bdr w:val="nil"/>
    </w:rPr>
  </w:style>
  <w:style w:type="character" w:customStyle="1" w:styleId="TekstpodstawowyZnak">
    <w:name w:val="Tekst podstawowy Znak"/>
    <w:basedOn w:val="Domylnaczcionkaakapitu"/>
    <w:link w:val="Tekstpodstawowy"/>
    <w:rsid w:val="00030C23"/>
    <w:rPr>
      <w:rFonts w:ascii="Times New Roman" w:eastAsia="Arial Unicode MS" w:hAnsi="Times New Roman" w:cs="Arial Unicode MS"/>
      <w:b/>
      <w:bCs/>
      <w:i/>
      <w:iCs/>
      <w:color w:val="000000"/>
      <w:u w:color="000000"/>
      <w:bdr w:val="nil"/>
      <w:lang w:eastAsia="pl-PL"/>
    </w:rPr>
  </w:style>
  <w:style w:type="paragraph" w:customStyle="1" w:styleId="DomylneA">
    <w:name w:val="Domyślne A"/>
    <w:rsid w:val="00030C23"/>
    <w:pPr>
      <w:pBdr>
        <w:top w:val="nil"/>
        <w:left w:val="nil"/>
        <w:bottom w:val="nil"/>
        <w:right w:val="nil"/>
        <w:between w:val="nil"/>
        <w:bar w:val="nil"/>
      </w:pBdr>
    </w:pPr>
    <w:rPr>
      <w:rFonts w:ascii="Arial" w:eastAsia="Arial Unicode MS" w:hAnsi="Arial" w:cs="Arial Unicode MS"/>
      <w:color w:val="000000"/>
      <w:sz w:val="22"/>
      <w:szCs w:val="22"/>
      <w:u w:color="000000"/>
      <w:bdr w:val="nil"/>
    </w:rPr>
  </w:style>
  <w:style w:type="paragraph" w:styleId="NormalnyWeb">
    <w:name w:val="Normal (Web)"/>
    <w:uiPriority w:val="99"/>
    <w:rsid w:val="00030C23"/>
    <w:pPr>
      <w:pBdr>
        <w:top w:val="nil"/>
        <w:left w:val="nil"/>
        <w:bottom w:val="nil"/>
        <w:right w:val="nil"/>
        <w:between w:val="nil"/>
        <w:bar w:val="nil"/>
      </w:pBdr>
      <w:spacing w:before="100" w:after="100"/>
      <w:jc w:val="both"/>
    </w:pPr>
    <w:rPr>
      <w:rFonts w:ascii="Times New Roman" w:eastAsia="Arial Unicode MS" w:hAnsi="Times New Roman" w:cs="Arial Unicode MS"/>
      <w:color w:val="000000"/>
      <w:sz w:val="20"/>
      <w:szCs w:val="20"/>
      <w:u w:color="000000"/>
      <w:bdr w:val="nil"/>
      <w:lang w:val="en-US"/>
    </w:rPr>
  </w:style>
  <w:style w:type="paragraph" w:customStyle="1" w:styleId="glowny-akapit">
    <w:name w:val="glowny-akapit"/>
    <w:rsid w:val="00030C23"/>
    <w:pPr>
      <w:pBdr>
        <w:top w:val="nil"/>
        <w:left w:val="nil"/>
        <w:bottom w:val="nil"/>
        <w:right w:val="nil"/>
        <w:between w:val="nil"/>
        <w:bar w:val="nil"/>
      </w:pBdr>
      <w:spacing w:line="258" w:lineRule="atLeast"/>
      <w:ind w:firstLine="1134"/>
      <w:jc w:val="both"/>
    </w:pPr>
    <w:rPr>
      <w:rFonts w:ascii="Times New Roman" w:eastAsia="Arial Unicode MS" w:hAnsi="Times New Roman" w:cs="Arial Unicode MS"/>
      <w:color w:val="000000"/>
      <w:sz w:val="19"/>
      <w:szCs w:val="19"/>
      <w:u w:color="000000"/>
      <w:bdr w:val="nil"/>
    </w:rPr>
  </w:style>
  <w:style w:type="paragraph" w:customStyle="1" w:styleId="glowny">
    <w:name w:val="glowny"/>
    <w:next w:val="Stopka"/>
    <w:rsid w:val="00030C23"/>
    <w:pPr>
      <w:pBdr>
        <w:top w:val="nil"/>
        <w:left w:val="nil"/>
        <w:bottom w:val="nil"/>
        <w:right w:val="nil"/>
        <w:between w:val="nil"/>
        <w:bar w:val="nil"/>
      </w:pBdr>
      <w:spacing w:line="258" w:lineRule="atLeast"/>
      <w:jc w:val="both"/>
    </w:pPr>
    <w:rPr>
      <w:rFonts w:ascii="Times New Roman" w:eastAsia="Arial Unicode MS" w:hAnsi="Times New Roman" w:cs="Arial Unicode MS"/>
      <w:color w:val="000000"/>
      <w:sz w:val="19"/>
      <w:szCs w:val="19"/>
      <w:u w:color="000000"/>
      <w:bdr w:val="nil"/>
    </w:rPr>
  </w:style>
  <w:style w:type="numbering" w:customStyle="1" w:styleId="Zaimportowanystyl1">
    <w:name w:val="Zaimportowany styl 1"/>
    <w:rsid w:val="00030C23"/>
  </w:style>
  <w:style w:type="numbering" w:customStyle="1" w:styleId="Zaimportowanystyl2">
    <w:name w:val="Zaimportowany styl 2"/>
    <w:rsid w:val="00030C23"/>
  </w:style>
  <w:style w:type="numbering" w:customStyle="1" w:styleId="Zaimportowanystyl3">
    <w:name w:val="Zaimportowany styl 3"/>
    <w:rsid w:val="00030C23"/>
  </w:style>
  <w:style w:type="character" w:customStyle="1" w:styleId="cze">
    <w:name w:val="Łącze"/>
    <w:rsid w:val="00030C23"/>
    <w:rPr>
      <w:outline w:val="0"/>
      <w:color w:val="0000FF"/>
      <w:u w:val="single" w:color="0000FF"/>
    </w:rPr>
  </w:style>
  <w:style w:type="character" w:customStyle="1" w:styleId="Hyperlink0">
    <w:name w:val="Hyperlink.0"/>
    <w:basedOn w:val="cze"/>
    <w:rsid w:val="00030C23"/>
    <w:rPr>
      <w:rFonts w:ascii="Calibri" w:eastAsia="Calibri" w:hAnsi="Calibri" w:cs="Calibri"/>
      <w:outline w:val="0"/>
      <w:color w:val="000000"/>
      <w:spacing w:val="-1"/>
      <w:u w:val="single" w:color="4472C4"/>
    </w:rPr>
  </w:style>
  <w:style w:type="numbering" w:customStyle="1" w:styleId="Zaimportowanystyl4">
    <w:name w:val="Zaimportowany styl 4"/>
    <w:rsid w:val="00030C23"/>
  </w:style>
  <w:style w:type="numbering" w:customStyle="1" w:styleId="Zaimportowanystyl5">
    <w:name w:val="Zaimportowany styl 5"/>
    <w:rsid w:val="00030C23"/>
  </w:style>
  <w:style w:type="numbering" w:customStyle="1" w:styleId="Zaimportowanystyl6">
    <w:name w:val="Zaimportowany styl 6"/>
    <w:rsid w:val="00030C23"/>
  </w:style>
  <w:style w:type="numbering" w:customStyle="1" w:styleId="Zaimportowanystyl7">
    <w:name w:val="Zaimportowany styl 7"/>
    <w:rsid w:val="00030C23"/>
  </w:style>
  <w:style w:type="numbering" w:customStyle="1" w:styleId="Zaimportowanystyl8">
    <w:name w:val="Zaimportowany styl 8"/>
    <w:rsid w:val="00030C23"/>
  </w:style>
  <w:style w:type="numbering" w:customStyle="1" w:styleId="Zaimportowanystyl9">
    <w:name w:val="Zaimportowany styl 9"/>
    <w:rsid w:val="00030C23"/>
  </w:style>
  <w:style w:type="paragraph" w:customStyle="1" w:styleId="Akapitzlist3">
    <w:name w:val="Akapit z listą3"/>
    <w:rsid w:val="00030C23"/>
    <w:pPr>
      <w:pBdr>
        <w:top w:val="nil"/>
        <w:left w:val="nil"/>
        <w:bottom w:val="nil"/>
        <w:right w:val="nil"/>
        <w:between w:val="nil"/>
        <w:bar w:val="nil"/>
      </w:pBdr>
      <w:spacing w:after="200"/>
      <w:ind w:left="720"/>
    </w:pPr>
    <w:rPr>
      <w:rFonts w:ascii="Times New Roman" w:eastAsia="Arial Unicode MS" w:hAnsi="Times New Roman" w:cs="Arial Unicode MS"/>
      <w:color w:val="000000"/>
      <w:u w:color="000000"/>
      <w:bdr w:val="nil"/>
    </w:rPr>
  </w:style>
  <w:style w:type="numbering" w:customStyle="1" w:styleId="Zaimportowanystyl10">
    <w:name w:val="Zaimportowany styl 10"/>
    <w:rsid w:val="00030C23"/>
  </w:style>
  <w:style w:type="numbering" w:customStyle="1" w:styleId="Zaimportowanystyl11">
    <w:name w:val="Zaimportowany styl 11"/>
    <w:rsid w:val="00030C23"/>
  </w:style>
  <w:style w:type="numbering" w:customStyle="1" w:styleId="Zaimportowanystyl12">
    <w:name w:val="Zaimportowany styl 12"/>
    <w:rsid w:val="00030C23"/>
  </w:style>
  <w:style w:type="numbering" w:customStyle="1" w:styleId="Zaimportowanystyl13">
    <w:name w:val="Zaimportowany styl 13"/>
    <w:rsid w:val="00030C23"/>
  </w:style>
  <w:style w:type="numbering" w:customStyle="1" w:styleId="Zaimportowanystyl14">
    <w:name w:val="Zaimportowany styl 14"/>
    <w:rsid w:val="00030C23"/>
  </w:style>
  <w:style w:type="numbering" w:customStyle="1" w:styleId="Zaimportowanystyl15">
    <w:name w:val="Zaimportowany styl 15"/>
    <w:rsid w:val="00030C23"/>
  </w:style>
  <w:style w:type="numbering" w:customStyle="1" w:styleId="Zaimportowanystyl16">
    <w:name w:val="Zaimportowany styl 16"/>
    <w:rsid w:val="00030C23"/>
  </w:style>
  <w:style w:type="numbering" w:customStyle="1" w:styleId="Zaimportowanystyl17">
    <w:name w:val="Zaimportowany styl 17"/>
    <w:rsid w:val="00030C23"/>
  </w:style>
  <w:style w:type="numbering" w:customStyle="1" w:styleId="Zaimportowanystyl18">
    <w:name w:val="Zaimportowany styl 18"/>
    <w:rsid w:val="00030C23"/>
  </w:style>
  <w:style w:type="numbering" w:customStyle="1" w:styleId="Zaimportowanystyl19">
    <w:name w:val="Zaimportowany styl 19"/>
    <w:rsid w:val="00030C23"/>
  </w:style>
  <w:style w:type="numbering" w:customStyle="1" w:styleId="Zaimportowanystyl20">
    <w:name w:val="Zaimportowany styl 20"/>
    <w:rsid w:val="00030C23"/>
  </w:style>
  <w:style w:type="numbering" w:customStyle="1" w:styleId="Zaimportowanystyl21">
    <w:name w:val="Zaimportowany styl 21"/>
    <w:rsid w:val="00030C23"/>
  </w:style>
  <w:style w:type="numbering" w:customStyle="1" w:styleId="Zaimportowanystyl22">
    <w:name w:val="Zaimportowany styl 22"/>
    <w:rsid w:val="00030C23"/>
  </w:style>
  <w:style w:type="numbering" w:customStyle="1" w:styleId="WW8Num161">
    <w:name w:val="WW8Num161"/>
    <w:rsid w:val="00030C23"/>
  </w:style>
  <w:style w:type="numbering" w:customStyle="1" w:styleId="WW8Num21">
    <w:name w:val="WW8Num21"/>
    <w:rsid w:val="00030C23"/>
  </w:style>
  <w:style w:type="numbering" w:customStyle="1" w:styleId="WW8Num241">
    <w:name w:val="WW8Num241"/>
    <w:rsid w:val="00030C23"/>
  </w:style>
  <w:style w:type="numbering" w:customStyle="1" w:styleId="Zaimportowanystyl23">
    <w:name w:val="Zaimportowany styl 23"/>
    <w:rsid w:val="00030C23"/>
  </w:style>
  <w:style w:type="numbering" w:customStyle="1" w:styleId="WW8Num32">
    <w:name w:val="WW8Num32"/>
    <w:rsid w:val="00030C23"/>
  </w:style>
  <w:style w:type="paragraph" w:customStyle="1" w:styleId="Default">
    <w:name w:val="Default"/>
    <w:rsid w:val="00030C23"/>
    <w:pPr>
      <w:widowControl w:val="0"/>
      <w:pBdr>
        <w:top w:val="nil"/>
        <w:left w:val="nil"/>
        <w:bottom w:val="nil"/>
        <w:right w:val="nil"/>
        <w:between w:val="nil"/>
        <w:bar w:val="nil"/>
      </w:pBdr>
    </w:pPr>
    <w:rPr>
      <w:rFonts w:ascii="Tahoma" w:eastAsia="Arial Unicode MS" w:hAnsi="Tahoma" w:cs="Arial Unicode MS"/>
      <w:color w:val="000000"/>
      <w:u w:color="000000"/>
      <w:bdr w:val="nil"/>
      <w:lang w:val="en-US"/>
    </w:rPr>
  </w:style>
  <w:style w:type="numbering" w:customStyle="1" w:styleId="Zaimportowanystyl24">
    <w:name w:val="Zaimportowany styl 24"/>
    <w:rsid w:val="00030C23"/>
  </w:style>
  <w:style w:type="character" w:customStyle="1" w:styleId="Hyperlink1">
    <w:name w:val="Hyperlink.1"/>
    <w:basedOn w:val="cze"/>
    <w:rsid w:val="00030C23"/>
    <w:rPr>
      <w:outline w:val="0"/>
      <w:color w:val="000000"/>
      <w:u w:val="single" w:color="4472C4"/>
    </w:rPr>
  </w:style>
  <w:style w:type="numbering" w:customStyle="1" w:styleId="Zaimportowanystyl25">
    <w:name w:val="Zaimportowany styl 25"/>
    <w:rsid w:val="00030C23"/>
  </w:style>
  <w:style w:type="character" w:customStyle="1" w:styleId="Brak">
    <w:name w:val="Brak"/>
    <w:rsid w:val="00030C23"/>
  </w:style>
  <w:style w:type="character" w:customStyle="1" w:styleId="Hyperlink2">
    <w:name w:val="Hyperlink.2"/>
    <w:basedOn w:val="Brak"/>
    <w:rsid w:val="00030C23"/>
    <w:rPr>
      <w:u w:color="4472C4"/>
    </w:rPr>
  </w:style>
  <w:style w:type="numbering" w:customStyle="1" w:styleId="Zaimportowanystyl26">
    <w:name w:val="Zaimportowany styl 26"/>
    <w:rsid w:val="00030C23"/>
  </w:style>
  <w:style w:type="numbering" w:customStyle="1" w:styleId="Zaimportowanystyl27">
    <w:name w:val="Zaimportowany styl 27"/>
    <w:rsid w:val="00030C23"/>
  </w:style>
  <w:style w:type="character" w:customStyle="1" w:styleId="Hyperlink3">
    <w:name w:val="Hyperlink.3"/>
    <w:basedOn w:val="Brak"/>
    <w:rsid w:val="00030C23"/>
    <w:rPr>
      <w:rFonts w:ascii="Calibri" w:eastAsia="Calibri" w:hAnsi="Calibri" w:cs="Calibri"/>
      <w:outline w:val="0"/>
      <w:color w:val="000000"/>
      <w:u w:val="single" w:color="4472C4"/>
    </w:rPr>
  </w:style>
  <w:style w:type="character" w:customStyle="1" w:styleId="Hyperlink4">
    <w:name w:val="Hyperlink.4"/>
    <w:basedOn w:val="Brak"/>
    <w:rsid w:val="00030C23"/>
    <w:rPr>
      <w:rFonts w:ascii="Calibri" w:eastAsia="Calibri" w:hAnsi="Calibri" w:cs="Calibri"/>
      <w:outline w:val="0"/>
      <w:color w:val="000000"/>
      <w:u w:val="single" w:color="4472C4"/>
    </w:rPr>
  </w:style>
  <w:style w:type="numbering" w:customStyle="1" w:styleId="WW8Num121">
    <w:name w:val="WW8Num121"/>
    <w:rsid w:val="00030C23"/>
  </w:style>
  <w:style w:type="numbering" w:customStyle="1" w:styleId="Zaimportowanystyl28">
    <w:name w:val="Zaimportowany styl 28"/>
    <w:rsid w:val="00030C23"/>
  </w:style>
  <w:style w:type="numbering" w:customStyle="1" w:styleId="Zaimportowanystyl29">
    <w:name w:val="Zaimportowany styl 29"/>
    <w:rsid w:val="00030C23"/>
  </w:style>
  <w:style w:type="numbering" w:customStyle="1" w:styleId="Zaimportowanystyl30">
    <w:name w:val="Zaimportowany styl 30"/>
    <w:rsid w:val="00030C23"/>
  </w:style>
  <w:style w:type="numbering" w:customStyle="1" w:styleId="Zaimportowanystyl31">
    <w:name w:val="Zaimportowany styl 31"/>
    <w:rsid w:val="00030C23"/>
  </w:style>
  <w:style w:type="paragraph" w:customStyle="1" w:styleId="awciety">
    <w:name w:val="a) wciety"/>
    <w:rsid w:val="00030C23"/>
    <w:pPr>
      <w:pBdr>
        <w:top w:val="nil"/>
        <w:left w:val="nil"/>
        <w:bottom w:val="nil"/>
        <w:right w:val="nil"/>
        <w:between w:val="nil"/>
        <w:bar w:val="nil"/>
      </w:pBdr>
      <w:tabs>
        <w:tab w:val="left" w:pos="454"/>
      </w:tabs>
      <w:spacing w:line="258" w:lineRule="atLeast"/>
      <w:ind w:left="454" w:hanging="227"/>
      <w:jc w:val="both"/>
    </w:pPr>
    <w:rPr>
      <w:rFonts w:ascii="Times New Roman" w:hAnsi="Times New Roman"/>
      <w:color w:val="000000"/>
      <w:sz w:val="19"/>
      <w:szCs w:val="19"/>
      <w:u w:color="000000"/>
      <w:bdr w:val="nil"/>
    </w:rPr>
  </w:style>
  <w:style w:type="numbering" w:customStyle="1" w:styleId="Zaimportowanystyl33">
    <w:name w:val="Zaimportowany styl 33"/>
    <w:rsid w:val="00030C23"/>
  </w:style>
  <w:style w:type="numbering" w:customStyle="1" w:styleId="Zaimportowanystyl34">
    <w:name w:val="Zaimportowany styl 34"/>
    <w:rsid w:val="00030C23"/>
  </w:style>
  <w:style w:type="numbering" w:customStyle="1" w:styleId="Zaimportowanystyl35">
    <w:name w:val="Zaimportowany styl 35"/>
    <w:rsid w:val="00030C23"/>
  </w:style>
  <w:style w:type="numbering" w:customStyle="1" w:styleId="Zaimportowanystyl36">
    <w:name w:val="Zaimportowany styl 36"/>
    <w:rsid w:val="00030C23"/>
  </w:style>
  <w:style w:type="numbering" w:customStyle="1" w:styleId="Zaimportowanystyl37">
    <w:name w:val="Zaimportowany styl 37"/>
    <w:rsid w:val="00030C23"/>
  </w:style>
  <w:style w:type="character" w:styleId="Nierozpoznanawzmianka">
    <w:name w:val="Unresolved Mention"/>
    <w:basedOn w:val="Domylnaczcionkaakapitu"/>
    <w:uiPriority w:val="99"/>
    <w:semiHidden/>
    <w:unhideWhenUsed/>
    <w:rsid w:val="00030C23"/>
    <w:rPr>
      <w:color w:val="605E5C"/>
      <w:shd w:val="clear" w:color="auto" w:fill="E1DFDD"/>
    </w:rPr>
  </w:style>
  <w:style w:type="character" w:customStyle="1" w:styleId="cf01">
    <w:name w:val="cf01"/>
    <w:basedOn w:val="Domylnaczcionkaakapitu"/>
    <w:rsid w:val="00030C23"/>
    <w:rPr>
      <w:rFonts w:ascii="Segoe UI" w:hAnsi="Segoe UI" w:cs="Segoe UI" w:hint="default"/>
      <w:sz w:val="18"/>
      <w:szCs w:val="18"/>
    </w:rPr>
  </w:style>
  <w:style w:type="numbering" w:customStyle="1" w:styleId="WW8Num14">
    <w:name w:val="WW8Num14"/>
    <w:basedOn w:val="Bezlisty"/>
    <w:rsid w:val="00030C23"/>
  </w:style>
  <w:style w:type="character" w:customStyle="1" w:styleId="markedcontent">
    <w:name w:val="markedcontent"/>
    <w:basedOn w:val="Domylnaczcionkaakapitu"/>
    <w:rsid w:val="00030C23"/>
  </w:style>
  <w:style w:type="paragraph" w:customStyle="1" w:styleId="results-group-document">
    <w:name w:val="results-group-document"/>
    <w:basedOn w:val="Normalny"/>
    <w:rsid w:val="00030C23"/>
    <w:pPr>
      <w:spacing w:before="100" w:beforeAutospacing="1" w:after="100" w:afterAutospacing="1" w:line="240" w:lineRule="auto"/>
    </w:pPr>
    <w:rPr>
      <w:rFonts w:ascii="Times New Roman" w:hAnsi="Times New Roman"/>
      <w:u w:color="000000"/>
    </w:rPr>
  </w:style>
  <w:style w:type="character" w:customStyle="1" w:styleId="AkapitzlistZnak">
    <w:name w:val="Akapit z listą Znak"/>
    <w:aliases w:val="Obiekt Znak,BulletC Znak,normalny tekst Znak,Numerowanie Znak,lp1 Znak,Preambuła Znak,CP-UC Znak,CP-Punkty Znak,Bullet List Znak,List - bullets Znak,Equipment Znak,Bullet 1 Znak,List Paragraph Char Char Znak,b1 Znak,Figure_name Znak"/>
    <w:link w:val="Akapitzlist"/>
    <w:uiPriority w:val="34"/>
    <w:qFormat/>
    <w:locked/>
    <w:rsid w:val="007B65F4"/>
  </w:style>
  <w:style w:type="paragraph" w:customStyle="1" w:styleId="TableParagraph">
    <w:name w:val="Table Paragraph"/>
    <w:basedOn w:val="Normalny"/>
    <w:uiPriority w:val="1"/>
    <w:qFormat/>
    <w:rsid w:val="001C32D9"/>
    <w:pPr>
      <w:widowControl w:val="0"/>
      <w:autoSpaceDE w:val="0"/>
      <w:autoSpaceDN w:val="0"/>
      <w:spacing w:before="0" w:after="0" w:line="240" w:lineRule="auto"/>
      <w:ind w:left="105"/>
    </w:pPr>
    <w:rPr>
      <w:sz w:val="22"/>
      <w:szCs w:val="22"/>
    </w:rPr>
  </w:style>
  <w:style w:type="paragraph" w:customStyle="1" w:styleId="Styl2">
    <w:name w:val="Styl2"/>
    <w:basedOn w:val="Akapitzlist"/>
    <w:link w:val="Styl2Znak"/>
    <w:qFormat/>
    <w:rsid w:val="001C32D9"/>
    <w:pPr>
      <w:widowControl w:val="0"/>
      <w:numPr>
        <w:numId w:val="3"/>
      </w:numPr>
      <w:tabs>
        <w:tab w:val="left" w:pos="885"/>
      </w:tabs>
      <w:autoSpaceDE w:val="0"/>
      <w:autoSpaceDN w:val="0"/>
      <w:spacing w:before="88" w:after="0" w:line="240" w:lineRule="auto"/>
      <w:contextualSpacing w:val="0"/>
    </w:pPr>
    <w:rPr>
      <w:rFonts w:asciiTheme="minorHAnsi" w:hAnsiTheme="minorHAnsi" w:cstheme="minorHAnsi"/>
      <w:b/>
      <w:sz w:val="22"/>
      <w:szCs w:val="22"/>
      <w:u w:val="single"/>
    </w:rPr>
  </w:style>
  <w:style w:type="character" w:customStyle="1" w:styleId="Styl2Znak">
    <w:name w:val="Styl2 Znak"/>
    <w:basedOn w:val="AkapitzlistZnak"/>
    <w:link w:val="Styl2"/>
    <w:rsid w:val="001C32D9"/>
    <w:rPr>
      <w:rFonts w:asciiTheme="minorHAnsi" w:hAnsiTheme="minorHAnsi" w:cstheme="minorHAnsi"/>
      <w:b/>
      <w:sz w:val="22"/>
      <w:szCs w:val="22"/>
      <w:u w:val="single"/>
    </w:rPr>
  </w:style>
  <w:style w:type="paragraph" w:styleId="Podtytu">
    <w:name w:val="Subtitle"/>
    <w:basedOn w:val="Normalny"/>
    <w:next w:val="Normalny"/>
    <w:uiPriority w:val="11"/>
    <w:qFormat/>
    <w:pPr>
      <w:keepNext/>
      <w:keepLines/>
      <w:spacing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rPr>
      <w:rFonts w:eastAsia="Times New Roman" w:cs="Times New Roman"/>
    </w:rPr>
    <w:tblPr>
      <w:tblStyleRowBandSize w:val="1"/>
      <w:tblStyleColBandSize w:val="1"/>
    </w:tblPr>
  </w:style>
  <w:style w:type="paragraph" w:styleId="Bezodstpw">
    <w:name w:val="No Spacing"/>
    <w:link w:val="BezodstpwZnak"/>
    <w:uiPriority w:val="1"/>
    <w:qFormat/>
    <w:rsid w:val="00056A2F"/>
    <w:pPr>
      <w:spacing w:before="0" w:after="0" w:line="240" w:lineRule="auto"/>
    </w:pPr>
    <w:rPr>
      <w:rFonts w:asciiTheme="minorHAnsi" w:eastAsiaTheme="minorHAnsi" w:hAnsiTheme="minorHAnsi" w:cstheme="minorBidi"/>
      <w:sz w:val="22"/>
      <w:szCs w:val="22"/>
      <w:lang w:val="pl-PL" w:eastAsia="en-US"/>
    </w:rPr>
  </w:style>
  <w:style w:type="paragraph" w:customStyle="1" w:styleId="Zawartotabeli">
    <w:name w:val="Zawartość tabeli"/>
    <w:basedOn w:val="Normalny"/>
    <w:qFormat/>
    <w:rsid w:val="00B175E2"/>
    <w:pPr>
      <w:suppressLineNumbers/>
      <w:suppressAutoHyphens/>
      <w:spacing w:before="0" w:after="0" w:line="240" w:lineRule="auto"/>
    </w:pPr>
    <w:rPr>
      <w:rFonts w:ascii="Liberation Serif;Times New Roma" w:eastAsia="NSimSun" w:hAnsi="Liberation Serif;Times New Roma" w:cs="Mangal"/>
      <w:kern w:val="2"/>
      <w:lang w:val="pl-PL" w:eastAsia="zh-CN" w:bidi="hi-IN"/>
    </w:rPr>
  </w:style>
  <w:style w:type="character" w:customStyle="1" w:styleId="BezodstpwZnak">
    <w:name w:val="Bez odstępów Znak"/>
    <w:link w:val="Bezodstpw"/>
    <w:uiPriority w:val="1"/>
    <w:rsid w:val="00B175E2"/>
    <w:rPr>
      <w:rFonts w:asciiTheme="minorHAnsi" w:eastAsiaTheme="minorHAnsi" w:hAnsiTheme="minorHAnsi" w:cstheme="minorBidi"/>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175270">
      <w:bodyDiv w:val="1"/>
      <w:marLeft w:val="0"/>
      <w:marRight w:val="0"/>
      <w:marTop w:val="0"/>
      <w:marBottom w:val="0"/>
      <w:divBdr>
        <w:top w:val="none" w:sz="0" w:space="0" w:color="auto"/>
        <w:left w:val="none" w:sz="0" w:space="0" w:color="auto"/>
        <w:bottom w:val="none" w:sz="0" w:space="0" w:color="auto"/>
        <w:right w:val="none" w:sz="0" w:space="0" w:color="auto"/>
      </w:divBdr>
      <w:divsChild>
        <w:div w:id="262764982">
          <w:marLeft w:val="0"/>
          <w:marRight w:val="0"/>
          <w:marTop w:val="0"/>
          <w:marBottom w:val="0"/>
          <w:divBdr>
            <w:top w:val="none" w:sz="0" w:space="0" w:color="auto"/>
            <w:left w:val="none" w:sz="0" w:space="0" w:color="auto"/>
            <w:bottom w:val="none" w:sz="0" w:space="0" w:color="auto"/>
            <w:right w:val="none" w:sz="0" w:space="0" w:color="auto"/>
          </w:divBdr>
        </w:div>
      </w:divsChild>
    </w:div>
    <w:div w:id="1074741604">
      <w:bodyDiv w:val="1"/>
      <w:marLeft w:val="0"/>
      <w:marRight w:val="0"/>
      <w:marTop w:val="0"/>
      <w:marBottom w:val="0"/>
      <w:divBdr>
        <w:top w:val="none" w:sz="0" w:space="0" w:color="auto"/>
        <w:left w:val="none" w:sz="0" w:space="0" w:color="auto"/>
        <w:bottom w:val="none" w:sz="0" w:space="0" w:color="auto"/>
        <w:right w:val="none" w:sz="0" w:space="0" w:color="auto"/>
      </w:divBdr>
    </w:div>
    <w:div w:id="1246300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pubenchmark.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1FrWoudtFKs2ZEs3VHi2heANQ==">CgMxLjAyDmguZHBnZzhramVxdzM3Mg5oLnZhcnRuYjlzZ2V1NDIOaC54dHE3b3Nid2FqODQyDmgubWQxNmh4dnRobThyMg5oLm13cW51YnAzdmdwNjgAciExZ3Rzc1pOWEhHTkt6T0NBeVlfTW9ta1lsM044cVNIbmE=</go:docsCustomData>
</go:gDocsCustomXmlDataStorage>
</file>

<file path=customXml/itemProps1.xml><?xml version="1.0" encoding="utf-8"?>
<ds:datastoreItem xmlns:ds="http://schemas.openxmlformats.org/officeDocument/2006/customXml" ds:itemID="{A8504B40-F57A-43A1-ADA5-33543EC4A1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27</Pages>
  <Words>7671</Words>
  <Characters>46027</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Soon</dc:creator>
  <cp:lastModifiedBy>user</cp:lastModifiedBy>
  <cp:revision>25</cp:revision>
  <dcterms:created xsi:type="dcterms:W3CDTF">2025-10-10T10:49:00Z</dcterms:created>
  <dcterms:modified xsi:type="dcterms:W3CDTF">2025-12-11T12:32:00Z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0x010100D98E4BE26503C343A8433A76FA809E23</vt:lpwstr>
  </property>
  <property fmtid="{D5CDD505-2E9C-101B-9397-08002B2CF9AE}" pid="3" name="MediaServiceImageTags">
    <vt:lpwstr/>
  </property>
</Properties>
</file>