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07BB2" w14:textId="77777777" w:rsidR="00651347" w:rsidRPr="004C14B0" w:rsidRDefault="00490301">
      <w:pPr>
        <w:spacing w:after="195" w:line="259" w:lineRule="auto"/>
        <w:ind w:left="173" w:firstLine="0"/>
        <w:jc w:val="center"/>
        <w:rPr>
          <w:b/>
          <w:bCs/>
        </w:rPr>
      </w:pPr>
      <w:r w:rsidRPr="004C14B0">
        <w:rPr>
          <w:b/>
          <w:bCs/>
          <w:sz w:val="28"/>
          <w:u w:val="single" w:color="000000"/>
        </w:rPr>
        <w:t>Wykaz</w:t>
      </w:r>
    </w:p>
    <w:p w14:paraId="34260D7E" w14:textId="420E4629" w:rsidR="00651347" w:rsidRPr="004C14B0" w:rsidRDefault="00490301" w:rsidP="00490301">
      <w:pPr>
        <w:spacing w:after="0"/>
        <w:ind w:right="-15"/>
        <w:rPr>
          <w:szCs w:val="24"/>
        </w:rPr>
      </w:pPr>
      <w:r w:rsidRPr="004C14B0">
        <w:rPr>
          <w:szCs w:val="24"/>
        </w:rPr>
        <w:t xml:space="preserve">nieruchomości przeznaczonych do zbycia w drodze </w:t>
      </w:r>
      <w:r w:rsidR="00FA0491">
        <w:rPr>
          <w:szCs w:val="24"/>
        </w:rPr>
        <w:t xml:space="preserve">zamiany </w:t>
      </w:r>
      <w:r w:rsidRPr="004C14B0">
        <w:rPr>
          <w:szCs w:val="24"/>
        </w:rPr>
        <w:t xml:space="preserve">pomiędzy Gminą Skaryszew </w:t>
      </w:r>
      <w:r w:rsidR="00770EE1" w:rsidRPr="004C14B0">
        <w:rPr>
          <w:szCs w:val="24"/>
        </w:rPr>
        <w:br/>
      </w:r>
      <w:r w:rsidRPr="004C14B0">
        <w:rPr>
          <w:szCs w:val="24"/>
        </w:rPr>
        <w:t xml:space="preserve">a Państwowym Gospodarstwem Leśnym Lasów Państwowych — Nadleśnictwem Radom, na podstawie art. 30 ust. 1 i 2 pkt. 3 ustawy z dnia 8 marca 1990r. o samorządzie gminnym (Dz. U. </w:t>
      </w:r>
      <w:r w:rsidR="00770EE1" w:rsidRPr="004C14B0">
        <w:rPr>
          <w:szCs w:val="24"/>
        </w:rPr>
        <w:br/>
      </w:r>
      <w:r w:rsidRPr="004C14B0">
        <w:rPr>
          <w:szCs w:val="24"/>
        </w:rPr>
        <w:t>z 20</w:t>
      </w:r>
      <w:r w:rsidR="002E2BCD" w:rsidRPr="004C14B0">
        <w:rPr>
          <w:szCs w:val="24"/>
        </w:rPr>
        <w:t>24</w:t>
      </w:r>
      <w:r w:rsidRPr="004C14B0">
        <w:rPr>
          <w:szCs w:val="24"/>
        </w:rPr>
        <w:t xml:space="preserve">r. poz. </w:t>
      </w:r>
      <w:r w:rsidRPr="004C14B0">
        <w:rPr>
          <w:noProof/>
          <w:szCs w:val="24"/>
        </w:rPr>
        <w:drawing>
          <wp:anchor distT="0" distB="0" distL="114300" distR="114300" simplePos="0" relativeHeight="251658240" behindDoc="0" locked="0" layoutInCell="1" allowOverlap="0" wp14:anchorId="351B7485" wp14:editId="7951D453">
            <wp:simplePos x="0" y="0"/>
            <wp:positionH relativeFrom="page">
              <wp:posOffset>6337289</wp:posOffset>
            </wp:positionH>
            <wp:positionV relativeFrom="page">
              <wp:posOffset>10409513</wp:posOffset>
            </wp:positionV>
            <wp:extent cx="19390" cy="9696"/>
            <wp:effectExtent l="0" t="0" r="0" b="0"/>
            <wp:wrapTopAndBottom/>
            <wp:docPr id="4158" name="Picture 4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" name="Picture 41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BCD" w:rsidRPr="004C14B0">
        <w:rPr>
          <w:szCs w:val="24"/>
        </w:rPr>
        <w:t>1465</w:t>
      </w:r>
      <w:r w:rsidRPr="004C14B0">
        <w:rPr>
          <w:szCs w:val="24"/>
        </w:rPr>
        <w:t>),</w:t>
      </w:r>
      <w:r w:rsidR="00FB1ED7" w:rsidRPr="004C14B0">
        <w:rPr>
          <w:szCs w:val="24"/>
        </w:rPr>
        <w:t xml:space="preserve"> §</w:t>
      </w:r>
      <w:r w:rsidRPr="004C14B0">
        <w:rPr>
          <w:szCs w:val="24"/>
        </w:rPr>
        <w:t xml:space="preserve"> 4 Uchwały Rady Miejskiej w Skaryszewie Nr VII/58/2011 z dnia 12 maja 201</w:t>
      </w:r>
      <w:r w:rsidR="00FB1ED7" w:rsidRPr="004C14B0">
        <w:rPr>
          <w:szCs w:val="24"/>
        </w:rPr>
        <w:t>1</w:t>
      </w:r>
      <w:r w:rsidRPr="004C14B0">
        <w:rPr>
          <w:szCs w:val="24"/>
        </w:rPr>
        <w:t xml:space="preserve">r. w sprawie określenia zasad nabycia, zbycia i obciążenia oraz wydzierżawienia na okres dłuższy niż 3 lata nieruchomości stanowiących własność Miasta i Gminy Skaryszew (Dz. Urz. Woj. </w:t>
      </w:r>
      <w:proofErr w:type="spellStart"/>
      <w:r w:rsidRPr="004C14B0">
        <w:rPr>
          <w:szCs w:val="24"/>
        </w:rPr>
        <w:t>Maz</w:t>
      </w:r>
      <w:proofErr w:type="spellEnd"/>
      <w:r w:rsidRPr="004C14B0">
        <w:rPr>
          <w:szCs w:val="24"/>
        </w:rPr>
        <w:t>. Nr 109, poz. 3477 z 2011r</w:t>
      </w:r>
      <w:r w:rsidR="00FB1ED7" w:rsidRPr="004C14B0">
        <w:rPr>
          <w:szCs w:val="24"/>
        </w:rPr>
        <w:t xml:space="preserve">.), </w:t>
      </w:r>
      <w:r w:rsidRPr="004C14B0">
        <w:rPr>
          <w:szCs w:val="24"/>
        </w:rPr>
        <w:t>Uchwały Rady Miejskiej w Skaryszewie Nr X/</w:t>
      </w:r>
      <w:r w:rsidR="00770EE1" w:rsidRPr="004C14B0">
        <w:rPr>
          <w:szCs w:val="24"/>
        </w:rPr>
        <w:t>56</w:t>
      </w:r>
      <w:r w:rsidRPr="004C14B0">
        <w:rPr>
          <w:szCs w:val="24"/>
        </w:rPr>
        <w:t>/20</w:t>
      </w:r>
      <w:r w:rsidR="00770EE1" w:rsidRPr="004C14B0">
        <w:rPr>
          <w:szCs w:val="24"/>
        </w:rPr>
        <w:t xml:space="preserve">24 </w:t>
      </w:r>
      <w:r w:rsidRPr="004C14B0">
        <w:rPr>
          <w:szCs w:val="24"/>
        </w:rPr>
        <w:t xml:space="preserve">z dnia </w:t>
      </w:r>
      <w:r w:rsidR="00770EE1" w:rsidRPr="004C14B0">
        <w:rPr>
          <w:szCs w:val="24"/>
        </w:rPr>
        <w:t>30 października</w:t>
      </w:r>
      <w:r w:rsidRPr="004C14B0">
        <w:rPr>
          <w:szCs w:val="24"/>
        </w:rPr>
        <w:t xml:space="preserve"> 20</w:t>
      </w:r>
      <w:r w:rsidR="00770EE1" w:rsidRPr="004C14B0">
        <w:rPr>
          <w:szCs w:val="24"/>
        </w:rPr>
        <w:t>24</w:t>
      </w:r>
      <w:r w:rsidRPr="004C14B0">
        <w:rPr>
          <w:szCs w:val="24"/>
        </w:rPr>
        <w:t xml:space="preserve">r. w sprawie wyrażenia zgody na zamianę nieruchomości pomiędzy Gminą Skaryszew a Państwowym Gospodarstwem Leśnym Lasów Państwowych — Nadleśnictwem Radom oraz art. 13, art. 14 ust. 3, art. 25 ust. 1, art. 35 ustawy z dnia 21 sierpnia 1997r. </w:t>
      </w:r>
      <w:r w:rsidR="00770EE1" w:rsidRPr="004C14B0">
        <w:rPr>
          <w:szCs w:val="24"/>
        </w:rPr>
        <w:br/>
      </w:r>
      <w:r w:rsidRPr="004C14B0">
        <w:rPr>
          <w:szCs w:val="24"/>
        </w:rPr>
        <w:t>o gospodarce nieruchomościami (Dz. U. z 20</w:t>
      </w:r>
      <w:r w:rsidR="00770EE1" w:rsidRPr="004C14B0">
        <w:rPr>
          <w:szCs w:val="24"/>
        </w:rPr>
        <w:t>24</w:t>
      </w:r>
      <w:r w:rsidRPr="004C14B0">
        <w:rPr>
          <w:szCs w:val="24"/>
        </w:rPr>
        <w:t xml:space="preserve">r, poz. </w:t>
      </w:r>
      <w:r w:rsidR="00770EE1" w:rsidRPr="004C14B0">
        <w:rPr>
          <w:szCs w:val="24"/>
        </w:rPr>
        <w:t>1145</w:t>
      </w:r>
      <w:r w:rsidRPr="004C14B0">
        <w:rPr>
          <w:szCs w:val="24"/>
        </w:rPr>
        <w:t>)</w:t>
      </w:r>
    </w:p>
    <w:tbl>
      <w:tblPr>
        <w:tblStyle w:val="TableGrid"/>
        <w:tblW w:w="10108" w:type="dxa"/>
        <w:tblInd w:w="76" w:type="dxa"/>
        <w:tblCellMar>
          <w:top w:w="60" w:type="dxa"/>
          <w:left w:w="12" w:type="dxa"/>
        </w:tblCellMar>
        <w:tblLook w:val="04A0" w:firstRow="1" w:lastRow="0" w:firstColumn="1" w:lastColumn="0" w:noHBand="0" w:noVBand="1"/>
      </w:tblPr>
      <w:tblGrid>
        <w:gridCol w:w="745"/>
        <w:gridCol w:w="776"/>
        <w:gridCol w:w="1172"/>
        <w:gridCol w:w="1754"/>
        <w:gridCol w:w="4311"/>
        <w:gridCol w:w="1350"/>
      </w:tblGrid>
      <w:tr w:rsidR="00651347" w14:paraId="66B2EA8B" w14:textId="77777777">
        <w:trPr>
          <w:trHeight w:val="639"/>
        </w:trPr>
        <w:tc>
          <w:tcPr>
            <w:tcW w:w="101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06C99" w14:textId="77777777" w:rsidR="00651347" w:rsidRPr="001630DC" w:rsidRDefault="00490301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1630DC">
              <w:rPr>
                <w:b/>
                <w:bCs/>
                <w:sz w:val="20"/>
              </w:rPr>
              <w:t>Nieruchomość stanowiąca własność Skarbu Państwa, będąca w zarządzie Państwowego Gospodarstwa Leśnego Lasów Państwowych — Nadleśnictwa Radom przeznaczona do przekazania w formie zamiany na rzecz Gminy Skaryszew</w:t>
            </w:r>
          </w:p>
        </w:tc>
      </w:tr>
      <w:tr w:rsidR="00651347" w14:paraId="03FB4961" w14:textId="77777777" w:rsidTr="004C14B0">
        <w:trPr>
          <w:trHeight w:val="606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CC2D7" w14:textId="77777777" w:rsidR="00651347" w:rsidRDefault="00490301">
            <w:pPr>
              <w:spacing w:after="0" w:line="259" w:lineRule="auto"/>
              <w:ind w:left="140" w:hanging="10"/>
              <w:jc w:val="left"/>
            </w:pPr>
            <w:r>
              <w:rPr>
                <w:sz w:val="20"/>
              </w:rPr>
              <w:t xml:space="preserve">Numer działki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BA4F8" w14:textId="77777777" w:rsidR="00651347" w:rsidRDefault="00490301">
            <w:pPr>
              <w:spacing w:after="0" w:line="259" w:lineRule="auto"/>
              <w:ind w:left="87" w:firstLine="0"/>
              <w:jc w:val="center"/>
            </w:pPr>
            <w:r>
              <w:rPr>
                <w:sz w:val="20"/>
              </w:rPr>
              <w:t>Pow.</w:t>
            </w:r>
          </w:p>
          <w:p w14:paraId="4D64A977" w14:textId="77777777" w:rsidR="00651347" w:rsidRDefault="00490301">
            <w:pPr>
              <w:spacing w:after="0" w:line="259" w:lineRule="auto"/>
              <w:ind w:left="66" w:firstLine="0"/>
              <w:jc w:val="center"/>
            </w:pPr>
            <w:r>
              <w:rPr>
                <w:sz w:val="20"/>
              </w:rPr>
              <w:t>w ha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61F3C" w14:textId="77777777" w:rsidR="00651347" w:rsidRDefault="00490301">
            <w:pPr>
              <w:spacing w:after="0" w:line="259" w:lineRule="auto"/>
              <w:ind w:left="76" w:firstLine="0"/>
              <w:jc w:val="center"/>
            </w:pPr>
            <w:r>
              <w:rPr>
                <w:sz w:val="20"/>
              </w:rPr>
              <w:t>Obręb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914F1" w14:textId="77777777" w:rsidR="00651347" w:rsidRDefault="00490301">
            <w:pPr>
              <w:spacing w:after="0" w:line="259" w:lineRule="auto"/>
              <w:ind w:left="76" w:firstLine="0"/>
              <w:jc w:val="center"/>
            </w:pPr>
            <w:r>
              <w:rPr>
                <w:sz w:val="20"/>
              </w:rPr>
              <w:t>Księga wieczysta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53AB7" w14:textId="77777777" w:rsidR="00651347" w:rsidRDefault="00490301">
            <w:pPr>
              <w:spacing w:after="0" w:line="259" w:lineRule="auto"/>
              <w:ind w:left="81" w:firstLine="0"/>
              <w:jc w:val="center"/>
            </w:pPr>
            <w:r>
              <w:rPr>
                <w:sz w:val="20"/>
              </w:rPr>
              <w:t>Przeznaczenie nieruchomości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A5E2A" w14:textId="77777777" w:rsidR="00651347" w:rsidRDefault="00490301">
            <w:pPr>
              <w:spacing w:after="0" w:line="259" w:lineRule="auto"/>
              <w:ind w:left="115" w:firstLine="265"/>
              <w:jc w:val="left"/>
            </w:pPr>
            <w:r>
              <w:rPr>
                <w:sz w:val="20"/>
              </w:rPr>
              <w:t>Wartość nieruchomości</w:t>
            </w:r>
          </w:p>
        </w:tc>
      </w:tr>
      <w:tr w:rsidR="00651347" w14:paraId="6D676A6E" w14:textId="77777777" w:rsidTr="001630DC">
        <w:trPr>
          <w:trHeight w:val="2826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AB2BA" w14:textId="45026AD9" w:rsidR="00651347" w:rsidRDefault="00770EE1">
            <w:pPr>
              <w:spacing w:after="0" w:line="259" w:lineRule="auto"/>
              <w:ind w:left="90" w:firstLine="0"/>
              <w:jc w:val="left"/>
            </w:pPr>
            <w:r>
              <w:rPr>
                <w:sz w:val="22"/>
              </w:rPr>
              <w:t>1298/</w:t>
            </w:r>
            <w:r w:rsidR="00490301">
              <w:rPr>
                <w:sz w:val="22"/>
              </w:rPr>
              <w:t xml:space="preserve">1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77505" w14:textId="4319F0EB" w:rsidR="00651347" w:rsidRDefault="00770EE1">
            <w:pPr>
              <w:spacing w:after="0" w:line="259" w:lineRule="auto"/>
              <w:ind w:left="95" w:firstLine="0"/>
              <w:jc w:val="left"/>
            </w:pPr>
            <w:r>
              <w:t>0,6895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1066E" w14:textId="1F710E02" w:rsidR="00651347" w:rsidRDefault="00490301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00</w:t>
            </w:r>
            <w:r w:rsidR="00770EE1">
              <w:rPr>
                <w:sz w:val="20"/>
              </w:rPr>
              <w:t>04</w:t>
            </w:r>
            <w:r>
              <w:rPr>
                <w:sz w:val="20"/>
              </w:rPr>
              <w:t xml:space="preserve"> -</w:t>
            </w:r>
          </w:p>
          <w:p w14:paraId="2AE0539F" w14:textId="38483DE9" w:rsidR="00651347" w:rsidRDefault="00770EE1" w:rsidP="00770EE1">
            <w:pPr>
              <w:spacing w:after="0" w:line="259" w:lineRule="auto"/>
              <w:ind w:left="81" w:firstLine="0"/>
              <w:jc w:val="center"/>
            </w:pPr>
            <w:r>
              <w:rPr>
                <w:sz w:val="20"/>
              </w:rPr>
              <w:t>Chomentów Puszcz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4D44D" w14:textId="78E52529" w:rsidR="00651347" w:rsidRDefault="00490301">
            <w:pPr>
              <w:spacing w:after="0" w:line="259" w:lineRule="auto"/>
              <w:ind w:left="90" w:firstLine="0"/>
              <w:jc w:val="left"/>
            </w:pPr>
            <w:r>
              <w:rPr>
                <w:sz w:val="22"/>
              </w:rPr>
              <w:t>RA</w:t>
            </w:r>
            <w:r w:rsidR="002E2BCD">
              <w:rPr>
                <w:sz w:val="22"/>
              </w:rPr>
              <w:t>1</w:t>
            </w:r>
            <w:r>
              <w:rPr>
                <w:sz w:val="22"/>
              </w:rPr>
              <w:t>R/00</w:t>
            </w:r>
            <w:r w:rsidR="00770EE1">
              <w:rPr>
                <w:sz w:val="22"/>
              </w:rPr>
              <w:t>103311</w:t>
            </w:r>
            <w:r>
              <w:rPr>
                <w:sz w:val="22"/>
              </w:rPr>
              <w:t>/</w:t>
            </w:r>
            <w:r w:rsidR="00770EE1">
              <w:rPr>
                <w:sz w:val="22"/>
              </w:rPr>
              <w:t>9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3FC9A" w14:textId="6D28C0D3" w:rsidR="00651347" w:rsidRDefault="00490301" w:rsidP="004C14B0">
            <w:pPr>
              <w:spacing w:after="18" w:line="216" w:lineRule="auto"/>
              <w:ind w:left="66" w:right="36" w:firstLine="15"/>
              <w:jc w:val="left"/>
            </w:pPr>
            <w:r>
              <w:rPr>
                <w:sz w:val="20"/>
              </w:rPr>
              <w:t xml:space="preserve">Plany ogólne zagospodarowania przestrzennego Miasta i Gminy Skaryszew, utraciły swą ważność </w:t>
            </w:r>
            <w:r w:rsidR="004C14B0">
              <w:rPr>
                <w:sz w:val="20"/>
              </w:rPr>
              <w:br/>
            </w:r>
            <w:r>
              <w:rPr>
                <w:sz w:val="20"/>
              </w:rPr>
              <w:t>z dniem 1 stycznia 2004r. Zgodnie z ustaleniami studium uwarunkowań</w:t>
            </w:r>
            <w:r w:rsidR="004C14B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kierunków zagospodarowania przestrzennego miasta i gminy Skaryszew - uchwała Nr </w:t>
            </w:r>
            <w:r w:rsidR="004C14B0" w:rsidRPr="004C14B0">
              <w:rPr>
                <w:noProof/>
                <w:sz w:val="20"/>
                <w:szCs w:val="18"/>
              </w:rPr>
              <w:t xml:space="preserve">XIII/156/2000 </w:t>
            </w:r>
            <w:r>
              <w:rPr>
                <w:sz w:val="20"/>
              </w:rPr>
              <w:t xml:space="preserve">Rady Miasta </w:t>
            </w:r>
            <w:r w:rsidR="004C14B0">
              <w:rPr>
                <w:sz w:val="20"/>
              </w:rPr>
              <w:br/>
            </w:r>
            <w:r>
              <w:rPr>
                <w:sz w:val="20"/>
              </w:rPr>
              <w:t xml:space="preserve">i Gminy Skaryszew z dnia 28 kwietnia 2000roku zmienionym uchwałą nr XXX/296 /2013 Rady Miejskiej w Skaryszewie Z dnia 30 września 2013 w sprawie zmiany Studium uwarunkowań i kierunków zagospodarowania przestrzennego miasta i gminy Skaryszew, przedmiotowa działka wskazana jest pod tereny </w:t>
            </w:r>
            <w:r w:rsidR="004C14B0">
              <w:rPr>
                <w:sz w:val="20"/>
              </w:rPr>
              <w:t>leśne w tym lasy ochronne.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E4E1A" w14:textId="52A2DBEE" w:rsidR="00651347" w:rsidRDefault="00770EE1">
            <w:pPr>
              <w:spacing w:after="0" w:line="259" w:lineRule="auto"/>
              <w:ind w:left="33" w:firstLine="0"/>
              <w:jc w:val="center"/>
            </w:pPr>
            <w:r>
              <w:rPr>
                <w:sz w:val="20"/>
              </w:rPr>
              <w:t>82 700</w:t>
            </w:r>
            <w:r w:rsidR="00490301">
              <w:rPr>
                <w:sz w:val="20"/>
              </w:rPr>
              <w:t>,00 zł</w:t>
            </w:r>
          </w:p>
          <w:p w14:paraId="3EFAC635" w14:textId="77777777" w:rsidR="00651347" w:rsidRDefault="00490301">
            <w:pPr>
              <w:spacing w:after="0" w:line="259" w:lineRule="auto"/>
              <w:ind w:left="2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VAT</w:t>
            </w:r>
          </w:p>
          <w:p w14:paraId="1C471117" w14:textId="3592C5C2" w:rsidR="00770EE1" w:rsidRDefault="00770EE1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zwolnienie</w:t>
            </w:r>
          </w:p>
        </w:tc>
      </w:tr>
      <w:tr w:rsidR="00651347" w14:paraId="2AAB22BF" w14:textId="77777777">
        <w:trPr>
          <w:trHeight w:val="577"/>
        </w:trPr>
        <w:tc>
          <w:tcPr>
            <w:tcW w:w="101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AFE50" w14:textId="77777777" w:rsidR="00651347" w:rsidRPr="001630DC" w:rsidRDefault="00490301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1630DC">
              <w:rPr>
                <w:b/>
                <w:bCs/>
                <w:sz w:val="20"/>
                <w:szCs w:val="20"/>
              </w:rPr>
              <w:t>Nieruchomości stanowiące własność Gminy Skaryszew, przeznaczone do przekazania w formie zamiany na rzecz Państwowego Gospodarstwa Leśnego Lasów Państwowych — Nadleśnictwa Radom</w:t>
            </w:r>
          </w:p>
        </w:tc>
      </w:tr>
      <w:tr w:rsidR="00651347" w14:paraId="39313F76" w14:textId="77777777" w:rsidTr="001630DC">
        <w:trPr>
          <w:trHeight w:val="432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D182" w14:textId="77777777" w:rsidR="00651347" w:rsidRDefault="00490301">
            <w:pPr>
              <w:spacing w:after="0" w:line="259" w:lineRule="auto"/>
              <w:ind w:left="74" w:hanging="10"/>
              <w:jc w:val="left"/>
            </w:pPr>
            <w:r>
              <w:rPr>
                <w:sz w:val="20"/>
              </w:rPr>
              <w:t xml:space="preserve">Numer działki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20CB7" w14:textId="77777777" w:rsidR="00651347" w:rsidRDefault="00490301">
            <w:pPr>
              <w:spacing w:after="0" w:line="259" w:lineRule="auto"/>
              <w:ind w:left="136" w:firstLine="0"/>
              <w:jc w:val="left"/>
            </w:pPr>
            <w:r>
              <w:rPr>
                <w:sz w:val="20"/>
              </w:rPr>
              <w:t>Pow.</w:t>
            </w:r>
          </w:p>
          <w:p w14:paraId="01BEB3EF" w14:textId="77777777" w:rsidR="00651347" w:rsidRDefault="00490301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w ha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98E13" w14:textId="77777777" w:rsidR="00651347" w:rsidRDefault="00490301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Obręb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C35DC" w14:textId="77777777" w:rsidR="00651347" w:rsidRDefault="0049030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Księga wieczysta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B2A48" w14:textId="77777777" w:rsidR="00651347" w:rsidRDefault="00490301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>Przeznaczenie nieruchomości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1CFE4" w14:textId="77777777" w:rsidR="00651347" w:rsidRDefault="00490301">
            <w:pPr>
              <w:spacing w:after="0" w:line="259" w:lineRule="auto"/>
              <w:ind w:left="49" w:firstLine="260"/>
              <w:jc w:val="left"/>
            </w:pPr>
            <w:r>
              <w:rPr>
                <w:sz w:val="20"/>
              </w:rPr>
              <w:t>Wartość nieruchomości</w:t>
            </w:r>
          </w:p>
        </w:tc>
      </w:tr>
      <w:tr w:rsidR="004C14B0" w14:paraId="0F5B4212" w14:textId="77777777" w:rsidTr="004C14B0">
        <w:trPr>
          <w:trHeight w:val="3383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5C5F6B" w14:textId="2CC27DF0" w:rsidR="004C14B0" w:rsidRDefault="004C14B0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 xml:space="preserve">33/4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FC565A3" w14:textId="4A255ADC" w:rsidR="004C14B0" w:rsidRDefault="004C14B0">
            <w:pPr>
              <w:spacing w:after="0" w:line="259" w:lineRule="auto"/>
              <w:ind w:left="44" w:firstLine="0"/>
              <w:jc w:val="left"/>
            </w:pPr>
            <w:r>
              <w:t>2,0890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ABC96" w14:textId="77777777" w:rsidR="004C14B0" w:rsidRDefault="004C14B0" w:rsidP="004C14B0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0004 -</w:t>
            </w:r>
          </w:p>
          <w:p w14:paraId="263417F4" w14:textId="1361953F" w:rsidR="004C14B0" w:rsidRDefault="004C14B0" w:rsidP="004C14B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Chomentów Puszcz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7BAEA" w14:textId="07973CF6" w:rsidR="004C14B0" w:rsidRDefault="004C14B0">
            <w:pPr>
              <w:spacing w:after="0" w:line="259" w:lineRule="auto"/>
              <w:ind w:left="39" w:firstLine="0"/>
              <w:jc w:val="left"/>
            </w:pPr>
            <w:r>
              <w:rPr>
                <w:sz w:val="22"/>
              </w:rPr>
              <w:t>RA1R/00035974/6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716DE" w14:textId="29FA8FDD" w:rsidR="004C14B0" w:rsidRDefault="004C14B0" w:rsidP="004C14B0">
            <w:pPr>
              <w:spacing w:after="0" w:line="216" w:lineRule="auto"/>
              <w:ind w:left="36" w:right="102" w:firstLine="10"/>
              <w:jc w:val="left"/>
            </w:pPr>
            <w:r>
              <w:rPr>
                <w:sz w:val="20"/>
              </w:rPr>
              <w:t xml:space="preserve">Plany ogólne zagospodarowania przestrzennego Miasta i Gminy Skaryszew, utraciły swą ważność </w:t>
            </w:r>
            <w:r>
              <w:rPr>
                <w:sz w:val="20"/>
              </w:rPr>
              <w:br/>
              <w:t>z dniem 1 stycznia 2004r. Zgodnie z ustaleniami studium</w:t>
            </w:r>
            <w:r>
              <w:t xml:space="preserve"> </w:t>
            </w:r>
            <w:r>
              <w:rPr>
                <w:sz w:val="20"/>
              </w:rPr>
              <w:t>uwarunkowań i kierunków zagospodarowania przestrzennego miasta i gminy Skaryszew -uchwała Nr XIII/156/2000 Rady Miasta i Gminy Skaryszew z dnia 28 kwietnia 2000r. zmienionym uchwałą nr XXX/296 /2013</w:t>
            </w:r>
            <w:r>
              <w:t xml:space="preserve"> </w:t>
            </w:r>
            <w:r>
              <w:rPr>
                <w:sz w:val="20"/>
              </w:rPr>
              <w:t>Rady Miejskiej w Skaryszewie z dnia 30 września 2013 w sprawie zmiany Studium uwarunkowań i kierunków zagospodarowania przestrzennego miasta i gminy Skaryszew, przedmiotowa działka wskazana jest pod obszary rolniczej przestrzeni produkcyjnej oraz pod główne elementy systemu przyrodniczego o znaczeniu regionalnym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5026A" w14:textId="258F1050" w:rsidR="004C14B0" w:rsidRDefault="004C14B0">
            <w:pPr>
              <w:spacing w:after="0" w:line="259" w:lineRule="auto"/>
              <w:ind w:left="95" w:firstLine="0"/>
              <w:jc w:val="left"/>
            </w:pPr>
            <w:r>
              <w:rPr>
                <w:sz w:val="20"/>
              </w:rPr>
              <w:t>82 100,00 zł</w:t>
            </w:r>
          </w:p>
          <w:p w14:paraId="64EA6616" w14:textId="77777777" w:rsidR="004C14B0" w:rsidRDefault="004C14B0">
            <w:pPr>
              <w:spacing w:after="0" w:line="259" w:lineRule="auto"/>
              <w:ind w:left="191" w:firstLine="219"/>
              <w:jc w:val="left"/>
            </w:pPr>
            <w:r>
              <w:rPr>
                <w:sz w:val="20"/>
              </w:rPr>
              <w:t>VAT zwolnienie</w:t>
            </w:r>
          </w:p>
        </w:tc>
      </w:tr>
    </w:tbl>
    <w:p w14:paraId="3A037F2C" w14:textId="0327F359" w:rsidR="00651347" w:rsidRDefault="00490301">
      <w:pPr>
        <w:spacing w:after="311"/>
        <w:ind w:left="-5" w:right="127"/>
      </w:pPr>
      <w:r>
        <w:t xml:space="preserve">Zgodnie z </w:t>
      </w:r>
      <w:r w:rsidR="00570D77">
        <w:t xml:space="preserve">art. </w:t>
      </w:r>
      <w:r>
        <w:t xml:space="preserve">34 ust. 8 ustawy z dnia 21 sierpnia 1997r. o gospodarce nieruchomościami (Dz. U. </w:t>
      </w:r>
      <w:r>
        <w:rPr>
          <w:noProof/>
        </w:rPr>
        <w:drawing>
          <wp:inline distT="0" distB="0" distL="0" distR="0" wp14:anchorId="13C9D9CA" wp14:editId="41B4E709">
            <wp:extent cx="6463" cy="9695"/>
            <wp:effectExtent l="0" t="0" r="0" b="0"/>
            <wp:docPr id="4156" name="Picture 4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" name="Picture 41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0DC">
        <w:br/>
      </w:r>
      <w:r>
        <w:t>z 20</w:t>
      </w:r>
      <w:r w:rsidR="004C14B0">
        <w:t>24</w:t>
      </w:r>
      <w:r>
        <w:t xml:space="preserve">r. poz. </w:t>
      </w:r>
      <w:r w:rsidR="004C14B0">
        <w:t>1145</w:t>
      </w:r>
      <w:r>
        <w:t>) nie znajduje zastosowania art. 34 ust. 1 pkt</w:t>
      </w:r>
      <w:r w:rsidR="00990BFA">
        <w:t>.</w:t>
      </w:r>
      <w:r>
        <w:t xml:space="preserve"> 1 i pkt</w:t>
      </w:r>
      <w:r w:rsidR="00990BFA">
        <w:t>.</w:t>
      </w:r>
      <w:r>
        <w:t xml:space="preserve"> 2, tj. termin do złożenia wniosku przez osoby, którym przysługuje pierwszeństwo w nabyciu nieruchomości</w:t>
      </w:r>
      <w:r>
        <w:rPr>
          <w:noProof/>
        </w:rPr>
        <w:drawing>
          <wp:inline distT="0" distB="0" distL="0" distR="0" wp14:anchorId="54101724" wp14:editId="085495E0">
            <wp:extent cx="3232" cy="3232"/>
            <wp:effectExtent l="0" t="0" r="0" b="0"/>
            <wp:docPr id="4157" name="Picture 4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" name="Picture 41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28B6C" w14:textId="6B5D9BB9" w:rsidR="00651347" w:rsidRDefault="00490301">
      <w:pPr>
        <w:ind w:left="-5" w:right="1389"/>
      </w:pPr>
      <w:r>
        <w:t xml:space="preserve">Podano do publicznej wiadomości: od dnia </w:t>
      </w:r>
      <w:r w:rsidR="004C14B0">
        <w:t>4</w:t>
      </w:r>
      <w:r>
        <w:t>.</w:t>
      </w:r>
      <w:r w:rsidR="004C14B0">
        <w:t>11</w:t>
      </w:r>
      <w:r>
        <w:t>.20</w:t>
      </w:r>
      <w:r w:rsidR="004C14B0">
        <w:t>24</w:t>
      </w:r>
      <w:r>
        <w:t xml:space="preserve">r. do dnia </w:t>
      </w:r>
      <w:r w:rsidR="004C14B0">
        <w:t>25</w:t>
      </w:r>
      <w:r>
        <w:t>.</w:t>
      </w:r>
      <w:r w:rsidR="004C14B0">
        <w:t>11</w:t>
      </w:r>
      <w:r>
        <w:t>.20</w:t>
      </w:r>
      <w:r w:rsidR="004C14B0">
        <w:t>24</w:t>
      </w:r>
      <w:r>
        <w:t>r.</w:t>
      </w:r>
    </w:p>
    <w:sectPr w:rsidR="00651347" w:rsidSect="00490301">
      <w:pgSz w:w="11909" w:h="16841"/>
      <w:pgMar w:top="1440" w:right="1160" w:bottom="142" w:left="11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47"/>
    <w:rsid w:val="001630DC"/>
    <w:rsid w:val="002E2BCD"/>
    <w:rsid w:val="00490301"/>
    <w:rsid w:val="004C14B0"/>
    <w:rsid w:val="00570D77"/>
    <w:rsid w:val="00651347"/>
    <w:rsid w:val="00770EE1"/>
    <w:rsid w:val="00990BFA"/>
    <w:rsid w:val="00E735E9"/>
    <w:rsid w:val="00FA0491"/>
    <w:rsid w:val="00FB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EA3E"/>
  <w15:docId w15:val="{4EAF669A-3486-4346-BFED-2ED119B9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8" w:line="221" w:lineRule="auto"/>
      <w:ind w:left="163" w:firstLine="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Skaryszew Urzad</dc:creator>
  <cp:keywords/>
  <cp:lastModifiedBy>Anna Marszalek</cp:lastModifiedBy>
  <cp:revision>5</cp:revision>
  <cp:lastPrinted>2024-11-04T12:36:00Z</cp:lastPrinted>
  <dcterms:created xsi:type="dcterms:W3CDTF">2024-11-04T11:45:00Z</dcterms:created>
  <dcterms:modified xsi:type="dcterms:W3CDTF">2024-11-04T12:45:00Z</dcterms:modified>
</cp:coreProperties>
</file>