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F7043" w14:textId="63F7409B" w:rsidR="00697FFD" w:rsidRDefault="00697FFD" w:rsidP="00697FFD">
      <w:pPr>
        <w:jc w:val="center"/>
        <w:rPr>
          <w:b/>
        </w:rPr>
      </w:pPr>
      <w:r>
        <w:rPr>
          <w:b/>
        </w:rPr>
        <w:t>PROTOKÓŁ Nr 1/20</w:t>
      </w:r>
      <w:r>
        <w:rPr>
          <w:b/>
        </w:rPr>
        <w:t>24</w:t>
      </w:r>
    </w:p>
    <w:p w14:paraId="0C62A305" w14:textId="62C95293" w:rsidR="00697FFD" w:rsidRDefault="00697FFD" w:rsidP="00697FFD">
      <w:pPr>
        <w:jc w:val="both"/>
        <w:rPr>
          <w:b/>
        </w:rPr>
      </w:pPr>
      <w:r>
        <w:rPr>
          <w:b/>
        </w:rPr>
        <w:t xml:space="preserve">z posiedzenia Komisji Rewizyjnej – odbytej w dniu </w:t>
      </w:r>
      <w:r>
        <w:rPr>
          <w:b/>
        </w:rPr>
        <w:t>6</w:t>
      </w:r>
      <w:r>
        <w:rPr>
          <w:b/>
        </w:rPr>
        <w:t xml:space="preserve"> </w:t>
      </w:r>
      <w:r>
        <w:rPr>
          <w:b/>
        </w:rPr>
        <w:t>czerwca</w:t>
      </w:r>
      <w:r>
        <w:rPr>
          <w:b/>
        </w:rPr>
        <w:t xml:space="preserve"> 20</w:t>
      </w:r>
      <w:r>
        <w:rPr>
          <w:b/>
        </w:rPr>
        <w:t>24</w:t>
      </w:r>
      <w:r>
        <w:rPr>
          <w:b/>
        </w:rPr>
        <w:t xml:space="preserve"> roku. </w:t>
      </w:r>
    </w:p>
    <w:p w14:paraId="3F14A0DA" w14:textId="77777777" w:rsidR="00697FFD" w:rsidRDefault="00697FFD" w:rsidP="00697FFD">
      <w:pPr>
        <w:jc w:val="both"/>
      </w:pPr>
      <w:r>
        <w:t xml:space="preserve">Obecni na posiedzeniu członkowie komisji oraz goście zaproszeni wg załączonej listy obecności. </w:t>
      </w:r>
    </w:p>
    <w:p w14:paraId="156BA137" w14:textId="005213BC" w:rsidR="00697FFD" w:rsidRDefault="00697FFD" w:rsidP="00697FFD">
      <w:pPr>
        <w:jc w:val="both"/>
      </w:pPr>
      <w:r>
        <w:t>Posiedzeniu przewodniczył</w:t>
      </w:r>
      <w:r>
        <w:t>a</w:t>
      </w:r>
      <w:r>
        <w:t xml:space="preserve"> Pan</w:t>
      </w:r>
      <w:r>
        <w:t>i</w:t>
      </w:r>
      <w:r>
        <w:t xml:space="preserve"> </w:t>
      </w:r>
      <w:r>
        <w:t>Marzena Głowacka</w:t>
      </w:r>
      <w:r>
        <w:t xml:space="preserve"> – Przewodnicząc</w:t>
      </w:r>
      <w:r>
        <w:t>a</w:t>
      </w:r>
      <w:r>
        <w:t xml:space="preserve"> Komisji.</w:t>
      </w:r>
    </w:p>
    <w:p w14:paraId="5D148289" w14:textId="77777777" w:rsidR="00697FFD" w:rsidRDefault="00697FFD" w:rsidP="00697FFD">
      <w:pPr>
        <w:jc w:val="both"/>
        <w:rPr>
          <w:u w:val="single"/>
        </w:rPr>
      </w:pPr>
      <w:r>
        <w:rPr>
          <w:u w:val="single"/>
        </w:rPr>
        <w:t xml:space="preserve">Porządek obrad: </w:t>
      </w:r>
    </w:p>
    <w:p w14:paraId="76E0AD83" w14:textId="77777777" w:rsidR="00697FFD" w:rsidRDefault="00697FFD" w:rsidP="00697FF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posiedzenia Komisji.</w:t>
      </w:r>
    </w:p>
    <w:p w14:paraId="246D8270" w14:textId="77777777" w:rsidR="00697FFD" w:rsidRDefault="00697FFD" w:rsidP="00697FF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Przyjęcie porządku obrad. </w:t>
      </w:r>
    </w:p>
    <w:p w14:paraId="0AB87523" w14:textId="77777777" w:rsidR="00697FFD" w:rsidRPr="00697FFD" w:rsidRDefault="00697FFD" w:rsidP="00697FF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Sprawozdanie z wykonania budżetu Miasta i Gminy za 2023 rok.</w:t>
      </w:r>
    </w:p>
    <w:p w14:paraId="47F7E5FB" w14:textId="3C6F550A" w:rsidR="00697FFD" w:rsidRDefault="00697FFD" w:rsidP="00697FF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Przygotowanie wniosku o udzielenie Burmistrzowi Miasta i Gminy Skaryszew absolutorium z wykonania budżetu za 2023 rok.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D3D36C3" w14:textId="77777777" w:rsidR="00697FFD" w:rsidRDefault="00697FFD" w:rsidP="00697FF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Sprawy różne. </w:t>
      </w:r>
    </w:p>
    <w:p w14:paraId="106AC8BC" w14:textId="77777777" w:rsidR="00697FFD" w:rsidRDefault="00697FFD" w:rsidP="00697FF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Zakończenie posiedzenia.</w:t>
      </w:r>
    </w:p>
    <w:p w14:paraId="6BA38B5E" w14:textId="77777777" w:rsidR="00697FFD" w:rsidRDefault="00697FFD" w:rsidP="00697FFD">
      <w:pPr>
        <w:jc w:val="both"/>
      </w:pPr>
    </w:p>
    <w:p w14:paraId="7C268264" w14:textId="77777777" w:rsidR="00697FFD" w:rsidRDefault="00697FFD" w:rsidP="00697FFD">
      <w:pPr>
        <w:jc w:val="both"/>
      </w:pPr>
      <w:r>
        <w:t xml:space="preserve">Ad.1. </w:t>
      </w:r>
    </w:p>
    <w:p w14:paraId="6C65303C" w14:textId="30C000A2" w:rsidR="00697FFD" w:rsidRDefault="00697FFD" w:rsidP="00697FFD">
      <w:pPr>
        <w:spacing w:after="200"/>
        <w:jc w:val="both"/>
      </w:pPr>
      <w:r>
        <w:t>- p.</w:t>
      </w:r>
      <w:r w:rsidRPr="00697FFD">
        <w:t xml:space="preserve"> </w:t>
      </w:r>
      <w:r>
        <w:t>Marzena Głowacka – Przewodnicząc</w:t>
      </w:r>
      <w:r>
        <w:t>a</w:t>
      </w:r>
      <w:r>
        <w:t xml:space="preserve"> Komisji – dokonał</w:t>
      </w:r>
      <w:r>
        <w:t>a</w:t>
      </w:r>
      <w:r>
        <w:t xml:space="preserve"> otwarcia 1 posiedzenia Komisji, stwierdzając quorum, przy którym Komisja może obradować i podejmować uchwały. </w:t>
      </w:r>
    </w:p>
    <w:p w14:paraId="00F85C05" w14:textId="77777777" w:rsidR="00697FFD" w:rsidRDefault="00697FFD" w:rsidP="00697FFD">
      <w:pPr>
        <w:jc w:val="both"/>
      </w:pPr>
      <w:r>
        <w:t>STRESZCZENIE OBRAD:</w:t>
      </w:r>
    </w:p>
    <w:p w14:paraId="52EEE6C9" w14:textId="77777777" w:rsidR="00697FFD" w:rsidRDefault="00697FFD" w:rsidP="00697FFD">
      <w:pPr>
        <w:jc w:val="both"/>
      </w:pPr>
      <w:r>
        <w:t xml:space="preserve">Ad.2. </w:t>
      </w:r>
    </w:p>
    <w:p w14:paraId="38B20642" w14:textId="27D0A85C" w:rsidR="00697FFD" w:rsidRDefault="00697FFD" w:rsidP="00697FFD">
      <w:pPr>
        <w:jc w:val="both"/>
      </w:pPr>
      <w:r>
        <w:t>- p.</w:t>
      </w:r>
      <w:r w:rsidRPr="00697FFD">
        <w:t xml:space="preserve"> </w:t>
      </w:r>
      <w:r>
        <w:t>Marzena Głowacka – Przewodnicząc</w:t>
      </w:r>
      <w:r>
        <w:t>a</w:t>
      </w:r>
      <w:r>
        <w:t xml:space="preserve"> Komisji – przedstawił</w:t>
      </w:r>
      <w:r>
        <w:t>a</w:t>
      </w:r>
      <w:r>
        <w:t xml:space="preserve"> porządek obrad posiedzenia Komisji</w:t>
      </w:r>
      <w:r>
        <w:t xml:space="preserve"> wnioskując o dokonanie rozszerzenia porządku obrad celem dokonania wyboru Wiceprzewodniczącego Komisji – jako pkt 3.</w:t>
      </w:r>
    </w:p>
    <w:p w14:paraId="71B2A64A" w14:textId="251EB93D" w:rsidR="00697FFD" w:rsidRDefault="00697FFD" w:rsidP="00697FFD">
      <w:pPr>
        <w:jc w:val="both"/>
      </w:pPr>
      <w:r>
        <w:t xml:space="preserve">Za – </w:t>
      </w:r>
      <w:r>
        <w:t>3</w:t>
      </w:r>
      <w:r>
        <w:t xml:space="preserve">, p – 0, w – 0   </w:t>
      </w:r>
    </w:p>
    <w:p w14:paraId="6DA2508D" w14:textId="77777777" w:rsidR="00697FFD" w:rsidRDefault="00697FFD" w:rsidP="00697FFD">
      <w:pPr>
        <w:jc w:val="both"/>
      </w:pPr>
      <w:r>
        <w:t xml:space="preserve">Komisja przyjęła wniosek jednogłośnie w głosowaniu jawnym. </w:t>
      </w:r>
    </w:p>
    <w:p w14:paraId="06F9322E" w14:textId="6D8EC2CD" w:rsidR="00697FFD" w:rsidRDefault="00697FFD" w:rsidP="00697FFD">
      <w:pPr>
        <w:jc w:val="both"/>
      </w:pPr>
      <w:r>
        <w:t>- p.</w:t>
      </w:r>
      <w:r>
        <w:t xml:space="preserve"> </w:t>
      </w:r>
      <w:r>
        <w:t>Marzena Głowacka – Przewodnicząc</w:t>
      </w:r>
      <w:r>
        <w:t>a</w:t>
      </w:r>
      <w:r>
        <w:t xml:space="preserve"> Komisji – poddał</w:t>
      </w:r>
      <w:r>
        <w:t>a</w:t>
      </w:r>
      <w:r>
        <w:t xml:space="preserve"> pod głosowanie porządek obrad z przegłosowaną poprawką.  </w:t>
      </w:r>
    </w:p>
    <w:p w14:paraId="2106B30E" w14:textId="200AA433" w:rsidR="00697FFD" w:rsidRDefault="00697FFD" w:rsidP="00697FFD">
      <w:pPr>
        <w:jc w:val="both"/>
      </w:pPr>
      <w:r>
        <w:t xml:space="preserve">Za – </w:t>
      </w:r>
      <w:r>
        <w:t>3</w:t>
      </w:r>
      <w:r>
        <w:t xml:space="preserve">, p – 0, w – 0   </w:t>
      </w:r>
    </w:p>
    <w:p w14:paraId="190FD73C" w14:textId="77777777" w:rsidR="00697FFD" w:rsidRDefault="00697FFD" w:rsidP="00697FFD">
      <w:pPr>
        <w:jc w:val="both"/>
      </w:pPr>
      <w:r>
        <w:t xml:space="preserve">Komisja przyjęła porządek obrad jednogłośnie w głosowaniu jawnym. </w:t>
      </w:r>
    </w:p>
    <w:p w14:paraId="0FC0E6A7" w14:textId="77777777" w:rsidR="00697FFD" w:rsidRDefault="00697FFD" w:rsidP="00697FFD">
      <w:pPr>
        <w:jc w:val="both"/>
      </w:pPr>
      <w:r>
        <w:t xml:space="preserve">Ad.3. </w:t>
      </w:r>
    </w:p>
    <w:p w14:paraId="765D3D93" w14:textId="21E15293" w:rsidR="00697FFD" w:rsidRDefault="00697FFD" w:rsidP="00697FFD">
      <w:pPr>
        <w:jc w:val="both"/>
      </w:pPr>
      <w:r>
        <w:t>- p. Marzena Głowacka Przewodnicząc</w:t>
      </w:r>
      <w:r>
        <w:t>a</w:t>
      </w:r>
      <w:r>
        <w:t xml:space="preserve"> Komisji – poprosił</w:t>
      </w:r>
      <w:r>
        <w:t>a</w:t>
      </w:r>
      <w:r>
        <w:t xml:space="preserve"> o zgłaszanie kandydatur na Wiceprzewodniczącego Komisji.  </w:t>
      </w:r>
    </w:p>
    <w:p w14:paraId="72103758" w14:textId="42DABF40" w:rsidR="00697FFD" w:rsidRDefault="00697FFD" w:rsidP="00697FFD">
      <w:pPr>
        <w:jc w:val="both"/>
      </w:pPr>
      <w:r>
        <w:t xml:space="preserve">-p. </w:t>
      </w:r>
      <w:r>
        <w:t xml:space="preserve">Łukasz Sowa </w:t>
      </w:r>
      <w:r>
        <w:t xml:space="preserve"> – zgłosił swoją kandydaturę na </w:t>
      </w:r>
      <w:r>
        <w:t xml:space="preserve">Pana Łukasza Kowalczyka na </w:t>
      </w:r>
      <w:r>
        <w:t xml:space="preserve">Wiceprzewodniczącego Komisji. </w:t>
      </w:r>
    </w:p>
    <w:p w14:paraId="7328306A" w14:textId="77777777" w:rsidR="00697FFD" w:rsidRDefault="00697FFD" w:rsidP="00697FFD">
      <w:pPr>
        <w:jc w:val="both"/>
      </w:pPr>
      <w:r>
        <w:t xml:space="preserve">Innych kandydatur nie zgłoszono. </w:t>
      </w:r>
    </w:p>
    <w:p w14:paraId="67D63FAD" w14:textId="3BE417A1" w:rsidR="00697FFD" w:rsidRDefault="00697FFD" w:rsidP="00697FFD">
      <w:pPr>
        <w:jc w:val="both"/>
      </w:pPr>
      <w:r>
        <w:t>- p. Marzena Głowacka – Przewodnicząc</w:t>
      </w:r>
      <w:r>
        <w:t>a</w:t>
      </w:r>
      <w:r>
        <w:t xml:space="preserve"> Komisji – poddał</w:t>
      </w:r>
      <w:r>
        <w:t>a</w:t>
      </w:r>
      <w:r>
        <w:t xml:space="preserve"> pod głosowanie kandydaturę </w:t>
      </w:r>
      <w:proofErr w:type="spellStart"/>
      <w:r>
        <w:t>p.</w:t>
      </w:r>
      <w:r>
        <w:t>Łukasza</w:t>
      </w:r>
      <w:proofErr w:type="spellEnd"/>
      <w:r>
        <w:t xml:space="preserve"> Kowalczyka </w:t>
      </w:r>
      <w:r>
        <w:t>na Wiceprzewodniczącego Komisji.</w:t>
      </w:r>
    </w:p>
    <w:p w14:paraId="2155C2B7" w14:textId="050C335A" w:rsidR="00697FFD" w:rsidRDefault="00697FFD" w:rsidP="00697FFD">
      <w:pPr>
        <w:jc w:val="both"/>
      </w:pPr>
      <w:r>
        <w:t xml:space="preserve">Za – </w:t>
      </w:r>
      <w:r>
        <w:t>3</w:t>
      </w:r>
      <w:r>
        <w:t xml:space="preserve">, p – 0, w – 0   </w:t>
      </w:r>
    </w:p>
    <w:p w14:paraId="721BAB69" w14:textId="74CF216A" w:rsidR="00697FFD" w:rsidRDefault="00697FFD" w:rsidP="00697FFD">
      <w:pPr>
        <w:jc w:val="both"/>
      </w:pPr>
      <w:r>
        <w:t>Komisja wybrała p.</w:t>
      </w:r>
      <w:r w:rsidR="007128EB" w:rsidRPr="007128EB">
        <w:t xml:space="preserve"> </w:t>
      </w:r>
      <w:r w:rsidR="007128EB">
        <w:t>Marzena Głowacka</w:t>
      </w:r>
      <w:r>
        <w:t xml:space="preserve"> na Wiceprzewodniczącego Komisji jednogłośnie w głosowaniu jawnym.  </w:t>
      </w:r>
    </w:p>
    <w:p w14:paraId="2A8BDF8B" w14:textId="77777777" w:rsidR="00697FFD" w:rsidRDefault="00697FFD" w:rsidP="00697FFD">
      <w:pPr>
        <w:jc w:val="both"/>
      </w:pPr>
      <w:r>
        <w:t xml:space="preserve">Ad.4. </w:t>
      </w:r>
    </w:p>
    <w:p w14:paraId="6AC25ECF" w14:textId="71BD52E3" w:rsidR="007128EB" w:rsidRPr="007128EB" w:rsidRDefault="007128EB" w:rsidP="007128EB">
      <w:pPr>
        <w:jc w:val="both"/>
        <w:rPr>
          <w:rFonts w:eastAsia="Calibri"/>
          <w:lang w:eastAsia="en-US"/>
        </w:rPr>
      </w:pPr>
      <w:r w:rsidRPr="007128EB">
        <w:t>Sprawozdanie z wykonania budżetu Miasta i Gminy za 2023 rok</w:t>
      </w:r>
      <w:r>
        <w:t xml:space="preserve"> – przedstawiła </w:t>
      </w:r>
      <w:proofErr w:type="spellStart"/>
      <w:r>
        <w:t>p.M.Sinior</w:t>
      </w:r>
      <w:proofErr w:type="spellEnd"/>
      <w:r>
        <w:t xml:space="preserve"> Skarbnik Miasta i Gminy-(w załączeniu do protokołu).</w:t>
      </w:r>
    </w:p>
    <w:p w14:paraId="31642A95" w14:textId="06CB36F1" w:rsidR="007128EB" w:rsidRDefault="007128EB" w:rsidP="00697FFD">
      <w:pPr>
        <w:pStyle w:val="Tekstpodstawowy"/>
      </w:pPr>
      <w:r>
        <w:t>W dyskusji głos zabrali:</w:t>
      </w:r>
    </w:p>
    <w:p w14:paraId="626903A2" w14:textId="4DAD560C" w:rsidR="007128EB" w:rsidRDefault="007128EB" w:rsidP="00697FFD">
      <w:pPr>
        <w:pStyle w:val="Tekstpodstawowy"/>
      </w:pPr>
      <w:r>
        <w:t>Radni poruszali sprawy związane z budową bulwarów w Skaryszewie.</w:t>
      </w:r>
    </w:p>
    <w:p w14:paraId="0522B3C9" w14:textId="77777777" w:rsidR="007128EB" w:rsidRDefault="007128EB" w:rsidP="00697FFD">
      <w:pPr>
        <w:pStyle w:val="Tekstpodstawowy"/>
      </w:pPr>
      <w:r>
        <w:t xml:space="preserve">   </w:t>
      </w:r>
      <w:bookmarkStart w:id="0" w:name="_Hlk169769022"/>
      <w:r>
        <w:t xml:space="preserve">W wyniku przeprowadzonej dyskusji – Komisja Rewizyjna wnioskuje o przedstawienie kosztów realizacji zadania pn. Budowa Bulwarów całościowych, łącznie z </w:t>
      </w:r>
      <w:proofErr w:type="spellStart"/>
      <w:r>
        <w:t>nasadzeniami</w:t>
      </w:r>
      <w:proofErr w:type="spellEnd"/>
      <w:r>
        <w:t>, środkami przeznaczonymi na wypłatę odszkodowań – wykup gruntów – przedstawienie kwot, wyposażenie bulwarów, koszty związane z budową budynku sportowego.</w:t>
      </w:r>
    </w:p>
    <w:bookmarkEnd w:id="0"/>
    <w:p w14:paraId="4B126B62" w14:textId="77777777" w:rsidR="007128EB" w:rsidRDefault="007128EB" w:rsidP="00697FFD">
      <w:pPr>
        <w:pStyle w:val="Tekstpodstawowy"/>
      </w:pPr>
      <w:r>
        <w:t xml:space="preserve"> </w:t>
      </w:r>
    </w:p>
    <w:p w14:paraId="323B2609" w14:textId="401ABC71" w:rsidR="007128EB" w:rsidRDefault="007128EB" w:rsidP="00697FFD">
      <w:pPr>
        <w:pStyle w:val="Tekstpodstawowy"/>
      </w:pPr>
      <w:r>
        <w:t>Komisja zwróciła uwagę na wydatki w dziele przeciwdziałania alkohol</w:t>
      </w:r>
      <w:r w:rsidR="00B9462C">
        <w:t>i</w:t>
      </w:r>
      <w:r>
        <w:t xml:space="preserve">zmowi. </w:t>
      </w:r>
    </w:p>
    <w:p w14:paraId="3ECBE5BB" w14:textId="6CBEEDA3" w:rsidR="007128EB" w:rsidRDefault="007128EB" w:rsidP="00697FFD">
      <w:pPr>
        <w:pStyle w:val="Tekstpodstawowy"/>
      </w:pPr>
      <w:r>
        <w:t xml:space="preserve"> Ad.5.</w:t>
      </w:r>
    </w:p>
    <w:p w14:paraId="4F6A4503" w14:textId="77777777" w:rsidR="007128EB" w:rsidRDefault="007128EB" w:rsidP="007128EB">
      <w:pPr>
        <w:jc w:val="both"/>
      </w:pPr>
      <w:r w:rsidRPr="007128EB">
        <w:lastRenderedPageBreak/>
        <w:t xml:space="preserve">Przygotowanie wniosku o udzielenie Burmistrzowi Miasta i Gminy Skaryszew absolutorium z wykonania budżetu za 2023 rok. </w:t>
      </w:r>
    </w:p>
    <w:p w14:paraId="46A772F6" w14:textId="77777777" w:rsidR="007128EB" w:rsidRPr="007128EB" w:rsidRDefault="007128EB" w:rsidP="007128EB">
      <w:pPr>
        <w:jc w:val="both"/>
        <w:rPr>
          <w:u w:val="single"/>
        </w:rPr>
      </w:pPr>
    </w:p>
    <w:p w14:paraId="3E9D65AE" w14:textId="5DE46FA8" w:rsidR="007128EB" w:rsidRPr="0028730C" w:rsidRDefault="007128EB" w:rsidP="007128EB">
      <w:pPr>
        <w:jc w:val="both"/>
      </w:pPr>
      <w:r>
        <w:t xml:space="preserve">Komisja Rewizyjna – </w:t>
      </w:r>
      <w:r w:rsidRPr="007128EB">
        <w:t xml:space="preserve">podjęła </w:t>
      </w:r>
      <w:r w:rsidRPr="007128EB">
        <w:t>Uchwała Nr 1 /2024</w:t>
      </w:r>
      <w:r>
        <w:t xml:space="preserve"> </w:t>
      </w:r>
      <w:r w:rsidRPr="007128EB">
        <w:t>w sprawie wniosku o udzielenie absolutorium</w:t>
      </w:r>
      <w:r>
        <w:t>. P</w:t>
      </w:r>
      <w:r w:rsidRPr="0028730C">
        <w:t>o rozpatrzeniu sprawozdania rocznego z wykonania budżetu Gminy za 202</w:t>
      </w:r>
      <w:r>
        <w:t>3</w:t>
      </w:r>
      <w:r w:rsidRPr="0028730C">
        <w:t xml:space="preserve"> rok wraz z opinią </w:t>
      </w:r>
      <w:r w:rsidRPr="00034178">
        <w:t>Nr 3.e./3</w:t>
      </w:r>
      <w:r>
        <w:t>66</w:t>
      </w:r>
      <w:r w:rsidRPr="00034178">
        <w:t>/202</w:t>
      </w:r>
      <w:r>
        <w:t>4</w:t>
      </w:r>
      <w:r w:rsidRPr="00034178">
        <w:t xml:space="preserve"> Składu Orzekającego Regionalnej Izby Obrachunkowej w Warszawie z dnia 26 kwietnia 202</w:t>
      </w:r>
      <w:r>
        <w:t>4</w:t>
      </w:r>
      <w:r w:rsidRPr="00034178">
        <w:t xml:space="preserve"> roku </w:t>
      </w:r>
      <w:r w:rsidRPr="0028730C">
        <w:t xml:space="preserve">o tym sprawozdaniu, sprawozdania finansowego oraz informacji o stanie mienia komunalnego </w:t>
      </w:r>
    </w:p>
    <w:p w14:paraId="76F670DC" w14:textId="77777777" w:rsidR="007128EB" w:rsidRPr="0028730C" w:rsidRDefault="007128EB" w:rsidP="007128EB">
      <w:pPr>
        <w:spacing w:line="100" w:lineRule="atLeast"/>
        <w:jc w:val="both"/>
        <w:rPr>
          <w:b/>
          <w:bCs/>
        </w:rPr>
      </w:pPr>
      <w:r w:rsidRPr="0028730C">
        <w:rPr>
          <w:b/>
          <w:bCs/>
        </w:rPr>
        <w:t>wnioskuje o udzielenie Burmistrzowi Miasta i Gminy Skaryszew absolutorium za 202</w:t>
      </w:r>
      <w:r>
        <w:rPr>
          <w:b/>
          <w:bCs/>
        </w:rPr>
        <w:t>3</w:t>
      </w:r>
      <w:r w:rsidRPr="0028730C">
        <w:rPr>
          <w:b/>
          <w:bCs/>
        </w:rPr>
        <w:t xml:space="preserve"> rok.</w:t>
      </w:r>
    </w:p>
    <w:p w14:paraId="3213CFCB" w14:textId="77777777" w:rsidR="007128EB" w:rsidRPr="00B9462C" w:rsidRDefault="007128EB" w:rsidP="007128EB">
      <w:pPr>
        <w:spacing w:line="100" w:lineRule="atLeast"/>
        <w:ind w:firstLine="4171"/>
        <w:jc w:val="both"/>
      </w:pPr>
      <w:r w:rsidRPr="00B9462C">
        <w:t>Uzasadnienie:</w:t>
      </w:r>
    </w:p>
    <w:p w14:paraId="3D1761BC" w14:textId="77777777" w:rsidR="007128EB" w:rsidRPr="00B9462C" w:rsidRDefault="007128EB" w:rsidP="007128EB">
      <w:pPr>
        <w:spacing w:line="100" w:lineRule="atLeast"/>
        <w:ind w:firstLine="4171"/>
        <w:jc w:val="both"/>
      </w:pPr>
    </w:p>
    <w:p w14:paraId="450D2B9C" w14:textId="77777777" w:rsidR="007128EB" w:rsidRPr="0028730C" w:rsidRDefault="007128EB" w:rsidP="007128EB">
      <w:pPr>
        <w:spacing w:line="100" w:lineRule="atLeast"/>
        <w:jc w:val="both"/>
      </w:pPr>
      <w:r w:rsidRPr="0028730C">
        <w:t xml:space="preserve">Komisja Rewizyjna na posiedzeniu </w:t>
      </w:r>
      <w:r>
        <w:t xml:space="preserve">dnia </w:t>
      </w:r>
      <w:r w:rsidRPr="002B27FC">
        <w:rPr>
          <w:color w:val="000000" w:themeColor="text1"/>
        </w:rPr>
        <w:t xml:space="preserve">06 czerwca 2024 </w:t>
      </w:r>
      <w:r w:rsidRPr="0028730C">
        <w:t>roku rozpatrzyła przedłożone przez Burmistrza Miasta i Gminy:</w:t>
      </w:r>
    </w:p>
    <w:p w14:paraId="254ECFFF" w14:textId="77777777" w:rsidR="007128EB" w:rsidRPr="0028730C" w:rsidRDefault="007128EB" w:rsidP="007128EB">
      <w:pPr>
        <w:numPr>
          <w:ilvl w:val="0"/>
          <w:numId w:val="4"/>
        </w:numPr>
        <w:suppressAutoHyphens/>
        <w:spacing w:line="100" w:lineRule="atLeast"/>
        <w:ind w:left="0" w:firstLine="0"/>
        <w:jc w:val="both"/>
      </w:pPr>
      <w:r w:rsidRPr="0028730C">
        <w:t>sprawozdanie z wykonania budżetu Gminy za 202</w:t>
      </w:r>
      <w:r>
        <w:t>3</w:t>
      </w:r>
      <w:r w:rsidRPr="0028730C">
        <w:t xml:space="preserve"> rok wraz z opinią Składu Orzekającego Regionalnej Izby Obrachunkowej w Warszawie o tym sprawozdaniu, </w:t>
      </w:r>
    </w:p>
    <w:p w14:paraId="5B8E38AF" w14:textId="77777777" w:rsidR="007128EB" w:rsidRPr="0028730C" w:rsidRDefault="007128EB" w:rsidP="007128EB">
      <w:pPr>
        <w:numPr>
          <w:ilvl w:val="0"/>
          <w:numId w:val="4"/>
        </w:numPr>
        <w:suppressAutoHyphens/>
        <w:spacing w:line="100" w:lineRule="atLeast"/>
        <w:ind w:left="0" w:firstLine="0"/>
        <w:jc w:val="both"/>
      </w:pPr>
      <w:r w:rsidRPr="0028730C">
        <w:t>sprawozdanie finansowe obejmujące bilans z wykonania budżetu Gminy oraz łączny bilans jednostek budżetowych i samorządowego zakładu budżetowego Gminy, łączny rachunek zysków i</w:t>
      </w:r>
      <w:r>
        <w:t> </w:t>
      </w:r>
      <w:r w:rsidRPr="0028730C">
        <w:t>strat jednostek Gminy, a także łączne zestawienie zmian w funduszu jednostek Gminy,</w:t>
      </w:r>
    </w:p>
    <w:p w14:paraId="7A21839D" w14:textId="77777777" w:rsidR="007128EB" w:rsidRDefault="007128EB" w:rsidP="007128EB">
      <w:pPr>
        <w:numPr>
          <w:ilvl w:val="0"/>
          <w:numId w:val="4"/>
        </w:numPr>
        <w:suppressAutoHyphens/>
        <w:spacing w:line="100" w:lineRule="atLeast"/>
        <w:ind w:left="0" w:firstLine="0"/>
        <w:jc w:val="both"/>
      </w:pPr>
      <w:r w:rsidRPr="0028730C">
        <w:t>informację o stanie mienia komunalnego</w:t>
      </w:r>
      <w:r>
        <w:t>,</w:t>
      </w:r>
    </w:p>
    <w:p w14:paraId="72C30968" w14:textId="77777777" w:rsidR="007128EB" w:rsidRPr="0028730C" w:rsidRDefault="007128EB" w:rsidP="007128EB">
      <w:pPr>
        <w:numPr>
          <w:ilvl w:val="0"/>
          <w:numId w:val="4"/>
        </w:numPr>
        <w:suppressAutoHyphens/>
        <w:spacing w:line="100" w:lineRule="atLeast"/>
        <w:ind w:left="0" w:firstLine="0"/>
        <w:jc w:val="both"/>
      </w:pPr>
      <w:r>
        <w:t>sprawozdanie finansowe z wykonania planów finansowych instytucji kultury.</w:t>
      </w:r>
    </w:p>
    <w:p w14:paraId="3F4CBFDC" w14:textId="77777777" w:rsidR="007128EB" w:rsidRPr="0028730C" w:rsidRDefault="007128EB" w:rsidP="007128EB">
      <w:pPr>
        <w:spacing w:line="100" w:lineRule="atLeast"/>
        <w:jc w:val="both"/>
      </w:pPr>
      <w:r w:rsidRPr="0028730C">
        <w:t xml:space="preserve">Ponadto dla oceny wykonania budżetu wykorzystano następujące dokumenty: </w:t>
      </w:r>
    </w:p>
    <w:p w14:paraId="7E69361B" w14:textId="77777777" w:rsidR="007128EB" w:rsidRPr="0028730C" w:rsidRDefault="007128EB" w:rsidP="007128EB">
      <w:pPr>
        <w:numPr>
          <w:ilvl w:val="0"/>
          <w:numId w:val="5"/>
        </w:numPr>
        <w:suppressAutoHyphens/>
        <w:spacing w:line="100" w:lineRule="atLeast"/>
        <w:ind w:left="0" w:firstLine="0"/>
        <w:jc w:val="both"/>
      </w:pPr>
      <w:r w:rsidRPr="0028730C">
        <w:t>Zarządzenia Burmistrza Miasta i Gminy w sprawie dokonywanych zmian w budżecie Gminy w 202</w:t>
      </w:r>
      <w:r>
        <w:t>3</w:t>
      </w:r>
      <w:r w:rsidRPr="0028730C">
        <w:t xml:space="preserve"> roku, </w:t>
      </w:r>
    </w:p>
    <w:p w14:paraId="254DAC30" w14:textId="77777777" w:rsidR="007128EB" w:rsidRPr="0028730C" w:rsidRDefault="007128EB" w:rsidP="007128EB">
      <w:pPr>
        <w:numPr>
          <w:ilvl w:val="0"/>
          <w:numId w:val="5"/>
        </w:numPr>
        <w:suppressAutoHyphens/>
        <w:spacing w:line="100" w:lineRule="atLeast"/>
        <w:ind w:left="0" w:firstLine="0"/>
        <w:jc w:val="both"/>
      </w:pPr>
      <w:r w:rsidRPr="0028730C">
        <w:t>inne informacje i sprawozdania przedstawiane w ciągu roku przez Burmistrza Miasta i</w:t>
      </w:r>
      <w:r>
        <w:t> </w:t>
      </w:r>
      <w:r w:rsidRPr="0028730C">
        <w:t>Gminy.</w:t>
      </w:r>
    </w:p>
    <w:p w14:paraId="2FD36303" w14:textId="77777777" w:rsidR="007128EB" w:rsidRPr="0028730C" w:rsidRDefault="007128EB" w:rsidP="007128EB">
      <w:pPr>
        <w:spacing w:line="100" w:lineRule="atLeast"/>
        <w:jc w:val="both"/>
      </w:pPr>
    </w:p>
    <w:p w14:paraId="5B8A3F0F" w14:textId="77777777" w:rsidR="007128EB" w:rsidRPr="0028730C" w:rsidRDefault="007128EB" w:rsidP="007128EB">
      <w:pPr>
        <w:numPr>
          <w:ilvl w:val="0"/>
          <w:numId w:val="2"/>
        </w:numPr>
        <w:suppressAutoHyphens/>
        <w:spacing w:line="100" w:lineRule="atLeast"/>
        <w:ind w:left="0" w:firstLine="0"/>
        <w:jc w:val="both"/>
        <w:rPr>
          <w:b/>
          <w:bCs/>
        </w:rPr>
      </w:pPr>
      <w:r w:rsidRPr="0028730C">
        <w:rPr>
          <w:b/>
          <w:bCs/>
        </w:rPr>
        <w:t>Komisja oceniła wykonanie budżetu Gminy za rok 202</w:t>
      </w:r>
      <w:r>
        <w:rPr>
          <w:b/>
          <w:bCs/>
        </w:rPr>
        <w:t>3</w:t>
      </w:r>
      <w:r w:rsidRPr="0028730C">
        <w:rPr>
          <w:b/>
          <w:bCs/>
        </w:rPr>
        <w:t xml:space="preserve">, stwierdzając co następuje: </w:t>
      </w:r>
    </w:p>
    <w:p w14:paraId="61A1FB8A" w14:textId="77777777" w:rsidR="007128EB" w:rsidRPr="0028730C" w:rsidRDefault="007128EB" w:rsidP="007128EB">
      <w:pPr>
        <w:spacing w:line="100" w:lineRule="atLeast"/>
        <w:jc w:val="both"/>
        <w:rPr>
          <w:b/>
          <w:bCs/>
        </w:rPr>
      </w:pPr>
    </w:p>
    <w:p w14:paraId="1E3BB5DA" w14:textId="77777777" w:rsidR="007128EB" w:rsidRPr="007F5DCC" w:rsidRDefault="007128EB" w:rsidP="007128EB">
      <w:pPr>
        <w:spacing w:line="100" w:lineRule="atLeast"/>
        <w:jc w:val="both"/>
      </w:pPr>
      <w:r w:rsidRPr="007F5DCC">
        <w:rPr>
          <w:b/>
          <w:bCs/>
        </w:rPr>
        <w:t>1.1.</w:t>
      </w:r>
      <w:r>
        <w:t xml:space="preserve"> Wykonanie</w:t>
      </w:r>
      <w:r w:rsidRPr="007F5DCC">
        <w:t xml:space="preserve"> dochodów budżetu w stosunku do przyjętego w uchwale budżetowej planu, po uwzględnieniu zmian w ciągu roku prze</w:t>
      </w:r>
      <w:r>
        <w:t>dstawiało się</w:t>
      </w:r>
      <w:r w:rsidRPr="007F5DCC">
        <w:t xml:space="preserve"> następująco: planowane dochody wykonano w wysokości </w:t>
      </w:r>
      <w:r>
        <w:t>86 829 058,11</w:t>
      </w:r>
      <w:r w:rsidRPr="007F5DCC">
        <w:t xml:space="preserve"> zł, co stanowiło </w:t>
      </w:r>
      <w:r>
        <w:t>98</w:t>
      </w:r>
      <w:r w:rsidRPr="007F5DCC">
        <w:t>,</w:t>
      </w:r>
      <w:r>
        <w:t>19</w:t>
      </w:r>
      <w:r w:rsidRPr="007F5DCC">
        <w:t xml:space="preserve">% uchwalonego planu. Dochody bieżące wynosiły </w:t>
      </w:r>
      <w:r>
        <w:t>72 447 672,04</w:t>
      </w:r>
      <w:r w:rsidRPr="007F5DCC">
        <w:t xml:space="preserve"> zł, a majątkowe </w:t>
      </w:r>
      <w:r>
        <w:t>14 381 386,07</w:t>
      </w:r>
      <w:r w:rsidRPr="007F5DCC">
        <w:t xml:space="preserve"> zł. </w:t>
      </w:r>
    </w:p>
    <w:p w14:paraId="73BC2211" w14:textId="77777777" w:rsidR="007128EB" w:rsidRPr="0028730C" w:rsidRDefault="007128EB" w:rsidP="007128EB">
      <w:pPr>
        <w:spacing w:line="100" w:lineRule="atLeast"/>
        <w:jc w:val="both"/>
      </w:pPr>
      <w:r w:rsidRPr="0028730C">
        <w:t xml:space="preserve">Dochody własne zrealizowane zostały w wysokości </w:t>
      </w:r>
      <w:r>
        <w:t>21 061 865,39</w:t>
      </w:r>
      <w:r w:rsidRPr="0028730C">
        <w:t xml:space="preserve"> zł, co stanowiło </w:t>
      </w:r>
      <w:r>
        <w:t>96,54</w:t>
      </w:r>
      <w:r w:rsidRPr="0028730C">
        <w:t>% planu</w:t>
      </w:r>
      <w:r>
        <w:t>.</w:t>
      </w:r>
      <w:r w:rsidRPr="0028730C">
        <w:t xml:space="preserve"> </w:t>
      </w:r>
      <w:r>
        <w:t>Udziały w podatkach dochodowych wyniosły 9 841 419,00 zł, w</w:t>
      </w:r>
      <w:r w:rsidRPr="0028730C">
        <w:t>pływy z dochodów podatkowych</w:t>
      </w:r>
      <w:r>
        <w:t xml:space="preserve">, opłat i innych należności budżetowych </w:t>
      </w:r>
      <w:r w:rsidRPr="0028730C">
        <w:t xml:space="preserve">zrealizowano w kwocie </w:t>
      </w:r>
      <w:r>
        <w:t>11 157 520,35</w:t>
      </w:r>
      <w:r w:rsidRPr="0028730C">
        <w:t xml:space="preserve"> zł</w:t>
      </w:r>
      <w:r>
        <w:t xml:space="preserve"> zaś dochody bieżące z majątku (w tym z tytułu najmu i dzierżawy) wykonano w wysokości 62 926,04 zł.</w:t>
      </w:r>
      <w:r w:rsidRPr="0028730C">
        <w:t xml:space="preserve"> </w:t>
      </w:r>
    </w:p>
    <w:p w14:paraId="1373D705" w14:textId="77777777" w:rsidR="007128EB" w:rsidRPr="0028730C" w:rsidRDefault="007128EB" w:rsidP="007128EB">
      <w:pPr>
        <w:spacing w:line="100" w:lineRule="atLeast"/>
        <w:jc w:val="both"/>
      </w:pPr>
      <w:r>
        <w:t xml:space="preserve">Wyższe </w:t>
      </w:r>
      <w:r w:rsidRPr="0028730C">
        <w:t xml:space="preserve">od planowanych </w:t>
      </w:r>
      <w:r>
        <w:t>uzyskano</w:t>
      </w:r>
      <w:r w:rsidRPr="0028730C">
        <w:t xml:space="preserve"> wpływy</w:t>
      </w:r>
      <w:r>
        <w:t>:</w:t>
      </w:r>
      <w:r w:rsidRPr="0028730C">
        <w:t xml:space="preserve"> z podatku</w:t>
      </w:r>
      <w:r>
        <w:t xml:space="preserve"> leśnego</w:t>
      </w:r>
      <w:r w:rsidRPr="0028730C">
        <w:t xml:space="preserve">, </w:t>
      </w:r>
      <w:r>
        <w:t>gdzie</w:t>
      </w:r>
      <w:r w:rsidRPr="0028730C">
        <w:t xml:space="preserve"> plan wynosił </w:t>
      </w:r>
      <w:r>
        <w:t>209 000,00</w:t>
      </w:r>
      <w:r w:rsidRPr="0028730C">
        <w:t xml:space="preserve"> zł, natomiast wykonanie </w:t>
      </w:r>
      <w:r>
        <w:t>210 550,94</w:t>
      </w:r>
      <w:r w:rsidRPr="0028730C">
        <w:t xml:space="preserve"> zł, co stanowi 1</w:t>
      </w:r>
      <w:r>
        <w:t>00</w:t>
      </w:r>
      <w:r w:rsidRPr="0028730C">
        <w:t>,</w:t>
      </w:r>
      <w:r>
        <w:t>74</w:t>
      </w:r>
      <w:r w:rsidRPr="0028730C">
        <w:t>%</w:t>
      </w:r>
      <w:r>
        <w:t xml:space="preserve"> oraz podatku od spadku i darowizn przy planie 71 000,00 zł zrealizowano dochody w wysokości 73 078,34 zł co daje 102,93% wykonania.</w:t>
      </w:r>
    </w:p>
    <w:p w14:paraId="5E0CA392" w14:textId="77777777" w:rsidR="007128EB" w:rsidRPr="0028730C" w:rsidRDefault="007128EB" w:rsidP="007128EB">
      <w:pPr>
        <w:spacing w:line="100" w:lineRule="atLeast"/>
        <w:ind w:left="360"/>
        <w:jc w:val="both"/>
      </w:pPr>
    </w:p>
    <w:p w14:paraId="25EC0031" w14:textId="77777777" w:rsidR="007128EB" w:rsidRDefault="007128EB" w:rsidP="007128EB">
      <w:pPr>
        <w:spacing w:line="100" w:lineRule="atLeast"/>
        <w:jc w:val="both"/>
      </w:pPr>
      <w:r>
        <w:t>Stan należności ogółem wobec Gminy Skaryszew kształtował się na koniec 2023 r. na poziomie 3 408 225,40 zł, w tym należności wymagalne wraz z odsetkami wynosiły 2 701 952,21 zł (według sprawozdania Rb-27S na dzień 31 grudnia 2023 r.).</w:t>
      </w:r>
      <w:r w:rsidRPr="00E56B96">
        <w:t xml:space="preserve"> </w:t>
      </w:r>
      <w:r w:rsidRPr="0028730C">
        <w:t xml:space="preserve">Stan zaległości </w:t>
      </w:r>
      <w:r>
        <w:t>z tytułu podatków i opłat</w:t>
      </w:r>
      <w:r w:rsidRPr="0028730C">
        <w:t xml:space="preserve"> wyniósł na koniec 202</w:t>
      </w:r>
      <w:r>
        <w:t>3</w:t>
      </w:r>
      <w:r w:rsidRPr="0028730C">
        <w:t xml:space="preserve"> roku </w:t>
      </w:r>
      <w:r>
        <w:t>1 069 690,55</w:t>
      </w:r>
      <w:r w:rsidRPr="0028730C">
        <w:t xml:space="preserve"> zł i zwiększył się w stosunku do roku ubiegłego (w 20</w:t>
      </w:r>
      <w:r>
        <w:t>22</w:t>
      </w:r>
      <w:r w:rsidRPr="0028730C">
        <w:t xml:space="preserve"> roku wynosił </w:t>
      </w:r>
      <w:r>
        <w:t xml:space="preserve">1 016 087,39 </w:t>
      </w:r>
      <w:r w:rsidRPr="0028730C">
        <w:t xml:space="preserve">zł). </w:t>
      </w:r>
      <w:r>
        <w:t xml:space="preserve">Największe zaległości wymagalne w podatkach dotyczą zwłaszcza podatku od nieruchomości (540 238,58 zł) oraz podatku od </w:t>
      </w:r>
      <w:r>
        <w:lastRenderedPageBreak/>
        <w:t xml:space="preserve">środków transportowych (369 758,91 zł). </w:t>
      </w:r>
      <w:r w:rsidRPr="0028730C">
        <w:t xml:space="preserve">W stosunku do zalegających podatników prowadzone </w:t>
      </w:r>
      <w:r>
        <w:t>są</w:t>
      </w:r>
      <w:r w:rsidRPr="0028730C">
        <w:t xml:space="preserve"> postępowani</w:t>
      </w:r>
      <w:r>
        <w:t>a</w:t>
      </w:r>
      <w:r w:rsidRPr="0028730C">
        <w:t xml:space="preserve"> egzekucyjne.</w:t>
      </w:r>
      <w:r>
        <w:t xml:space="preserve"> </w:t>
      </w:r>
    </w:p>
    <w:p w14:paraId="69D01DB5" w14:textId="77777777" w:rsidR="007128EB" w:rsidRDefault="007128EB" w:rsidP="007128EB">
      <w:pPr>
        <w:spacing w:line="100" w:lineRule="atLeast"/>
        <w:jc w:val="both"/>
      </w:pPr>
    </w:p>
    <w:p w14:paraId="701094A6" w14:textId="77777777" w:rsidR="007128EB" w:rsidRPr="001C0D66" w:rsidRDefault="007128EB" w:rsidP="007128EB">
      <w:pPr>
        <w:jc w:val="both"/>
      </w:pPr>
      <w:r w:rsidRPr="001C0D66">
        <w:t xml:space="preserve">W przypadku zaległości podatkowych od osób prawnych należność wynosiła 56 960,48 zł i nastąpił spadek w stosunku do roku ubiegłego o 33 586,27 zł. W trakcie roku 2023 wystawiono 3 upomnienia na kwotę 26 656,33 zł. Część zaległości została uregulowana, na pozostałe zaległości wystawiono tytuły wykonawcze. </w:t>
      </w:r>
    </w:p>
    <w:p w14:paraId="472393B9" w14:textId="77777777" w:rsidR="007128EB" w:rsidRPr="001C0D66" w:rsidRDefault="007128EB" w:rsidP="007128EB">
      <w:pPr>
        <w:jc w:val="both"/>
      </w:pPr>
      <w:r w:rsidRPr="001C0D66">
        <w:t xml:space="preserve">Należności podatkowe od podatników – osób fizycznych wyniosły 581 703,32 zł i w odniesieniu do analogicznego okresu sprawozdawczego roku ubiegłego zaległość ogółem zwiększyła się o 107 610,12 zł. </w:t>
      </w:r>
    </w:p>
    <w:p w14:paraId="3AE6FDF1" w14:textId="77777777" w:rsidR="007128EB" w:rsidRPr="001C0D66" w:rsidRDefault="007128EB" w:rsidP="007128EB">
      <w:pPr>
        <w:jc w:val="both"/>
      </w:pPr>
      <w:r w:rsidRPr="001C0D66">
        <w:t xml:space="preserve">W zakresie podatków łącznych od osób fizycznych wystawiono 1201 sztuk upomnień na kwotę 475 209,91 zł oraz 320 szt. tytułów wykonawczych do Urzędów Skarbowych na kwotę 162 609,23 zł. Wpływy z wystawionych tytułów wykonawczych i ściągniętych przez Urząd Skarbowy wyniosły ogółem 95 659,97 zł. </w:t>
      </w:r>
    </w:p>
    <w:p w14:paraId="4AA8E94E" w14:textId="77777777" w:rsidR="007128EB" w:rsidRPr="001C0D66" w:rsidRDefault="007128EB" w:rsidP="007128EB">
      <w:pPr>
        <w:jc w:val="both"/>
      </w:pPr>
      <w:r w:rsidRPr="001C0D66">
        <w:t>W zakresie podatku od środków transportowych zaległość na dzień 31.12.2023 r. wyniosła 369 758,91 zł, z czego kwota 19 233,83 zł dotyczy podatku od osób prawnych a kwota 350 525,08 zł podatku od osób fizycznych. W porównaniu do roku ubiegłego nastąpił spadek łącznych należności niezapłaconych z tytułu niniejszego podatku o kwotę 60 078,39 zł. W trakcie roku w zakresie osób prawnych wystawiono 13 szt. upomnień na kwotę 27 434 ,57 zł oraz 7 szt. tytułów wykonawczych na kwotę 19 826,00 zł na płatników podatku od środków transportowych. W przypadku płatników osób fizycznych wystawiono 67 szt. upomnień na kwotę 416 213,41 zł oraz 37 szt. tytułów wykonawczych do Urzędów Skarbowych na kwotę 186 345,32 zł. W związku z prowadzoną windykacją wpływy z wystawionych tytułów osiągnięto w łącznej kwocie 164 866,59 zł.</w:t>
      </w:r>
    </w:p>
    <w:p w14:paraId="4D0B3E9C" w14:textId="77777777" w:rsidR="007128EB" w:rsidRPr="001C0D66" w:rsidRDefault="007128EB" w:rsidP="007128EB">
      <w:pPr>
        <w:jc w:val="both"/>
      </w:pPr>
      <w:r w:rsidRPr="001C0D66">
        <w:t>Znaczną wartość należności nie zapłaconych osiągają również należności z tytułu opłaty za gospodarowanie odpadami w kwocie 263 722,93 zł, z czego kwota 263 372,00 zł dotyczy zaległości od osób fizycznych a kwota 350,00 zł niezapłaconych należności od osób prawnych. W porównaniu do roku 2022 zaległości wzrosły o kwotę 12 209,49 zł. W trakcie roku wystawiono 2 szt. upomnień na kwotę 1 041,00 zł na płatników opłaty za gospodarowanie odpadami w zakresie osób prawnych. W przypadku płatników osób fizycznych wystawiono 1 480 szt. upomnień na kwotę 294 262,73 zł oraz 240 szt. tytułów wykonawczych do Urzędów Skarbowych na kwotę 61 493,98 zł. W związku ze ściąganiem należności za gospodarowanie odpadami z tytułu wystawionych tytułów osiągnięto wpływy w łącznej kwocie 63 962,58 zł.</w:t>
      </w:r>
    </w:p>
    <w:p w14:paraId="436DC861" w14:textId="77777777" w:rsidR="007128EB" w:rsidRPr="001C0D66" w:rsidRDefault="007128EB" w:rsidP="007128EB">
      <w:pPr>
        <w:jc w:val="both"/>
      </w:pPr>
      <w:r w:rsidRPr="001C0D66">
        <w:t xml:space="preserve">W strukturze należności wysoki udział zawierają zaległości z tytułu Funduszu Alimentacyjnego i zaliczek alimentacyjnych w wysokości 1 049 433,56 zł. </w:t>
      </w:r>
    </w:p>
    <w:p w14:paraId="65AD05AE" w14:textId="77777777" w:rsidR="007128EB" w:rsidRDefault="007128EB" w:rsidP="007128EB">
      <w:pPr>
        <w:jc w:val="both"/>
      </w:pPr>
    </w:p>
    <w:p w14:paraId="39BFD940" w14:textId="77777777" w:rsidR="007128EB" w:rsidRPr="0028730C" w:rsidRDefault="007128EB" w:rsidP="007128EB">
      <w:pPr>
        <w:spacing w:line="100" w:lineRule="atLeast"/>
        <w:jc w:val="both"/>
      </w:pPr>
      <w:r w:rsidRPr="00831BA5">
        <w:rPr>
          <w:b/>
          <w:bCs/>
        </w:rPr>
        <w:t>1.2.</w:t>
      </w:r>
      <w:r>
        <w:t xml:space="preserve"> Realizacja p</w:t>
      </w:r>
      <w:r w:rsidRPr="0028730C">
        <w:t>lan</w:t>
      </w:r>
      <w:r>
        <w:t>u</w:t>
      </w:r>
      <w:r w:rsidRPr="0028730C">
        <w:t xml:space="preserve"> wydatków </w:t>
      </w:r>
      <w:r>
        <w:t>budżetowych</w:t>
      </w:r>
      <w:r w:rsidRPr="0028730C">
        <w:t xml:space="preserve"> </w:t>
      </w:r>
      <w:r>
        <w:t>wynosiła</w:t>
      </w:r>
      <w:r w:rsidRPr="0028730C">
        <w:t xml:space="preserve"> </w:t>
      </w:r>
      <w:r>
        <w:t>94 987 113,76</w:t>
      </w:r>
      <w:r w:rsidRPr="0028730C">
        <w:t xml:space="preserve"> zł, co stanowi 9</w:t>
      </w:r>
      <w:r>
        <w:t>4</w:t>
      </w:r>
      <w:r w:rsidRPr="0028730C">
        <w:t>,</w:t>
      </w:r>
      <w:r>
        <w:t>18</w:t>
      </w:r>
      <w:r w:rsidRPr="0028730C">
        <w:t xml:space="preserve"> % uchwalonego planu, w tym wydatki bieżące wyniosły </w:t>
      </w:r>
      <w:r>
        <w:t xml:space="preserve">69 789 110,11 </w:t>
      </w:r>
      <w:r w:rsidRPr="0028730C">
        <w:t xml:space="preserve">zł, a wydatki majątkowe </w:t>
      </w:r>
      <w:r>
        <w:t>25 198 003,65</w:t>
      </w:r>
      <w:r w:rsidRPr="0028730C">
        <w:t xml:space="preserve"> zł.</w:t>
      </w:r>
    </w:p>
    <w:p w14:paraId="0FFE3B74" w14:textId="77777777" w:rsidR="007128EB" w:rsidRDefault="007128EB" w:rsidP="007128EB">
      <w:pPr>
        <w:spacing w:line="100" w:lineRule="atLeast"/>
        <w:jc w:val="both"/>
      </w:pPr>
      <w:r w:rsidRPr="0028730C">
        <w:t xml:space="preserve">Największy udział w wydatkach ogółem stanowiły wydatki poniesione </w:t>
      </w:r>
      <w:r>
        <w:t>w niniejszych działach: Oświata i wychowanie – 35,77</w:t>
      </w:r>
      <w:r w:rsidRPr="0028730C">
        <w:t>%</w:t>
      </w:r>
      <w:r>
        <w:t xml:space="preserve"> wykonanych wydatków, Transport i łączność – 17,68%, Administracja publiczna 7,47%, Gospodarka komunalna i ochrona środowiska 7,33%, oraz Turystyka 5,75%.</w:t>
      </w:r>
    </w:p>
    <w:p w14:paraId="273B8465" w14:textId="77777777" w:rsidR="007128EB" w:rsidRPr="004C452D" w:rsidRDefault="007128EB" w:rsidP="007128EB">
      <w:pPr>
        <w:jc w:val="both"/>
      </w:pPr>
      <w:r w:rsidRPr="0028730C">
        <w:t>Realizacja wydatków w poszczególnych działach przebiegała w większości zgodnie z planem</w:t>
      </w:r>
      <w:r>
        <w:t>.</w:t>
      </w:r>
      <w:r w:rsidRPr="0028730C">
        <w:t xml:space="preserve"> </w:t>
      </w:r>
      <w:r w:rsidRPr="004C452D">
        <w:t>Z punktu widzenia istotności dla budżetu gminy obniżony stopień realizacji planu wydatków wystąpił w:</w:t>
      </w:r>
    </w:p>
    <w:p w14:paraId="3152D376" w14:textId="77777777" w:rsidR="007128EB" w:rsidRDefault="007128EB" w:rsidP="007128EB">
      <w:pPr>
        <w:pStyle w:val="Akapitzlist"/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C4440">
        <w:rPr>
          <w:rFonts w:ascii="Times New Roman" w:hAnsi="Times New Roman"/>
          <w:sz w:val="24"/>
          <w:szCs w:val="24"/>
        </w:rPr>
        <w:t>w dziale 700 Gospodarka mieszkaniowa wykonanie w stosunku do planu wynosi 27,67% wynika z zaangażowanych ale niewypłaconych odszkodowań z tytułu przejęcia gruntów przez Gminę</w:t>
      </w:r>
      <w:r>
        <w:rPr>
          <w:rFonts w:ascii="Times New Roman" w:hAnsi="Times New Roman"/>
          <w:sz w:val="24"/>
          <w:szCs w:val="24"/>
        </w:rPr>
        <w:t>;</w:t>
      </w:r>
    </w:p>
    <w:p w14:paraId="51871541" w14:textId="77777777" w:rsidR="007128EB" w:rsidRDefault="007128EB" w:rsidP="007128EB">
      <w:pPr>
        <w:pStyle w:val="Akapitzlist"/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C4440">
        <w:rPr>
          <w:rFonts w:ascii="Times New Roman" w:hAnsi="Times New Roman"/>
          <w:sz w:val="24"/>
          <w:szCs w:val="24"/>
        </w:rPr>
        <w:t xml:space="preserve">w dziale 500 Handel wykonanie stanowi 61,90% planu wynika </w:t>
      </w:r>
      <w:r>
        <w:rPr>
          <w:rFonts w:ascii="Times New Roman" w:hAnsi="Times New Roman"/>
          <w:sz w:val="24"/>
          <w:szCs w:val="24"/>
        </w:rPr>
        <w:t xml:space="preserve">z osiągnięcia niższych od zakładanych kosztów energii elektrycznej oraz kosztów bieżącego utrzymania </w:t>
      </w:r>
      <w:r w:rsidRPr="001C4440">
        <w:rPr>
          <w:rFonts w:ascii="Times New Roman" w:hAnsi="Times New Roman"/>
          <w:sz w:val="24"/>
          <w:szCs w:val="24"/>
        </w:rPr>
        <w:t>targowisk</w:t>
      </w:r>
      <w:r>
        <w:rPr>
          <w:rFonts w:ascii="Times New Roman" w:hAnsi="Times New Roman"/>
          <w:sz w:val="24"/>
          <w:szCs w:val="24"/>
        </w:rPr>
        <w:t>a;</w:t>
      </w:r>
    </w:p>
    <w:p w14:paraId="46475214" w14:textId="77777777" w:rsidR="007128EB" w:rsidRDefault="007128EB" w:rsidP="007128EB">
      <w:pPr>
        <w:pStyle w:val="Akapitzlist"/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dziale 710 Działalność usługowa wykonanie stanowi 64,65% planu, wynika z realizacji w mniejszym zakresie niż zakładano - umowy na przygotowanie decyzji o warunkach zabudowy;</w:t>
      </w:r>
    </w:p>
    <w:p w14:paraId="39249F95" w14:textId="77777777" w:rsidR="007128EB" w:rsidRPr="001C4440" w:rsidRDefault="007128EB" w:rsidP="007128EB">
      <w:pPr>
        <w:pStyle w:val="Akapitzlist"/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C4440">
        <w:rPr>
          <w:rFonts w:ascii="Times New Roman" w:hAnsi="Times New Roman"/>
          <w:sz w:val="24"/>
          <w:szCs w:val="24"/>
        </w:rPr>
        <w:t xml:space="preserve">w dziale 851 Ochrona zdrowia wykonanie stanowi </w:t>
      </w:r>
      <w:r>
        <w:rPr>
          <w:rFonts w:ascii="Times New Roman" w:hAnsi="Times New Roman"/>
          <w:sz w:val="24"/>
          <w:szCs w:val="24"/>
        </w:rPr>
        <w:t>67,36</w:t>
      </w:r>
      <w:r w:rsidRPr="001C4440">
        <w:rPr>
          <w:rFonts w:ascii="Times New Roman" w:hAnsi="Times New Roman"/>
          <w:sz w:val="24"/>
          <w:szCs w:val="24"/>
        </w:rPr>
        <w:t xml:space="preserve">% planu, wynika z </w:t>
      </w:r>
      <w:r>
        <w:rPr>
          <w:rFonts w:ascii="Times New Roman" w:hAnsi="Times New Roman"/>
          <w:sz w:val="24"/>
          <w:szCs w:val="24"/>
        </w:rPr>
        <w:t>wysokich</w:t>
      </w:r>
      <w:r w:rsidRPr="001C4440">
        <w:rPr>
          <w:rFonts w:ascii="Times New Roman" w:hAnsi="Times New Roman"/>
          <w:sz w:val="24"/>
          <w:szCs w:val="24"/>
        </w:rPr>
        <w:t xml:space="preserve"> wpływów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44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1C4440">
        <w:rPr>
          <w:rFonts w:ascii="Times New Roman" w:hAnsi="Times New Roman"/>
          <w:sz w:val="24"/>
          <w:szCs w:val="24"/>
        </w:rPr>
        <w:t xml:space="preserve"> roku z opłat tzw. „małpek” i niezaplanowanych działań profilaktycznych na tak dużą skalę w 202</w:t>
      </w:r>
      <w:r>
        <w:rPr>
          <w:rFonts w:ascii="Times New Roman" w:hAnsi="Times New Roman"/>
          <w:sz w:val="24"/>
          <w:szCs w:val="24"/>
        </w:rPr>
        <w:t>3</w:t>
      </w:r>
      <w:r w:rsidRPr="001C4440">
        <w:rPr>
          <w:rFonts w:ascii="Times New Roman" w:hAnsi="Times New Roman"/>
          <w:sz w:val="24"/>
          <w:szCs w:val="24"/>
        </w:rPr>
        <w:t xml:space="preserve"> roku. Zgodnie z ustawą środki te przechodzą na rok następny i zostaną wydatkowane zgodnie z przeznaczeniem.</w:t>
      </w:r>
    </w:p>
    <w:p w14:paraId="4D0AFA8F" w14:textId="77777777" w:rsidR="007128EB" w:rsidRDefault="007128EB" w:rsidP="007128EB">
      <w:pPr>
        <w:jc w:val="both"/>
      </w:pPr>
      <w:r>
        <w:t>W</w:t>
      </w:r>
      <w:r w:rsidRPr="004C452D">
        <w:t xml:space="preserve"> działach 010 – rolnictwo i łowiectwo, 600- Transport i łączność, </w:t>
      </w:r>
      <w:r>
        <w:t>630</w:t>
      </w:r>
      <w:r w:rsidRPr="004C452D">
        <w:t xml:space="preserve">- </w:t>
      </w:r>
      <w:r>
        <w:t>Turystyka</w:t>
      </w:r>
      <w:r w:rsidRPr="004C452D">
        <w:t xml:space="preserve">, 750 – administracja publiczna, 751 - Urzędy naczelnych organów władzy państwowej, kontroli i ochrony prawa oraz sadownictwa, </w:t>
      </w:r>
      <w:r>
        <w:t xml:space="preserve">754 – Bezpieczeństwo publiczne i ochrona przeciwpożarowa, 757 – Obsługa długu publicznego, </w:t>
      </w:r>
      <w:r w:rsidRPr="004C452D">
        <w:t xml:space="preserve">801 – oświata i wychowanie, </w:t>
      </w:r>
      <w:r>
        <w:t xml:space="preserve">852- Pomoc Społeczna., </w:t>
      </w:r>
      <w:r w:rsidRPr="004C452D">
        <w:t>853 – pozostałe zadania w zakresie polityki społecznej, 855 – rodzina, 854 – Edukacyjna opieka wychowawcza, 900 – Gospodarka komunalna i ochrona środowiska, 921 - Kultura i ochrona dziedzictwa narodowego 926 – Kultura fizyczna i sport realizacja wydatków kształtuje się powyżej 90% założonego planu.</w:t>
      </w:r>
      <w:r>
        <w:t xml:space="preserve"> </w:t>
      </w:r>
    </w:p>
    <w:p w14:paraId="393B1B36" w14:textId="77777777" w:rsidR="007128EB" w:rsidRPr="009E61A5" w:rsidRDefault="007128EB" w:rsidP="007128EB">
      <w:pPr>
        <w:jc w:val="both"/>
        <w:rPr>
          <w:bCs/>
        </w:rPr>
      </w:pPr>
      <w:r w:rsidRPr="009E61A5">
        <w:rPr>
          <w:bCs/>
        </w:rPr>
        <w:t>Wydatki majątkowe zrealizowano w 202</w:t>
      </w:r>
      <w:r>
        <w:rPr>
          <w:bCs/>
        </w:rPr>
        <w:t>3</w:t>
      </w:r>
      <w:r w:rsidRPr="009E61A5">
        <w:rPr>
          <w:bCs/>
        </w:rPr>
        <w:t xml:space="preserve"> roku w kwocie </w:t>
      </w:r>
      <w:r>
        <w:rPr>
          <w:bCs/>
        </w:rPr>
        <w:t>25 198 003,65</w:t>
      </w:r>
      <w:r w:rsidRPr="009E61A5">
        <w:rPr>
          <w:bCs/>
        </w:rPr>
        <w:t xml:space="preserve"> zł, co stanowi </w:t>
      </w:r>
      <w:r>
        <w:rPr>
          <w:bCs/>
        </w:rPr>
        <w:t>91,43</w:t>
      </w:r>
      <w:r w:rsidRPr="009E61A5">
        <w:rPr>
          <w:bCs/>
        </w:rPr>
        <w:t>%</w:t>
      </w:r>
    </w:p>
    <w:p w14:paraId="2B8FC999" w14:textId="77777777" w:rsidR="007128EB" w:rsidRDefault="007128EB" w:rsidP="007128EB">
      <w:pPr>
        <w:jc w:val="both"/>
        <w:rPr>
          <w:bCs/>
        </w:rPr>
      </w:pPr>
      <w:r w:rsidRPr="009E61A5">
        <w:rPr>
          <w:bCs/>
        </w:rPr>
        <w:t xml:space="preserve">założeń planowych oraz </w:t>
      </w:r>
      <w:r>
        <w:rPr>
          <w:bCs/>
        </w:rPr>
        <w:t>26,53</w:t>
      </w:r>
      <w:r w:rsidRPr="009E61A5">
        <w:rPr>
          <w:bCs/>
        </w:rPr>
        <w:t>% wydatków ogółem.</w:t>
      </w:r>
    </w:p>
    <w:p w14:paraId="4635CA66" w14:textId="77777777" w:rsidR="007128EB" w:rsidRDefault="007128EB" w:rsidP="007128EB">
      <w:pPr>
        <w:jc w:val="both"/>
        <w:rPr>
          <w:bCs/>
        </w:rPr>
      </w:pPr>
      <w:r>
        <w:rPr>
          <w:bCs/>
        </w:rPr>
        <w:t xml:space="preserve">W sprawozdaniu opisowym Burmistrz wyjaśnił wszelkie odchylenia w zakresie wydatków majątkowych. </w:t>
      </w:r>
    </w:p>
    <w:p w14:paraId="18A28067" w14:textId="77777777" w:rsidR="007128EB" w:rsidRPr="0028730C" w:rsidRDefault="007128EB" w:rsidP="007128EB">
      <w:pPr>
        <w:jc w:val="both"/>
        <w:rPr>
          <w:bCs/>
        </w:rPr>
      </w:pPr>
      <w:r>
        <w:rPr>
          <w:bCs/>
        </w:rPr>
        <w:t xml:space="preserve">W grudniu 2023 r. Uchwałą Rady Miejskiej w Skaryszewie dokonano ujęcia niżej wymienionych zadań majątkowych w wydatkach niewygasających: </w:t>
      </w:r>
    </w:p>
    <w:p w14:paraId="2D249EA0" w14:textId="77777777" w:rsidR="007128EB" w:rsidRPr="00C6597E" w:rsidRDefault="007128EB" w:rsidP="007128EB">
      <w:pPr>
        <w:jc w:val="both"/>
        <w:rPr>
          <w:bCs/>
        </w:rPr>
      </w:pPr>
      <w:r w:rsidRPr="00C6597E">
        <w:rPr>
          <w:bCs/>
        </w:rPr>
        <w:t>- Wykonanie dokumentacji technicznej budowy sieci wodociągowej relacji</w:t>
      </w:r>
      <w:r>
        <w:rPr>
          <w:bCs/>
        </w:rPr>
        <w:t xml:space="preserve"> </w:t>
      </w:r>
      <w:r w:rsidRPr="00C6597E">
        <w:rPr>
          <w:bCs/>
        </w:rPr>
        <w:t>Magierów-Gębarzów.</w:t>
      </w:r>
    </w:p>
    <w:p w14:paraId="70E6243B" w14:textId="77777777" w:rsidR="007128EB" w:rsidRPr="00C6597E" w:rsidRDefault="007128EB" w:rsidP="007128EB">
      <w:pPr>
        <w:jc w:val="both"/>
        <w:rPr>
          <w:bCs/>
        </w:rPr>
      </w:pPr>
      <w:r w:rsidRPr="00C6597E">
        <w:rPr>
          <w:bCs/>
        </w:rPr>
        <w:t>- Wykonanie dokumentacji technicznej budowy sieci wodociągowej relacji</w:t>
      </w:r>
      <w:r>
        <w:rPr>
          <w:bCs/>
        </w:rPr>
        <w:t xml:space="preserve"> </w:t>
      </w:r>
      <w:r w:rsidRPr="00C6597E">
        <w:rPr>
          <w:bCs/>
        </w:rPr>
        <w:t>Skaryszew-Chomentów Puszcz</w:t>
      </w:r>
      <w:r>
        <w:rPr>
          <w:bCs/>
        </w:rPr>
        <w:t>.</w:t>
      </w:r>
    </w:p>
    <w:p w14:paraId="4808EFE8" w14:textId="77777777" w:rsidR="007128EB" w:rsidRPr="00C6597E" w:rsidRDefault="007128EB" w:rsidP="007128EB">
      <w:pPr>
        <w:jc w:val="both"/>
        <w:rPr>
          <w:bCs/>
        </w:rPr>
      </w:pPr>
      <w:r w:rsidRPr="00C6597E">
        <w:rPr>
          <w:bCs/>
        </w:rPr>
        <w:t>- Projekt budowlany kanalizacji sanitarnej wraz z przyłączami w ulicy Zielonej w Skaryszewie.</w:t>
      </w:r>
    </w:p>
    <w:p w14:paraId="19E87685" w14:textId="77777777" w:rsidR="007128EB" w:rsidRPr="00C6597E" w:rsidRDefault="007128EB" w:rsidP="007128EB">
      <w:pPr>
        <w:jc w:val="both"/>
        <w:rPr>
          <w:bCs/>
        </w:rPr>
      </w:pPr>
      <w:r w:rsidRPr="00C6597E">
        <w:rPr>
          <w:bCs/>
        </w:rPr>
        <w:t>- Projekt budowlany sieci kanalizacji sanitarnej wraz z przyłączami w ulicach Bogusławska i Mieszka I w Skaryszewie</w:t>
      </w:r>
    </w:p>
    <w:p w14:paraId="06177AA0" w14:textId="77777777" w:rsidR="007128EB" w:rsidRDefault="007128EB" w:rsidP="007128EB">
      <w:pPr>
        <w:tabs>
          <w:tab w:val="left" w:pos="644"/>
        </w:tabs>
        <w:spacing w:line="100" w:lineRule="atLeast"/>
        <w:jc w:val="both"/>
      </w:pPr>
    </w:p>
    <w:p w14:paraId="4DC80957" w14:textId="77777777" w:rsidR="007128EB" w:rsidRDefault="007128EB" w:rsidP="007128EB">
      <w:pPr>
        <w:tabs>
          <w:tab w:val="left" w:pos="644"/>
        </w:tabs>
        <w:spacing w:line="100" w:lineRule="atLeast"/>
        <w:jc w:val="both"/>
      </w:pPr>
      <w:r w:rsidRPr="002860F9">
        <w:rPr>
          <w:bCs/>
        </w:rPr>
        <w:t>Wydatki w ramach funduszu sołeckiego - wartość zaplanowanych przedsięwzięć wyniosła</w:t>
      </w:r>
      <w:r w:rsidRPr="0028730C">
        <w:t xml:space="preserve"> </w:t>
      </w:r>
      <w:r>
        <w:t>915 301,00</w:t>
      </w:r>
      <w:r w:rsidRPr="0028730C">
        <w:t xml:space="preserve"> zł. Wykonano zadania o wartości </w:t>
      </w:r>
      <w:r>
        <w:t>900 287,02</w:t>
      </w:r>
      <w:r w:rsidRPr="0028730C">
        <w:t xml:space="preserve"> zł</w:t>
      </w:r>
      <w:r>
        <w:t>,</w:t>
      </w:r>
      <w:r w:rsidRPr="0028730C">
        <w:t xml:space="preserve"> w tym: w zakresie </w:t>
      </w:r>
      <w:r>
        <w:t xml:space="preserve">oczyszczania rowów melioracyjnych i odwodnienia ulic – 8 917,50 zł, w zakresie remontu dróg gminnych – 268 355,46 zł, w zakresie bezpieczeństwa publicznego i ochrony przeciwpożarowej 131 584,00 zł, w zakresie poprawy infrastruktury oświatowej – 71 150,00 zł, w zakresie oświetlenia ulicznego wsi – 289 890,08 zł, w zakresie kultury i ochrony dziedzictwa narodowego – 115 389,98 zł oraz w zakresie kultury fizycznej – 15 000,00 zł. </w:t>
      </w:r>
    </w:p>
    <w:p w14:paraId="0E1B37CF" w14:textId="77777777" w:rsidR="007128EB" w:rsidRPr="001A65E8" w:rsidRDefault="007128EB" w:rsidP="007128EB">
      <w:pPr>
        <w:jc w:val="both"/>
      </w:pPr>
      <w:r w:rsidRPr="001A65E8">
        <w:t>W związku z realizacją zadań w ramach funduszu sołeckiego, gmina otrzymała częściową refundację w wysokości 86 823,82 zł wydatków bieżących</w:t>
      </w:r>
      <w:r>
        <w:t xml:space="preserve"> oraz 55 662,93 zł wydatków majątkowych</w:t>
      </w:r>
      <w:r w:rsidRPr="001A65E8">
        <w:t xml:space="preserve"> poniesionych w 202</w:t>
      </w:r>
      <w:r>
        <w:t>2</w:t>
      </w:r>
      <w:r w:rsidRPr="001A65E8">
        <w:t xml:space="preserve"> roku na cele wskazane przez sołectwa.</w:t>
      </w:r>
    </w:p>
    <w:p w14:paraId="4538B493" w14:textId="77777777" w:rsidR="007128EB" w:rsidRPr="001A65E8" w:rsidRDefault="007128EB" w:rsidP="007128EB">
      <w:pPr>
        <w:jc w:val="both"/>
      </w:pPr>
      <w:r w:rsidRPr="001A65E8">
        <w:t>Otrzymane dotacje na zadania bieżące własne oraz zlecone stanowiły kwotę 14 756 202,06 zł, natomiast wydatki poniesione – 14 354 493,67 zł.</w:t>
      </w:r>
    </w:p>
    <w:p w14:paraId="2B7443F8" w14:textId="77777777" w:rsidR="007128EB" w:rsidRPr="001A65E8" w:rsidRDefault="007128EB" w:rsidP="007128EB">
      <w:pPr>
        <w:jc w:val="both"/>
      </w:pPr>
      <w:r w:rsidRPr="001A65E8">
        <w:t xml:space="preserve">Dotacje celowe i środki na zadania własne gmina wykonała w wysokości 1 714 522,25 zł, </w:t>
      </w:r>
      <w:r w:rsidRPr="001A65E8">
        <w:br/>
        <w:t>i przeznaczyła zgodnie z intencją dotującego. Wykonanie wydatków w ramach niniejszych dotacji wyniosło 99,49% i opiewało na wartość 1 627 698,43 zł.</w:t>
      </w:r>
    </w:p>
    <w:p w14:paraId="26604F65" w14:textId="77777777" w:rsidR="007128EB" w:rsidRPr="001A65E8" w:rsidRDefault="007128EB" w:rsidP="007128EB">
      <w:pPr>
        <w:jc w:val="both"/>
      </w:pPr>
      <w:r w:rsidRPr="001A65E8">
        <w:t>Łączna dotacja z w ramach wychowania przedszkolnego wyniosła w 2023 roku 625 259,00 zł i była o 15,86% wyższa niż w roku 2022.</w:t>
      </w:r>
    </w:p>
    <w:p w14:paraId="57D2A869" w14:textId="77777777" w:rsidR="007128EB" w:rsidRPr="001A65E8" w:rsidRDefault="007128EB" w:rsidP="007128EB">
      <w:pPr>
        <w:jc w:val="both"/>
      </w:pPr>
      <w:r w:rsidRPr="001A65E8">
        <w:t xml:space="preserve">W ramach dotacji celowych Gmina Skaryszew pozyskała środki na realizację programu „Poznaj Polskę” w wysokości 9 998,59 zł z przeznaczeniem na organizację wycieczek dla uczniów z gminnych placówek oświatowych. Ponadto, szkoły podstawowe: PSP w Odechowie, PSP w Skaryszewie, PSP w Makowcu, PSP w Chomentowie oraz PSP w Makowie miały okazję uczestniczyć w akcji pn. „Narodowy Program Rozwoju Czytelnictwa” - promującej rozwój czytelnictwa w ramach, której za pozyskane środki w wysokości 29 500,00 zł dyrektorzy mogli </w:t>
      </w:r>
      <w:r w:rsidRPr="001A65E8">
        <w:lastRenderedPageBreak/>
        <w:t>nabyć dodatkowe książki i audiobooki. Kolejnym programem w jakim brały udział szkoły: PSP w Chomentowie, PSP w Modrzejowicach, PSP w Makowie był program „Aktywna Tablica” z uzyskaną dotacją w wysokości 105 000,00 zł przeznaczonej na zakup pomocy dydaktycznych i 65”monitora.</w:t>
      </w:r>
    </w:p>
    <w:p w14:paraId="4793B25D" w14:textId="77777777" w:rsidR="007128EB" w:rsidRPr="001A65E8" w:rsidRDefault="007128EB" w:rsidP="007128EB">
      <w:pPr>
        <w:jc w:val="both"/>
      </w:pPr>
      <w:r w:rsidRPr="001A65E8">
        <w:t>Otrzymane dotacje na zadania z zakresu administracji rządowej stanowiły kwotę 10 105 369,19 zł, wydatki były równe kwocie dotacji wykonanych.</w:t>
      </w:r>
    </w:p>
    <w:p w14:paraId="082E7B0C" w14:textId="77777777" w:rsidR="007128EB" w:rsidRPr="001A65E8" w:rsidRDefault="007128EB" w:rsidP="007128EB">
      <w:pPr>
        <w:jc w:val="both"/>
      </w:pPr>
      <w:r w:rsidRPr="001A65E8">
        <w:t>Pozostałe dotacje i środki na zadania własne za 2023 rok wyniosły 2 936 310,62 zł i zostały wykonane w 105,16%. Wydatki w ramach dofinansowanych zadań własnych wyniosły 2 624 426,05 co stanowiło 93,88% planu wydatków.</w:t>
      </w:r>
    </w:p>
    <w:p w14:paraId="7A3325FE" w14:textId="77777777" w:rsidR="007128EB" w:rsidRPr="001A65E8" w:rsidRDefault="007128EB" w:rsidP="007128EB">
      <w:pPr>
        <w:jc w:val="both"/>
      </w:pPr>
      <w:r w:rsidRPr="001A65E8">
        <w:t xml:space="preserve">Najwyższą wartość wykonania przyjmuje pozycja dotycząca pozyskanej dopłaty ze środków Funduszu rozwoju przewozów autobusowych o charakterze użyteczności publicznej przyznanej przez Wojewodę Mazowieckiego na podstawie umowy o dopłatę w kwocie 1 810 829,70 zł, co stanowi 97,41% wykonania planu dochodów i wydatków. </w:t>
      </w:r>
    </w:p>
    <w:p w14:paraId="174568AD" w14:textId="77777777" w:rsidR="007128EB" w:rsidRPr="001A65E8" w:rsidRDefault="007128EB" w:rsidP="007128EB">
      <w:pPr>
        <w:jc w:val="both"/>
      </w:pPr>
      <w:r w:rsidRPr="001A65E8">
        <w:t xml:space="preserve">W okresie sprawozdawczym gmina otrzymała i wydatkowała w środki z </w:t>
      </w:r>
      <w:proofErr w:type="spellStart"/>
      <w:r w:rsidRPr="001A65E8">
        <w:t>WFOŚiGW</w:t>
      </w:r>
      <w:proofErr w:type="spellEnd"/>
      <w:r w:rsidRPr="001A65E8">
        <w:t xml:space="preserve"> w kwocie 146 807,60 zł na usuwanie azbestu oraz folii rolniczych z terenu Gminy Skaryszew, wykonanie planu wyniosło 94,86%.</w:t>
      </w:r>
    </w:p>
    <w:p w14:paraId="5CCD81CC" w14:textId="77777777" w:rsidR="007128EB" w:rsidRPr="001C4440" w:rsidRDefault="007128EB" w:rsidP="007128EB">
      <w:pPr>
        <w:jc w:val="both"/>
      </w:pPr>
      <w:r w:rsidRPr="001A65E8">
        <w:t>Ponadto, gmina kontynuowała program „Czyste Powietrze” oraz otrzymała dofinansowanie z NFOŚiGW na organizację pikniku ekologicznego, który odbył się w miesiącu czerwcu 2023 r. Przyznane środki zostały wydatkowane na powyższe zadania w kwocie 52 300,00 zł co wynosiło 90,76% planu.</w:t>
      </w:r>
    </w:p>
    <w:p w14:paraId="52F95DDA" w14:textId="77777777" w:rsidR="007128EB" w:rsidRDefault="007128EB" w:rsidP="007128EB">
      <w:pPr>
        <w:tabs>
          <w:tab w:val="left" w:pos="644"/>
        </w:tabs>
        <w:spacing w:line="100" w:lineRule="atLeast"/>
        <w:jc w:val="both"/>
      </w:pPr>
      <w:r>
        <w:t xml:space="preserve">W 2023 roku z budżetu Gminy Skaryszew przekazano dotacje podmiotom należącym i nienależącym do sektora finansów publicznych w kwocie 3 265 473,56 zł, co stanowiło 99,62% planu. </w:t>
      </w:r>
    </w:p>
    <w:p w14:paraId="43925FDE" w14:textId="77777777" w:rsidR="007128EB" w:rsidRDefault="007128EB" w:rsidP="007128EB">
      <w:pPr>
        <w:tabs>
          <w:tab w:val="left" w:pos="644"/>
        </w:tabs>
        <w:spacing w:line="100" w:lineRule="atLeast"/>
        <w:jc w:val="both"/>
      </w:pPr>
    </w:p>
    <w:p w14:paraId="6174A229" w14:textId="77777777" w:rsidR="007128EB" w:rsidRDefault="007128EB" w:rsidP="007128EB">
      <w:pPr>
        <w:tabs>
          <w:tab w:val="left" w:pos="644"/>
        </w:tabs>
        <w:spacing w:line="100" w:lineRule="atLeast"/>
        <w:jc w:val="both"/>
      </w:pPr>
      <w:r>
        <w:t xml:space="preserve">Komisja omówiła również realizację zadań zgodnie z art.237 ustawy o finansach publicznych, co do których nie wniosła uwag. </w:t>
      </w:r>
    </w:p>
    <w:p w14:paraId="527DE8EB" w14:textId="77777777" w:rsidR="007128EB" w:rsidRDefault="007128EB" w:rsidP="007128EB">
      <w:pPr>
        <w:tabs>
          <w:tab w:val="left" w:pos="644"/>
        </w:tabs>
        <w:spacing w:line="100" w:lineRule="atLeast"/>
        <w:jc w:val="both"/>
      </w:pPr>
    </w:p>
    <w:p w14:paraId="435D5A09" w14:textId="77777777" w:rsidR="007128EB" w:rsidRDefault="007128EB" w:rsidP="007128EB">
      <w:pPr>
        <w:tabs>
          <w:tab w:val="left" w:pos="644"/>
        </w:tabs>
        <w:spacing w:line="100" w:lineRule="atLeast"/>
        <w:jc w:val="both"/>
      </w:pPr>
      <w:r>
        <w:t>W</w:t>
      </w:r>
      <w:r w:rsidRPr="00CA46D2">
        <w:t xml:space="preserve"> rok</w:t>
      </w:r>
      <w:r>
        <w:t>u</w:t>
      </w:r>
      <w:r w:rsidRPr="00CA46D2">
        <w:t xml:space="preserve"> 2023 r. zaplanowano deficyt budżetu w kwocie 12 426 354,35 zł, a wykonano w kwocie 8 158 055,65 zł. Wpływ na to miały przede wszystkim niewykorzystane środki pochodzące z Funduszu Dopłat w kwocie 1 767 191,21 zł przeznaczone na wydatki inwestycyjne, otrzymana dotacja z UE na program ,,ERAZMUS+” do wykorzystania w 2024 roku w kwocie 231 748,19 zł, niewykorzystane dochody z opłat za wydane decyzje na sprzedaż napojów alkoholowych w kwocie 156 263,51 zł oraz oszczędności w wydatkach bieżących.</w:t>
      </w:r>
    </w:p>
    <w:p w14:paraId="6F53DCDD" w14:textId="77777777" w:rsidR="007128EB" w:rsidRDefault="007128EB" w:rsidP="007128EB">
      <w:pPr>
        <w:tabs>
          <w:tab w:val="left" w:pos="644"/>
        </w:tabs>
        <w:spacing w:line="100" w:lineRule="atLeast"/>
        <w:jc w:val="both"/>
      </w:pPr>
    </w:p>
    <w:p w14:paraId="7F4D0311" w14:textId="77777777" w:rsidR="007128EB" w:rsidRPr="00CA46D2" w:rsidRDefault="007128EB" w:rsidP="007128EB">
      <w:pPr>
        <w:jc w:val="both"/>
      </w:pPr>
      <w:r w:rsidRPr="00CA46D2">
        <w:t>Poziom zadłużenia Gminy na koniec 2023 roku wg tytułów dłużnych wyniósł 17 680 000,00 zł i wynikał z emisji obligacji.</w:t>
      </w:r>
    </w:p>
    <w:p w14:paraId="487B9BE3" w14:textId="77777777" w:rsidR="007128EB" w:rsidRPr="00CA46D2" w:rsidRDefault="007128EB" w:rsidP="007128EB">
      <w:pPr>
        <w:jc w:val="both"/>
      </w:pPr>
      <w:r w:rsidRPr="00CA46D2">
        <w:t>Zadłużenie stanowi 27% w stosunku do wykonanych dochodów ogółem pomniejszonych o wykonane dotacje i środki o podobnym charakterze oraz powiększonych o wykonane przychody z 2022 roku z tytułu, o którym mowa w art. 217 ust. 2 pkt 6 nieprzeznaczonych na sfinansowanie wykonanego deficytu budżetowego</w:t>
      </w:r>
      <w:r>
        <w:t>.</w:t>
      </w:r>
    </w:p>
    <w:p w14:paraId="49181EEB" w14:textId="77777777" w:rsidR="007128EB" w:rsidRPr="00CA46D2" w:rsidRDefault="007128EB" w:rsidP="007128EB">
      <w:pPr>
        <w:jc w:val="both"/>
      </w:pPr>
      <w:r w:rsidRPr="00CA46D2">
        <w:t>Na koniec 2023 r. indywidualny wskaźnik obsługi zadłużenia dla Gminy Skaryszew według art. 243 ustawy o finansach publicznych wyniósł 8,42 %, przy planowanym 8,37% oraz przy dopuszczalnym dla 2023 r. wskaźniku 15,04%.</w:t>
      </w:r>
    </w:p>
    <w:p w14:paraId="3D66F3D7" w14:textId="77777777" w:rsidR="007128EB" w:rsidRPr="00CA46D2" w:rsidRDefault="007128EB" w:rsidP="007128EB">
      <w:pPr>
        <w:spacing w:line="100" w:lineRule="atLeast"/>
        <w:jc w:val="both"/>
      </w:pPr>
    </w:p>
    <w:p w14:paraId="31A54A1C" w14:textId="77777777" w:rsidR="007128EB" w:rsidRPr="0028730C" w:rsidRDefault="007128EB" w:rsidP="007128EB">
      <w:pPr>
        <w:pStyle w:val="Akapitzlist"/>
        <w:numPr>
          <w:ilvl w:val="0"/>
          <w:numId w:val="2"/>
        </w:numPr>
        <w:tabs>
          <w:tab w:val="clear" w:pos="720"/>
          <w:tab w:val="num" w:pos="360"/>
          <w:tab w:val="num" w:pos="1080"/>
        </w:tabs>
        <w:suppressAutoHyphens/>
        <w:spacing w:after="0" w:line="100" w:lineRule="atLeast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730C">
        <w:rPr>
          <w:rFonts w:ascii="Times New Roman" w:hAnsi="Times New Roman"/>
          <w:b/>
          <w:sz w:val="24"/>
          <w:szCs w:val="24"/>
        </w:rPr>
        <w:t>Komisja odniosła się również do sprawozdań finansowych Gminy obejmujących bilans z wykonania budżetu Gminy oraz łączny bilans jednostek budżetowych i samorządowego zakładu budżetowego Gminy, łączny rachunek zysków i strat jednostek Gminy, a także łączne zestawienie zmian w funduszu jednostek Gminy.</w:t>
      </w:r>
    </w:p>
    <w:p w14:paraId="2D18E732" w14:textId="77777777" w:rsidR="007128EB" w:rsidRPr="0028730C" w:rsidRDefault="007128EB" w:rsidP="007128EB">
      <w:pPr>
        <w:spacing w:line="100" w:lineRule="atLeast"/>
        <w:ind w:left="360"/>
        <w:jc w:val="both"/>
      </w:pPr>
    </w:p>
    <w:p w14:paraId="2F6A2688" w14:textId="77777777" w:rsidR="007128EB" w:rsidRPr="0028730C" w:rsidRDefault="007128EB" w:rsidP="007128EB">
      <w:pPr>
        <w:spacing w:line="100" w:lineRule="atLeast"/>
        <w:jc w:val="both"/>
      </w:pPr>
      <w:r w:rsidRPr="0028730C">
        <w:t>Wartość aktywów i pasywów bilansu z wykonania budżetu Gminy na koniec roku 202</w:t>
      </w:r>
      <w:r>
        <w:t>3</w:t>
      </w:r>
      <w:r w:rsidRPr="0028730C">
        <w:t xml:space="preserve"> wynosiła </w:t>
      </w:r>
      <w:r>
        <w:t xml:space="preserve">9 613 714,62 </w:t>
      </w:r>
      <w:r w:rsidRPr="0028730C">
        <w:t xml:space="preserve">zł. W skład aktywów wchodzą między innymi należności i rozliczenia, które na koniec roku wyniosły </w:t>
      </w:r>
      <w:r>
        <w:t>242 898,41,00</w:t>
      </w:r>
      <w:r w:rsidRPr="0028730C">
        <w:t xml:space="preserve"> zł.</w:t>
      </w:r>
      <w:r>
        <w:t xml:space="preserve"> W skład aktywów wchodzą środki pieniężne budżetu, które na dzień 31.12.2023 r. wyniosły 9 058 721,75 zł.</w:t>
      </w:r>
    </w:p>
    <w:p w14:paraId="1655002F" w14:textId="77777777" w:rsidR="007128EB" w:rsidRPr="0028730C" w:rsidRDefault="007128EB" w:rsidP="007128EB">
      <w:pPr>
        <w:spacing w:line="100" w:lineRule="atLeast"/>
        <w:jc w:val="both"/>
      </w:pPr>
      <w:r w:rsidRPr="0028730C">
        <w:lastRenderedPageBreak/>
        <w:t xml:space="preserve">Po stronie pasywów wykazano zobowiązania Gminy z tytułu emisji obligacji, które wynoszą na koniec roku </w:t>
      </w:r>
      <w:r>
        <w:t>17 680 000,00</w:t>
      </w:r>
      <w:r w:rsidRPr="0028730C">
        <w:t xml:space="preserve"> zł i są zgodne ze sprawozdaniem Rb-Z.</w:t>
      </w:r>
    </w:p>
    <w:p w14:paraId="55F4B735" w14:textId="77777777" w:rsidR="007128EB" w:rsidRPr="0028730C" w:rsidRDefault="007128EB" w:rsidP="007128EB">
      <w:pPr>
        <w:spacing w:line="100" w:lineRule="atLeast"/>
        <w:jc w:val="both"/>
      </w:pPr>
      <w:r w:rsidRPr="0028730C">
        <w:t xml:space="preserve">Wynik </w:t>
      </w:r>
      <w:r>
        <w:t xml:space="preserve">wykonania </w:t>
      </w:r>
      <w:r w:rsidRPr="0028730C">
        <w:t xml:space="preserve">budżetu w kwocie </w:t>
      </w:r>
      <w:r>
        <w:t>(- 8 158 055,65</w:t>
      </w:r>
      <w:r w:rsidRPr="0028730C">
        <w:t xml:space="preserve"> zł</w:t>
      </w:r>
      <w:r>
        <w:t>)</w:t>
      </w:r>
      <w:r w:rsidRPr="0028730C">
        <w:t xml:space="preserve"> osiągnięty na koniec roku wykazany w pozycji II.1 pasywów bilansu jest zgodny z kwotą </w:t>
      </w:r>
      <w:r>
        <w:t>deficytu budżetu</w:t>
      </w:r>
      <w:r w:rsidRPr="0028730C">
        <w:t xml:space="preserve"> wykazane</w:t>
      </w:r>
      <w:r>
        <w:t>j</w:t>
      </w:r>
      <w:r w:rsidRPr="0028730C">
        <w:t xml:space="preserve"> w sprawozdaniu Rb-NDS.</w:t>
      </w:r>
    </w:p>
    <w:p w14:paraId="28254592" w14:textId="77777777" w:rsidR="007128EB" w:rsidRPr="00684A1B" w:rsidRDefault="007128EB" w:rsidP="007128EB">
      <w:pPr>
        <w:spacing w:line="100" w:lineRule="atLeast"/>
        <w:ind w:left="360"/>
        <w:jc w:val="both"/>
      </w:pPr>
    </w:p>
    <w:p w14:paraId="38EAB94C" w14:textId="77777777" w:rsidR="007128EB" w:rsidRPr="0028730C" w:rsidRDefault="007128EB" w:rsidP="007128EB">
      <w:pPr>
        <w:spacing w:line="100" w:lineRule="atLeast"/>
        <w:jc w:val="both"/>
      </w:pPr>
      <w:r w:rsidRPr="0028730C">
        <w:t>Aktywa łącznego bilansu jednostek (samorządowych jednostek budżetowych i zakładu budżetowego) z włączeniami na koniec 202</w:t>
      </w:r>
      <w:r>
        <w:t>3</w:t>
      </w:r>
      <w:r w:rsidRPr="0028730C">
        <w:t xml:space="preserve"> r. wyniosły </w:t>
      </w:r>
      <w:r>
        <w:t>152 583 039,65</w:t>
      </w:r>
      <w:r w:rsidRPr="0028730C">
        <w:t xml:space="preserve"> zł i zwiększyły się w porównaniu do stanu na początek roku o około </w:t>
      </w:r>
      <w:r>
        <w:t>14,52</w:t>
      </w:r>
      <w:r w:rsidRPr="0028730C">
        <w:t xml:space="preserve">%. W strukturze aktywów dominują aktywa trwałe </w:t>
      </w:r>
      <w:r>
        <w:t xml:space="preserve">w wysokości 145 428 750,74 zł </w:t>
      </w:r>
      <w:r w:rsidRPr="0028730C">
        <w:t xml:space="preserve">obejmujące wartość środków trwałych, wartości niematerialnych i prawnych, środków trwałych w budowie i stanowią </w:t>
      </w:r>
      <w:r>
        <w:t>95,31</w:t>
      </w:r>
      <w:r w:rsidRPr="0028730C">
        <w:t xml:space="preserve">% sumy bilansowej. </w:t>
      </w:r>
    </w:p>
    <w:p w14:paraId="1FD3687C" w14:textId="77777777" w:rsidR="007128EB" w:rsidRPr="0028730C" w:rsidRDefault="007128EB" w:rsidP="007128EB">
      <w:pPr>
        <w:spacing w:line="100" w:lineRule="atLeast"/>
        <w:jc w:val="both"/>
      </w:pPr>
      <w:r w:rsidRPr="0028730C">
        <w:t xml:space="preserve">Aktywa obrotowe wyniosły </w:t>
      </w:r>
      <w:r>
        <w:t>7 154 288,91</w:t>
      </w:r>
      <w:r w:rsidRPr="0028730C">
        <w:t xml:space="preserve"> zł. Na kwotę aktywów obrotowych składają się między innymi należności krótkoterminowe w kwocie </w:t>
      </w:r>
      <w:r>
        <w:t>5 028 762,17</w:t>
      </w:r>
      <w:r w:rsidRPr="0028730C">
        <w:t xml:space="preserve"> zł. </w:t>
      </w:r>
      <w:r w:rsidRPr="008112A7">
        <w:t xml:space="preserve">Najwyższą kwotę </w:t>
      </w:r>
      <w:r>
        <w:t>4 798 719,55</w:t>
      </w:r>
      <w:r w:rsidRPr="008112A7">
        <w:t xml:space="preserve"> zł stanowią pozostałe należności, które dotyczą m.in. należności z tytułu podatków i opłat wraz z odsetkami, z tytułu pożyczek z ZFŚS zł oraz z tytułu wypłaconych świadczeń alimentacyjnych.</w:t>
      </w:r>
      <w:r w:rsidRPr="0028730C">
        <w:t xml:space="preserve"> </w:t>
      </w:r>
    </w:p>
    <w:p w14:paraId="0C5C28A7" w14:textId="77777777" w:rsidR="007128EB" w:rsidRPr="0028730C" w:rsidRDefault="007128EB" w:rsidP="007128EB">
      <w:pPr>
        <w:spacing w:line="100" w:lineRule="atLeast"/>
        <w:jc w:val="both"/>
      </w:pPr>
      <w:r w:rsidRPr="0028730C">
        <w:t xml:space="preserve">Należności z tytułu dostaw towarów i usług wyniosły </w:t>
      </w:r>
      <w:r>
        <w:t>192 500,58</w:t>
      </w:r>
      <w:r w:rsidRPr="0028730C">
        <w:t xml:space="preserve"> zł </w:t>
      </w:r>
      <w:r>
        <w:t xml:space="preserve">i są </w:t>
      </w:r>
      <w:r w:rsidRPr="0028730C">
        <w:t xml:space="preserve">to należności </w:t>
      </w:r>
      <w:proofErr w:type="spellStart"/>
      <w:r w:rsidRPr="0028730C">
        <w:t>ZGKiM</w:t>
      </w:r>
      <w:proofErr w:type="spellEnd"/>
      <w:r w:rsidRPr="0028730C">
        <w:t>.</w:t>
      </w:r>
    </w:p>
    <w:p w14:paraId="46904CB5" w14:textId="77777777" w:rsidR="007128EB" w:rsidRPr="0028730C" w:rsidRDefault="007128EB" w:rsidP="007128EB">
      <w:pPr>
        <w:spacing w:line="100" w:lineRule="atLeast"/>
        <w:jc w:val="both"/>
      </w:pPr>
      <w:r w:rsidRPr="0028730C">
        <w:t xml:space="preserve">Wykazana w pasywach bilansu wartość funduszu wynosi </w:t>
      </w:r>
      <w:r>
        <w:t>143 195 620,59</w:t>
      </w:r>
      <w:r w:rsidRPr="0028730C">
        <w:t xml:space="preserve"> zł </w:t>
      </w:r>
      <w:r>
        <w:t xml:space="preserve">jest </w:t>
      </w:r>
      <w:r w:rsidRPr="0028730C">
        <w:t xml:space="preserve">zgodna z kwotą funduszu ujętą w zestawieniu zmian w funduszu na koniec roku. </w:t>
      </w:r>
    </w:p>
    <w:p w14:paraId="28DBA4E1" w14:textId="77777777" w:rsidR="007128EB" w:rsidRDefault="007128EB" w:rsidP="007128EB">
      <w:pPr>
        <w:spacing w:line="100" w:lineRule="atLeast"/>
        <w:jc w:val="both"/>
      </w:pPr>
      <w:r w:rsidRPr="0028730C">
        <w:t xml:space="preserve">W pasywach bilansu jednostek ujęte są również zobowiązania krótkoterminowe w kwocie </w:t>
      </w:r>
      <w:r>
        <w:t xml:space="preserve">6 845 246,09 </w:t>
      </w:r>
      <w:r w:rsidRPr="0028730C">
        <w:t>zł i dotyczą zobowiązań z tytułu dostaw towarów i usług, zobowiązań wobec budżetów, ubezpieczeń społecznych, zabezpieczenie wykonywanych umów oraz dodatkowych wynagrodzeń rocznych należnych za 202</w:t>
      </w:r>
      <w:r>
        <w:t xml:space="preserve">3 </w:t>
      </w:r>
      <w:r w:rsidRPr="0028730C">
        <w:t xml:space="preserve">r. </w:t>
      </w:r>
      <w:r>
        <w:t>oraz stanu Zakładowego Funduszu Świadczeń Socjalnych.</w:t>
      </w:r>
    </w:p>
    <w:p w14:paraId="0D511F83" w14:textId="77777777" w:rsidR="007128EB" w:rsidRDefault="007128EB" w:rsidP="007128EB">
      <w:pPr>
        <w:spacing w:line="100" w:lineRule="atLeast"/>
        <w:jc w:val="both"/>
      </w:pPr>
      <w:r>
        <w:t xml:space="preserve">Wykazany w pasywach bilansu wynik finansowy na koniec roku wyniósł: </w:t>
      </w:r>
    </w:p>
    <w:p w14:paraId="7C329AE9" w14:textId="77777777" w:rsidR="007128EB" w:rsidRDefault="007128EB" w:rsidP="007128EB">
      <w:pPr>
        <w:spacing w:line="100" w:lineRule="atLeast"/>
        <w:jc w:val="both"/>
      </w:pPr>
      <w:r>
        <w:t>zysk netto (+) 60 661 369,98</w:t>
      </w:r>
    </w:p>
    <w:p w14:paraId="3C6DD0EF" w14:textId="77777777" w:rsidR="007128EB" w:rsidRDefault="007128EB" w:rsidP="007128EB">
      <w:pPr>
        <w:spacing w:line="100" w:lineRule="atLeast"/>
        <w:jc w:val="both"/>
      </w:pPr>
      <w:r>
        <w:t>strata netto (-) 44 593 189,41</w:t>
      </w:r>
    </w:p>
    <w:p w14:paraId="5BF53711" w14:textId="77777777" w:rsidR="007128EB" w:rsidRDefault="007128EB" w:rsidP="007128EB">
      <w:pPr>
        <w:spacing w:line="100" w:lineRule="atLeast"/>
        <w:jc w:val="both"/>
      </w:pPr>
      <w:r>
        <w:t>i jest zgodny z wykazanym wynikiem finansowym w Rachunku Zysków i Strat tj. 16 068 180,57 zł.</w:t>
      </w:r>
    </w:p>
    <w:p w14:paraId="694E63A3" w14:textId="77777777" w:rsidR="007128EB" w:rsidRDefault="007128EB" w:rsidP="007128EB">
      <w:pPr>
        <w:spacing w:line="100" w:lineRule="atLeast"/>
        <w:jc w:val="both"/>
      </w:pPr>
      <w:r>
        <w:t>Fundusz jednostki na 31 grudnia 2023 r. wyniósł 127 127 440,02 zł i jest zgodny z wykazanym funduszem w Zestawieniu zmian w funduszu jednostki.</w:t>
      </w:r>
    </w:p>
    <w:p w14:paraId="7F514398" w14:textId="77777777" w:rsidR="007128EB" w:rsidRDefault="007128EB" w:rsidP="007128EB">
      <w:pPr>
        <w:spacing w:line="100" w:lineRule="atLeast"/>
        <w:jc w:val="both"/>
      </w:pPr>
    </w:p>
    <w:p w14:paraId="6B9B272F" w14:textId="77777777" w:rsidR="007128EB" w:rsidRDefault="007128EB" w:rsidP="007128EB">
      <w:pPr>
        <w:spacing w:line="100" w:lineRule="atLeast"/>
        <w:jc w:val="both"/>
      </w:pPr>
      <w:r>
        <w:t>Do w/w sprawozdania dołączona została informacja dodatkowa, do której Komisja nie wnosi uwag.</w:t>
      </w:r>
    </w:p>
    <w:p w14:paraId="3A3B37C7" w14:textId="77777777" w:rsidR="007128EB" w:rsidRPr="0028730C" w:rsidRDefault="007128EB" w:rsidP="007128EB">
      <w:pPr>
        <w:spacing w:line="100" w:lineRule="atLeast"/>
        <w:jc w:val="both"/>
      </w:pPr>
    </w:p>
    <w:p w14:paraId="0CD790F5" w14:textId="77777777" w:rsidR="007128EB" w:rsidRPr="00F75F05" w:rsidRDefault="007128EB" w:rsidP="007128EB">
      <w:pPr>
        <w:spacing w:line="100" w:lineRule="atLeast"/>
        <w:jc w:val="both"/>
        <w:rPr>
          <w:bCs/>
        </w:rPr>
      </w:pPr>
      <w:r w:rsidRPr="0028730C">
        <w:t xml:space="preserve">W sprawozdaniu łącznym rachunku zysków i strat jednostek budżetowych i samorządowego zakładu budżetowego osiągnięte przychody netto z działalności podstawowej </w:t>
      </w:r>
      <w:r w:rsidRPr="00F75F05">
        <w:rPr>
          <w:bCs/>
        </w:rPr>
        <w:t xml:space="preserve">wyniosły ogółem </w:t>
      </w:r>
      <w:r>
        <w:rPr>
          <w:bCs/>
        </w:rPr>
        <w:t>89 374 649,74</w:t>
      </w:r>
      <w:r w:rsidRPr="00F75F05">
        <w:rPr>
          <w:bCs/>
        </w:rPr>
        <w:t xml:space="preserve"> zł, a poniesione koszty stanowiły </w:t>
      </w:r>
      <w:r>
        <w:rPr>
          <w:bCs/>
        </w:rPr>
        <w:t>kwotę 72 821 171,11</w:t>
      </w:r>
      <w:r w:rsidRPr="00F75F05">
        <w:rPr>
          <w:bCs/>
        </w:rPr>
        <w:t xml:space="preserve"> zł. </w:t>
      </w:r>
    </w:p>
    <w:p w14:paraId="44E0BB4E" w14:textId="77777777" w:rsidR="007128EB" w:rsidRPr="00F75F05" w:rsidRDefault="007128EB" w:rsidP="007128EB">
      <w:pPr>
        <w:spacing w:line="100" w:lineRule="atLeast"/>
        <w:jc w:val="both"/>
        <w:rPr>
          <w:bCs/>
        </w:rPr>
      </w:pPr>
      <w:r w:rsidRPr="00F75F05">
        <w:rPr>
          <w:bCs/>
        </w:rPr>
        <w:t xml:space="preserve">W porównaniu do roku poprzedniego przychody </w:t>
      </w:r>
      <w:r>
        <w:rPr>
          <w:bCs/>
        </w:rPr>
        <w:t>zmniejszyły się</w:t>
      </w:r>
      <w:r w:rsidRPr="00F75F05">
        <w:rPr>
          <w:bCs/>
        </w:rPr>
        <w:t xml:space="preserve"> o kwotę </w:t>
      </w:r>
      <w:r>
        <w:rPr>
          <w:bCs/>
        </w:rPr>
        <w:t>487 824,72</w:t>
      </w:r>
      <w:r w:rsidRPr="00F75F05">
        <w:rPr>
          <w:bCs/>
        </w:rPr>
        <w:t xml:space="preserve"> zł, koszty </w:t>
      </w:r>
      <w:r w:rsidRPr="004450FF">
        <w:rPr>
          <w:bCs/>
        </w:rPr>
        <w:t>zmniejszyły się o kwotę 9 341 518,02 zł. Koszty działalności spadły o 12,83%, co jest wynikiem</w:t>
      </w:r>
      <w:r>
        <w:rPr>
          <w:bCs/>
        </w:rPr>
        <w:t xml:space="preserve"> zaprzestania w 2023 roku wypłaty dodatków węglowych i osłonowych przez MGOPS. Pomimo ogólnego spadku kosztów działalności operacyjnej odnotowano </w:t>
      </w:r>
      <w:r w:rsidRPr="00F75F05">
        <w:rPr>
          <w:bCs/>
        </w:rPr>
        <w:t>wzrost</w:t>
      </w:r>
      <w:r>
        <w:rPr>
          <w:bCs/>
        </w:rPr>
        <w:t xml:space="preserve"> </w:t>
      </w:r>
      <w:r w:rsidRPr="00F75F05">
        <w:rPr>
          <w:bCs/>
        </w:rPr>
        <w:t>kosztów wynagrodzeń, energii oraz innych kosztów indeksowanych wskaźnikiem inflacji. W wyniku prowadzonej działalności przez Gminę w roku 202</w:t>
      </w:r>
      <w:r>
        <w:rPr>
          <w:bCs/>
        </w:rPr>
        <w:t>3</w:t>
      </w:r>
      <w:r w:rsidRPr="00F75F05">
        <w:rPr>
          <w:bCs/>
        </w:rPr>
        <w:t xml:space="preserve"> osiągnięto zysk (po zastosowaniu </w:t>
      </w:r>
      <w:proofErr w:type="spellStart"/>
      <w:r w:rsidRPr="00F75F05">
        <w:rPr>
          <w:bCs/>
        </w:rPr>
        <w:t>w</w:t>
      </w:r>
      <w:r>
        <w:rPr>
          <w:bCs/>
        </w:rPr>
        <w:t>y</w:t>
      </w:r>
      <w:r w:rsidRPr="00F75F05">
        <w:rPr>
          <w:bCs/>
        </w:rPr>
        <w:t>łączeń</w:t>
      </w:r>
      <w:proofErr w:type="spellEnd"/>
      <w:r w:rsidRPr="00F75F05">
        <w:rPr>
          <w:bCs/>
        </w:rPr>
        <w:t xml:space="preserve">) w kwocie </w:t>
      </w:r>
      <w:r>
        <w:rPr>
          <w:bCs/>
        </w:rPr>
        <w:t>16 068 180,57</w:t>
      </w:r>
      <w:r w:rsidRPr="00F75F05">
        <w:rPr>
          <w:bCs/>
        </w:rPr>
        <w:t xml:space="preserve"> zł</w:t>
      </w:r>
      <w:r>
        <w:rPr>
          <w:bCs/>
        </w:rPr>
        <w:t>.</w:t>
      </w:r>
    </w:p>
    <w:p w14:paraId="7C7E70EE" w14:textId="77777777" w:rsidR="007128EB" w:rsidRPr="004450FF" w:rsidRDefault="007128EB" w:rsidP="007128EB">
      <w:pPr>
        <w:spacing w:line="100" w:lineRule="atLeast"/>
        <w:ind w:left="360"/>
        <w:jc w:val="both"/>
      </w:pPr>
    </w:p>
    <w:p w14:paraId="19BF533F" w14:textId="77777777" w:rsidR="007128EB" w:rsidRPr="0028730C" w:rsidRDefault="007128EB" w:rsidP="007128EB">
      <w:pPr>
        <w:numPr>
          <w:ilvl w:val="0"/>
          <w:numId w:val="2"/>
        </w:numPr>
        <w:tabs>
          <w:tab w:val="left" w:pos="284"/>
        </w:tabs>
        <w:suppressAutoHyphens/>
        <w:spacing w:line="100" w:lineRule="atLeast"/>
        <w:ind w:left="0" w:firstLine="0"/>
        <w:jc w:val="both"/>
        <w:rPr>
          <w:b/>
        </w:rPr>
      </w:pPr>
      <w:r w:rsidRPr="0028730C">
        <w:rPr>
          <w:b/>
        </w:rPr>
        <w:t>Komisja przeanalizowała także przedłożoną przez Burmistrza informację o stanie mienia komunalnego.</w:t>
      </w:r>
    </w:p>
    <w:p w14:paraId="5BE96A3B" w14:textId="77777777" w:rsidR="007128EB" w:rsidRPr="004450FF" w:rsidRDefault="007128EB" w:rsidP="007128EB">
      <w:pPr>
        <w:spacing w:line="100" w:lineRule="atLeast"/>
        <w:jc w:val="both"/>
        <w:rPr>
          <w:bCs/>
        </w:rPr>
      </w:pPr>
      <w:r w:rsidRPr="0028730C">
        <w:t>Jak wynika z przedłożonej informacji wartość posiadanego majątku wg stanu na dzień 31 grudnia 202</w:t>
      </w:r>
      <w:r>
        <w:t>3</w:t>
      </w:r>
      <w:r w:rsidRPr="0028730C">
        <w:t xml:space="preserve"> r.  wynosiła </w:t>
      </w:r>
      <w:r>
        <w:t>210 936 478,80</w:t>
      </w:r>
      <w:r w:rsidRPr="0028730C">
        <w:t xml:space="preserve"> zł i wzrosła o </w:t>
      </w:r>
      <w:r>
        <w:t>14,48</w:t>
      </w:r>
      <w:r w:rsidRPr="0028730C">
        <w:t xml:space="preserve"> % w porównaniu do roku poprzedniego. </w:t>
      </w:r>
      <w:r w:rsidRPr="004450FF">
        <w:rPr>
          <w:bCs/>
        </w:rPr>
        <w:t>Przyczyną wzrostu wartości mienia komunalnego było zakończenie inwestycji i przekazanie do użytku now</w:t>
      </w:r>
      <w:r>
        <w:rPr>
          <w:bCs/>
        </w:rPr>
        <w:t>ych</w:t>
      </w:r>
      <w:r w:rsidRPr="004450FF">
        <w:rPr>
          <w:bCs/>
        </w:rPr>
        <w:t xml:space="preserve"> obiekt</w:t>
      </w:r>
      <w:r>
        <w:rPr>
          <w:bCs/>
        </w:rPr>
        <w:t>ów</w:t>
      </w:r>
      <w:r w:rsidRPr="004450FF">
        <w:rPr>
          <w:bCs/>
        </w:rPr>
        <w:t xml:space="preserve"> inwestycyjn</w:t>
      </w:r>
      <w:r>
        <w:rPr>
          <w:bCs/>
        </w:rPr>
        <w:t>ych</w:t>
      </w:r>
      <w:r w:rsidRPr="004450FF">
        <w:rPr>
          <w:bCs/>
        </w:rPr>
        <w:t xml:space="preserve"> o znacznej wartości, np. Bulwar w </w:t>
      </w:r>
      <w:r w:rsidRPr="004450FF">
        <w:rPr>
          <w:bCs/>
        </w:rPr>
        <w:lastRenderedPageBreak/>
        <w:t xml:space="preserve">Skaryszewie nad rzeką Kobylanką na kwotę 9 183 043,69 zł, świetlice w Sołtykowie i Odechowcu na kwotę 3 396 904,48 zł, wyremontowano i wybudowano wiele kilometrów dróg wraz z infrastrukturą towarzyszącą na kwotę 12 522 546,63 zł. Wykonano oświetlenie uliczne na kwotę 60 768,00, wodociągi o wartości 1 057 347,40 zł, poprawiono infrastrukturę sołectw poprzez modernizację i doposażenie miejsc rekreacji, placów zabaw oraz boisk na terenie gminy w łącznej kwocie 186 536,10 zł. Ponadto, zmodernizowano boisko przy szkole podstawowej w Chomentowie na kwotę 675 713,41 zł. Zakończono również inwestycje na które, uzyskano dofinansowanie ze środków UE tj. projekt „Cyfrowa Gmina” w kwocie 444 553,58 zł, projekt BRD w ramach którego zakupiono mobilne miasteczko do szkół z terenu gminy oraz radarowe wyświetlacze prędkości w łącznej kwocie 73 284,00 zł, na Bulwarach w Skaryszewie stanęła Chata Skaryszewska oraz tężnia solankowa, zmodernizowano również fontannę na rynku miejskim w kwocie 254 612,50 zł. W ramach nabycia środków transportowych zakupiono samochód przystosowany do przewozu osób niepełnosprawnych w kwocie 282 900,00 zł, samochód ratowniczo-gaśniczy dla OSP w Gębarzowie o wartości 119 999,70 zł oraz nabycie przez </w:t>
      </w:r>
      <w:proofErr w:type="spellStart"/>
      <w:r w:rsidRPr="004450FF">
        <w:rPr>
          <w:bCs/>
        </w:rPr>
        <w:t>ZGKiM</w:t>
      </w:r>
      <w:proofErr w:type="spellEnd"/>
      <w:r w:rsidRPr="004450FF">
        <w:rPr>
          <w:bCs/>
        </w:rPr>
        <w:t xml:space="preserve"> samochodu ciężkiego Fiat </w:t>
      </w:r>
      <w:proofErr w:type="spellStart"/>
      <w:r w:rsidRPr="004450FF">
        <w:rPr>
          <w:bCs/>
        </w:rPr>
        <w:t>Fiorino</w:t>
      </w:r>
      <w:proofErr w:type="spellEnd"/>
      <w:r w:rsidRPr="004450FF">
        <w:rPr>
          <w:bCs/>
        </w:rPr>
        <w:t xml:space="preserve"> (17 340,00 zł).</w:t>
      </w:r>
    </w:p>
    <w:p w14:paraId="249D4B2D" w14:textId="77777777" w:rsidR="007128EB" w:rsidRPr="0028730C" w:rsidRDefault="007128EB" w:rsidP="007128EB">
      <w:pPr>
        <w:spacing w:line="100" w:lineRule="atLeast"/>
        <w:jc w:val="both"/>
      </w:pPr>
      <w:r w:rsidRPr="004450FF">
        <w:rPr>
          <w:bCs/>
        </w:rPr>
        <w:t xml:space="preserve">W strukturze mienia największy udział stanowią budowle, których udział w ogólnej wartości mienia wynosi </w:t>
      </w:r>
      <w:r>
        <w:rPr>
          <w:bCs/>
        </w:rPr>
        <w:t>52,69</w:t>
      </w:r>
      <w:r w:rsidRPr="004450FF">
        <w:rPr>
          <w:bCs/>
        </w:rPr>
        <w:t xml:space="preserve">%; budynki - ich udział wynosi </w:t>
      </w:r>
      <w:r>
        <w:rPr>
          <w:bCs/>
        </w:rPr>
        <w:t>23,08</w:t>
      </w:r>
      <w:r w:rsidRPr="004450FF">
        <w:rPr>
          <w:bCs/>
        </w:rPr>
        <w:t xml:space="preserve">% wartości mienia ogółem; grunty - ich udział w ogólnej wartości mienia wynosi </w:t>
      </w:r>
      <w:r>
        <w:rPr>
          <w:bCs/>
        </w:rPr>
        <w:t>19,37</w:t>
      </w:r>
      <w:r w:rsidRPr="004450FF">
        <w:rPr>
          <w:bCs/>
        </w:rPr>
        <w:t>%. Budowle to w głównej mierze wodociągi i kanalizacja, oczyszczalnia ścieków, drogi, obiekty sportowe. Wartość budowli wynosi</w:t>
      </w:r>
      <w:r w:rsidRPr="0028730C">
        <w:t xml:space="preserve"> </w:t>
      </w:r>
      <w:r>
        <w:t>111 151 105,45</w:t>
      </w:r>
      <w:r w:rsidRPr="0028730C">
        <w:t xml:space="preserve"> zł. Budynki to w przeważającej części budynki szkolne, a także inne budynki użyteczności publicznej. Mieszkania komunalne stanowią 3 % wartości budynków ogółem.</w:t>
      </w:r>
    </w:p>
    <w:p w14:paraId="4159CCD9" w14:textId="77777777" w:rsidR="007128EB" w:rsidRDefault="007128EB" w:rsidP="007128EB">
      <w:pPr>
        <w:spacing w:line="100" w:lineRule="atLeast"/>
        <w:jc w:val="both"/>
      </w:pPr>
    </w:p>
    <w:p w14:paraId="2D146FF5" w14:textId="77777777" w:rsidR="007128EB" w:rsidRPr="0028730C" w:rsidRDefault="007128EB" w:rsidP="007128EB">
      <w:pPr>
        <w:spacing w:line="100" w:lineRule="atLeast"/>
        <w:jc w:val="both"/>
      </w:pPr>
      <w:r w:rsidRPr="0028730C">
        <w:t>Komisja ocenia przedłożone sprawozdania Burmistrza Miasta i Gminy jako kompletne, rzetelne, przejrzyste.</w:t>
      </w:r>
    </w:p>
    <w:p w14:paraId="0417DCA7" w14:textId="77777777" w:rsidR="007128EB" w:rsidRPr="0028730C" w:rsidRDefault="007128EB" w:rsidP="007128EB">
      <w:pPr>
        <w:spacing w:line="100" w:lineRule="atLeast"/>
        <w:jc w:val="both"/>
      </w:pPr>
      <w:r w:rsidRPr="0028730C">
        <w:t>Dane zawarte w przedstawionym sprawozdaniu opisowym z wykonania budżetu Gminy za 202</w:t>
      </w:r>
      <w:r>
        <w:t>3</w:t>
      </w:r>
      <w:r w:rsidRPr="0028730C">
        <w:t xml:space="preserve"> rok są zgodne ze sprawozdaniem finansowym oraz uchwałą budżetową na 202</w:t>
      </w:r>
      <w:r>
        <w:t>3</w:t>
      </w:r>
      <w:r w:rsidRPr="0028730C">
        <w:t xml:space="preserve"> rok, po dokonanych zmianach.</w:t>
      </w:r>
    </w:p>
    <w:p w14:paraId="2278B38F" w14:textId="77777777" w:rsidR="007128EB" w:rsidRPr="0028730C" w:rsidRDefault="007128EB" w:rsidP="007128EB">
      <w:pPr>
        <w:spacing w:line="100" w:lineRule="atLeast"/>
        <w:ind w:firstLine="284"/>
        <w:jc w:val="both"/>
      </w:pPr>
    </w:p>
    <w:p w14:paraId="0B8D33F8" w14:textId="77777777" w:rsidR="007128EB" w:rsidRPr="0028730C" w:rsidRDefault="007128EB" w:rsidP="007128EB">
      <w:pPr>
        <w:spacing w:line="100" w:lineRule="atLeast"/>
        <w:jc w:val="both"/>
      </w:pPr>
      <w:r w:rsidRPr="0028730C">
        <w:t>Burmistrz Miasta i Gminy realizując budżet w 202</w:t>
      </w:r>
      <w:r>
        <w:t>3</w:t>
      </w:r>
      <w:r w:rsidRPr="0028730C">
        <w:t xml:space="preserve"> roku kierował się zasadą celowości, legalności, gospodarności, rzetelności i oszczędności w gospodarowaniu mieniem publicznym.</w:t>
      </w:r>
    </w:p>
    <w:p w14:paraId="430F5B5A" w14:textId="77777777" w:rsidR="007128EB" w:rsidRDefault="007128EB" w:rsidP="007128EB">
      <w:pPr>
        <w:spacing w:line="100" w:lineRule="atLeast"/>
        <w:jc w:val="both"/>
        <w:rPr>
          <w:b/>
          <w:bCs/>
        </w:rPr>
      </w:pPr>
    </w:p>
    <w:p w14:paraId="3F30769E" w14:textId="77777777" w:rsidR="007128EB" w:rsidRPr="008702C2" w:rsidRDefault="007128EB" w:rsidP="007128EB">
      <w:pPr>
        <w:spacing w:line="100" w:lineRule="atLeast"/>
        <w:jc w:val="both"/>
        <w:rPr>
          <w:b/>
          <w:bCs/>
        </w:rPr>
      </w:pPr>
    </w:p>
    <w:p w14:paraId="41436CF5" w14:textId="77777777" w:rsidR="007128EB" w:rsidRPr="0028730C" w:rsidRDefault="007128EB" w:rsidP="007128EB">
      <w:pPr>
        <w:spacing w:line="100" w:lineRule="atLeast"/>
        <w:jc w:val="both"/>
        <w:rPr>
          <w:b/>
          <w:bCs/>
        </w:rPr>
      </w:pPr>
      <w:r w:rsidRPr="0028730C">
        <w:rPr>
          <w:b/>
          <w:bCs/>
        </w:rPr>
        <w:t>Na podstawie powyższej analizy Komisja Rewizyjna pozytywnie oceniła wykonanie budżetu za 202</w:t>
      </w:r>
      <w:r>
        <w:rPr>
          <w:b/>
          <w:bCs/>
        </w:rPr>
        <w:t>3</w:t>
      </w:r>
      <w:r w:rsidRPr="0028730C">
        <w:rPr>
          <w:b/>
          <w:bCs/>
        </w:rPr>
        <w:t xml:space="preserve"> rok. Zdaniem Komisji powyższe ustalenia dają podstawę do wystąpienia do Rady Miejskiej z wnioskiem o udzielenie Burmistrzowi Miasta i Gminy absolutorium za 202</w:t>
      </w:r>
      <w:r>
        <w:rPr>
          <w:b/>
          <w:bCs/>
        </w:rPr>
        <w:t>3</w:t>
      </w:r>
      <w:r w:rsidRPr="0028730C">
        <w:rPr>
          <w:b/>
          <w:bCs/>
        </w:rPr>
        <w:t xml:space="preserve"> r.</w:t>
      </w:r>
    </w:p>
    <w:p w14:paraId="6D54AD81" w14:textId="77777777" w:rsidR="007128EB" w:rsidRPr="0028730C" w:rsidRDefault="007128EB" w:rsidP="007128EB">
      <w:pPr>
        <w:spacing w:line="100" w:lineRule="atLeast"/>
        <w:jc w:val="both"/>
      </w:pPr>
      <w:r w:rsidRPr="0028730C">
        <w:t>Na posiedzeniu obecnych było</w:t>
      </w:r>
      <w:r>
        <w:t xml:space="preserve">  3 </w:t>
      </w:r>
      <w:r w:rsidRPr="0028730C">
        <w:t>Członków Komisji, na regulaminową liczbę</w:t>
      </w:r>
      <w:r>
        <w:t xml:space="preserve"> 4.</w:t>
      </w:r>
    </w:p>
    <w:p w14:paraId="2EEC2795" w14:textId="66C6735D" w:rsidR="007128EB" w:rsidRPr="00B9462C" w:rsidRDefault="007128EB" w:rsidP="00B9462C">
      <w:pPr>
        <w:spacing w:line="100" w:lineRule="atLeast"/>
        <w:jc w:val="both"/>
      </w:pPr>
      <w:r w:rsidRPr="0028730C">
        <w:t xml:space="preserve">Wniosek przyjęto  w głosowaniu jawnym:  </w:t>
      </w:r>
    </w:p>
    <w:p w14:paraId="22578356" w14:textId="16E83F05" w:rsidR="007128EB" w:rsidRPr="00B9462C" w:rsidRDefault="00B9462C" w:rsidP="00B9462C">
      <w:r>
        <w:t xml:space="preserve">Za – </w:t>
      </w:r>
      <w:r w:rsidR="007128EB" w:rsidRPr="00B9462C">
        <w:t>3</w:t>
      </w:r>
      <w:r>
        <w:t xml:space="preserve">, p – 0, w – 0. </w:t>
      </w:r>
      <w:r w:rsidR="007128EB" w:rsidRPr="00B9462C">
        <w:t xml:space="preserve">   </w:t>
      </w:r>
    </w:p>
    <w:p w14:paraId="2D632409" w14:textId="0D675B01" w:rsidR="007128EB" w:rsidRDefault="007128EB" w:rsidP="00697FFD">
      <w:pPr>
        <w:pStyle w:val="Tekstpodstawowy"/>
      </w:pPr>
      <w:r>
        <w:t>Ad.6.Sprawy różne.</w:t>
      </w:r>
    </w:p>
    <w:p w14:paraId="3D1EB0F0" w14:textId="77777777" w:rsidR="00697FFD" w:rsidRDefault="00697FFD" w:rsidP="00697FFD">
      <w:pPr>
        <w:pStyle w:val="Tekstpodstawowy"/>
        <w:spacing w:line="276" w:lineRule="auto"/>
      </w:pPr>
      <w:r>
        <w:t xml:space="preserve">Ad.7. Zakończenie posiedzenia. </w:t>
      </w:r>
    </w:p>
    <w:p w14:paraId="5D76ACCB" w14:textId="77777777" w:rsidR="00697FFD" w:rsidRDefault="00697FFD" w:rsidP="00697FFD">
      <w:pPr>
        <w:jc w:val="both"/>
      </w:pPr>
      <w:r>
        <w:t>Na tym zakończono 1 posiedzenie Komisji Rewizyjnej.</w:t>
      </w:r>
    </w:p>
    <w:p w14:paraId="2CCFDE22" w14:textId="77777777" w:rsidR="00697FFD" w:rsidRDefault="00697FFD" w:rsidP="00697FFD"/>
    <w:p w14:paraId="3D8997E4" w14:textId="0E91A6BB" w:rsidR="00697FFD" w:rsidRDefault="00697FFD" w:rsidP="00697FFD">
      <w:r>
        <w:t xml:space="preserve">Protokołowała: </w:t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</w:t>
      </w:r>
      <w:r w:rsidR="007128EB">
        <w:t>a</w:t>
      </w:r>
      <w:r>
        <w:t xml:space="preserve"> Komisji:</w:t>
      </w:r>
    </w:p>
    <w:p w14:paraId="6294E1FD" w14:textId="77777777" w:rsidR="00697FFD" w:rsidRDefault="00697FFD" w:rsidP="00697FFD"/>
    <w:p w14:paraId="04AE90CA" w14:textId="61874B4D" w:rsidR="00697FFD" w:rsidRDefault="00B9462C" w:rsidP="00697FFD">
      <w:r>
        <w:t xml:space="preserve">Barbara </w:t>
      </w:r>
      <w:proofErr w:type="spellStart"/>
      <w:r>
        <w:t>Malmon</w:t>
      </w:r>
      <w:proofErr w:type="spellEnd"/>
      <w:r w:rsidR="00697FFD">
        <w:t xml:space="preserve"> </w:t>
      </w:r>
      <w:r w:rsidR="00697FFD">
        <w:tab/>
      </w:r>
      <w:r w:rsidR="00697FFD">
        <w:tab/>
      </w:r>
      <w:r w:rsidR="00697FFD">
        <w:tab/>
      </w:r>
      <w:r w:rsidR="00697FFD">
        <w:tab/>
      </w:r>
      <w:r w:rsidR="00697FFD">
        <w:tab/>
      </w:r>
      <w:r w:rsidR="00697FFD">
        <w:tab/>
        <w:t xml:space="preserve">    </w:t>
      </w:r>
      <w:r w:rsidR="007128EB">
        <w:t>Marzena Głowacka</w:t>
      </w:r>
      <w:r w:rsidR="00697FFD">
        <w:t xml:space="preserve"> </w:t>
      </w:r>
    </w:p>
    <w:p w14:paraId="37F53BBF" w14:textId="77777777" w:rsidR="00697FFD" w:rsidRDefault="00697FFD" w:rsidP="00697FFD"/>
    <w:p w14:paraId="7F294F8A" w14:textId="77777777" w:rsidR="005C0D3B" w:rsidRDefault="005C0D3B"/>
    <w:sectPr w:rsidR="005C0D3B" w:rsidSect="00697FFD">
      <w:headerReference w:type="default" r:id="rId5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1928102"/>
      <w:docPartObj>
        <w:docPartGallery w:val="Page Numbers (Top of Page)"/>
        <w:docPartUnique/>
      </w:docPartObj>
    </w:sdtPr>
    <w:sdtContent>
      <w:p w14:paraId="5601E83A" w14:textId="77777777" w:rsidR="00000000" w:rsidRDefault="00000000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236CABF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90356E"/>
    <w:multiLevelType w:val="hybridMultilevel"/>
    <w:tmpl w:val="FA8217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FB5158"/>
    <w:multiLevelType w:val="hybridMultilevel"/>
    <w:tmpl w:val="CD56F4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54877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513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9599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0792686">
    <w:abstractNumId w:val="0"/>
  </w:num>
  <w:num w:numId="5" w16cid:durableId="345787264">
    <w:abstractNumId w:val="1"/>
  </w:num>
  <w:num w:numId="6" w16cid:durableId="1178272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1C"/>
    <w:rsid w:val="00104C63"/>
    <w:rsid w:val="005C0D3B"/>
    <w:rsid w:val="00697FFD"/>
    <w:rsid w:val="007128EB"/>
    <w:rsid w:val="00B9462C"/>
    <w:rsid w:val="00D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7D54"/>
  <w15:chartTrackingRefBased/>
  <w15:docId w15:val="{6D5DDFCB-7538-4BA5-8E37-43B806FB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F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97FF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97FF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97FF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97F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FF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B946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3251</Words>
  <Characters>19511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cp:lastPrinted>2024-06-20T07:40:00Z</cp:lastPrinted>
  <dcterms:created xsi:type="dcterms:W3CDTF">2024-06-20T07:17:00Z</dcterms:created>
  <dcterms:modified xsi:type="dcterms:W3CDTF">2024-06-20T07:46:00Z</dcterms:modified>
</cp:coreProperties>
</file>