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E436" w14:textId="0189AF35" w:rsidR="00987337" w:rsidRDefault="00987337" w:rsidP="00987337">
      <w:pPr>
        <w:pStyle w:val="Standard"/>
        <w:jc w:val="center"/>
      </w:pPr>
      <w:r>
        <w:t xml:space="preserve">Załącznik nr 3 do zarządzenia nr </w:t>
      </w:r>
      <w:r w:rsidR="00E438AB">
        <w:t>149</w:t>
      </w:r>
      <w:r>
        <w:t xml:space="preserve">/2024 Burmistrza Miasta i Gminy Skaryszew z dnia </w:t>
      </w:r>
      <w:r w:rsidR="00E438AB">
        <w:t xml:space="preserve">12 </w:t>
      </w:r>
      <w:r w:rsidR="00E43161">
        <w:t>sierpnia</w:t>
      </w:r>
      <w:r>
        <w:t xml:space="preserve"> 2024 r. w sprawie kontroli przestrzegania przez przedsiębiorców zasad i warunków korzystania z zezwoleń na sprzedaż napojów alkoholowych na terenie </w:t>
      </w:r>
      <w:r w:rsidR="00E438AB">
        <w:t>M</w:t>
      </w:r>
      <w:r>
        <w:t xml:space="preserve">iasta i </w:t>
      </w:r>
      <w:r w:rsidR="00E438AB">
        <w:t>G</w:t>
      </w:r>
      <w:r>
        <w:t>miny Skaryszew</w:t>
      </w:r>
    </w:p>
    <w:p w14:paraId="030CD2F3" w14:textId="77777777" w:rsidR="00987337" w:rsidRDefault="00987337" w:rsidP="00987337">
      <w:pPr>
        <w:pStyle w:val="Standard"/>
      </w:pPr>
    </w:p>
    <w:p w14:paraId="1E0553E6" w14:textId="77777777" w:rsidR="00987337" w:rsidRDefault="00987337" w:rsidP="00987337">
      <w:pPr>
        <w:pStyle w:val="Standard"/>
        <w:jc w:val="center"/>
        <w:rPr>
          <w:b/>
          <w:bCs/>
        </w:rPr>
      </w:pPr>
      <w:r>
        <w:rPr>
          <w:b/>
          <w:bCs/>
        </w:rPr>
        <w:t>UPOWAŻNIENIE DO PRZEPROWADZENIA KONTROLI</w:t>
      </w:r>
    </w:p>
    <w:p w14:paraId="4D706B0F" w14:textId="77777777" w:rsidR="00987337" w:rsidRDefault="00987337" w:rsidP="00987337">
      <w:pPr>
        <w:pStyle w:val="Standard"/>
        <w:jc w:val="center"/>
        <w:rPr>
          <w:b/>
          <w:bCs/>
        </w:rPr>
      </w:pPr>
    </w:p>
    <w:p w14:paraId="6CC7FA62" w14:textId="77777777" w:rsidR="00987337" w:rsidRDefault="00987337" w:rsidP="00987337">
      <w:pPr>
        <w:pStyle w:val="Standard"/>
      </w:pPr>
      <w:r>
        <w:t>Nr sprawy...........................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Skaryszew, dnia .......................r.</w:t>
      </w:r>
      <w:r>
        <w:br/>
      </w:r>
    </w:p>
    <w:p w14:paraId="4EDD7CEF" w14:textId="77777777" w:rsidR="00987337" w:rsidRDefault="00987337" w:rsidP="00987337">
      <w:pPr>
        <w:pStyle w:val="Standard"/>
        <w:jc w:val="both"/>
      </w:pPr>
    </w:p>
    <w:p w14:paraId="220EB611" w14:textId="77777777" w:rsidR="00987337" w:rsidRDefault="00987337" w:rsidP="00987337">
      <w:pPr>
        <w:pStyle w:val="Standard"/>
        <w:jc w:val="both"/>
      </w:pPr>
      <w:r>
        <w:t>Na podstawie art. 18 ust. 8 i art.18³ ustawy z dnia 26 października 1982 r. o wychowaniu w trzeźwości i przeciwdziałaniu alkoholizmowi (Dz. U. z 2024 r. poz. 2151) oraz art. 49 ustawy z dnia 6 marca 2018 r. Prawo przedsiębiorców (Dz. U. Z 2024 r. poz. 236).</w:t>
      </w:r>
    </w:p>
    <w:p w14:paraId="296B6A77" w14:textId="77777777" w:rsidR="00987337" w:rsidRDefault="00987337" w:rsidP="00987337">
      <w:pPr>
        <w:pStyle w:val="Standard"/>
        <w:jc w:val="both"/>
      </w:pPr>
    </w:p>
    <w:p w14:paraId="18E02B3A" w14:textId="77777777" w:rsidR="00987337" w:rsidRDefault="00987337" w:rsidP="00987337">
      <w:pPr>
        <w:pStyle w:val="Standard"/>
        <w:jc w:val="center"/>
        <w:rPr>
          <w:b/>
          <w:bCs/>
        </w:rPr>
      </w:pPr>
    </w:p>
    <w:p w14:paraId="6AE71B4C" w14:textId="77777777" w:rsidR="00987337" w:rsidRDefault="00987337" w:rsidP="00987337">
      <w:pPr>
        <w:pStyle w:val="Standard"/>
        <w:jc w:val="center"/>
        <w:rPr>
          <w:b/>
          <w:bCs/>
        </w:rPr>
      </w:pPr>
      <w:r>
        <w:rPr>
          <w:b/>
          <w:bCs/>
        </w:rPr>
        <w:t>upoważniam</w:t>
      </w:r>
    </w:p>
    <w:p w14:paraId="3F0F1A89" w14:textId="77777777" w:rsidR="00987337" w:rsidRDefault="00987337" w:rsidP="00987337">
      <w:pPr>
        <w:pStyle w:val="Standard"/>
        <w:jc w:val="both"/>
        <w:rPr>
          <w:b/>
          <w:bCs/>
        </w:rPr>
      </w:pPr>
    </w:p>
    <w:p w14:paraId="4179D136" w14:textId="77777777" w:rsidR="00987337" w:rsidRDefault="00987337" w:rsidP="00987337">
      <w:pPr>
        <w:pStyle w:val="Standard"/>
        <w:jc w:val="both"/>
        <w:rPr>
          <w:b/>
          <w:bCs/>
        </w:rPr>
      </w:pPr>
      <w:r>
        <w:rPr>
          <w:b/>
          <w:bCs/>
        </w:rPr>
        <w:t>członków Gminnej Komisji Rozwiązywania Problemów Alkoholowych w Skaryszewie                      w osobach:</w:t>
      </w:r>
    </w:p>
    <w:p w14:paraId="795BDD7B" w14:textId="77777777" w:rsidR="00987337" w:rsidRDefault="00987337" w:rsidP="00987337">
      <w:pPr>
        <w:pStyle w:val="Standard"/>
        <w:jc w:val="both"/>
        <w:rPr>
          <w:b/>
          <w:bCs/>
        </w:rPr>
      </w:pPr>
    </w:p>
    <w:p w14:paraId="544CA1DB" w14:textId="77777777" w:rsidR="00987337" w:rsidRDefault="00987337" w:rsidP="00987337">
      <w:pPr>
        <w:pStyle w:val="Standard"/>
        <w:jc w:val="both"/>
      </w:pPr>
      <w:r>
        <w:t>1. …........................................................................................................................................................</w:t>
      </w:r>
    </w:p>
    <w:p w14:paraId="1AEA373C" w14:textId="77777777" w:rsidR="00987337" w:rsidRDefault="00987337" w:rsidP="00987337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14:paraId="2655C91F" w14:textId="77777777" w:rsidR="00987337" w:rsidRDefault="00987337" w:rsidP="00987337">
      <w:pPr>
        <w:pStyle w:val="Standard"/>
        <w:jc w:val="both"/>
      </w:pPr>
      <w:r>
        <w:t>Numer legitymacji służbowej: …..........................................................................................................</w:t>
      </w:r>
    </w:p>
    <w:p w14:paraId="44117950" w14:textId="77777777" w:rsidR="00987337" w:rsidRDefault="00987337" w:rsidP="00987337">
      <w:pPr>
        <w:pStyle w:val="Standard"/>
        <w:jc w:val="both"/>
      </w:pPr>
    </w:p>
    <w:p w14:paraId="6D67BDBD" w14:textId="77777777" w:rsidR="00987337" w:rsidRDefault="00987337" w:rsidP="00987337">
      <w:pPr>
        <w:pStyle w:val="Standard"/>
        <w:jc w:val="both"/>
      </w:pPr>
      <w:r>
        <w:t>2. …........................................................................................................................................................</w:t>
      </w:r>
    </w:p>
    <w:p w14:paraId="3FE6E708" w14:textId="77777777" w:rsidR="00987337" w:rsidRDefault="00987337" w:rsidP="00987337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14:paraId="183A02FD" w14:textId="77777777" w:rsidR="00987337" w:rsidRDefault="00987337" w:rsidP="00987337">
      <w:pPr>
        <w:pStyle w:val="Standard"/>
        <w:jc w:val="both"/>
      </w:pPr>
      <w:r>
        <w:t>Numer legitymacji służbowej: …..........................................................................................................</w:t>
      </w:r>
    </w:p>
    <w:p w14:paraId="049158AA" w14:textId="77777777" w:rsidR="00987337" w:rsidRDefault="00987337" w:rsidP="00987337">
      <w:pPr>
        <w:pStyle w:val="Standard"/>
        <w:jc w:val="both"/>
      </w:pPr>
      <w:r>
        <w:t xml:space="preserve"> </w:t>
      </w:r>
    </w:p>
    <w:p w14:paraId="57032070" w14:textId="77777777" w:rsidR="00987337" w:rsidRDefault="00987337" w:rsidP="00987337">
      <w:pPr>
        <w:pStyle w:val="Standard"/>
        <w:jc w:val="both"/>
      </w:pPr>
      <w:r>
        <w:t>3. ….......................................................................................................................................................</w:t>
      </w:r>
    </w:p>
    <w:p w14:paraId="2E0048BF" w14:textId="77777777" w:rsidR="00987337" w:rsidRDefault="00987337" w:rsidP="00987337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14:paraId="5BF39BFB" w14:textId="77777777" w:rsidR="00987337" w:rsidRDefault="00987337" w:rsidP="00987337">
      <w:pPr>
        <w:pStyle w:val="Standard"/>
        <w:jc w:val="both"/>
      </w:pPr>
      <w:r>
        <w:t>Numer legitymacji służbowej: ….........................................................................................................</w:t>
      </w:r>
    </w:p>
    <w:p w14:paraId="2BB3C8CC" w14:textId="77777777" w:rsidR="00987337" w:rsidRDefault="00987337" w:rsidP="00987337">
      <w:pPr>
        <w:pStyle w:val="Standard"/>
        <w:jc w:val="both"/>
      </w:pPr>
    </w:p>
    <w:p w14:paraId="2B2B0111" w14:textId="3DA26AFC" w:rsidR="00987337" w:rsidRDefault="00987337" w:rsidP="00987337">
      <w:pPr>
        <w:pStyle w:val="Standard"/>
        <w:jc w:val="both"/>
      </w:pPr>
      <w:r>
        <w:t xml:space="preserve">do przeprowadzenia kontroli </w:t>
      </w:r>
      <w:r w:rsidR="00E43161">
        <w:t xml:space="preserve">w zakresie </w:t>
      </w:r>
      <w:r>
        <w:t>przestrzegania zasad i warunków korzystania z zezwolenia na sprzedaż napojów alkoholowych na terenie miasta i gminy Skaryszew przez przedsiębiorcę: …............................................................................................................................................................</w:t>
      </w:r>
    </w:p>
    <w:p w14:paraId="2BD4C38A" w14:textId="77777777" w:rsidR="00987337" w:rsidRDefault="00987337" w:rsidP="00987337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(nazwa przedsiębiorcy)</w:t>
      </w:r>
    </w:p>
    <w:p w14:paraId="1C5E6139" w14:textId="77777777" w:rsidR="00987337" w:rsidRDefault="00987337" w:rsidP="00987337">
      <w:pPr>
        <w:pStyle w:val="Standard"/>
        <w:jc w:val="both"/>
      </w:pPr>
      <w:r>
        <w:t xml:space="preserve"> w punkcie sprzedaży: ….......................................................................................................................</w:t>
      </w:r>
    </w:p>
    <w:p w14:paraId="6BC4843F" w14:textId="77777777" w:rsidR="00987337" w:rsidRDefault="00987337" w:rsidP="00987337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(nazwa i zakres punktu sprzedaży napojów alkoholowych)</w:t>
      </w:r>
    </w:p>
    <w:p w14:paraId="41658412" w14:textId="77777777" w:rsidR="00E43161" w:rsidRDefault="00E43161" w:rsidP="00E43161">
      <w:pPr>
        <w:pStyle w:val="Standard"/>
        <w:rPr>
          <w:sz w:val="20"/>
          <w:szCs w:val="20"/>
        </w:rPr>
      </w:pPr>
    </w:p>
    <w:p w14:paraId="0292BEDE" w14:textId="46469392" w:rsidR="00E43161" w:rsidRDefault="00E43161" w:rsidP="00E43161">
      <w:pPr>
        <w:pStyle w:val="Standard"/>
      </w:pPr>
      <w:r>
        <w:t>Data rozpoczęcia kontroli……………………..</w:t>
      </w:r>
    </w:p>
    <w:p w14:paraId="152191DA" w14:textId="77777777" w:rsidR="00E43161" w:rsidRDefault="00E43161" w:rsidP="00E43161">
      <w:pPr>
        <w:pStyle w:val="Standard"/>
      </w:pPr>
    </w:p>
    <w:p w14:paraId="1F96C73A" w14:textId="3A40C528" w:rsidR="00E43161" w:rsidRPr="00E43161" w:rsidRDefault="00E43161" w:rsidP="00E43161">
      <w:pPr>
        <w:pStyle w:val="Standard"/>
      </w:pPr>
      <w:r>
        <w:t>Przewidywany termin zakończenia kontroli………………………………..</w:t>
      </w:r>
    </w:p>
    <w:p w14:paraId="6D125C18" w14:textId="77777777" w:rsidR="00987337" w:rsidRDefault="00987337" w:rsidP="00987337">
      <w:pPr>
        <w:pStyle w:val="Standard"/>
        <w:jc w:val="center"/>
        <w:rPr>
          <w:sz w:val="20"/>
          <w:szCs w:val="20"/>
        </w:rPr>
      </w:pPr>
    </w:p>
    <w:p w14:paraId="7464049E" w14:textId="77777777" w:rsidR="00987337" w:rsidRDefault="00987337" w:rsidP="00987337">
      <w:pPr>
        <w:pStyle w:val="Standard"/>
        <w:jc w:val="center"/>
        <w:rPr>
          <w:b/>
          <w:bCs/>
        </w:rPr>
      </w:pPr>
    </w:p>
    <w:p w14:paraId="3C122400" w14:textId="77777777" w:rsidR="00987337" w:rsidRDefault="00987337" w:rsidP="00987337">
      <w:pPr>
        <w:pStyle w:val="Standard"/>
        <w:jc w:val="center"/>
        <w:rPr>
          <w:b/>
          <w:bCs/>
        </w:rPr>
      </w:pPr>
    </w:p>
    <w:p w14:paraId="1EFBDE8E" w14:textId="77777777" w:rsidR="00987337" w:rsidRDefault="00987337" w:rsidP="00987337">
      <w:pPr>
        <w:pStyle w:val="Standard"/>
        <w:jc w:val="center"/>
        <w:rPr>
          <w:b/>
          <w:bCs/>
        </w:rPr>
      </w:pPr>
      <w:r>
        <w:rPr>
          <w:b/>
          <w:bCs/>
        </w:rPr>
        <w:t>ZAKRES PRZEDMIOTOWY KONTROLI</w:t>
      </w:r>
    </w:p>
    <w:p w14:paraId="3F95BD29" w14:textId="77777777" w:rsidR="00987337" w:rsidRDefault="00987337" w:rsidP="00987337">
      <w:pPr>
        <w:pStyle w:val="Standard"/>
        <w:jc w:val="center"/>
        <w:rPr>
          <w:b/>
          <w:bCs/>
        </w:rPr>
      </w:pPr>
    </w:p>
    <w:p w14:paraId="6E86A3FC" w14:textId="51CAB45E" w:rsidR="00987337" w:rsidRDefault="00987337" w:rsidP="00987337">
      <w:pPr>
        <w:pStyle w:val="Standard"/>
        <w:jc w:val="both"/>
      </w:pPr>
      <w:r>
        <w:t xml:space="preserve">Przestrzeganie warunków prowadzenia sprzedaży napojów alkoholowych określonych w ustawie </w:t>
      </w:r>
      <w:r w:rsidR="00E43161">
        <w:t xml:space="preserve">                 </w:t>
      </w:r>
      <w:r>
        <w:t>z dnia 26 października 1982 r. o wychowaniu w trzeźwości i przeciwdziałaniu alkoholizmowi,                   a w szczególności sprawdzenia:</w:t>
      </w:r>
    </w:p>
    <w:p w14:paraId="3E4DEF6F" w14:textId="77777777" w:rsidR="00987337" w:rsidRDefault="00987337" w:rsidP="00987337">
      <w:pPr>
        <w:pStyle w:val="Standard"/>
        <w:numPr>
          <w:ilvl w:val="0"/>
          <w:numId w:val="1"/>
        </w:numPr>
        <w:jc w:val="both"/>
      </w:pPr>
      <w:r>
        <w:t>czy przedsiębiorca zaopatruje się w napoje alkoholowe u producentów i przedsiębiorców posiadających odpowiednie zezwolenia na sprzedaż hurtową napojów alkoholowych (przedsiębiorca powinien okazać faktury zakupu napojów alkoholowych);</w:t>
      </w:r>
    </w:p>
    <w:p w14:paraId="4EE75CF3" w14:textId="77777777" w:rsidR="00987337" w:rsidRDefault="00987337" w:rsidP="00987337">
      <w:pPr>
        <w:pStyle w:val="Standard"/>
        <w:numPr>
          <w:ilvl w:val="0"/>
          <w:numId w:val="1"/>
        </w:numPr>
        <w:jc w:val="both"/>
      </w:pPr>
      <w:r>
        <w:t xml:space="preserve">czy przedsiębiorca posiada tytuł prawny do korzystania z lokalu stanowiącego punkt </w:t>
      </w:r>
      <w:r>
        <w:lastRenderedPageBreak/>
        <w:t>sprzedaży napojów alkoholowych;</w:t>
      </w:r>
    </w:p>
    <w:p w14:paraId="1CE5B823" w14:textId="1E8B9108" w:rsidR="00987337" w:rsidRDefault="00987337" w:rsidP="00987337">
      <w:pPr>
        <w:pStyle w:val="Standard"/>
        <w:numPr>
          <w:ilvl w:val="0"/>
          <w:numId w:val="1"/>
        </w:numPr>
        <w:jc w:val="both"/>
      </w:pPr>
      <w:r>
        <w:t xml:space="preserve">czy działalność gospodarcza w zakresie objętym zezwoleniem wykonywana jest tylko przez przedsiębiorcę oznaczonego w zezwoleniu i wyłącznie w miejscu wymienionym </w:t>
      </w:r>
      <w:r w:rsidR="00E43161">
        <w:t xml:space="preserve">                                  </w:t>
      </w:r>
      <w:r>
        <w:t>w zezwoleniu;</w:t>
      </w:r>
    </w:p>
    <w:p w14:paraId="33D5D2BC" w14:textId="77777777" w:rsidR="00987337" w:rsidRDefault="00987337" w:rsidP="00987337">
      <w:pPr>
        <w:pStyle w:val="Standard"/>
        <w:numPr>
          <w:ilvl w:val="0"/>
          <w:numId w:val="1"/>
        </w:numPr>
        <w:jc w:val="both"/>
      </w:pPr>
      <w:r>
        <w:t>czy napoje alkoholowe nie są sprzedawane i podawane osobom nieletnim oraz osobom, których zachowanie wskazuje, że znajdują się w stanie nietrzeźwości;</w:t>
      </w:r>
    </w:p>
    <w:p w14:paraId="2D023CBB" w14:textId="77777777" w:rsidR="00987337" w:rsidRDefault="00987337" w:rsidP="00987337">
      <w:pPr>
        <w:pStyle w:val="Standard"/>
        <w:numPr>
          <w:ilvl w:val="0"/>
          <w:numId w:val="1"/>
        </w:numPr>
        <w:jc w:val="both"/>
      </w:pPr>
      <w:r>
        <w:t>czy napoje alkoholowe nie są sprzedawane pod zastaw lub na kredyt;</w:t>
      </w:r>
    </w:p>
    <w:p w14:paraId="49E0A1E2" w14:textId="77777777" w:rsidR="00987337" w:rsidRDefault="00987337" w:rsidP="00987337">
      <w:pPr>
        <w:pStyle w:val="Standard"/>
        <w:numPr>
          <w:ilvl w:val="0"/>
          <w:numId w:val="1"/>
        </w:numPr>
        <w:jc w:val="both"/>
      </w:pPr>
      <w:r>
        <w:t>czy w miejscu sprzedawania i podawania napojów alkoholowych uwidoczniona jest informacja o szkodliwości spożywania alkoholu;</w:t>
      </w:r>
    </w:p>
    <w:p w14:paraId="49AF2DAC" w14:textId="77777777" w:rsidR="00987337" w:rsidRDefault="00987337" w:rsidP="00987337">
      <w:pPr>
        <w:pStyle w:val="Standard"/>
        <w:numPr>
          <w:ilvl w:val="0"/>
          <w:numId w:val="1"/>
        </w:numPr>
        <w:jc w:val="both"/>
      </w:pPr>
      <w:r>
        <w:t>czy napoje alkoholowe są dostarczane do prowadzonego przez przedsiębiorcę punktu sprzedaży tylko w naczyniach zamkniętych, z oznaczeniem nazwy producenta, rodzaju i ilości napoju oraz jego mocy;</w:t>
      </w:r>
    </w:p>
    <w:p w14:paraId="6077FFC4" w14:textId="77777777" w:rsidR="00987337" w:rsidRDefault="00987337" w:rsidP="00987337">
      <w:pPr>
        <w:pStyle w:val="Standard"/>
        <w:numPr>
          <w:ilvl w:val="0"/>
          <w:numId w:val="1"/>
        </w:numPr>
        <w:jc w:val="both"/>
      </w:pPr>
      <w:r>
        <w:t>czy w punkcie sprzedaży prowadzonym przez przedsiębiorcę przestrzegany jest ustawowy zakaz reklamy i promocji napojów alkoholowych z wyjątkiem piwa, którego reklama i promocja jest dozwolona, pod warunkiem, że:</w:t>
      </w:r>
    </w:p>
    <w:p w14:paraId="769BEBB3" w14:textId="77777777" w:rsidR="00987337" w:rsidRDefault="00987337" w:rsidP="00987337">
      <w:pPr>
        <w:pStyle w:val="Standard"/>
        <w:jc w:val="both"/>
      </w:pPr>
      <w:r>
        <w:t>a) nie jest kierowana do małoletnich,</w:t>
      </w:r>
    </w:p>
    <w:p w14:paraId="56AE28A3" w14:textId="77777777" w:rsidR="00987337" w:rsidRDefault="00987337" w:rsidP="00987337">
      <w:pPr>
        <w:pStyle w:val="Standard"/>
        <w:jc w:val="both"/>
      </w:pPr>
      <w:r>
        <w:t>b) nie przedstawia osób małoletnich,</w:t>
      </w:r>
    </w:p>
    <w:p w14:paraId="7259E3BB" w14:textId="77777777" w:rsidR="00987337" w:rsidRDefault="00987337" w:rsidP="00987337">
      <w:pPr>
        <w:pStyle w:val="Standard"/>
        <w:jc w:val="both"/>
      </w:pPr>
      <w:r>
        <w:t>c) nie łączy spożywania alkoholu ze sprawnością fizyczną bądź kierowaniem pojazdami,</w:t>
      </w:r>
    </w:p>
    <w:p w14:paraId="7D827A0F" w14:textId="77777777" w:rsidR="00987337" w:rsidRDefault="00987337" w:rsidP="00987337">
      <w:pPr>
        <w:pStyle w:val="Standard"/>
        <w:jc w:val="both"/>
      </w:pPr>
      <w:r>
        <w:t>d) nie zawiera stwierdzeń, że alkohol posiada właściwości lecznicze, jest środkiem stymulującym, uspakajającym lub sposobem rozwiązywania konfliktów osobistych,</w:t>
      </w:r>
    </w:p>
    <w:p w14:paraId="11919ED8" w14:textId="77777777" w:rsidR="00987337" w:rsidRDefault="00987337" w:rsidP="00987337">
      <w:pPr>
        <w:pStyle w:val="Standard"/>
        <w:jc w:val="both"/>
      </w:pPr>
      <w:r>
        <w:t>e) nie zachęca do nadmiernego spożywania alkoholu,</w:t>
      </w:r>
    </w:p>
    <w:p w14:paraId="1A876EA8" w14:textId="77777777" w:rsidR="00987337" w:rsidRDefault="00987337" w:rsidP="00987337">
      <w:pPr>
        <w:pStyle w:val="Standard"/>
        <w:jc w:val="both"/>
      </w:pPr>
      <w:r>
        <w:t>f) nie przedstawia abstynencji lub umiarkowanego spożywania alkoholu w negatywnym świetle,</w:t>
      </w:r>
    </w:p>
    <w:p w14:paraId="58ACE09F" w14:textId="77777777" w:rsidR="00987337" w:rsidRDefault="00987337" w:rsidP="00987337">
      <w:pPr>
        <w:pStyle w:val="Standard"/>
        <w:jc w:val="both"/>
      </w:pPr>
      <w:r>
        <w:t>g) nie podkreśla wysokiej zawartości alkoholu w napojach alkoholowych jako wpływającej pozytywnie na jakość napoju alkoholowego,</w:t>
      </w:r>
    </w:p>
    <w:p w14:paraId="7B321970" w14:textId="77777777" w:rsidR="00987337" w:rsidRDefault="00987337" w:rsidP="00987337">
      <w:pPr>
        <w:pStyle w:val="Standard"/>
        <w:jc w:val="both"/>
      </w:pPr>
      <w:r>
        <w:t>h) nie wywołuje skojarzeń z atrakcyjnością seksualną, relaksem lub wypoczynkiem, nauką lub pracą, sukcesem zawodowym lub życiowym;</w:t>
      </w:r>
    </w:p>
    <w:p w14:paraId="4C06CA2F" w14:textId="77777777" w:rsidR="00987337" w:rsidRDefault="00987337" w:rsidP="00987337">
      <w:pPr>
        <w:pStyle w:val="Standard"/>
        <w:numPr>
          <w:ilvl w:val="0"/>
          <w:numId w:val="1"/>
        </w:numPr>
        <w:jc w:val="both"/>
      </w:pPr>
      <w:r>
        <w:t>inne …...........................................................................................................</w:t>
      </w:r>
    </w:p>
    <w:p w14:paraId="3B874783" w14:textId="77777777" w:rsidR="00987337" w:rsidRDefault="00987337" w:rsidP="00987337">
      <w:pPr>
        <w:pStyle w:val="Standard"/>
        <w:jc w:val="both"/>
      </w:pPr>
    </w:p>
    <w:p w14:paraId="4FCF4FA5" w14:textId="77777777" w:rsidR="00987337" w:rsidRDefault="00987337" w:rsidP="00987337">
      <w:pPr>
        <w:pStyle w:val="Standard"/>
        <w:jc w:val="both"/>
      </w:pPr>
    </w:p>
    <w:p w14:paraId="5F2F4BB9" w14:textId="77777777" w:rsidR="00987337" w:rsidRDefault="00987337" w:rsidP="00987337">
      <w:pPr>
        <w:pStyle w:val="Standard"/>
        <w:jc w:val="center"/>
        <w:rPr>
          <w:b/>
          <w:bCs/>
        </w:rPr>
      </w:pPr>
    </w:p>
    <w:p w14:paraId="3478EFCB" w14:textId="77777777" w:rsidR="00987337" w:rsidRDefault="00987337" w:rsidP="00987337">
      <w:pPr>
        <w:pStyle w:val="Standard"/>
        <w:jc w:val="center"/>
        <w:rPr>
          <w:b/>
          <w:bCs/>
        </w:rPr>
      </w:pPr>
      <w:r>
        <w:rPr>
          <w:b/>
          <w:bCs/>
        </w:rPr>
        <w:t>POUCZENIE O PRAWACH I OBOWIĄZKACH KONTROLOWANEGO PRZEDSIĘBIORCY</w:t>
      </w:r>
    </w:p>
    <w:p w14:paraId="1E9414B1" w14:textId="77777777" w:rsidR="00987337" w:rsidRDefault="00987337" w:rsidP="00987337">
      <w:pPr>
        <w:pStyle w:val="Standard"/>
        <w:ind w:left="30" w:hanging="630"/>
        <w:jc w:val="center"/>
      </w:pPr>
    </w:p>
    <w:p w14:paraId="31EA8AE4" w14:textId="77777777" w:rsidR="00987337" w:rsidRDefault="00987337" w:rsidP="00987337">
      <w:pPr>
        <w:pStyle w:val="Standard"/>
        <w:ind w:left="30" w:hanging="15"/>
        <w:jc w:val="both"/>
      </w:pPr>
      <w:r>
        <w:tab/>
      </w:r>
      <w:r>
        <w:tab/>
        <w:t>Prawa i obowiązki wynikające z ustawy z dnia 6 marca 2018 r. Prawo przedsiębiorców, zwanej w dalszej części pouczenia „ustawą”:</w:t>
      </w:r>
    </w:p>
    <w:p w14:paraId="0DDF1656" w14:textId="77777777" w:rsidR="00987337" w:rsidRDefault="00987337" w:rsidP="00987337">
      <w:pPr>
        <w:pStyle w:val="Standard"/>
        <w:numPr>
          <w:ilvl w:val="0"/>
          <w:numId w:val="2"/>
        </w:numPr>
        <w:jc w:val="both"/>
      </w:pPr>
      <w:r>
        <w:t>czynności kontrolnych dokonuje się w obecności przedsiębiorcy lub osoby przez niego upoważnionej. Przedsiębiorca wskazuje na piśmie osobę upoważnioną do reprezentowania go w trakcie kontroli, w szczególności w czasie jego nieobecności (art. 50 ust.1 i 3 ustawy);</w:t>
      </w:r>
    </w:p>
    <w:p w14:paraId="42689BFC" w14:textId="2F3AE125" w:rsidR="00987337" w:rsidRDefault="00987337" w:rsidP="00987337">
      <w:pPr>
        <w:pStyle w:val="Standard"/>
        <w:numPr>
          <w:ilvl w:val="0"/>
          <w:numId w:val="1"/>
        </w:numPr>
        <w:jc w:val="both"/>
      </w:pPr>
      <w:r>
        <w:t>w przypadku wszczęcia kontroli, przedsiębiorca niezwłocznie okazuje kontrolującym książkę kontroli, albo kopie odpowiednich jej fragmentów lub wydruki z systemu informatycznego, w którym prowadzona jest książka kontroli. Przedsiębiorca jest zwolniony z okazania książki kontroli, jeżeli jej okazanie jest niemożliwe ze względu na udostępnienie jej innemu organowi kontroli. W takim przypadku przedsiębiorca okazuje książk</w:t>
      </w:r>
      <w:r w:rsidR="00E43161">
        <w:t>ę</w:t>
      </w:r>
      <w:r>
        <w:t xml:space="preserve"> kontroli w siedzibie organu kontroli tj.: Urząd Miasta Miasta i Gminy Skaryszew, godz. 8ºº – 15ºº;</w:t>
      </w:r>
    </w:p>
    <w:p w14:paraId="4234FBF9" w14:textId="77777777" w:rsidR="00987337" w:rsidRDefault="00987337" w:rsidP="00987337">
      <w:pPr>
        <w:pStyle w:val="Standard"/>
        <w:numPr>
          <w:ilvl w:val="0"/>
          <w:numId w:val="1"/>
        </w:numPr>
        <w:jc w:val="both"/>
      </w:pPr>
      <w:r>
        <w:t>nie można podejmować i prowadzić kontroli równocześnie z kontrolą prowadzoną przez inny organ. Jeżeli działalność gospodarcza przedsiębiorcy jest już objęta kontrolą innego organu, organ kontroli odstąpi od podjęcia czynności kontrolnych oraz może ustalić z przedsiębiorcą inny termin przeprowadzenia kontroli (art. 54 ustawy);</w:t>
      </w:r>
    </w:p>
    <w:p w14:paraId="05B348BE" w14:textId="77777777" w:rsidR="00987337" w:rsidRDefault="00987337" w:rsidP="00987337">
      <w:pPr>
        <w:pStyle w:val="Standard"/>
        <w:numPr>
          <w:ilvl w:val="0"/>
          <w:numId w:val="1"/>
        </w:numPr>
        <w:jc w:val="both"/>
      </w:pPr>
      <w:r>
        <w:t>czas trwania wszystkich kontroli organu kontroli u przedsiębiorcy w jednym roku kalendarzowym nie może przekraczać w odniesieniu: do mikroprzedsiębiorcy - 12 dni roboczych, do małych przedsiębiorców – 18 dni roboczych, do średnich przedsiębiorców – 24 dni roboczych, do pozostałych przedsiębiorców 48 dni roboczych (art. 55 ust 1 ustawy);</w:t>
      </w:r>
    </w:p>
    <w:p w14:paraId="49FA46DD" w14:textId="77777777" w:rsidR="00987337" w:rsidRDefault="00987337" w:rsidP="00987337">
      <w:pPr>
        <w:pStyle w:val="Standard"/>
        <w:numPr>
          <w:ilvl w:val="0"/>
          <w:numId w:val="1"/>
        </w:numPr>
        <w:jc w:val="both"/>
      </w:pPr>
      <w:r>
        <w:lastRenderedPageBreak/>
        <w:t>przedsiębiorca może wnieść sprzeciw wobec podjęcia i wykonywania przez organy kontroli czynności z naruszeniem przepisów art. 59, z zastrzeżeniem art. 59 ust. 2 ustawy. Sprzeciw przedsiębiorca wnosi na piśmie do organu podejmującego i wykonującego kontrolę. O wniesieniu sprzeciwu przedsiębiorca zawiadamia na piśmie kontrolującego. Sprzeciw wnosi się w terminie 3 dni roboczych od dnia wszczęcia kontroli przez organ kontroli (art. 59 ust. 4 ustawy).</w:t>
      </w:r>
    </w:p>
    <w:p w14:paraId="217D5BB6" w14:textId="77777777" w:rsidR="00987337" w:rsidRDefault="00987337" w:rsidP="00987337">
      <w:pPr>
        <w:pStyle w:val="Standard"/>
        <w:jc w:val="both"/>
      </w:pPr>
    </w:p>
    <w:p w14:paraId="61341D45" w14:textId="77777777" w:rsidR="00987337" w:rsidRDefault="00987337" w:rsidP="00987337">
      <w:pPr>
        <w:pStyle w:val="Standard"/>
        <w:jc w:val="both"/>
        <w:rPr>
          <w:b/>
          <w:bCs/>
        </w:rPr>
      </w:pPr>
      <w:r>
        <w:rPr>
          <w:b/>
          <w:bCs/>
        </w:rPr>
        <w:t>PODPIS OSOBY UDZIELAJĄCEJ UPOWAŻNIENIA</w:t>
      </w:r>
    </w:p>
    <w:p w14:paraId="2753DD33" w14:textId="77777777" w:rsidR="00987337" w:rsidRDefault="00987337" w:rsidP="00987337">
      <w:pPr>
        <w:pStyle w:val="Standard"/>
        <w:jc w:val="both"/>
      </w:pPr>
      <w:r>
        <w:t xml:space="preserve"> .....................................................................</w:t>
      </w:r>
    </w:p>
    <w:p w14:paraId="5759AE0A" w14:textId="77777777" w:rsidR="00987337" w:rsidRDefault="00987337" w:rsidP="00987337">
      <w:pPr>
        <w:pStyle w:val="Standard"/>
        <w:jc w:val="both"/>
      </w:pPr>
    </w:p>
    <w:p w14:paraId="26769E89" w14:textId="77777777" w:rsidR="00987337" w:rsidRDefault="00987337" w:rsidP="00987337">
      <w:pPr>
        <w:pStyle w:val="Standard"/>
        <w:jc w:val="both"/>
      </w:pPr>
    </w:p>
    <w:p w14:paraId="2FACACA3" w14:textId="77777777" w:rsidR="00987337" w:rsidRDefault="00987337" w:rsidP="00987337">
      <w:pPr>
        <w:pStyle w:val="Standard"/>
        <w:jc w:val="both"/>
      </w:pPr>
    </w:p>
    <w:p w14:paraId="0E67ABE8" w14:textId="77777777" w:rsidR="00987337" w:rsidRDefault="00987337" w:rsidP="00987337">
      <w:pPr>
        <w:pStyle w:val="Standard"/>
        <w:jc w:val="both"/>
        <w:rPr>
          <w:b/>
          <w:bCs/>
        </w:rPr>
      </w:pPr>
      <w:r>
        <w:rPr>
          <w:b/>
          <w:bCs/>
        </w:rPr>
        <w:t>POKWITOWANIE DORĘCZENIA UPOWAŻNIENIA</w:t>
      </w:r>
    </w:p>
    <w:p w14:paraId="3A3A89B8" w14:textId="77777777" w:rsidR="00987337" w:rsidRDefault="00987337" w:rsidP="00987337">
      <w:pPr>
        <w:pStyle w:val="Standard"/>
        <w:jc w:val="both"/>
        <w:rPr>
          <w:b/>
          <w:bCs/>
        </w:rPr>
      </w:pPr>
    </w:p>
    <w:p w14:paraId="72C238A6" w14:textId="77777777" w:rsidR="00987337" w:rsidRDefault="00987337" w:rsidP="00987337">
      <w:pPr>
        <w:pStyle w:val="Standard"/>
        <w:jc w:val="both"/>
      </w:pPr>
      <w:r>
        <w:t xml:space="preserve">Nazwisko i imię                         Data doręczenia </w:t>
      </w:r>
      <w:r>
        <w:tab/>
      </w:r>
      <w:r>
        <w:tab/>
      </w:r>
      <w:r>
        <w:tab/>
        <w:t>Podpis</w:t>
      </w:r>
    </w:p>
    <w:p w14:paraId="20042C39" w14:textId="77777777" w:rsidR="00987337" w:rsidRDefault="00987337" w:rsidP="00987337">
      <w:pPr>
        <w:pStyle w:val="Standard"/>
        <w:jc w:val="both"/>
      </w:pPr>
    </w:p>
    <w:p w14:paraId="5B213A2E" w14:textId="77777777" w:rsidR="00987337" w:rsidRDefault="00987337" w:rsidP="00987337">
      <w:pPr>
        <w:pStyle w:val="Standard"/>
        <w:jc w:val="both"/>
      </w:pPr>
      <w:r>
        <w:t>...........................                        ...........................                            ........................</w:t>
      </w:r>
    </w:p>
    <w:p w14:paraId="1BC868F1" w14:textId="77777777" w:rsidR="00D61115" w:rsidRDefault="00D61115"/>
    <w:sectPr w:rsidR="00D61115" w:rsidSect="0098733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41802"/>
    <w:multiLevelType w:val="multilevel"/>
    <w:tmpl w:val="5E80E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1989702886">
    <w:abstractNumId w:val="0"/>
  </w:num>
  <w:num w:numId="2" w16cid:durableId="18058521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D4"/>
    <w:rsid w:val="005A4057"/>
    <w:rsid w:val="006776E1"/>
    <w:rsid w:val="006D18D4"/>
    <w:rsid w:val="00987337"/>
    <w:rsid w:val="00B87AA9"/>
    <w:rsid w:val="00D61115"/>
    <w:rsid w:val="00E43161"/>
    <w:rsid w:val="00E4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F5CA"/>
  <w15:chartTrackingRefBased/>
  <w15:docId w15:val="{9B7D4DA9-CE23-47E6-A816-B030DF6A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73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m.czapczynska</dc:creator>
  <cp:keywords/>
  <dc:description/>
  <cp:lastModifiedBy>m.czapczynska</cp:lastModifiedBy>
  <cp:revision>6</cp:revision>
  <cp:lastPrinted>2024-08-13T07:41:00Z</cp:lastPrinted>
  <dcterms:created xsi:type="dcterms:W3CDTF">2024-08-09T05:17:00Z</dcterms:created>
  <dcterms:modified xsi:type="dcterms:W3CDTF">2024-08-13T07:41:00Z</dcterms:modified>
</cp:coreProperties>
</file>