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ABC2E" w14:textId="77777777" w:rsidR="007D6F57" w:rsidRDefault="007D6F57" w:rsidP="007D6F57">
      <w:pPr>
        <w:pStyle w:val="Teksttreci0"/>
        <w:shd w:val="clear" w:color="auto" w:fill="auto"/>
        <w:spacing w:after="0" w:line="240" w:lineRule="auto"/>
        <w:ind w:right="-208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8</w:t>
      </w:r>
    </w:p>
    <w:p w14:paraId="5671E2FD" w14:textId="77777777" w:rsidR="007D6F57" w:rsidRPr="00605688" w:rsidRDefault="007D6F57" w:rsidP="007D6F57">
      <w:pPr>
        <w:pStyle w:val="Teksttreci0"/>
        <w:shd w:val="clear" w:color="auto" w:fill="auto"/>
        <w:spacing w:after="0" w:line="240" w:lineRule="auto"/>
        <w:ind w:right="-208" w:firstLine="0"/>
        <w:jc w:val="center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/>
          <w:sz w:val="20"/>
          <w:szCs w:val="20"/>
        </w:rPr>
        <w:t>Umowa projekt</w:t>
      </w:r>
    </w:p>
    <w:p w14:paraId="6A1DD92D" w14:textId="77777777" w:rsidR="007D6F57" w:rsidRPr="00605688" w:rsidRDefault="007D6F57" w:rsidP="007D6F57">
      <w:pPr>
        <w:pStyle w:val="Teksttreci0"/>
        <w:shd w:val="clear" w:color="auto" w:fill="auto"/>
        <w:spacing w:after="0" w:line="240" w:lineRule="auto"/>
        <w:ind w:right="-208" w:firstLine="0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  <w:r w:rsidRPr="00605688">
        <w:rPr>
          <w:rFonts w:ascii="Tahoma" w:hAnsi="Tahoma" w:cs="Tahoma"/>
          <w:b/>
          <w:sz w:val="20"/>
          <w:szCs w:val="20"/>
        </w:rPr>
        <w:tab/>
      </w:r>
    </w:p>
    <w:p w14:paraId="16218850" w14:textId="0B2A0620" w:rsidR="007D6F57" w:rsidRPr="00605688" w:rsidRDefault="007D6F57" w:rsidP="007D6F57">
      <w:pPr>
        <w:widowControl/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bookmarkStart w:id="0" w:name="bookmark0"/>
      <w:r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zawarta w dniu </w:t>
      </w: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…………. 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>202</w:t>
      </w:r>
      <w:r w:rsidR="00D3492A">
        <w:rPr>
          <w:rFonts w:ascii="Tahoma" w:eastAsia="Times New Roman" w:hAnsi="Tahoma" w:cs="Tahoma"/>
          <w:color w:val="auto"/>
          <w:sz w:val="20"/>
          <w:szCs w:val="20"/>
        </w:rPr>
        <w:t>4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 r. w Urzędzie Miasta i Gminy Skaryszew, pomiędzy:</w:t>
      </w:r>
    </w:p>
    <w:p w14:paraId="1F772D4C" w14:textId="33888F4C" w:rsidR="007D6F57" w:rsidRPr="00605688" w:rsidRDefault="007D6F57" w:rsidP="007D6F57">
      <w:pPr>
        <w:widowControl/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Gminą Skaryszew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>,</w:t>
      </w:r>
      <w:r w:rsidR="00F4159D">
        <w:rPr>
          <w:rFonts w:ascii="Tahoma" w:eastAsia="Times New Roman" w:hAnsi="Tahoma" w:cs="Tahoma"/>
          <w:color w:val="auto"/>
          <w:sz w:val="20"/>
          <w:szCs w:val="20"/>
        </w:rPr>
        <w:t xml:space="preserve"> z 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>siedzibą w Skaryszewie, ul. Juliusza Słowackiego 6, 26-640 Skaryszew, woj</w:t>
      </w:r>
      <w:r w:rsidR="00D3492A">
        <w:rPr>
          <w:rFonts w:ascii="Tahoma" w:eastAsia="Times New Roman" w:hAnsi="Tahoma" w:cs="Tahoma"/>
          <w:color w:val="auto"/>
          <w:sz w:val="20"/>
          <w:szCs w:val="20"/>
        </w:rPr>
        <w:t>. 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mazowieckie NIP 7962867409 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>REGON 670223385</w:t>
      </w:r>
    </w:p>
    <w:p w14:paraId="3A1173FB" w14:textId="77777777" w:rsidR="007D6F57" w:rsidRPr="00605688" w:rsidRDefault="007D6F57" w:rsidP="007D6F57">
      <w:pPr>
        <w:widowControl/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którą reprezentuje:</w:t>
      </w:r>
    </w:p>
    <w:p w14:paraId="4A9B46F0" w14:textId="77777777" w:rsidR="007D6F57" w:rsidRPr="00605688" w:rsidRDefault="007D6F57" w:rsidP="007D6F57">
      <w:pPr>
        <w:widowControl/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Robert Faryna</w:t>
      </w:r>
      <w:r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 – Zastępca Burmistrza Miasta i Gminy Skaryszew działający na podstawie upoważnienia udzielonego przez Burmistrza Miasta i Gminy Skaryszew</w:t>
      </w:r>
    </w:p>
    <w:p w14:paraId="41FD4E76" w14:textId="77777777" w:rsidR="007D6F57" w:rsidRPr="00605688" w:rsidRDefault="007D6F57" w:rsidP="007D6F57">
      <w:pPr>
        <w:widowControl/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przy kontrasygnacie:</w:t>
      </w:r>
    </w:p>
    <w:p w14:paraId="2DB7E693" w14:textId="69885944" w:rsidR="007D6F57" w:rsidRPr="00605688" w:rsidRDefault="00D3492A" w:rsidP="007D6F57">
      <w:pPr>
        <w:widowControl/>
        <w:spacing w:line="276" w:lineRule="auto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Małgorzata S</w:t>
      </w:r>
      <w:r w:rsidR="007D6F57"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 – Skarbnik Miasta i Gminy Skaryszew </w:t>
      </w:r>
    </w:p>
    <w:p w14:paraId="031569DA" w14:textId="77777777" w:rsidR="007D6F57" w:rsidRPr="00605688" w:rsidRDefault="007D6F57" w:rsidP="007D6F57">
      <w:pPr>
        <w:widowControl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zwaną dalej</w:t>
      </w:r>
      <w:r w:rsidRPr="00605688"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  <w:t xml:space="preserve"> Zamawiającym,</w:t>
      </w: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 xml:space="preserve"> </w:t>
      </w:r>
    </w:p>
    <w:p w14:paraId="678A7881" w14:textId="77777777" w:rsidR="007D6F57" w:rsidRPr="00605688" w:rsidRDefault="007D6F57" w:rsidP="007D6F57">
      <w:pPr>
        <w:widowControl/>
        <w:spacing w:line="276" w:lineRule="auto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a</w:t>
      </w:r>
    </w:p>
    <w:p w14:paraId="0E486D9A" w14:textId="77777777" w:rsidR="00D3492A" w:rsidRDefault="00D3492A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</w:pPr>
      <w:r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  <w:t>……………………………………………………………………..</w:t>
      </w:r>
    </w:p>
    <w:p w14:paraId="4F246037" w14:textId="0BA16E96" w:rsidR="007D6F57" w:rsidRPr="00605688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</w:pPr>
      <w:r w:rsidRPr="00605688"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  <w:t xml:space="preserve"> zwanym dalej Wykonawcą.</w:t>
      </w:r>
    </w:p>
    <w:p w14:paraId="418BF80B" w14:textId="77777777" w:rsidR="007D6F57" w:rsidRPr="00605688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</w:pPr>
    </w:p>
    <w:p w14:paraId="31B7A493" w14:textId="77777777" w:rsidR="007D6F57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</w:pPr>
      <w:r w:rsidRPr="00605688"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  <w:t>Wykonawca i Zamawiający dalej są zwani łącznie Stronami.</w:t>
      </w:r>
    </w:p>
    <w:p w14:paraId="6D31686D" w14:textId="77777777" w:rsidR="007D6F57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b/>
          <w:color w:val="auto"/>
          <w:kern w:val="1"/>
          <w:sz w:val="20"/>
          <w:szCs w:val="20"/>
        </w:rPr>
      </w:pPr>
    </w:p>
    <w:p w14:paraId="1B801350" w14:textId="12A2D39A" w:rsidR="007D6F57" w:rsidRPr="00E72364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color w:val="auto"/>
          <w:kern w:val="1"/>
          <w:sz w:val="20"/>
          <w:szCs w:val="20"/>
        </w:rPr>
      </w:pPr>
      <w:r>
        <w:rPr>
          <w:rFonts w:ascii="Tahoma" w:eastAsia="Lucida Sans Unicode" w:hAnsi="Tahoma" w:cs="Tahoma"/>
          <w:color w:val="auto"/>
          <w:kern w:val="1"/>
          <w:sz w:val="20"/>
          <w:szCs w:val="20"/>
        </w:rPr>
        <w:t>Na podstawie postępowania prowadzonego w trybie zapytania ofertowego dla zamówień nieprzekraczających kwot 130 000,00 zł, określonego w art. 2 pkt. 1 ustawy Prawo zamówień publicznych z dnia 11 września   2019 r. została za</w:t>
      </w:r>
      <w:r w:rsidR="00D3492A">
        <w:rPr>
          <w:rFonts w:ascii="Tahoma" w:eastAsia="Lucida Sans Unicode" w:hAnsi="Tahoma" w:cs="Tahoma"/>
          <w:color w:val="auto"/>
          <w:kern w:val="1"/>
          <w:sz w:val="20"/>
          <w:szCs w:val="20"/>
        </w:rPr>
        <w:t>warta umowa następującej treści:</w:t>
      </w:r>
    </w:p>
    <w:p w14:paraId="1B71A554" w14:textId="77777777" w:rsidR="007D6F57" w:rsidRPr="00AC0D33" w:rsidRDefault="007D6F57" w:rsidP="007D6F57">
      <w:pPr>
        <w:suppressAutoHyphens/>
        <w:spacing w:line="276" w:lineRule="auto"/>
        <w:jc w:val="both"/>
        <w:rPr>
          <w:rFonts w:ascii="Tahoma" w:eastAsia="Lucida Sans Unicode" w:hAnsi="Tahoma" w:cs="Tahoma"/>
          <w:color w:val="auto"/>
          <w:kern w:val="1"/>
          <w:sz w:val="8"/>
          <w:szCs w:val="20"/>
        </w:rPr>
      </w:pPr>
    </w:p>
    <w:p w14:paraId="71E04302" w14:textId="77777777" w:rsidR="007D6F57" w:rsidRPr="00605688" w:rsidRDefault="007D6F57" w:rsidP="007D6F57">
      <w:pPr>
        <w:pStyle w:val="Nagwek10"/>
        <w:keepNext/>
        <w:keepLines/>
        <w:shd w:val="clear" w:color="auto" w:fill="auto"/>
        <w:spacing w:before="0" w:line="240" w:lineRule="auto"/>
        <w:ind w:right="-208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§1</w:t>
      </w:r>
      <w:bookmarkEnd w:id="0"/>
    </w:p>
    <w:p w14:paraId="4377861C" w14:textId="7866F345" w:rsidR="007D6F57" w:rsidRPr="00605688" w:rsidRDefault="007D6F57" w:rsidP="007D6F57">
      <w:pPr>
        <w:pStyle w:val="Teksttreci0"/>
        <w:tabs>
          <w:tab w:val="left" w:pos="26"/>
          <w:tab w:val="left" w:pos="732"/>
        </w:tabs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ab/>
      </w:r>
      <w:r w:rsidRPr="00605688">
        <w:rPr>
          <w:rFonts w:ascii="Tahoma" w:hAnsi="Tahoma" w:cs="Tahoma"/>
          <w:sz w:val="20"/>
          <w:szCs w:val="20"/>
        </w:rPr>
        <w:tab/>
      </w:r>
      <w:r w:rsidRPr="00605688">
        <w:rPr>
          <w:rFonts w:ascii="Tahoma" w:hAnsi="Tahoma" w:cs="Tahoma"/>
          <w:sz w:val="20"/>
          <w:szCs w:val="20"/>
        </w:rPr>
        <w:tab/>
        <w:t xml:space="preserve">Na podstawie oferty z dnia </w:t>
      </w:r>
      <w:r w:rsidR="00D3492A">
        <w:rPr>
          <w:rFonts w:ascii="Tahoma" w:hAnsi="Tahoma" w:cs="Tahoma"/>
          <w:sz w:val="20"/>
          <w:szCs w:val="20"/>
        </w:rPr>
        <w:t>…………….</w:t>
      </w:r>
      <w:r w:rsidRPr="00605688">
        <w:rPr>
          <w:rFonts w:ascii="Tahoma" w:hAnsi="Tahoma" w:cs="Tahoma"/>
          <w:sz w:val="20"/>
          <w:szCs w:val="20"/>
        </w:rPr>
        <w:t xml:space="preserve"> r. Zamawiający powierza, a Wykonawca przyjmuje do wykonania zadanie pn.:</w:t>
      </w:r>
      <w:r w:rsidRPr="00605688">
        <w:rPr>
          <w:rFonts w:ascii="Tahoma" w:hAnsi="Tahoma" w:cs="Tahoma"/>
          <w:b/>
          <w:bCs/>
          <w:sz w:val="20"/>
          <w:szCs w:val="20"/>
        </w:rPr>
        <w:t xml:space="preserve"> „Konserwacja oświetlenia ulicznego na terenie miasta i gminy Skaryszew”.</w:t>
      </w:r>
    </w:p>
    <w:p w14:paraId="5B60A6AE" w14:textId="77777777" w:rsidR="007D6F57" w:rsidRPr="00605688" w:rsidRDefault="007D6F57" w:rsidP="007D6F57">
      <w:pPr>
        <w:pStyle w:val="Teksttreci0"/>
        <w:tabs>
          <w:tab w:val="left" w:pos="26"/>
          <w:tab w:val="left" w:pos="732"/>
        </w:tabs>
        <w:spacing w:after="0"/>
        <w:ind w:left="403" w:hanging="403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>Zakres realizacji usługi dotyczy:</w:t>
      </w:r>
    </w:p>
    <w:p w14:paraId="25E73821" w14:textId="362AE456" w:rsidR="007D6F57" w:rsidRPr="00AC0D33" w:rsidRDefault="007D6F57" w:rsidP="00FC208B">
      <w:pPr>
        <w:pStyle w:val="Teksttreci0"/>
        <w:numPr>
          <w:ilvl w:val="0"/>
          <w:numId w:val="2"/>
        </w:numPr>
        <w:tabs>
          <w:tab w:val="left" w:pos="26"/>
          <w:tab w:val="left" w:pos="732"/>
        </w:tabs>
        <w:spacing w:after="0"/>
        <w:ind w:hanging="294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>2</w:t>
      </w:r>
      <w:r w:rsidR="00AC0D33"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>319</w:t>
      </w:r>
      <w:r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punktów świetlnych (</w:t>
      </w:r>
      <w:r w:rsidR="00AC0D33"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>1874 sztuk opraw sodowych, 17</w:t>
      </w:r>
      <w:r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sztuk opraw metalohalogenkowych, </w:t>
      </w:r>
      <w:r w:rsidR="00AC0D33"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428 </w:t>
      </w:r>
      <w:r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>sztuki opraw LED).</w:t>
      </w:r>
    </w:p>
    <w:p w14:paraId="21BAD566" w14:textId="5B09591F" w:rsidR="001B6EC6" w:rsidRPr="00AC0D33" w:rsidRDefault="001B6EC6" w:rsidP="001B6EC6">
      <w:pPr>
        <w:pStyle w:val="Teksttreci0"/>
        <w:numPr>
          <w:ilvl w:val="0"/>
          <w:numId w:val="36"/>
        </w:numPr>
        <w:tabs>
          <w:tab w:val="left" w:pos="26"/>
          <w:tab w:val="left" w:pos="732"/>
        </w:tabs>
        <w:spacing w:after="0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AC0D33">
        <w:rPr>
          <w:rFonts w:ascii="Tahoma" w:eastAsia="Arial" w:hAnsi="Tahoma" w:cs="Tahoma"/>
          <w:sz w:val="20"/>
          <w:szCs w:val="20"/>
          <w:shd w:val="clear" w:color="auto" w:fill="FFFFFF"/>
        </w:rPr>
        <w:t>Zamawiający zastrzega możliwość zmiany ilości opraw podlegających konserwacji w związku z planowaną modernizacją oświetlenia polegającą na wymianie istniejących opraw na energooszczędne oprawy LED.</w:t>
      </w:r>
    </w:p>
    <w:p w14:paraId="32611870" w14:textId="276AD8C3" w:rsidR="007D6F57" w:rsidRPr="000030E0" w:rsidRDefault="007D6F57" w:rsidP="00FC208B">
      <w:pPr>
        <w:pStyle w:val="Teksttreci0"/>
        <w:numPr>
          <w:ilvl w:val="0"/>
          <w:numId w:val="2"/>
        </w:numPr>
        <w:tabs>
          <w:tab w:val="left" w:pos="26"/>
          <w:tab w:val="left" w:pos="732"/>
        </w:tabs>
        <w:spacing w:after="0"/>
        <w:ind w:hanging="294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Konserwacji urządzeń oświetlenia ulicznego, osiedlowego i parkowego na terenie miasta </w:t>
      </w:r>
      <w:r w:rsidRPr="000030E0">
        <w:rPr>
          <w:rFonts w:ascii="Tahoma" w:eastAsia="Arial" w:hAnsi="Tahoma" w:cs="Tahoma"/>
          <w:sz w:val="20"/>
          <w:szCs w:val="20"/>
          <w:shd w:val="clear" w:color="auto" w:fill="FFFFFF"/>
        </w:rPr>
        <w:t>i gminy Skaryszew w okresie 16.03.202</w:t>
      </w:r>
      <w:r w:rsidR="00D3492A">
        <w:rPr>
          <w:rFonts w:ascii="Tahoma" w:eastAsia="Arial" w:hAnsi="Tahoma" w:cs="Tahoma"/>
          <w:sz w:val="20"/>
          <w:szCs w:val="20"/>
          <w:shd w:val="clear" w:color="auto" w:fill="FFFFFF"/>
        </w:rPr>
        <w:t>4</w:t>
      </w:r>
      <w:r w:rsidRPr="000030E0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r. – 15.03.202</w:t>
      </w:r>
      <w:r w:rsidR="00D3492A">
        <w:rPr>
          <w:rFonts w:ascii="Tahoma" w:eastAsia="Arial" w:hAnsi="Tahoma" w:cs="Tahoma"/>
          <w:sz w:val="20"/>
          <w:szCs w:val="20"/>
          <w:shd w:val="clear" w:color="auto" w:fill="FFFFFF"/>
        </w:rPr>
        <w:t>5</w:t>
      </w:r>
      <w:r w:rsidRPr="000030E0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r</w:t>
      </w:r>
      <w:r w:rsidRPr="00530527">
        <w:rPr>
          <w:rFonts w:ascii="Tahoma" w:eastAsia="Arial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51F36158" w14:textId="77777777" w:rsidR="007D6F57" w:rsidRPr="000030E0" w:rsidRDefault="007D6F57" w:rsidP="00FC208B">
      <w:pPr>
        <w:pStyle w:val="Teksttreci0"/>
        <w:numPr>
          <w:ilvl w:val="0"/>
          <w:numId w:val="2"/>
        </w:numPr>
        <w:tabs>
          <w:tab w:val="left" w:pos="26"/>
          <w:tab w:val="left" w:pos="732"/>
        </w:tabs>
        <w:spacing w:after="0"/>
        <w:ind w:hanging="294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>Wykonawca odpowiedzialny jest za stan techniczny i bezpieczne funkcjonowanie wszystkich urządzeń oświetleniowych zainstalowanych na terenie miasta i gminy Skaryszew oraz</w:t>
      </w:r>
      <w:r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</w:t>
      </w: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>ponosi wszelkie konsekwencje, w tym konsekwencje prawne z tytułu prowadzonej niewłaściwie konserwacji lub niewłaściwego zagospodarowania odpad</w:t>
      </w:r>
      <w:r>
        <w:rPr>
          <w:rFonts w:ascii="Tahoma" w:eastAsia="Arial" w:hAnsi="Tahoma" w:cs="Tahoma"/>
          <w:sz w:val="20"/>
          <w:szCs w:val="20"/>
          <w:shd w:val="clear" w:color="auto" w:fill="FFFFFF"/>
        </w:rPr>
        <w:t>ami powstałymi</w:t>
      </w: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</w:t>
      </w:r>
      <w:r w:rsidRPr="000030E0">
        <w:rPr>
          <w:rFonts w:ascii="Tahoma" w:eastAsia="Arial" w:hAnsi="Tahoma" w:cs="Tahoma"/>
          <w:sz w:val="20"/>
          <w:szCs w:val="20"/>
          <w:shd w:val="clear" w:color="auto" w:fill="FFFFFF"/>
        </w:rPr>
        <w:t>w wyniku przedmiotu zamówienia.</w:t>
      </w:r>
    </w:p>
    <w:p w14:paraId="00EA52F3" w14:textId="77777777" w:rsidR="007D6F57" w:rsidRPr="000030E0" w:rsidRDefault="007D6F57" w:rsidP="00FC208B">
      <w:pPr>
        <w:pStyle w:val="Teksttreci0"/>
        <w:numPr>
          <w:ilvl w:val="0"/>
          <w:numId w:val="2"/>
        </w:numPr>
        <w:tabs>
          <w:tab w:val="left" w:pos="26"/>
          <w:tab w:val="left" w:pos="732"/>
        </w:tabs>
        <w:spacing w:after="0"/>
        <w:ind w:hanging="294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>Czynności zwi</w:t>
      </w:r>
      <w:r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ązane z przedmiotem zamówienia </w:t>
      </w:r>
      <w:r w:rsidRPr="00605688">
        <w:rPr>
          <w:rFonts w:ascii="Tahoma" w:eastAsia="Arial" w:hAnsi="Tahoma" w:cs="Tahoma"/>
          <w:sz w:val="20"/>
          <w:szCs w:val="20"/>
          <w:shd w:val="clear" w:color="auto" w:fill="FFFFFF"/>
        </w:rPr>
        <w:t>muszą być wykonywane w oparciu</w:t>
      </w:r>
      <w:r w:rsidR="004A2834">
        <w:rPr>
          <w:rFonts w:ascii="Tahoma" w:eastAsia="Arial" w:hAnsi="Tahoma" w:cs="Tahoma"/>
          <w:sz w:val="20"/>
          <w:szCs w:val="20"/>
          <w:shd w:val="clear" w:color="auto" w:fill="FFFFFF"/>
        </w:rPr>
        <w:t xml:space="preserve"> o </w:t>
      </w:r>
      <w:r w:rsidRPr="000030E0">
        <w:rPr>
          <w:rFonts w:ascii="Tahoma" w:eastAsia="Arial" w:hAnsi="Tahoma" w:cs="Tahoma"/>
          <w:sz w:val="20"/>
          <w:szCs w:val="20"/>
          <w:shd w:val="clear" w:color="auto" w:fill="FFFFFF"/>
        </w:rPr>
        <w:t>obowiązujące przepisy.</w:t>
      </w:r>
    </w:p>
    <w:p w14:paraId="387CEFEC" w14:textId="77777777" w:rsidR="007D6F57" w:rsidRPr="00605688" w:rsidRDefault="007D6F57" w:rsidP="00315AC4">
      <w:pPr>
        <w:pStyle w:val="Teksttreci0"/>
        <w:tabs>
          <w:tab w:val="left" w:pos="26"/>
          <w:tab w:val="left" w:pos="732"/>
        </w:tabs>
        <w:spacing w:after="0"/>
        <w:ind w:left="720" w:firstLine="0"/>
        <w:jc w:val="both"/>
        <w:rPr>
          <w:rFonts w:ascii="Tahoma" w:eastAsia="Arial" w:hAnsi="Tahoma" w:cs="Tahoma"/>
          <w:sz w:val="20"/>
          <w:szCs w:val="20"/>
          <w:shd w:val="clear" w:color="auto" w:fill="FFFFFF"/>
        </w:rPr>
      </w:pPr>
    </w:p>
    <w:p w14:paraId="2C0CFAB1" w14:textId="77777777" w:rsidR="007D6F57" w:rsidRPr="00605688" w:rsidRDefault="007D6F57" w:rsidP="007D6F57">
      <w:pPr>
        <w:pStyle w:val="Nagwek120"/>
        <w:keepNext/>
        <w:keepLines/>
        <w:shd w:val="clear" w:color="auto" w:fill="auto"/>
        <w:spacing w:before="0" w:line="240" w:lineRule="auto"/>
        <w:rPr>
          <w:rFonts w:ascii="Tahoma" w:hAnsi="Tahoma" w:cs="Tahoma"/>
          <w:sz w:val="20"/>
          <w:szCs w:val="20"/>
        </w:rPr>
      </w:pPr>
      <w:bookmarkStart w:id="1" w:name="bookmark1"/>
      <w:r w:rsidRPr="00605688">
        <w:rPr>
          <w:rFonts w:ascii="Tahoma" w:hAnsi="Tahoma" w:cs="Tahoma"/>
          <w:sz w:val="20"/>
          <w:szCs w:val="20"/>
        </w:rPr>
        <w:t>§2</w:t>
      </w:r>
      <w:bookmarkEnd w:id="1"/>
    </w:p>
    <w:p w14:paraId="08FA21F5" w14:textId="77777777" w:rsidR="007D6F57" w:rsidRPr="00E72364" w:rsidRDefault="007D6F57" w:rsidP="007D6F57">
      <w:pPr>
        <w:pStyle w:val="Teksttreci0"/>
        <w:numPr>
          <w:ilvl w:val="0"/>
          <w:numId w:val="15"/>
        </w:numPr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Wykonawca zobowiązuje się wykonać przedmiot zamówienia na niżej przedstawionych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72364">
        <w:rPr>
          <w:rFonts w:ascii="Tahoma" w:hAnsi="Tahoma" w:cs="Tahoma"/>
          <w:sz w:val="20"/>
          <w:szCs w:val="20"/>
        </w:rPr>
        <w:t>warunkach:</w:t>
      </w:r>
    </w:p>
    <w:p w14:paraId="7EF57CAE" w14:textId="77777777" w:rsidR="007D6F57" w:rsidRPr="00605688" w:rsidRDefault="007D6F57" w:rsidP="00D3492A">
      <w:pPr>
        <w:numPr>
          <w:ilvl w:val="0"/>
          <w:numId w:val="30"/>
        </w:numPr>
        <w:autoSpaceDE w:val="0"/>
        <w:autoSpaceDN w:val="0"/>
        <w:adjustRightInd w:val="0"/>
        <w:ind w:hanging="217"/>
        <w:jc w:val="both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Wykonawca zobowiązuje się prowadzić dokumentację eksploatacyjną.</w:t>
      </w:r>
    </w:p>
    <w:p w14:paraId="3584AA95" w14:textId="1256EBCB" w:rsidR="007D6F57" w:rsidRPr="00D3492A" w:rsidRDefault="007D6F57" w:rsidP="00D3492A">
      <w:pPr>
        <w:numPr>
          <w:ilvl w:val="0"/>
          <w:numId w:val="30"/>
        </w:numPr>
        <w:autoSpaceDE w:val="0"/>
        <w:autoSpaceDN w:val="0"/>
        <w:adjustRightInd w:val="0"/>
        <w:ind w:hanging="217"/>
        <w:jc w:val="both"/>
        <w:rPr>
          <w:rFonts w:ascii="Tahoma" w:hAnsi="Tahoma" w:cs="Tahoma"/>
          <w:b/>
          <w:sz w:val="20"/>
          <w:szCs w:val="20"/>
        </w:rPr>
      </w:pPr>
      <w:r w:rsidRPr="00D3492A">
        <w:rPr>
          <w:rFonts w:ascii="Tahoma" w:hAnsi="Tahoma" w:cs="Tahoma"/>
          <w:bCs/>
          <w:sz w:val="20"/>
          <w:szCs w:val="20"/>
        </w:rPr>
        <w:t>Konserwacja sieci oświetlenia ulicznego, osiedlowego i parkowego w tym również</w:t>
      </w:r>
      <w:r w:rsidRPr="00D3492A">
        <w:rPr>
          <w:rFonts w:ascii="Tahoma" w:hAnsi="Tahoma" w:cs="Tahoma"/>
          <w:b/>
          <w:sz w:val="20"/>
          <w:szCs w:val="20"/>
        </w:rPr>
        <w:t xml:space="preserve"> </w:t>
      </w:r>
      <w:r w:rsidRPr="00D3492A">
        <w:rPr>
          <w:rFonts w:ascii="Tahoma" w:hAnsi="Tahoma" w:cs="Tahoma"/>
          <w:bCs/>
          <w:sz w:val="20"/>
          <w:szCs w:val="20"/>
        </w:rPr>
        <w:t>wykonywanie</w:t>
      </w:r>
      <w:r w:rsidR="00D3492A">
        <w:rPr>
          <w:rFonts w:ascii="Tahoma" w:hAnsi="Tahoma" w:cs="Tahoma"/>
          <w:bCs/>
          <w:sz w:val="20"/>
          <w:szCs w:val="20"/>
        </w:rPr>
        <w:t xml:space="preserve"> </w:t>
      </w:r>
      <w:r w:rsidRPr="00D3492A">
        <w:rPr>
          <w:rFonts w:ascii="Tahoma" w:hAnsi="Tahoma" w:cs="Tahoma"/>
          <w:bCs/>
          <w:sz w:val="20"/>
          <w:szCs w:val="20"/>
        </w:rPr>
        <w:t>prac eksploatacyjnych odbywa się  w zakresie uzgodnionym z Zamawiającym.</w:t>
      </w:r>
    </w:p>
    <w:p w14:paraId="3D90E242" w14:textId="77777777" w:rsidR="007D6F57" w:rsidRPr="00605688" w:rsidRDefault="007D6F57" w:rsidP="007D6F57">
      <w:pPr>
        <w:pStyle w:val="Teksttreci0"/>
        <w:numPr>
          <w:ilvl w:val="0"/>
          <w:numId w:val="15"/>
        </w:numPr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Konserwacja oświetlenia objęta niniejszą umową dotyczy :</w:t>
      </w:r>
    </w:p>
    <w:p w14:paraId="7A44C66E" w14:textId="77777777" w:rsidR="007D6F57" w:rsidRPr="00315AC4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opraw oświetleniowych z wysięgnikami, źródłami światła oraz ochroną od porażeń</w:t>
      </w:r>
      <w:r w:rsidRPr="000030E0">
        <w:rPr>
          <w:rFonts w:ascii="Tahoma" w:hAnsi="Tahoma" w:cs="Tahoma"/>
          <w:bCs/>
          <w:sz w:val="20"/>
          <w:szCs w:val="20"/>
        </w:rPr>
        <w:t xml:space="preserve"> </w:t>
      </w:r>
      <w:r w:rsidR="00315AC4">
        <w:rPr>
          <w:rFonts w:ascii="Tahoma" w:hAnsi="Tahoma" w:cs="Tahoma"/>
          <w:bCs/>
          <w:sz w:val="20"/>
          <w:szCs w:val="20"/>
        </w:rPr>
        <w:t xml:space="preserve">(uziemienia </w:t>
      </w:r>
      <w:r w:rsidR="00315AC4" w:rsidRPr="00315AC4">
        <w:rPr>
          <w:rFonts w:ascii="Tahoma" w:hAnsi="Tahoma" w:cs="Tahoma"/>
          <w:bCs/>
          <w:sz w:val="20"/>
          <w:szCs w:val="20"/>
        </w:rPr>
        <w:t>ochronne.</w:t>
      </w:r>
    </w:p>
    <w:p w14:paraId="3B7D5C9A" w14:textId="77777777" w:rsidR="007D6F57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bezpieczników zabezpieczających oprawy or</w:t>
      </w:r>
      <w:r>
        <w:rPr>
          <w:rFonts w:ascii="Tahoma" w:hAnsi="Tahoma" w:cs="Tahoma"/>
          <w:bCs/>
          <w:sz w:val="20"/>
          <w:szCs w:val="20"/>
        </w:rPr>
        <w:t xml:space="preserve">az obwody oświetlenia drogowego. </w:t>
      </w:r>
    </w:p>
    <w:p w14:paraId="5356567D" w14:textId="77777777" w:rsidR="007D6F57" w:rsidRPr="00315AC4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7D6F57">
        <w:rPr>
          <w:rFonts w:ascii="Tahoma" w:hAnsi="Tahoma" w:cs="Tahoma"/>
          <w:bCs/>
          <w:sz w:val="20"/>
          <w:szCs w:val="20"/>
        </w:rPr>
        <w:t>przewodów oświetlenia drogowego podwieszonego w istnieją</w:t>
      </w:r>
      <w:r w:rsidR="00315AC4">
        <w:rPr>
          <w:rFonts w:ascii="Tahoma" w:hAnsi="Tahoma" w:cs="Tahoma"/>
          <w:bCs/>
          <w:sz w:val="20"/>
          <w:szCs w:val="20"/>
        </w:rPr>
        <w:t xml:space="preserve">cych liniach napowietrznych oraz </w:t>
      </w:r>
      <w:r w:rsidRPr="00315AC4">
        <w:rPr>
          <w:rFonts w:ascii="Tahoma" w:hAnsi="Tahoma" w:cs="Tahoma"/>
          <w:bCs/>
          <w:sz w:val="20"/>
          <w:szCs w:val="20"/>
        </w:rPr>
        <w:t>obwodów napowietrznych i kablowych oświetlenia wydzielonego.</w:t>
      </w:r>
    </w:p>
    <w:p w14:paraId="3240CB62" w14:textId="77777777" w:rsidR="007D6F57" w:rsidRPr="00605688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aparatury załączającej i sterującej oświetleniem drogowym.</w:t>
      </w:r>
    </w:p>
    <w:p w14:paraId="7AC73D7F" w14:textId="77777777" w:rsidR="007D6F57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oświetleniowych linii kablowy</w:t>
      </w:r>
      <w:r>
        <w:rPr>
          <w:rFonts w:ascii="Tahoma" w:hAnsi="Tahoma" w:cs="Tahoma"/>
          <w:bCs/>
          <w:sz w:val="20"/>
          <w:szCs w:val="20"/>
        </w:rPr>
        <w:t>ch zasilających i rozdzielczych.</w:t>
      </w:r>
    </w:p>
    <w:p w14:paraId="39EE768F" w14:textId="7DC3CC86" w:rsidR="007D6F57" w:rsidRPr="00D3492A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D3492A">
        <w:rPr>
          <w:rFonts w:ascii="Tahoma" w:hAnsi="Tahoma" w:cs="Tahoma"/>
          <w:bCs/>
          <w:sz w:val="20"/>
          <w:szCs w:val="20"/>
        </w:rPr>
        <w:t xml:space="preserve">  szaf kablowych i pomiarowo-rozdzielczych oświetlenia wydzielonego oraz pomiarowo – sterujących</w:t>
      </w:r>
      <w:r w:rsidR="00D3492A">
        <w:rPr>
          <w:rFonts w:ascii="Tahoma" w:hAnsi="Tahoma" w:cs="Tahoma"/>
          <w:bCs/>
          <w:sz w:val="20"/>
          <w:szCs w:val="20"/>
        </w:rPr>
        <w:t xml:space="preserve"> </w:t>
      </w:r>
      <w:r w:rsidRPr="00D3492A">
        <w:rPr>
          <w:rFonts w:ascii="Tahoma" w:hAnsi="Tahoma" w:cs="Tahoma"/>
          <w:bCs/>
          <w:sz w:val="20"/>
          <w:szCs w:val="20"/>
        </w:rPr>
        <w:t>oświetlenia podwieszonego.</w:t>
      </w:r>
    </w:p>
    <w:p w14:paraId="0C473035" w14:textId="77777777" w:rsidR="007D6F57" w:rsidRPr="00315AC4" w:rsidRDefault="007D6F57" w:rsidP="00D3492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 xml:space="preserve">słupów oświetleniowych (betonowych i metalowych) w oświetleniu wydzielonym wraz </w:t>
      </w:r>
      <w:r>
        <w:rPr>
          <w:rFonts w:ascii="Tahoma" w:hAnsi="Tahoma" w:cs="Tahoma"/>
          <w:bCs/>
          <w:sz w:val="20"/>
          <w:szCs w:val="20"/>
        </w:rPr>
        <w:t>z wnękami</w:t>
      </w:r>
      <w:r w:rsidR="00315AC4">
        <w:rPr>
          <w:rFonts w:ascii="Tahoma" w:hAnsi="Tahoma" w:cs="Tahoma"/>
          <w:bCs/>
          <w:sz w:val="20"/>
          <w:szCs w:val="20"/>
        </w:rPr>
        <w:t xml:space="preserve"> </w:t>
      </w:r>
      <w:r w:rsidRPr="00315AC4">
        <w:rPr>
          <w:rFonts w:ascii="Tahoma" w:hAnsi="Tahoma" w:cs="Tahoma"/>
          <w:bCs/>
          <w:sz w:val="20"/>
          <w:szCs w:val="20"/>
        </w:rPr>
        <w:t>bezpiecznikowymi oraz zamknięcia tych wnęk.</w:t>
      </w:r>
    </w:p>
    <w:p w14:paraId="22111615" w14:textId="77777777" w:rsidR="007D6F57" w:rsidRDefault="007D6F57" w:rsidP="007D6F57">
      <w:pPr>
        <w:pStyle w:val="Teksttreci0"/>
        <w:numPr>
          <w:ilvl w:val="0"/>
          <w:numId w:val="15"/>
        </w:numPr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Do prac konserwacyjnych zalicza się:</w:t>
      </w:r>
    </w:p>
    <w:p w14:paraId="0488D948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oględziny i przegląd oświetlenia, zgodnie z obowiązującymi przepisami prawa w tym zakresie, </w:t>
      </w:r>
    </w:p>
    <w:p w14:paraId="110454BC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lastRenderedPageBreak/>
        <w:t xml:space="preserve">kontrolę sprawności oświetlenia na terenie miasta i gminy, </w:t>
      </w:r>
    </w:p>
    <w:p w14:paraId="6E335EE6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przegląd i k</w:t>
      </w:r>
      <w:r w:rsidRPr="000F6F19">
        <w:rPr>
          <w:rFonts w:ascii="Tahoma" w:hAnsi="Tahoma" w:cs="Tahoma"/>
          <w:sz w:val="18"/>
          <w:szCs w:val="18"/>
        </w:rPr>
        <w:t xml:space="preserve">onserwację aparatury łączeniowej i sterowniczej tj. zegarów, styczników, gniazd bezpiecznikowych, przewodów zasilających itp., </w:t>
      </w:r>
    </w:p>
    <w:p w14:paraId="43CC9D02" w14:textId="77777777" w:rsidR="007D6F57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24E15">
        <w:rPr>
          <w:rFonts w:ascii="Tahoma" w:hAnsi="Tahoma" w:cs="Tahoma"/>
          <w:color w:val="000000" w:themeColor="text1"/>
          <w:sz w:val="18"/>
          <w:szCs w:val="18"/>
        </w:rPr>
        <w:t>wymiana skorodowanych opraw, nie nadających się do dalszej eksploatacji w ilości 10 sztuk,</w:t>
      </w:r>
    </w:p>
    <w:p w14:paraId="0529183E" w14:textId="061B503A" w:rsidR="00EF4EC8" w:rsidRPr="00A24E15" w:rsidRDefault="00EF4EC8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wymiana </w:t>
      </w:r>
      <w:r w:rsidR="002B7CF9">
        <w:rPr>
          <w:rFonts w:ascii="Tahoma" w:hAnsi="Tahoma" w:cs="Tahoma"/>
          <w:color w:val="000000" w:themeColor="text1"/>
          <w:sz w:val="18"/>
          <w:szCs w:val="18"/>
        </w:rPr>
        <w:t xml:space="preserve">niesprawnych </w:t>
      </w:r>
      <w:r>
        <w:rPr>
          <w:rFonts w:ascii="Tahoma" w:hAnsi="Tahoma" w:cs="Tahoma"/>
          <w:color w:val="000000" w:themeColor="text1"/>
          <w:sz w:val="18"/>
          <w:szCs w:val="18"/>
        </w:rPr>
        <w:t>opraw LED</w:t>
      </w:r>
      <w:r w:rsidR="002B7CF9">
        <w:rPr>
          <w:rFonts w:ascii="Tahoma" w:hAnsi="Tahoma" w:cs="Tahoma"/>
          <w:color w:val="000000" w:themeColor="text1"/>
          <w:sz w:val="18"/>
          <w:szCs w:val="18"/>
        </w:rPr>
        <w:t>,</w:t>
      </w:r>
    </w:p>
    <w:p w14:paraId="1BB02E85" w14:textId="77777777" w:rsidR="007D6F57" w:rsidRPr="00A24E15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24E15">
        <w:rPr>
          <w:rFonts w:ascii="Tahoma" w:hAnsi="Tahoma" w:cs="Tahoma"/>
          <w:color w:val="000000" w:themeColor="text1"/>
          <w:sz w:val="18"/>
          <w:szCs w:val="18"/>
        </w:rPr>
        <w:t>kontrola i konserwacja złączy kablowych sieci wydzielonej,</w:t>
      </w:r>
    </w:p>
    <w:p w14:paraId="50F56128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wymianę bezpieczników i wkładek bezpiecznikowych zabezpieczających oprawy oraz obwody oświetlenia,</w:t>
      </w:r>
    </w:p>
    <w:p w14:paraId="709D2840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wymianę niesprawnych źródeł światła,</w:t>
      </w:r>
    </w:p>
    <w:p w14:paraId="581E0E98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wymianę i naprawę uszkodzonych elementów opraw i wysięgników,</w:t>
      </w:r>
    </w:p>
    <w:p w14:paraId="1422B410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regulację położenia źródeł światła względem kloszy, </w:t>
      </w:r>
    </w:p>
    <w:p w14:paraId="1262914C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konserwację słupów, wysięgników, przewieszek, konstrukcji wsporczych, </w:t>
      </w:r>
    </w:p>
    <w:p w14:paraId="6A6CCF06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malowanie słupów stalowych i wysięgników oświetlenia wydzielonego, </w:t>
      </w:r>
    </w:p>
    <w:p w14:paraId="6B4EFEC8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uzupełnianie opisów w szafach oświetleniowych (sterowniczych), </w:t>
      </w:r>
    </w:p>
    <w:p w14:paraId="5091242F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prostowanie i stabilizacja pochylonych słupów i wysięgników oświetlenia wydzielonego, </w:t>
      </w:r>
    </w:p>
    <w:p w14:paraId="6B25FDB5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uzupełnianie i konserwację zamknięć skrzynek, wnęk słupowych itp., </w:t>
      </w:r>
    </w:p>
    <w:p w14:paraId="2B82F268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czyszczenie i konserwację tablic rozdzielczych, </w:t>
      </w:r>
    </w:p>
    <w:p w14:paraId="60E17299" w14:textId="06F9B8A5" w:rsidR="002B7CF9" w:rsidRPr="002B7CF9" w:rsidRDefault="007D6F57" w:rsidP="002B7CF9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regulację zegarów sterowniczych zgodnie z wytycznymi Zamawiającego, </w:t>
      </w:r>
      <w:r w:rsidR="002B7CF9">
        <w:rPr>
          <w:rFonts w:ascii="Tahoma" w:hAnsi="Tahoma" w:cs="Tahoma"/>
          <w:sz w:val="18"/>
          <w:szCs w:val="18"/>
        </w:rPr>
        <w:t>w tym przestawienie zegarów  w sezonie wiosennym i jesiennym</w:t>
      </w:r>
      <w:r w:rsidR="00002137">
        <w:rPr>
          <w:rFonts w:ascii="Tahoma" w:hAnsi="Tahoma" w:cs="Tahoma"/>
          <w:sz w:val="18"/>
          <w:szCs w:val="18"/>
        </w:rPr>
        <w:t>,</w:t>
      </w:r>
    </w:p>
    <w:p w14:paraId="0C59B4E4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wymianę uszkodzonych przewodów w słupach oświetleniowych i wysięgnikach, </w:t>
      </w:r>
    </w:p>
    <w:p w14:paraId="687D5722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usuwanie zwarć na oświetleniowych liniach napowietrznych NN, </w:t>
      </w:r>
    </w:p>
    <w:p w14:paraId="18CA2FB9" w14:textId="2CC03DF4" w:rsidR="007D6F57" w:rsidRPr="00D3492A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D3492A">
        <w:rPr>
          <w:rFonts w:ascii="Tahoma" w:hAnsi="Tahoma" w:cs="Tahoma"/>
          <w:sz w:val="18"/>
          <w:szCs w:val="18"/>
        </w:rPr>
        <w:t>podcinanie gałęzi drzew przy liniach oświetleniowych oraz w pobliżu urządzeń oświetleniowych, zgodnie</w:t>
      </w:r>
      <w:r w:rsidR="00315AC4" w:rsidRPr="00D3492A">
        <w:rPr>
          <w:rFonts w:ascii="Tahoma" w:hAnsi="Tahoma" w:cs="Tahoma"/>
          <w:sz w:val="18"/>
          <w:szCs w:val="18"/>
        </w:rPr>
        <w:t xml:space="preserve"> </w:t>
      </w:r>
      <w:r w:rsidR="00D3492A">
        <w:rPr>
          <w:rFonts w:ascii="Tahoma" w:hAnsi="Tahoma" w:cs="Tahoma"/>
          <w:sz w:val="18"/>
          <w:szCs w:val="18"/>
        </w:rPr>
        <w:t>z </w:t>
      </w:r>
      <w:r w:rsidRPr="00D3492A">
        <w:rPr>
          <w:rFonts w:ascii="Tahoma" w:hAnsi="Tahoma" w:cs="Tahoma"/>
          <w:sz w:val="18"/>
          <w:szCs w:val="18"/>
        </w:rPr>
        <w:t>obowiązującymi normami,</w:t>
      </w:r>
    </w:p>
    <w:p w14:paraId="1F958F7F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regulację zwisów przewodów oświetlenia ulicznego, </w:t>
      </w:r>
    </w:p>
    <w:p w14:paraId="47AEB2F5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zlokalizowanie i naprawę uszkodzonych kabli zasilających obwody oświetleniowe, </w:t>
      </w:r>
    </w:p>
    <w:p w14:paraId="14144736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naprawę zerwanych lub uszkodzonych przewodów oświetlenia ulicznego w sieci podwieszonej,</w:t>
      </w:r>
    </w:p>
    <w:p w14:paraId="68FC8CCD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zabezpieczenie ruchu w trakcie wykonywania robót związanych z konserwacją oświetlenia,</w:t>
      </w:r>
    </w:p>
    <w:p w14:paraId="3BB2786D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zabezpieczenie urządzeń uszkodzonych przez osoby trzecie, </w:t>
      </w:r>
      <w:proofErr w:type="spellStart"/>
      <w:r w:rsidRPr="000F6F19">
        <w:rPr>
          <w:rFonts w:ascii="Tahoma" w:hAnsi="Tahoma" w:cs="Tahoma"/>
          <w:sz w:val="18"/>
          <w:szCs w:val="18"/>
        </w:rPr>
        <w:t>np</w:t>
      </w:r>
      <w:proofErr w:type="spellEnd"/>
      <w:r w:rsidRPr="000F6F19">
        <w:rPr>
          <w:rFonts w:ascii="Tahoma" w:hAnsi="Tahoma" w:cs="Tahoma"/>
          <w:sz w:val="18"/>
          <w:szCs w:val="18"/>
        </w:rPr>
        <w:t>: w wyniku kolizji drogowych (słupów oświetlenia wydzielonego, opraw, kloszy, szaf oświetleniowych itp.),</w:t>
      </w:r>
    </w:p>
    <w:p w14:paraId="48C2D346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 xml:space="preserve">wykonywanie pomiarów napięć i obciążeń, pomiary eksploatacyjne (rezystancji uziemień ochronnych, skuteczności ochrony przeciwporażeniowej), </w:t>
      </w:r>
    </w:p>
    <w:p w14:paraId="1ABE6785" w14:textId="77777777" w:rsidR="00D3492A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malowanie i konserwację d</w:t>
      </w:r>
      <w:r>
        <w:rPr>
          <w:rFonts w:ascii="Tahoma" w:hAnsi="Tahoma" w:cs="Tahoma"/>
          <w:sz w:val="18"/>
          <w:szCs w:val="18"/>
        </w:rPr>
        <w:t>rzwiczek wnęk słupowych, wolnos</w:t>
      </w:r>
      <w:r w:rsidRPr="000F6F19">
        <w:rPr>
          <w:rFonts w:ascii="Tahoma" w:hAnsi="Tahoma" w:cs="Tahoma"/>
          <w:sz w:val="18"/>
          <w:szCs w:val="18"/>
        </w:rPr>
        <w:t>tojących szaf oświetleniowych oraz innych elementów oświetlenia, które tego wymagają</w:t>
      </w:r>
    </w:p>
    <w:p w14:paraId="183420E7" w14:textId="0F49BAC2" w:rsidR="007D6F57" w:rsidRPr="00D3492A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D3492A">
        <w:rPr>
          <w:rFonts w:ascii="Tahoma" w:hAnsi="Tahoma" w:cs="Tahoma"/>
          <w:sz w:val="18"/>
          <w:szCs w:val="18"/>
        </w:rPr>
        <w:t>poprawę rezystancji uziemień słupów oświetleniowych oraz in</w:t>
      </w:r>
      <w:r w:rsidR="00315AC4" w:rsidRPr="00D3492A">
        <w:rPr>
          <w:rFonts w:ascii="Tahoma" w:hAnsi="Tahoma" w:cs="Tahoma"/>
          <w:sz w:val="18"/>
          <w:szCs w:val="18"/>
        </w:rPr>
        <w:t>ne niewymienione prace związane</w:t>
      </w:r>
      <w:r w:rsidR="0068765F" w:rsidRPr="00D3492A">
        <w:rPr>
          <w:rFonts w:ascii="Tahoma" w:hAnsi="Tahoma" w:cs="Tahoma"/>
          <w:sz w:val="18"/>
          <w:szCs w:val="18"/>
        </w:rPr>
        <w:t xml:space="preserve"> </w:t>
      </w:r>
      <w:r w:rsidR="00FC208B">
        <w:rPr>
          <w:rFonts w:ascii="Tahoma" w:hAnsi="Tahoma" w:cs="Tahoma"/>
          <w:sz w:val="18"/>
          <w:szCs w:val="18"/>
        </w:rPr>
        <w:t>z </w:t>
      </w:r>
      <w:r w:rsidR="00315AC4" w:rsidRPr="00D3492A">
        <w:rPr>
          <w:rFonts w:ascii="Tahoma" w:hAnsi="Tahoma" w:cs="Tahoma"/>
          <w:sz w:val="18"/>
          <w:szCs w:val="18"/>
        </w:rPr>
        <w:t>prawidłowym</w:t>
      </w:r>
      <w:r w:rsidRPr="00D3492A">
        <w:rPr>
          <w:rFonts w:ascii="Tahoma" w:hAnsi="Tahoma" w:cs="Tahoma"/>
          <w:sz w:val="18"/>
          <w:szCs w:val="18"/>
        </w:rPr>
        <w:t xml:space="preserve"> funkcjonowaniem oświetlenia na terenie miasta i gminy Skaryszew.</w:t>
      </w:r>
    </w:p>
    <w:p w14:paraId="22DEFD4F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sporządzenie miesięcznych sprawozdań z realizacji umowy, według wzoru załączonego do niniejszego zapytania,</w:t>
      </w:r>
    </w:p>
    <w:p w14:paraId="5FA88CCC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czyszczenie opraw, kloszy i odbłyśników w zależności od potrzeb,</w:t>
      </w:r>
    </w:p>
    <w:p w14:paraId="602E6ACA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mycie kloszy lamp w okresie jesiennym (wrzesień/październik) oraz wiosną (marzec/kwiecień),</w:t>
      </w:r>
    </w:p>
    <w:p w14:paraId="6FC3AACF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kontrola oświetlenia w godzinach funkcjonowania (raz w miesiącu objazd Wykonawcy)</w:t>
      </w:r>
      <w:r>
        <w:rPr>
          <w:rFonts w:ascii="Tahoma" w:hAnsi="Tahoma" w:cs="Tahoma"/>
          <w:sz w:val="18"/>
          <w:szCs w:val="18"/>
        </w:rPr>
        <w:t>,</w:t>
      </w:r>
    </w:p>
    <w:p w14:paraId="407CC8D3" w14:textId="77777777" w:rsidR="007D6F57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kontrol</w:t>
      </w:r>
      <w:r>
        <w:rPr>
          <w:rFonts w:ascii="Tahoma" w:hAnsi="Tahoma" w:cs="Tahoma"/>
          <w:sz w:val="18"/>
          <w:szCs w:val="18"/>
        </w:rPr>
        <w:t>a stanu oświetlenia wspólnie z Z</w:t>
      </w:r>
      <w:r w:rsidRPr="000F6F19">
        <w:rPr>
          <w:rFonts w:ascii="Tahoma" w:hAnsi="Tahoma" w:cs="Tahoma"/>
          <w:sz w:val="18"/>
          <w:szCs w:val="18"/>
        </w:rPr>
        <w:t>amawiającym przynajmniej raz na cztery miesiące (transport Wykonawcy)</w:t>
      </w:r>
      <w:r>
        <w:rPr>
          <w:rFonts w:ascii="Tahoma" w:hAnsi="Tahoma" w:cs="Tahoma"/>
          <w:sz w:val="18"/>
          <w:szCs w:val="18"/>
        </w:rPr>
        <w:t>,</w:t>
      </w:r>
    </w:p>
    <w:p w14:paraId="0E3129C9" w14:textId="77777777" w:rsidR="007D6F57" w:rsidRPr="00B72715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zabezpieczenie ruchu w trakcie wykonywania robót związanych z konserwacją oświetlenia,</w:t>
      </w:r>
    </w:p>
    <w:p w14:paraId="0F1CC36A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inne prace związane z prawidłowym działaniem oświetlenia,</w:t>
      </w:r>
    </w:p>
    <w:p w14:paraId="5D81603F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całodobowa dyspozycja i dozór techniczny nad urządzeniami oświetleniowymi,</w:t>
      </w:r>
    </w:p>
    <w:p w14:paraId="47562734" w14:textId="77777777" w:rsidR="007D6F57" w:rsidRPr="000F6F19" w:rsidRDefault="007D6F57" w:rsidP="00D3492A">
      <w:pPr>
        <w:pStyle w:val="Bezodstpw"/>
        <w:numPr>
          <w:ilvl w:val="0"/>
          <w:numId w:val="32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0F6F19">
        <w:rPr>
          <w:rFonts w:ascii="Tahoma" w:hAnsi="Tahoma" w:cs="Tahoma"/>
          <w:sz w:val="18"/>
          <w:szCs w:val="18"/>
        </w:rPr>
        <w:t>montaż i demontaż iluminacji świetlnych w okresie świątecznym (w tym wsparcie techniczne w zakresie załączenia instalacji elektrycznej/oświetleniowej na choinkach).</w:t>
      </w:r>
    </w:p>
    <w:p w14:paraId="39DFFA0D" w14:textId="77777777" w:rsidR="0068765F" w:rsidRDefault="0068765F" w:rsidP="0068765F">
      <w:pPr>
        <w:pStyle w:val="Teksttreci0"/>
        <w:numPr>
          <w:ilvl w:val="0"/>
          <w:numId w:val="15"/>
        </w:numPr>
        <w:tabs>
          <w:tab w:val="left" w:pos="26"/>
        </w:tabs>
        <w:spacing w:after="0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 xml:space="preserve">Wymienione w ust. 2 prace winny być wykonywane w terminach wynikających </w:t>
      </w:r>
      <w:r>
        <w:rPr>
          <w:rFonts w:ascii="Tahoma" w:hAnsi="Tahoma" w:cs="Tahoma"/>
          <w:bCs/>
          <w:sz w:val="20"/>
          <w:szCs w:val="20"/>
        </w:rPr>
        <w:t xml:space="preserve">z obowiązujących przepisów, </w:t>
      </w:r>
      <w:r w:rsidRPr="0068765F">
        <w:rPr>
          <w:rFonts w:ascii="Tahoma" w:hAnsi="Tahoma" w:cs="Tahoma"/>
          <w:bCs/>
          <w:sz w:val="20"/>
          <w:szCs w:val="20"/>
        </w:rPr>
        <w:t>przeprowadzonych ocen stanu techniczn</w:t>
      </w:r>
      <w:r>
        <w:rPr>
          <w:rFonts w:ascii="Tahoma" w:hAnsi="Tahoma" w:cs="Tahoma"/>
          <w:bCs/>
          <w:sz w:val="20"/>
          <w:szCs w:val="20"/>
        </w:rPr>
        <w:t>ego urządzeń, utrzymania wymogów bezpieczeństwa i w oparciu</w:t>
      </w:r>
      <w:r w:rsidR="004A2834">
        <w:rPr>
          <w:rFonts w:ascii="Tahoma" w:hAnsi="Tahoma" w:cs="Tahoma"/>
          <w:bCs/>
          <w:sz w:val="20"/>
          <w:szCs w:val="20"/>
        </w:rPr>
        <w:t xml:space="preserve"> o </w:t>
      </w:r>
      <w:r w:rsidRPr="0068765F">
        <w:rPr>
          <w:rFonts w:ascii="Tahoma" w:hAnsi="Tahoma" w:cs="Tahoma"/>
          <w:bCs/>
          <w:sz w:val="20"/>
          <w:szCs w:val="20"/>
        </w:rPr>
        <w:t> prowadzoną dokumentację eksploatacyjną lub na wniosek Zamawiającego.</w:t>
      </w:r>
    </w:p>
    <w:p w14:paraId="6088A7B4" w14:textId="77777777" w:rsidR="0068765F" w:rsidRPr="0068765F" w:rsidRDefault="0068765F" w:rsidP="0068765F">
      <w:pPr>
        <w:pStyle w:val="Akapitzlist"/>
        <w:numPr>
          <w:ilvl w:val="0"/>
          <w:numId w:val="15"/>
        </w:numPr>
        <w:shd w:val="clear" w:color="auto" w:fill="FFFFFF"/>
        <w:tabs>
          <w:tab w:val="left" w:pos="26"/>
          <w:tab w:val="left" w:pos="732"/>
        </w:tabs>
        <w:spacing w:after="0" w:line="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8765F">
        <w:rPr>
          <w:rFonts w:ascii="Tahoma" w:hAnsi="Tahoma" w:cs="Tahoma"/>
          <w:sz w:val="20"/>
          <w:szCs w:val="20"/>
        </w:rPr>
        <w:t xml:space="preserve">Urządzenia wykorzystywane do realizacji przedmiotu umowy muszą być sprawne i spełniać wszelkie wymagania wyrobów dopuszczonych </w:t>
      </w:r>
      <w:r>
        <w:rPr>
          <w:rFonts w:ascii="Tahoma" w:hAnsi="Tahoma" w:cs="Tahoma"/>
          <w:sz w:val="20"/>
          <w:szCs w:val="20"/>
        </w:rPr>
        <w:t>do obrotu i stosowania w Polsce</w:t>
      </w:r>
    </w:p>
    <w:p w14:paraId="75967C34" w14:textId="77777777" w:rsidR="00AA27D4" w:rsidRPr="00AA27D4" w:rsidRDefault="00AA27D4" w:rsidP="00FC208B">
      <w:pPr>
        <w:pStyle w:val="Akapitzlist"/>
        <w:numPr>
          <w:ilvl w:val="0"/>
          <w:numId w:val="15"/>
        </w:numPr>
        <w:shd w:val="clear" w:color="auto" w:fill="FFFFFF"/>
        <w:tabs>
          <w:tab w:val="left" w:pos="26"/>
          <w:tab w:val="left" w:pos="732"/>
        </w:tabs>
        <w:spacing w:after="0" w:line="0" w:lineRule="atLeast"/>
        <w:ind w:left="709" w:hanging="283"/>
        <w:jc w:val="both"/>
        <w:rPr>
          <w:rFonts w:ascii="Tahoma" w:hAnsi="Tahoma" w:cs="Tahoma"/>
          <w:iCs/>
          <w:sz w:val="20"/>
          <w:szCs w:val="20"/>
        </w:rPr>
      </w:pPr>
      <w:r w:rsidRPr="00AA27D4">
        <w:rPr>
          <w:rFonts w:ascii="Tahoma" w:hAnsi="Tahoma" w:cs="Tahoma"/>
          <w:iCs/>
          <w:sz w:val="20"/>
          <w:szCs w:val="20"/>
        </w:rPr>
        <w:t xml:space="preserve">Wykonawca dostarczy Zamawiającemu </w:t>
      </w:r>
      <w:r w:rsidR="00673D1F">
        <w:rPr>
          <w:rFonts w:ascii="Tahoma" w:hAnsi="Tahoma" w:cs="Tahoma"/>
          <w:iCs/>
          <w:sz w:val="20"/>
          <w:szCs w:val="20"/>
        </w:rPr>
        <w:t xml:space="preserve">na jego wezwanie </w:t>
      </w:r>
      <w:r w:rsidRPr="00AA27D4">
        <w:rPr>
          <w:rFonts w:ascii="Tahoma" w:hAnsi="Tahoma" w:cs="Tahoma"/>
          <w:iCs/>
          <w:sz w:val="20"/>
          <w:szCs w:val="20"/>
        </w:rPr>
        <w:t xml:space="preserve">wszystkie niezbędne </w:t>
      </w:r>
      <w:r w:rsidRPr="00AA27D4">
        <w:rPr>
          <w:rFonts w:ascii="Tahoma" w:hAnsi="Tahoma" w:cs="Tahoma"/>
          <w:sz w:val="20"/>
          <w:szCs w:val="20"/>
        </w:rPr>
        <w:t>atesty i certyfikaty</w:t>
      </w:r>
      <w:r w:rsidRPr="00AA27D4">
        <w:rPr>
          <w:rFonts w:ascii="Tahoma" w:hAnsi="Tahoma" w:cs="Tahoma"/>
          <w:iCs/>
          <w:sz w:val="20"/>
          <w:szCs w:val="20"/>
        </w:rPr>
        <w:t xml:space="preserve"> </w:t>
      </w:r>
      <w:r w:rsidRPr="00AA27D4">
        <w:rPr>
          <w:rFonts w:ascii="Tahoma" w:hAnsi="Tahoma" w:cs="Tahoma"/>
          <w:sz w:val="20"/>
          <w:szCs w:val="20"/>
        </w:rPr>
        <w:t>odpowiadające</w:t>
      </w:r>
      <w:r>
        <w:rPr>
          <w:rFonts w:ascii="Tahoma" w:hAnsi="Tahoma" w:cs="Tahoma"/>
          <w:sz w:val="20"/>
          <w:szCs w:val="20"/>
        </w:rPr>
        <w:t xml:space="preserve"> </w:t>
      </w:r>
      <w:r w:rsidRPr="00AA27D4">
        <w:rPr>
          <w:rFonts w:ascii="Tahoma" w:hAnsi="Tahoma" w:cs="Tahoma"/>
          <w:sz w:val="20"/>
          <w:szCs w:val="20"/>
        </w:rPr>
        <w:t xml:space="preserve">bieżącym przepisom i normom </w:t>
      </w:r>
      <w:r w:rsidRPr="00AA27D4">
        <w:rPr>
          <w:rFonts w:ascii="Tahoma" w:hAnsi="Tahoma" w:cs="Tahoma"/>
          <w:iCs/>
          <w:sz w:val="20"/>
          <w:szCs w:val="20"/>
        </w:rPr>
        <w:t>na urządzenia stanowiące przedmiot zamówienia.</w:t>
      </w:r>
    </w:p>
    <w:p w14:paraId="2927D299" w14:textId="77777777" w:rsidR="007D6F57" w:rsidRPr="00605688" w:rsidRDefault="007D6F57" w:rsidP="00AA27D4">
      <w:pPr>
        <w:pStyle w:val="Teksttreci0"/>
        <w:numPr>
          <w:ilvl w:val="0"/>
          <w:numId w:val="15"/>
        </w:numPr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iCs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Czas przystąpienia do usunięcia usterek:</w:t>
      </w:r>
    </w:p>
    <w:p w14:paraId="77C70D39" w14:textId="77777777" w:rsidR="007D6F57" w:rsidRPr="00605688" w:rsidRDefault="007D6F57" w:rsidP="00F0467F">
      <w:pPr>
        <w:pStyle w:val="Bezodstpw"/>
        <w:numPr>
          <w:ilvl w:val="0"/>
          <w:numId w:val="33"/>
        </w:numPr>
        <w:ind w:hanging="217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 Awarie całych ciągów (nieświecących) – 24 h,</w:t>
      </w:r>
    </w:p>
    <w:p w14:paraId="2A533526" w14:textId="77777777" w:rsidR="007D6F57" w:rsidRPr="00605688" w:rsidRDefault="007D6F57" w:rsidP="00F0467F">
      <w:pPr>
        <w:pStyle w:val="Bezodstpw"/>
        <w:numPr>
          <w:ilvl w:val="0"/>
          <w:numId w:val="33"/>
        </w:numPr>
        <w:ind w:hanging="217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 Awarie ciągów od 20% wzwyż – 24 h,</w:t>
      </w:r>
    </w:p>
    <w:p w14:paraId="552ACCF1" w14:textId="77777777" w:rsidR="007D6F57" w:rsidRPr="00605688" w:rsidRDefault="007D6F57" w:rsidP="00F0467F">
      <w:pPr>
        <w:pStyle w:val="Bezodstpw"/>
        <w:numPr>
          <w:ilvl w:val="0"/>
          <w:numId w:val="33"/>
        </w:numPr>
        <w:ind w:hanging="217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 Pojedyncze awarie – 72 h,</w:t>
      </w:r>
    </w:p>
    <w:p w14:paraId="66052718" w14:textId="77777777" w:rsidR="007D6F57" w:rsidRPr="00605688" w:rsidRDefault="007D6F57" w:rsidP="00F0467F">
      <w:pPr>
        <w:pStyle w:val="Bezodstpw"/>
        <w:numPr>
          <w:ilvl w:val="0"/>
          <w:numId w:val="33"/>
        </w:numPr>
        <w:ind w:hanging="217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 W przypadku świecenia lamp w dzień – reakcja natychmiastowa.</w:t>
      </w:r>
    </w:p>
    <w:p w14:paraId="6EB9B2FC" w14:textId="77777777" w:rsidR="007D6F57" w:rsidRPr="00605688" w:rsidRDefault="007D6F57" w:rsidP="007D6F57">
      <w:pPr>
        <w:pStyle w:val="Teksttreci20"/>
        <w:shd w:val="clear" w:color="auto" w:fill="auto"/>
        <w:spacing w:before="0" w:line="240" w:lineRule="auto"/>
        <w:rPr>
          <w:rFonts w:ascii="Tahoma" w:hAnsi="Tahoma" w:cs="Tahoma"/>
          <w:sz w:val="20"/>
          <w:szCs w:val="20"/>
        </w:rPr>
      </w:pPr>
    </w:p>
    <w:p w14:paraId="651463A2" w14:textId="77777777" w:rsidR="007D6F57" w:rsidRPr="00605688" w:rsidRDefault="007D6F57" w:rsidP="007D6F57">
      <w:pPr>
        <w:pStyle w:val="Teksttreci20"/>
        <w:shd w:val="clear" w:color="auto" w:fill="auto"/>
        <w:spacing w:before="0" w:line="240" w:lineRule="auto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§ 3</w:t>
      </w:r>
      <w:bookmarkStart w:id="2" w:name="_Hlk42669090"/>
    </w:p>
    <w:bookmarkEnd w:id="2"/>
    <w:p w14:paraId="5A3F21E1" w14:textId="77777777" w:rsidR="007D6F57" w:rsidRDefault="007D6F57" w:rsidP="007D6F57">
      <w:pPr>
        <w:pStyle w:val="Teksttreci0"/>
        <w:numPr>
          <w:ilvl w:val="0"/>
          <w:numId w:val="17"/>
        </w:numPr>
        <w:tabs>
          <w:tab w:val="left" w:pos="26"/>
          <w:tab w:val="left" w:pos="732"/>
        </w:tabs>
        <w:spacing w:after="0"/>
        <w:ind w:hanging="720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Prace konserwacyjne oświetlenia drogowego Wykonawca winien wykonywać bez</w:t>
      </w:r>
      <w:r>
        <w:rPr>
          <w:rFonts w:ascii="Tahoma" w:hAnsi="Tahoma" w:cs="Tahoma"/>
          <w:sz w:val="20"/>
          <w:szCs w:val="20"/>
        </w:rPr>
        <w:t xml:space="preserve"> wyłączania linii NN,</w:t>
      </w:r>
    </w:p>
    <w:p w14:paraId="4303A162" w14:textId="77777777" w:rsidR="007D6F57" w:rsidRPr="00605688" w:rsidRDefault="007D6F57" w:rsidP="007D6F57">
      <w:pPr>
        <w:pStyle w:val="Teksttreci0"/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605688">
        <w:rPr>
          <w:rFonts w:ascii="Tahoma" w:hAnsi="Tahoma" w:cs="Tahoma"/>
          <w:sz w:val="20"/>
          <w:szCs w:val="20"/>
        </w:rPr>
        <w:t>stosując w szerokim zakresie technologię prac pod napięciem (PPN).</w:t>
      </w:r>
    </w:p>
    <w:p w14:paraId="7D5314F9" w14:textId="77777777" w:rsidR="007D6F57" w:rsidRDefault="007D6F57" w:rsidP="007D6F57">
      <w:pPr>
        <w:pStyle w:val="Teksttreci0"/>
        <w:numPr>
          <w:ilvl w:val="0"/>
          <w:numId w:val="17"/>
        </w:numPr>
        <w:tabs>
          <w:tab w:val="left" w:pos="26"/>
          <w:tab w:val="left" w:pos="732"/>
        </w:tabs>
        <w:spacing w:after="0"/>
        <w:ind w:hanging="720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 wyjątkowo uzasadnionych przypadkach, wymagających wyłączenia linii, Wykonawca</w:t>
      </w:r>
      <w:r>
        <w:rPr>
          <w:rFonts w:ascii="Tahoma" w:hAnsi="Tahoma" w:cs="Tahoma"/>
          <w:sz w:val="20"/>
          <w:szCs w:val="20"/>
        </w:rPr>
        <w:t xml:space="preserve"> zobowiązany</w:t>
      </w:r>
    </w:p>
    <w:p w14:paraId="775895A1" w14:textId="77777777" w:rsidR="007D6F57" w:rsidRDefault="007D6F57" w:rsidP="007D6F57">
      <w:pPr>
        <w:pStyle w:val="Teksttreci0"/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FA5E0B">
        <w:rPr>
          <w:rFonts w:ascii="Tahoma" w:hAnsi="Tahoma" w:cs="Tahoma"/>
          <w:sz w:val="20"/>
          <w:szCs w:val="20"/>
        </w:rPr>
        <w:t>jest do:</w:t>
      </w:r>
    </w:p>
    <w:p w14:paraId="1C714763" w14:textId="77777777" w:rsidR="007D6F57" w:rsidRPr="00605688" w:rsidRDefault="007D6F57" w:rsidP="00F0467F">
      <w:pPr>
        <w:pStyle w:val="Teksttreci0"/>
        <w:numPr>
          <w:ilvl w:val="0"/>
          <w:numId w:val="34"/>
        </w:numPr>
        <w:tabs>
          <w:tab w:val="left" w:pos="26"/>
          <w:tab w:val="left" w:pos="732"/>
        </w:tabs>
        <w:spacing w:after="0"/>
        <w:ind w:hanging="295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powiadomienia PGE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605688">
        <w:rPr>
          <w:rFonts w:ascii="Tahoma" w:hAnsi="Tahoma" w:cs="Tahoma"/>
          <w:sz w:val="20"/>
          <w:szCs w:val="20"/>
        </w:rPr>
        <w:t>planowanym terminie</w:t>
      </w:r>
      <w:r>
        <w:rPr>
          <w:rFonts w:ascii="Tahoma" w:hAnsi="Tahoma" w:cs="Tahoma"/>
          <w:sz w:val="20"/>
          <w:szCs w:val="20"/>
        </w:rPr>
        <w:t xml:space="preserve"> wykonywania prac ze stosownym </w:t>
      </w:r>
      <w:r w:rsidRPr="00605688">
        <w:rPr>
          <w:rFonts w:ascii="Tahoma" w:hAnsi="Tahoma" w:cs="Tahoma"/>
          <w:sz w:val="20"/>
          <w:szCs w:val="20"/>
        </w:rPr>
        <w:t>wyprzedzeniem,</w:t>
      </w:r>
    </w:p>
    <w:p w14:paraId="40CC6B38" w14:textId="77777777" w:rsidR="007D6F57" w:rsidRPr="00605688" w:rsidRDefault="007D6F57" w:rsidP="00F0467F">
      <w:pPr>
        <w:pStyle w:val="Teksttreci0"/>
        <w:numPr>
          <w:ilvl w:val="0"/>
          <w:numId w:val="34"/>
        </w:numPr>
        <w:tabs>
          <w:tab w:val="left" w:pos="26"/>
          <w:tab w:val="left" w:pos="732"/>
        </w:tabs>
        <w:spacing w:after="0"/>
        <w:ind w:hanging="295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lastRenderedPageBreak/>
        <w:t xml:space="preserve">przystąpienia do prac jedynie po wyłączeniu przez pracowników PGE linii NN. </w:t>
      </w:r>
    </w:p>
    <w:p w14:paraId="7D3A1D67" w14:textId="77777777" w:rsidR="007D6F57" w:rsidRPr="00AA27D4" w:rsidRDefault="007D6F57" w:rsidP="00AA27D4">
      <w:pPr>
        <w:pStyle w:val="Teksttreci0"/>
        <w:numPr>
          <w:ilvl w:val="0"/>
          <w:numId w:val="17"/>
        </w:numPr>
        <w:tabs>
          <w:tab w:val="left" w:pos="26"/>
          <w:tab w:val="left" w:pos="732"/>
        </w:tabs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Wykonawca zobowiązuje się do utrzymania sieci oświetleniowych w należytym stanie</w:t>
      </w:r>
      <w:r>
        <w:rPr>
          <w:rFonts w:ascii="Tahoma" w:hAnsi="Tahoma" w:cs="Tahoma"/>
          <w:sz w:val="20"/>
          <w:szCs w:val="20"/>
        </w:rPr>
        <w:t xml:space="preserve"> technicznym</w:t>
      </w:r>
      <w:r w:rsidR="00AA27D4">
        <w:rPr>
          <w:rFonts w:ascii="Tahoma" w:hAnsi="Tahoma" w:cs="Tahoma"/>
          <w:sz w:val="20"/>
          <w:szCs w:val="20"/>
        </w:rPr>
        <w:t xml:space="preserve"> </w:t>
      </w:r>
      <w:r w:rsidR="00AA27D4" w:rsidRPr="00AA27D4">
        <w:rPr>
          <w:rFonts w:ascii="Tahoma" w:hAnsi="Tahoma" w:cs="Tahoma"/>
          <w:sz w:val="20"/>
          <w:szCs w:val="20"/>
        </w:rPr>
        <w:t>z</w:t>
      </w:r>
      <w:r w:rsidRPr="00AA27D4">
        <w:rPr>
          <w:rFonts w:ascii="Tahoma" w:hAnsi="Tahoma" w:cs="Tahoma"/>
          <w:sz w:val="20"/>
          <w:szCs w:val="20"/>
        </w:rPr>
        <w:t>godnie z obowiązującymi przepisami i wymogami gwarantującymi spełnienie wymogów funkcjonalnych oraz bezpieczeństwa.</w:t>
      </w:r>
    </w:p>
    <w:p w14:paraId="3987055C" w14:textId="77777777" w:rsidR="007D6F57" w:rsidRPr="00A24E15" w:rsidRDefault="007D6F57" w:rsidP="007D6F57">
      <w:pPr>
        <w:pStyle w:val="Teksttreci0"/>
        <w:numPr>
          <w:ilvl w:val="0"/>
          <w:numId w:val="17"/>
        </w:numPr>
        <w:tabs>
          <w:tab w:val="left" w:pos="26"/>
          <w:tab w:val="left" w:pos="732"/>
        </w:tabs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24E15">
        <w:rPr>
          <w:rFonts w:ascii="Tahoma" w:hAnsi="Tahoma" w:cs="Tahoma"/>
          <w:sz w:val="20"/>
          <w:szCs w:val="20"/>
        </w:rPr>
        <w:t>Wykonawca zapoznany jest z warunkami bezpiecznej pracy przy urządzeniach i instalacjach elektroenergetycznych obowiązujących w PGE Dystrybucja S.A. Oddział Skarżysko-Kamienna i spełnia wszelkie wymagane warunki do świadczenia usług z zakresu konserwacji oświetlenia.</w:t>
      </w:r>
    </w:p>
    <w:p w14:paraId="0BE56787" w14:textId="77777777" w:rsidR="007D6F57" w:rsidRPr="00A24E15" w:rsidRDefault="007D6F57" w:rsidP="00F4159D">
      <w:pPr>
        <w:pStyle w:val="Teksttreci0"/>
        <w:numPr>
          <w:ilvl w:val="0"/>
          <w:numId w:val="17"/>
        </w:numPr>
        <w:tabs>
          <w:tab w:val="left" w:pos="26"/>
          <w:tab w:val="left" w:pos="732"/>
        </w:tabs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24E15">
        <w:rPr>
          <w:rFonts w:ascii="Tahoma" w:hAnsi="Tahoma" w:cs="Tahoma"/>
          <w:sz w:val="20"/>
          <w:szCs w:val="20"/>
        </w:rPr>
        <w:t>Zamawiający zastrzega sobie prawo do kontroli stanu oświetlenia ulicznego przy udziale, a także bez</w:t>
      </w:r>
      <w:r w:rsidR="00F4159D" w:rsidRPr="00A24E15">
        <w:rPr>
          <w:rFonts w:ascii="Tahoma" w:hAnsi="Tahoma" w:cs="Tahoma"/>
          <w:sz w:val="20"/>
          <w:szCs w:val="20"/>
        </w:rPr>
        <w:t xml:space="preserve"> </w:t>
      </w:r>
      <w:r w:rsidRPr="00A24E15">
        <w:rPr>
          <w:rFonts w:ascii="Tahoma" w:hAnsi="Tahoma" w:cs="Tahoma"/>
          <w:sz w:val="20"/>
          <w:szCs w:val="20"/>
        </w:rPr>
        <w:tab/>
        <w:t>udziału Wykonawcy w porze funkcjonowania oświetlenia.</w:t>
      </w:r>
    </w:p>
    <w:p w14:paraId="7AC155FE" w14:textId="77777777" w:rsidR="007D6F57" w:rsidRPr="00A24E15" w:rsidRDefault="007D6F57" w:rsidP="007D6F57">
      <w:pPr>
        <w:pStyle w:val="Teksttreci0"/>
        <w:tabs>
          <w:tab w:val="left" w:pos="26"/>
          <w:tab w:val="left" w:pos="732"/>
        </w:tabs>
        <w:spacing w:after="0"/>
        <w:ind w:left="426" w:firstLine="0"/>
        <w:jc w:val="both"/>
        <w:rPr>
          <w:rFonts w:ascii="Tahoma" w:hAnsi="Tahoma" w:cs="Tahoma"/>
          <w:sz w:val="20"/>
          <w:szCs w:val="20"/>
        </w:rPr>
      </w:pPr>
    </w:p>
    <w:p w14:paraId="660CFB11" w14:textId="77777777" w:rsidR="007D6F57" w:rsidRPr="00605688" w:rsidRDefault="007D6F57" w:rsidP="007D6F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05688">
        <w:rPr>
          <w:rFonts w:ascii="Tahoma" w:hAnsi="Tahoma" w:cs="Tahoma"/>
          <w:b/>
          <w:bCs/>
          <w:sz w:val="20"/>
          <w:szCs w:val="20"/>
        </w:rPr>
        <w:t>§ 4</w:t>
      </w:r>
    </w:p>
    <w:p w14:paraId="1B089684" w14:textId="33F8BA47" w:rsidR="007D6F57" w:rsidRPr="00605688" w:rsidRDefault="007D6F57" w:rsidP="007D6F57">
      <w:pPr>
        <w:numPr>
          <w:ilvl w:val="0"/>
          <w:numId w:val="1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Realizacją przedmiotu zamówienia mogą zajmować się wyłącznie osoby, które posiadają aktualne świadectwa kwalifikacyjne, zgodnie z Rozporządzeniem Ministra </w:t>
      </w:r>
      <w:r w:rsidR="00FC208B">
        <w:rPr>
          <w:rFonts w:ascii="Tahoma" w:hAnsi="Tahoma" w:cs="Tahoma"/>
          <w:sz w:val="20"/>
          <w:szCs w:val="20"/>
        </w:rPr>
        <w:t>Klimatu i Środowiska</w:t>
      </w:r>
      <w:r w:rsidRPr="00605688">
        <w:rPr>
          <w:rFonts w:ascii="Tahoma" w:hAnsi="Tahoma" w:cs="Tahoma"/>
          <w:sz w:val="20"/>
          <w:szCs w:val="20"/>
        </w:rPr>
        <w:t xml:space="preserve"> z dnia </w:t>
      </w:r>
      <w:r w:rsidR="00FC208B">
        <w:rPr>
          <w:rFonts w:ascii="Tahoma" w:hAnsi="Tahoma" w:cs="Tahoma"/>
          <w:sz w:val="20"/>
          <w:szCs w:val="20"/>
        </w:rPr>
        <w:t>1 lipca 2022 r.</w:t>
      </w:r>
      <w:r w:rsidRPr="00605688">
        <w:rPr>
          <w:rFonts w:ascii="Tahoma" w:hAnsi="Tahoma" w:cs="Tahoma"/>
          <w:sz w:val="20"/>
          <w:szCs w:val="20"/>
        </w:rPr>
        <w:t xml:space="preserve"> w sprawie szczegółowych zasad stwierdzania posiadania kwalifikacji przez osoby zajmujące się eksploatacją urządzeń, instalacji i sieci (Dz.U. z 20</w:t>
      </w:r>
      <w:r w:rsidR="00FC208B">
        <w:rPr>
          <w:rFonts w:ascii="Tahoma" w:hAnsi="Tahoma" w:cs="Tahoma"/>
          <w:sz w:val="20"/>
          <w:szCs w:val="20"/>
        </w:rPr>
        <w:t>22</w:t>
      </w:r>
      <w:r w:rsidR="00F0467F">
        <w:rPr>
          <w:rFonts w:ascii="Tahoma" w:hAnsi="Tahoma" w:cs="Tahoma"/>
          <w:sz w:val="20"/>
          <w:szCs w:val="20"/>
        </w:rPr>
        <w:t xml:space="preserve"> r., poz.</w:t>
      </w:r>
      <w:r w:rsidR="007F59E6">
        <w:rPr>
          <w:rFonts w:ascii="Tahoma" w:hAnsi="Tahoma" w:cs="Tahoma"/>
          <w:sz w:val="20"/>
          <w:szCs w:val="20"/>
        </w:rPr>
        <w:t xml:space="preserve"> </w:t>
      </w:r>
      <w:r w:rsidR="00FC208B">
        <w:rPr>
          <w:rFonts w:ascii="Tahoma" w:hAnsi="Tahoma" w:cs="Tahoma"/>
          <w:sz w:val="20"/>
          <w:szCs w:val="20"/>
        </w:rPr>
        <w:t>1392</w:t>
      </w:r>
      <w:r w:rsidRPr="00605688">
        <w:rPr>
          <w:rFonts w:ascii="Tahoma" w:hAnsi="Tahoma" w:cs="Tahoma"/>
          <w:sz w:val="20"/>
          <w:szCs w:val="20"/>
        </w:rPr>
        <w:t>) w zakresie:</w:t>
      </w:r>
    </w:p>
    <w:p w14:paraId="3383098A" w14:textId="77777777" w:rsidR="007D6F57" w:rsidRPr="00A24E15" w:rsidRDefault="007D6F57" w:rsidP="00F0467F">
      <w:pPr>
        <w:numPr>
          <w:ilvl w:val="0"/>
          <w:numId w:val="35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dozoru – dla kierujących czynnościami osób wykonujących prace w zakresie konserwacji, napraw, czynności </w:t>
      </w:r>
      <w:r w:rsidRPr="00A24E15">
        <w:rPr>
          <w:rFonts w:ascii="Tahoma" w:hAnsi="Tahoma" w:cs="Tahoma"/>
          <w:sz w:val="20"/>
          <w:szCs w:val="20"/>
        </w:rPr>
        <w:t>kontrolno-pomiarowych i montażu urządzeń oświetlenia drogowego,</w:t>
      </w:r>
    </w:p>
    <w:p w14:paraId="4511C6D4" w14:textId="77777777" w:rsidR="007D6F57" w:rsidRPr="00A24E15" w:rsidRDefault="007D6F57" w:rsidP="00F0467F">
      <w:pPr>
        <w:numPr>
          <w:ilvl w:val="0"/>
          <w:numId w:val="35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24E15">
        <w:rPr>
          <w:rFonts w:ascii="Tahoma" w:hAnsi="Tahoma" w:cs="Tahoma"/>
          <w:sz w:val="20"/>
          <w:szCs w:val="20"/>
        </w:rPr>
        <w:t>eksploatacji – dla wykonujących prace w zakresie konserwacji – cz</w:t>
      </w:r>
      <w:r w:rsidR="00AA27D4" w:rsidRPr="00A24E15">
        <w:rPr>
          <w:rFonts w:ascii="Tahoma" w:hAnsi="Tahoma" w:cs="Tahoma"/>
          <w:sz w:val="20"/>
          <w:szCs w:val="20"/>
        </w:rPr>
        <w:t>ynności związane</w:t>
      </w:r>
      <w:r w:rsidR="00C6640F" w:rsidRPr="00A24E15">
        <w:rPr>
          <w:rFonts w:ascii="Tahoma" w:hAnsi="Tahoma" w:cs="Tahoma"/>
          <w:sz w:val="20"/>
          <w:szCs w:val="20"/>
        </w:rPr>
        <w:t xml:space="preserve"> </w:t>
      </w:r>
      <w:r w:rsidR="00F4159D" w:rsidRPr="00A24E15">
        <w:rPr>
          <w:rFonts w:ascii="Tahoma" w:hAnsi="Tahoma" w:cs="Tahoma"/>
          <w:sz w:val="20"/>
          <w:szCs w:val="20"/>
        </w:rPr>
        <w:t xml:space="preserve">                  </w:t>
      </w:r>
      <w:r w:rsidR="00AA27D4" w:rsidRPr="00A24E15">
        <w:rPr>
          <w:rFonts w:ascii="Tahoma" w:hAnsi="Tahoma" w:cs="Tahoma"/>
          <w:sz w:val="20"/>
          <w:szCs w:val="20"/>
        </w:rPr>
        <w:t xml:space="preserve">z </w:t>
      </w:r>
      <w:r w:rsidRPr="00A24E15">
        <w:rPr>
          <w:rFonts w:ascii="Tahoma" w:hAnsi="Tahoma" w:cs="Tahoma"/>
          <w:sz w:val="20"/>
          <w:szCs w:val="20"/>
        </w:rPr>
        <w:t>zabezpieczeniem i utrzymaniem należytego stanu technicznego urządzeń oświetlenia drogowego.</w:t>
      </w:r>
    </w:p>
    <w:p w14:paraId="560588BC" w14:textId="77777777" w:rsidR="007D6F57" w:rsidRPr="00A24E15" w:rsidRDefault="007D6F57" w:rsidP="00F0467F">
      <w:pPr>
        <w:numPr>
          <w:ilvl w:val="0"/>
          <w:numId w:val="35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A24E15">
        <w:rPr>
          <w:rFonts w:ascii="Tahoma" w:hAnsi="Tahoma" w:cs="Tahoma"/>
          <w:sz w:val="20"/>
          <w:szCs w:val="20"/>
        </w:rPr>
        <w:t>Zaświadczenie kwalifikacyjne UDT zobowiązany jest posiadać pracownik obsługujący montażowy podnośnik koszowy.</w:t>
      </w:r>
    </w:p>
    <w:p w14:paraId="2D5B6658" w14:textId="2BE452CB" w:rsidR="007D6F57" w:rsidRPr="00A24E15" w:rsidRDefault="007D6F57" w:rsidP="00F4159D">
      <w:pPr>
        <w:numPr>
          <w:ilvl w:val="0"/>
          <w:numId w:val="1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A24E15">
        <w:rPr>
          <w:rFonts w:ascii="Tahoma" w:hAnsi="Tahoma" w:cs="Tahoma"/>
          <w:sz w:val="20"/>
          <w:szCs w:val="20"/>
        </w:rPr>
        <w:t>Osoby nadzorujące i wykonujące prace konserwacyjne na oś</w:t>
      </w:r>
      <w:r w:rsidR="00AA27D4" w:rsidRPr="00A24E15">
        <w:rPr>
          <w:rFonts w:ascii="Tahoma" w:hAnsi="Tahoma" w:cs="Tahoma"/>
          <w:sz w:val="20"/>
          <w:szCs w:val="20"/>
        </w:rPr>
        <w:t xml:space="preserve">wietleniu drogowym, osiedlowym </w:t>
      </w:r>
      <w:r w:rsidR="00F0467F">
        <w:rPr>
          <w:rFonts w:ascii="Tahoma" w:hAnsi="Tahoma" w:cs="Tahoma"/>
          <w:sz w:val="20"/>
          <w:szCs w:val="20"/>
        </w:rPr>
        <w:t>i </w:t>
      </w:r>
      <w:r w:rsidRPr="00A24E15">
        <w:rPr>
          <w:rFonts w:ascii="Tahoma" w:hAnsi="Tahoma" w:cs="Tahoma"/>
          <w:sz w:val="20"/>
          <w:szCs w:val="20"/>
        </w:rPr>
        <w:t>parkowym muszą być zapoznane z warunkami bezpiecznej pracy przy urządzeniach i instalacjach elektroenergetycznych obowiązujących w PGE Dystrybucja S.A. O/Skarżysko-Kamienna – Rejon energetyczny Radom.</w:t>
      </w:r>
    </w:p>
    <w:p w14:paraId="267213D7" w14:textId="77777777" w:rsidR="007D6F57" w:rsidRPr="00AC0D33" w:rsidRDefault="007D6F57" w:rsidP="007D6F5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0"/>
        </w:rPr>
      </w:pPr>
    </w:p>
    <w:p w14:paraId="016FD8BB" w14:textId="77777777" w:rsidR="007D6F57" w:rsidRPr="00605688" w:rsidRDefault="007D6F57" w:rsidP="007D6F5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/>
          <w:sz w:val="20"/>
          <w:szCs w:val="20"/>
        </w:rPr>
        <w:t>§ 5</w:t>
      </w:r>
    </w:p>
    <w:p w14:paraId="3ADA2532" w14:textId="77777777" w:rsidR="00C6640F" w:rsidRPr="004E7A39" w:rsidRDefault="00C6640F" w:rsidP="00C6640F">
      <w:pPr>
        <w:jc w:val="both"/>
        <w:rPr>
          <w:rFonts w:ascii="Tahoma" w:hAnsi="Tahoma" w:cs="Tahoma"/>
          <w:sz w:val="20"/>
          <w:szCs w:val="20"/>
        </w:rPr>
      </w:pPr>
      <w:bookmarkStart w:id="3" w:name="_Hlk59183229"/>
      <w:r w:rsidRPr="00605688">
        <w:rPr>
          <w:rFonts w:ascii="Tahoma" w:hAnsi="Tahoma" w:cs="Tahoma"/>
          <w:sz w:val="20"/>
          <w:szCs w:val="20"/>
        </w:rPr>
        <w:t>Wszelkie opłaty na rzecz PGE Dystrybucja S.A. Oddział Skarżysko-Kamienna – Rejon</w:t>
      </w:r>
      <w:r>
        <w:rPr>
          <w:rFonts w:ascii="Tahoma" w:hAnsi="Tahoma" w:cs="Tahoma"/>
          <w:sz w:val="20"/>
          <w:szCs w:val="20"/>
        </w:rPr>
        <w:t xml:space="preserve"> Energetyczny </w:t>
      </w:r>
      <w:r w:rsidRPr="004E7A39">
        <w:rPr>
          <w:rFonts w:ascii="Tahoma" w:hAnsi="Tahoma" w:cs="Tahoma"/>
          <w:sz w:val="20"/>
          <w:szCs w:val="20"/>
        </w:rPr>
        <w:t>Radom wynikające z realizacji niniejszej umowy, a w szczególności dotyczące dopuszczenia Wykonawcy do miejsca pracy, wyłączenia linii itp. w całości obciążają Wykonawcę.</w:t>
      </w:r>
    </w:p>
    <w:p w14:paraId="5DD1CFE5" w14:textId="77777777" w:rsidR="00C6640F" w:rsidRPr="00494465" w:rsidRDefault="00C6640F" w:rsidP="00C6640F">
      <w:pPr>
        <w:rPr>
          <w:rFonts w:ascii="Tahoma" w:hAnsi="Tahoma" w:cs="Tahoma"/>
          <w:sz w:val="20"/>
          <w:szCs w:val="20"/>
        </w:rPr>
      </w:pPr>
      <w:r w:rsidRPr="00494465">
        <w:rPr>
          <w:rFonts w:ascii="Tahoma" w:hAnsi="Tahoma" w:cs="Tahoma"/>
          <w:sz w:val="20"/>
          <w:szCs w:val="20"/>
        </w:rPr>
        <w:t xml:space="preserve"> </w:t>
      </w:r>
    </w:p>
    <w:p w14:paraId="55217C9A" w14:textId="77777777" w:rsidR="007D6F57" w:rsidRPr="001B6EC6" w:rsidRDefault="007D6F57" w:rsidP="00C6640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6"/>
          <w:szCs w:val="20"/>
        </w:rPr>
      </w:pPr>
    </w:p>
    <w:p w14:paraId="00B5F5D1" w14:textId="77777777" w:rsidR="007D6F57" w:rsidRPr="00605688" w:rsidRDefault="007D6F57" w:rsidP="007D6F5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/>
          <w:sz w:val="20"/>
          <w:szCs w:val="20"/>
        </w:rPr>
        <w:t>§ 6</w:t>
      </w:r>
    </w:p>
    <w:bookmarkEnd w:id="3"/>
    <w:p w14:paraId="5FA40C8B" w14:textId="77777777" w:rsidR="007D6F57" w:rsidRPr="00293DEF" w:rsidRDefault="007D6F57" w:rsidP="00293DEF">
      <w:pPr>
        <w:pStyle w:val="Akapitzlist"/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293DEF">
        <w:rPr>
          <w:rFonts w:ascii="Tahoma" w:hAnsi="Tahoma" w:cs="Tahoma"/>
          <w:sz w:val="18"/>
          <w:szCs w:val="18"/>
        </w:rPr>
        <w:t>Z tytułu wykonywania pracy Wykonawca otrzymywać będzie miesięczne wynagrodzenie</w:t>
      </w:r>
      <w:r w:rsidR="00C6640F" w:rsidRPr="00293DEF">
        <w:rPr>
          <w:rFonts w:ascii="Tahoma" w:hAnsi="Tahoma" w:cs="Tahoma"/>
          <w:sz w:val="18"/>
          <w:szCs w:val="18"/>
        </w:rPr>
        <w:t xml:space="preserve"> ryczałtowe</w:t>
      </w:r>
      <w:r w:rsidR="00293DEF" w:rsidRPr="00293DEF">
        <w:rPr>
          <w:rFonts w:ascii="Tahoma" w:hAnsi="Tahoma" w:cs="Tahoma"/>
          <w:sz w:val="18"/>
          <w:szCs w:val="18"/>
        </w:rPr>
        <w:t xml:space="preserve"> </w:t>
      </w:r>
      <w:r w:rsidRPr="00293DEF">
        <w:rPr>
          <w:rFonts w:ascii="Tahoma" w:hAnsi="Tahoma" w:cs="Tahoma"/>
          <w:sz w:val="18"/>
          <w:szCs w:val="18"/>
        </w:rPr>
        <w:t>w wysokości:</w:t>
      </w:r>
    </w:p>
    <w:p w14:paraId="3382247D" w14:textId="4E56F3F4" w:rsidR="007D6F57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Kwota netto ……………………………… zł (</w:t>
      </w:r>
      <w:r w:rsidR="007D6F57">
        <w:rPr>
          <w:rFonts w:ascii="Tahoma" w:hAnsi="Tahoma" w:cs="Tahoma"/>
          <w:iCs/>
          <w:sz w:val="20"/>
          <w:szCs w:val="20"/>
        </w:rPr>
        <w:t>słownie</w:t>
      </w:r>
      <w:r w:rsidR="007D6F57">
        <w:rPr>
          <w:rFonts w:ascii="Tahoma" w:hAnsi="Tahoma" w:cs="Tahoma"/>
          <w:sz w:val="20"/>
          <w:szCs w:val="20"/>
        </w:rPr>
        <w:t xml:space="preserve"> </w:t>
      </w:r>
      <w:r w:rsidR="007D6F57" w:rsidRPr="00FA5E0B">
        <w:rPr>
          <w:rFonts w:ascii="Tahoma" w:hAnsi="Tahoma" w:cs="Tahoma"/>
          <w:i/>
          <w:iCs/>
          <w:sz w:val="20"/>
          <w:szCs w:val="20"/>
        </w:rPr>
        <w:t>………</w:t>
      </w:r>
      <w:r w:rsidR="007D6F57">
        <w:rPr>
          <w:rFonts w:ascii="Tahoma" w:hAnsi="Tahoma" w:cs="Tahoma"/>
          <w:i/>
          <w:iCs/>
          <w:sz w:val="20"/>
          <w:szCs w:val="20"/>
        </w:rPr>
        <w:t>………….……………………………</w:t>
      </w:r>
      <w:r w:rsidR="007D6F57" w:rsidRPr="00FA5E0B">
        <w:rPr>
          <w:rFonts w:ascii="Tahoma" w:hAnsi="Tahoma" w:cs="Tahoma"/>
          <w:i/>
          <w:iCs/>
          <w:sz w:val="20"/>
          <w:szCs w:val="20"/>
        </w:rPr>
        <w:t>……………</w:t>
      </w:r>
      <w:r w:rsidR="007D6F57">
        <w:rPr>
          <w:rFonts w:ascii="Tahoma" w:hAnsi="Tahoma" w:cs="Tahoma"/>
          <w:i/>
          <w:iCs/>
          <w:sz w:val="20"/>
          <w:szCs w:val="20"/>
        </w:rPr>
        <w:t>.</w:t>
      </w:r>
      <w:r w:rsidR="007D6F57" w:rsidRPr="00FA5E0B">
        <w:rPr>
          <w:rFonts w:ascii="Tahoma" w:hAnsi="Tahoma" w:cs="Tahoma"/>
          <w:i/>
          <w:iCs/>
          <w:sz w:val="20"/>
          <w:szCs w:val="20"/>
        </w:rPr>
        <w:t>……</w:t>
      </w:r>
      <w:r>
        <w:rPr>
          <w:rFonts w:ascii="Tahoma" w:hAnsi="Tahoma" w:cs="Tahoma"/>
          <w:i/>
          <w:iCs/>
          <w:sz w:val="20"/>
          <w:szCs w:val="20"/>
        </w:rPr>
        <w:t>…</w:t>
      </w:r>
      <w:r>
        <w:rPr>
          <w:rFonts w:ascii="Tahoma" w:hAnsi="Tahoma" w:cs="Tahoma"/>
          <w:iCs/>
          <w:sz w:val="20"/>
          <w:szCs w:val="20"/>
        </w:rPr>
        <w:t>)</w:t>
      </w:r>
    </w:p>
    <w:p w14:paraId="22BE953F" w14:textId="77777777" w:rsidR="007D6F57" w:rsidRPr="00FA5E0B" w:rsidRDefault="007D6F57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</w:p>
    <w:p w14:paraId="04705075" w14:textId="2611A44B" w:rsidR="007D6F57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Vat ……………………………… zł (</w:t>
      </w:r>
      <w:r w:rsidR="007D6F57" w:rsidRPr="00FA5E0B">
        <w:rPr>
          <w:rFonts w:ascii="Tahoma" w:hAnsi="Tahoma" w:cs="Tahoma"/>
          <w:iCs/>
          <w:sz w:val="20"/>
          <w:szCs w:val="20"/>
        </w:rPr>
        <w:t xml:space="preserve">słownie </w:t>
      </w:r>
      <w:r w:rsidR="007D6F57">
        <w:rPr>
          <w:rFonts w:ascii="Tahoma" w:hAnsi="Tahoma" w:cs="Tahoma"/>
          <w:i/>
          <w:iCs/>
          <w:sz w:val="20"/>
          <w:szCs w:val="20"/>
        </w:rPr>
        <w:t>…………</w:t>
      </w:r>
      <w:r w:rsidR="007D6F57" w:rsidRPr="00605688">
        <w:rPr>
          <w:rFonts w:ascii="Tahoma" w:hAnsi="Tahoma" w:cs="Tahoma"/>
          <w:i/>
          <w:iCs/>
          <w:sz w:val="20"/>
          <w:szCs w:val="20"/>
        </w:rPr>
        <w:t>…………………………</w:t>
      </w:r>
      <w:r w:rsidR="007D6F57">
        <w:rPr>
          <w:rFonts w:ascii="Tahoma" w:hAnsi="Tahoma" w:cs="Tahoma"/>
          <w:i/>
          <w:iCs/>
          <w:sz w:val="20"/>
          <w:szCs w:val="20"/>
        </w:rPr>
        <w:t>………….………</w:t>
      </w:r>
      <w:r w:rsidR="007D6F57" w:rsidRPr="00605688">
        <w:rPr>
          <w:rFonts w:ascii="Tahoma" w:hAnsi="Tahoma" w:cs="Tahoma"/>
          <w:i/>
          <w:iCs/>
          <w:sz w:val="20"/>
          <w:szCs w:val="20"/>
        </w:rPr>
        <w:t>…</w:t>
      </w:r>
      <w:r>
        <w:rPr>
          <w:rFonts w:ascii="Tahoma" w:hAnsi="Tahoma" w:cs="Tahoma"/>
          <w:i/>
          <w:iCs/>
          <w:sz w:val="20"/>
          <w:szCs w:val="20"/>
        </w:rPr>
        <w:t>.</w:t>
      </w:r>
      <w:r w:rsidR="007D6F57" w:rsidRPr="00605688">
        <w:rPr>
          <w:rFonts w:ascii="Tahoma" w:hAnsi="Tahoma" w:cs="Tahoma"/>
          <w:i/>
          <w:iCs/>
          <w:sz w:val="20"/>
          <w:szCs w:val="20"/>
        </w:rPr>
        <w:t>…………</w:t>
      </w:r>
      <w:r>
        <w:rPr>
          <w:rFonts w:ascii="Tahoma" w:hAnsi="Tahoma" w:cs="Tahoma"/>
          <w:iCs/>
          <w:sz w:val="20"/>
          <w:szCs w:val="20"/>
        </w:rPr>
        <w:t>)</w:t>
      </w:r>
    </w:p>
    <w:p w14:paraId="63CB3F51" w14:textId="77777777" w:rsidR="007D6F57" w:rsidRPr="00605688" w:rsidRDefault="007D6F57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</w:p>
    <w:p w14:paraId="0748E3B7" w14:textId="1EEEC986" w:rsidR="007D6F57" w:rsidRPr="0060568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Kwota brutto ……………………………… zł (</w:t>
      </w:r>
      <w:r w:rsidR="007D6F57" w:rsidRPr="00FA5E0B">
        <w:rPr>
          <w:rFonts w:ascii="Tahoma" w:hAnsi="Tahoma" w:cs="Tahoma"/>
          <w:iCs/>
          <w:sz w:val="20"/>
          <w:szCs w:val="20"/>
        </w:rPr>
        <w:t xml:space="preserve">słownie </w:t>
      </w:r>
      <w:r w:rsidR="007D6F57">
        <w:rPr>
          <w:rFonts w:ascii="Tahoma" w:hAnsi="Tahoma" w:cs="Tahoma"/>
          <w:i/>
          <w:iCs/>
          <w:sz w:val="20"/>
          <w:szCs w:val="20"/>
        </w:rPr>
        <w:t>…</w:t>
      </w:r>
      <w:r w:rsidR="007D6F57" w:rsidRPr="00605688">
        <w:rPr>
          <w:rFonts w:ascii="Tahoma" w:hAnsi="Tahoma" w:cs="Tahoma"/>
          <w:i/>
          <w:iCs/>
          <w:sz w:val="20"/>
          <w:szCs w:val="20"/>
        </w:rPr>
        <w:t>……………………………………</w:t>
      </w:r>
      <w:r w:rsidR="007D6F57">
        <w:rPr>
          <w:rFonts w:ascii="Tahoma" w:hAnsi="Tahoma" w:cs="Tahoma"/>
          <w:i/>
          <w:iCs/>
          <w:sz w:val="20"/>
          <w:szCs w:val="20"/>
        </w:rPr>
        <w:t>…………</w:t>
      </w:r>
      <w:r w:rsidR="007D6F57" w:rsidRPr="00605688">
        <w:rPr>
          <w:rFonts w:ascii="Tahoma" w:hAnsi="Tahoma" w:cs="Tahoma"/>
          <w:i/>
          <w:iCs/>
          <w:sz w:val="20"/>
          <w:szCs w:val="20"/>
        </w:rPr>
        <w:t>………………….</w:t>
      </w:r>
      <w:r>
        <w:rPr>
          <w:rFonts w:ascii="Tahoma" w:hAnsi="Tahoma" w:cs="Tahoma"/>
          <w:iCs/>
          <w:sz w:val="20"/>
          <w:szCs w:val="20"/>
        </w:rPr>
        <w:t>)</w:t>
      </w:r>
    </w:p>
    <w:p w14:paraId="12549C6E" w14:textId="77777777" w:rsidR="007D6F57" w:rsidRPr="001B6EC6" w:rsidRDefault="007D6F57" w:rsidP="00E304B8">
      <w:pPr>
        <w:autoSpaceDE w:val="0"/>
        <w:autoSpaceDN w:val="0"/>
        <w:adjustRightInd w:val="0"/>
        <w:ind w:left="851"/>
        <w:rPr>
          <w:rFonts w:ascii="Tahoma" w:hAnsi="Tahoma" w:cs="Tahoma"/>
          <w:i/>
          <w:iCs/>
          <w:sz w:val="14"/>
          <w:szCs w:val="20"/>
        </w:rPr>
      </w:pPr>
    </w:p>
    <w:p w14:paraId="5301DD3C" w14:textId="77777777" w:rsidR="007D6F57" w:rsidRPr="00293DEF" w:rsidRDefault="007D6F57" w:rsidP="00293DEF">
      <w:pPr>
        <w:pStyle w:val="Akapitzlist"/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Całkowita wartość z tytułu realizacji umowy w okresie 12 miesięcy wynosi </w:t>
      </w:r>
    </w:p>
    <w:p w14:paraId="523830D2" w14:textId="77777777" w:rsidR="00E304B8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  <w:r w:rsidRPr="00E304B8">
        <w:rPr>
          <w:rFonts w:ascii="Tahoma" w:hAnsi="Tahoma" w:cs="Tahoma"/>
          <w:sz w:val="20"/>
          <w:szCs w:val="20"/>
        </w:rPr>
        <w:t>Kwota netto ……………………………… zł (słownie ………………….………………………………………….………)</w:t>
      </w:r>
    </w:p>
    <w:p w14:paraId="50B5BB50" w14:textId="77777777" w:rsidR="00E304B8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</w:p>
    <w:p w14:paraId="66DFC06E" w14:textId="77777777" w:rsidR="00E304B8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  <w:r w:rsidRPr="00E304B8">
        <w:rPr>
          <w:rFonts w:ascii="Tahoma" w:hAnsi="Tahoma" w:cs="Tahoma"/>
          <w:sz w:val="20"/>
          <w:szCs w:val="20"/>
        </w:rPr>
        <w:t>Podatek Vat ……………………………… zł (słownie ……………………………………………….………….…………)</w:t>
      </w:r>
    </w:p>
    <w:p w14:paraId="30E62A08" w14:textId="77777777" w:rsidR="00E304B8" w:rsidRP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</w:p>
    <w:p w14:paraId="6B82911B" w14:textId="08E7483B" w:rsidR="00E304B8" w:rsidRDefault="00E304B8" w:rsidP="00E304B8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</w:rPr>
      </w:pPr>
      <w:r w:rsidRPr="00E304B8">
        <w:rPr>
          <w:rFonts w:ascii="Tahoma" w:hAnsi="Tahoma" w:cs="Tahoma"/>
          <w:sz w:val="20"/>
          <w:szCs w:val="20"/>
        </w:rPr>
        <w:t>Kwota brutto ……………………………… zł (słownie …………………………………………………………………….)</w:t>
      </w:r>
    </w:p>
    <w:p w14:paraId="146E79E5" w14:textId="77777777" w:rsidR="007D6F57" w:rsidRPr="00605688" w:rsidRDefault="007D6F57" w:rsidP="007D6F57">
      <w:pPr>
        <w:autoSpaceDE w:val="0"/>
        <w:autoSpaceDN w:val="0"/>
        <w:adjustRightInd w:val="0"/>
        <w:ind w:left="1080"/>
        <w:rPr>
          <w:rFonts w:ascii="Tahoma" w:hAnsi="Tahoma" w:cs="Tahoma"/>
          <w:sz w:val="20"/>
          <w:szCs w:val="20"/>
        </w:rPr>
      </w:pPr>
    </w:p>
    <w:p w14:paraId="4EDACDD7" w14:textId="66D0ACEA" w:rsidR="001B6EC6" w:rsidRDefault="001B6EC6" w:rsidP="001B6EC6">
      <w:pPr>
        <w:pStyle w:val="Akapitzlist"/>
        <w:numPr>
          <w:ilvl w:val="0"/>
          <w:numId w:val="29"/>
        </w:num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skutek </w:t>
      </w:r>
      <w:r w:rsidRPr="001B6EC6">
        <w:rPr>
          <w:rFonts w:ascii="Tahoma" w:hAnsi="Tahoma" w:cs="Tahoma"/>
          <w:sz w:val="20"/>
          <w:szCs w:val="20"/>
        </w:rPr>
        <w:t xml:space="preserve">działania </w:t>
      </w:r>
      <w:r>
        <w:rPr>
          <w:rFonts w:ascii="Tahoma" w:hAnsi="Tahoma" w:cs="Tahoma"/>
          <w:sz w:val="20"/>
          <w:szCs w:val="20"/>
        </w:rPr>
        <w:t xml:space="preserve">inwestycyjnego, o którym mowa w § 1 ust 1 pkt 1 niniejszej umowy </w:t>
      </w:r>
      <w:r w:rsidRPr="001B6EC6">
        <w:rPr>
          <w:rFonts w:ascii="Tahoma" w:hAnsi="Tahoma" w:cs="Tahoma"/>
          <w:sz w:val="20"/>
          <w:szCs w:val="20"/>
        </w:rPr>
        <w:t>Zamawiający zastrzega możliwość zmniejszenia wynagrodzenia Wykonawcy proporcjonalnie</w:t>
      </w:r>
      <w:r>
        <w:rPr>
          <w:rFonts w:ascii="Tahoma" w:hAnsi="Tahoma" w:cs="Tahoma"/>
          <w:sz w:val="20"/>
          <w:szCs w:val="20"/>
        </w:rPr>
        <w:t xml:space="preserve"> do ilości zmodernizowanych opraw</w:t>
      </w:r>
      <w:r w:rsidRPr="001B6EC6">
        <w:rPr>
          <w:rFonts w:ascii="Tahoma" w:hAnsi="Tahoma" w:cs="Tahoma"/>
          <w:sz w:val="20"/>
          <w:szCs w:val="20"/>
        </w:rPr>
        <w:t xml:space="preserve">, począwszy od miesiąca następującego po miesiącu, w którym inwestycja zostanie zrealizowana i zakończone zostaną wszelkie odbiory. </w:t>
      </w:r>
      <w:r>
        <w:rPr>
          <w:rFonts w:ascii="Tahoma" w:hAnsi="Tahoma" w:cs="Tahoma"/>
          <w:sz w:val="20"/>
          <w:szCs w:val="20"/>
        </w:rPr>
        <w:t xml:space="preserve">Niniejsza zmiana wymaga sporządzenia aneksu do umowy. </w:t>
      </w:r>
      <w:r w:rsidRPr="001B6EC6">
        <w:rPr>
          <w:rFonts w:ascii="Tahoma" w:hAnsi="Tahoma" w:cs="Tahoma"/>
          <w:sz w:val="20"/>
          <w:szCs w:val="20"/>
        </w:rPr>
        <w:t>Wynagrodzenie Wykonawcy</w:t>
      </w:r>
      <w:r>
        <w:rPr>
          <w:rFonts w:ascii="Tahoma" w:hAnsi="Tahoma" w:cs="Tahoma"/>
          <w:sz w:val="20"/>
          <w:szCs w:val="20"/>
        </w:rPr>
        <w:t xml:space="preserve"> przeliczone zostanie zgodnie z </w:t>
      </w:r>
      <w:r w:rsidRPr="001B6EC6">
        <w:rPr>
          <w:rFonts w:ascii="Tahoma" w:hAnsi="Tahoma" w:cs="Tahoma"/>
          <w:sz w:val="20"/>
          <w:szCs w:val="20"/>
        </w:rPr>
        <w:t>następującym wzorem:</w:t>
      </w:r>
    </w:p>
    <w:p w14:paraId="645CD7B5" w14:textId="1200F55F" w:rsidR="001B6EC6" w:rsidRPr="00AC0D33" w:rsidRDefault="00282011" w:rsidP="001B6EC6">
      <w:pPr>
        <w:suppressAutoHyphens/>
        <w:ind w:left="1134"/>
        <w:jc w:val="both"/>
        <w:rPr>
          <w:rFonts w:ascii="Tahoma" w:hAnsi="Tahoma" w:cs="Tahoma"/>
          <w:sz w:val="20"/>
          <w:szCs w:val="18"/>
        </w:rPr>
      </w:pPr>
      <m:oMath>
        <m:sSub>
          <m:sSubPr>
            <m:ctrlPr>
              <w:rPr>
                <w:rFonts w:ascii="Cambria Math" w:eastAsia="Times New Roman" w:hAnsi="Cambria Math" w:cs="Tahoma"/>
                <w:i/>
                <w:color w:val="auto"/>
                <w:sz w:val="20"/>
                <w:szCs w:val="18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18"/>
              </w:rPr>
              <m:t>W</m:t>
            </m:r>
          </m:e>
          <m:sub>
            <m:r>
              <w:rPr>
                <w:rFonts w:ascii="Cambria Math" w:hAnsi="Cambria Math" w:cs="Tahoma"/>
                <w:sz w:val="20"/>
                <w:szCs w:val="18"/>
              </w:rPr>
              <m:t>m</m:t>
            </m:r>
          </m:sub>
        </m:sSub>
        <m:r>
          <w:rPr>
            <w:rFonts w:ascii="Cambria Math" w:hAnsi="Cambria Math" w:cs="Tahoma"/>
            <w:sz w:val="20"/>
            <w:szCs w:val="18"/>
          </w:rPr>
          <m:t xml:space="preserve">=W× </m:t>
        </m:r>
        <m:f>
          <m:fPr>
            <m:ctrlPr>
              <w:rPr>
                <w:rFonts w:ascii="Cambria Math" w:eastAsia="Times New Roman" w:hAnsi="Cambria Math" w:cs="Tahoma"/>
                <w:i/>
                <w:color w:val="auto"/>
                <w:sz w:val="20"/>
                <w:szCs w:val="18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18"/>
              </w:rPr>
              <m:t>2319-</m:t>
            </m:r>
            <m:sSub>
              <m:sSubPr>
                <m:ctrlPr>
                  <w:rPr>
                    <w:rFonts w:ascii="Cambria Math" w:eastAsia="Times New Roman" w:hAnsi="Cambria Math" w:cs="Tahoma"/>
                    <w:i/>
                    <w:color w:val="auto"/>
                    <w:sz w:val="20"/>
                    <w:szCs w:val="1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0"/>
                    <w:szCs w:val="18"/>
                  </w:rPr>
                  <m:t>O</m:t>
                </m:r>
              </m:e>
              <m:sub>
                <m:r>
                  <w:rPr>
                    <w:rFonts w:ascii="Cambria Math" w:hAnsi="Cambria Math" w:cs="Tahoma"/>
                    <w:sz w:val="20"/>
                    <w:szCs w:val="18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ahoma"/>
                <w:sz w:val="20"/>
                <w:szCs w:val="18"/>
              </w:rPr>
              <m:t>2319</m:t>
            </m:r>
          </m:den>
        </m:f>
      </m:oMath>
      <w:r w:rsidR="001B6EC6" w:rsidRPr="00AC0D33">
        <w:rPr>
          <w:rFonts w:ascii="Tahoma" w:hAnsi="Tahoma" w:cs="Tahoma"/>
          <w:sz w:val="20"/>
          <w:szCs w:val="18"/>
        </w:rPr>
        <w:t xml:space="preserve"> </w:t>
      </w:r>
    </w:p>
    <w:p w14:paraId="1256CAC9" w14:textId="77777777" w:rsidR="001B6EC6" w:rsidRPr="001B6EC6" w:rsidRDefault="001B6EC6" w:rsidP="001B6EC6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  <w:r w:rsidRPr="00AC0D33">
        <w:rPr>
          <w:rFonts w:ascii="Tahoma" w:hAnsi="Tahoma" w:cs="Tahoma"/>
          <w:sz w:val="20"/>
          <w:szCs w:val="20"/>
        </w:rPr>
        <w:t>gdzie:</w:t>
      </w:r>
    </w:p>
    <w:p w14:paraId="26AE420F" w14:textId="19AFAFD2" w:rsidR="001B6EC6" w:rsidRPr="001B6EC6" w:rsidRDefault="001B6EC6" w:rsidP="001B6EC6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  <w:vertAlign w:val="subscript"/>
        </w:rPr>
        <w:t>m</w:t>
      </w:r>
      <w:proofErr w:type="spellEnd"/>
      <w:r w:rsidRPr="001B6EC6">
        <w:rPr>
          <w:rFonts w:ascii="Tahoma" w:hAnsi="Tahoma" w:cs="Tahoma"/>
          <w:sz w:val="20"/>
          <w:szCs w:val="20"/>
        </w:rPr>
        <w:t xml:space="preserve"> – wynagrodzenie po modernizacji oświetlenia,</w:t>
      </w:r>
    </w:p>
    <w:p w14:paraId="06290668" w14:textId="77777777" w:rsidR="001B6EC6" w:rsidRPr="001B6EC6" w:rsidRDefault="001B6EC6" w:rsidP="001B6EC6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  <w:r w:rsidRPr="001B6EC6">
        <w:rPr>
          <w:rFonts w:ascii="Tahoma" w:hAnsi="Tahoma" w:cs="Tahoma"/>
          <w:sz w:val="20"/>
          <w:szCs w:val="20"/>
        </w:rPr>
        <w:t>W   – wynagrodzenie przed modernizacją,</w:t>
      </w:r>
    </w:p>
    <w:p w14:paraId="43A4EBCD" w14:textId="62A929F0" w:rsidR="001B6EC6" w:rsidRDefault="001B6EC6" w:rsidP="001B6EC6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1B6EC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  <w:vertAlign w:val="subscript"/>
        </w:rPr>
        <w:t>m</w:t>
      </w:r>
      <w:r w:rsidRPr="001B6EC6">
        <w:rPr>
          <w:rFonts w:ascii="Tahoma" w:hAnsi="Tahoma" w:cs="Tahoma"/>
          <w:sz w:val="20"/>
          <w:szCs w:val="20"/>
        </w:rPr>
        <w:t xml:space="preserve"> – ilość opraw zmodernizowanych.</w:t>
      </w:r>
    </w:p>
    <w:p w14:paraId="6D46F3D2" w14:textId="77777777" w:rsidR="007D6F57" w:rsidRPr="00605688" w:rsidRDefault="007D6F57" w:rsidP="00715781">
      <w:pPr>
        <w:pStyle w:val="Akapitzlist"/>
        <w:numPr>
          <w:ilvl w:val="0"/>
          <w:numId w:val="29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lastRenderedPageBreak/>
        <w:t>Należność za wykonanie usługi regulowana będzie na podstawie miesięcznych faktur wystawionych na poniższe dane:</w:t>
      </w:r>
    </w:p>
    <w:p w14:paraId="5604B0E1" w14:textId="77777777" w:rsidR="007D6F57" w:rsidRPr="00605688" w:rsidRDefault="007D6F57" w:rsidP="007D6F57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Nabywca: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Odbiorca: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D028FAB" w14:textId="77777777" w:rsidR="007D6F57" w:rsidRPr="00605688" w:rsidRDefault="007D6F57" w:rsidP="007D6F57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GMINA SKARYSZEW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Urząd Miasta i Gminy Skaryszew</w:t>
      </w:r>
    </w:p>
    <w:p w14:paraId="364E4420" w14:textId="77777777" w:rsidR="007D6F57" w:rsidRPr="00605688" w:rsidRDefault="007D6F57" w:rsidP="007D6F57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ul. Juliusza Słowackiego 6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ul. Juliusza Słowackiego 6</w:t>
      </w:r>
    </w:p>
    <w:p w14:paraId="73985185" w14:textId="77777777" w:rsidR="007D6F57" w:rsidRPr="00605688" w:rsidRDefault="007D6F57" w:rsidP="007D6F57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26-640 Skaryszew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26-640 Skaryszew</w:t>
      </w:r>
    </w:p>
    <w:p w14:paraId="357C499D" w14:textId="77777777" w:rsidR="007D6F57" w:rsidRPr="00605688" w:rsidRDefault="007D6F57" w:rsidP="007D6F57">
      <w:pPr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NIP: 7962867409</w:t>
      </w:r>
    </w:p>
    <w:p w14:paraId="1187BD6F" w14:textId="77777777" w:rsidR="007D6F57" w:rsidRPr="00293DEF" w:rsidRDefault="007F59E6" w:rsidP="00293DEF">
      <w:pPr>
        <w:pStyle w:val="Akapitzlist"/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93DEF">
        <w:rPr>
          <w:rFonts w:ascii="Tahoma" w:hAnsi="Tahoma" w:cs="Tahoma"/>
          <w:sz w:val="20"/>
          <w:szCs w:val="20"/>
        </w:rPr>
        <w:t xml:space="preserve">Podstawą wypłaty wynagrodzenia </w:t>
      </w:r>
      <w:r w:rsidR="007D6F57" w:rsidRPr="00293DEF">
        <w:rPr>
          <w:rFonts w:ascii="Tahoma" w:hAnsi="Tahoma" w:cs="Tahoma"/>
          <w:sz w:val="20"/>
          <w:szCs w:val="20"/>
        </w:rPr>
        <w:t>jest stwierdzenie przez przedstawiciela Zamawiającego prawidłowego i terminowego wykonywania prac objętych niniejszą umową oraz dołączenie miesięcznego sprawozdania z wykonania robót.</w:t>
      </w:r>
    </w:p>
    <w:p w14:paraId="1F7B0CE4" w14:textId="77777777" w:rsidR="007D6F57" w:rsidRPr="00605688" w:rsidRDefault="007D6F57" w:rsidP="00293DEF">
      <w:pPr>
        <w:pStyle w:val="Akapitzlist"/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Wynagrodzenie płatne będzie w terminie 30 dni od daty dostarczenia Zamawiającemu prawidłowo wystawionej faktury.  </w:t>
      </w:r>
    </w:p>
    <w:p w14:paraId="4EAA37D5" w14:textId="77777777" w:rsidR="007D6F57" w:rsidRPr="00293DEF" w:rsidRDefault="007D6F57" w:rsidP="00293DEF">
      <w:pPr>
        <w:pStyle w:val="Akapitzlist"/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Datą zapłaty jest dzień obciążenia rachunku Zamawiającego</w:t>
      </w:r>
      <w:r>
        <w:rPr>
          <w:rFonts w:ascii="Tahoma" w:hAnsi="Tahoma" w:cs="Tahoma"/>
          <w:sz w:val="20"/>
          <w:szCs w:val="20"/>
        </w:rPr>
        <w:t>.</w:t>
      </w:r>
      <w:bookmarkStart w:id="4" w:name="_Hlk59434930"/>
    </w:p>
    <w:p w14:paraId="732CB846" w14:textId="77777777" w:rsidR="007D6F57" w:rsidRPr="00605688" w:rsidRDefault="007D6F57" w:rsidP="007D6F5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605688">
        <w:rPr>
          <w:rFonts w:ascii="Tahoma" w:hAnsi="Tahoma" w:cs="Tahoma"/>
          <w:b/>
          <w:sz w:val="20"/>
          <w:szCs w:val="20"/>
        </w:rPr>
        <w:t>§ 7</w:t>
      </w:r>
      <w:bookmarkEnd w:id="4"/>
    </w:p>
    <w:p w14:paraId="15A643BA" w14:textId="77777777" w:rsidR="00C6640F" w:rsidRPr="00EC225B" w:rsidRDefault="00C6640F" w:rsidP="00C6640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 w:rsidRPr="00EC225B">
        <w:rPr>
          <w:rFonts w:ascii="Tahoma" w:hAnsi="Tahoma" w:cs="Tahoma"/>
          <w:sz w:val="20"/>
          <w:szCs w:val="20"/>
        </w:rPr>
        <w:t>Wykonawca oświadcza, że wszystkie interwencje i reklamacje dotyczące działania</w:t>
      </w:r>
      <w:r w:rsidRPr="00EC225B">
        <w:rPr>
          <w:rFonts w:ascii="Tahoma" w:hAnsi="Tahoma" w:cs="Tahoma"/>
          <w:b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oświetlenia</w:t>
      </w:r>
      <w:r w:rsid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dr</w:t>
      </w:r>
      <w:r w:rsidRPr="00C6640F">
        <w:rPr>
          <w:rFonts w:ascii="Tahoma" w:hAnsi="Tahoma" w:cs="Tahoma"/>
          <w:sz w:val="20"/>
          <w:szCs w:val="20"/>
        </w:rPr>
        <w:t>ogowego, osiedlowego i parkowego przyjmowane będą regularnie pod adresem e-mail: ……………………………………… ora</w:t>
      </w:r>
      <w:r w:rsidR="00EC225B" w:rsidRPr="00EC225B">
        <w:rPr>
          <w:rFonts w:ascii="Tahoma" w:hAnsi="Tahoma" w:cs="Tahoma"/>
          <w:sz w:val="20"/>
          <w:szCs w:val="20"/>
        </w:rPr>
        <w:t>z numerem telefonu: ………</w:t>
      </w:r>
      <w:r w:rsidR="00EC225B">
        <w:rPr>
          <w:rFonts w:ascii="Tahoma" w:hAnsi="Tahoma" w:cs="Tahoma"/>
          <w:sz w:val="20"/>
          <w:szCs w:val="20"/>
        </w:rPr>
        <w:t>…………………………</w:t>
      </w:r>
      <w:r w:rsidR="00EC225B" w:rsidRPr="00EC225B">
        <w:rPr>
          <w:rFonts w:ascii="Tahoma" w:hAnsi="Tahoma" w:cs="Tahoma"/>
          <w:sz w:val="20"/>
          <w:szCs w:val="20"/>
        </w:rPr>
        <w:t>…</w:t>
      </w:r>
      <w:r w:rsidR="00293DEF">
        <w:rPr>
          <w:rFonts w:ascii="Tahoma" w:hAnsi="Tahoma" w:cs="Tahoma"/>
          <w:sz w:val="20"/>
          <w:szCs w:val="20"/>
        </w:rPr>
        <w:t>.</w:t>
      </w:r>
      <w:r w:rsidRPr="00C6640F">
        <w:rPr>
          <w:rFonts w:ascii="Tahoma" w:hAnsi="Tahoma" w:cs="Tahoma"/>
          <w:sz w:val="20"/>
          <w:szCs w:val="20"/>
        </w:rPr>
        <w:t xml:space="preserve"> aktywnym całą dobę.</w:t>
      </w:r>
    </w:p>
    <w:p w14:paraId="2680F86F" w14:textId="77777777" w:rsidR="007D6F57" w:rsidRPr="00EC225B" w:rsidRDefault="007D6F57" w:rsidP="00EC22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Strony ustalają, że osobą odpowiedzialną za wykonanie przedmiotu zamówienia z ramienia</w:t>
      </w:r>
      <w:r w:rsid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Wykonawcy będzie …………………………, natomiast osobą odpowiedzialną z ramienia Zamawiającego</w:t>
      </w:r>
      <w:r w:rsid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będzie: …………………………….</w:t>
      </w:r>
    </w:p>
    <w:p w14:paraId="3CC78733" w14:textId="77777777" w:rsidR="007D6F57" w:rsidRPr="00EC225B" w:rsidRDefault="007D6F57" w:rsidP="00EC22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 przypadku niedyspozycji ze strony Wykonawcy, Wykonawca jest zobowiązany</w:t>
      </w:r>
      <w:r>
        <w:rPr>
          <w:rFonts w:ascii="Tahoma" w:hAnsi="Tahoma" w:cs="Tahoma"/>
          <w:sz w:val="20"/>
          <w:szCs w:val="20"/>
        </w:rPr>
        <w:t xml:space="preserve"> wyznaczyć pisemnie</w:t>
      </w:r>
      <w:r w:rsid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osobę/ firmę zastępującą w wykonywaniu czynności zgodnych z niniejszą umową podając dane</w:t>
      </w:r>
      <w:r w:rsidR="00EC225B" w:rsidRP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kontaktowe oraz okres trwania zastępstwa.</w:t>
      </w:r>
    </w:p>
    <w:p w14:paraId="4D9A974D" w14:textId="77777777" w:rsidR="007D6F57" w:rsidRPr="00EC225B" w:rsidRDefault="007D6F57" w:rsidP="00EC22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Strony ustalają, że awaria oświetlenia ulicznego (całego obwodu) musi być usunięta</w:t>
      </w:r>
      <w:r>
        <w:rPr>
          <w:rFonts w:ascii="Tahoma" w:hAnsi="Tahoma" w:cs="Tahoma"/>
          <w:sz w:val="20"/>
          <w:szCs w:val="20"/>
        </w:rPr>
        <w:t xml:space="preserve"> najpóźniej przed</w:t>
      </w:r>
      <w:r w:rsidR="00EC225B">
        <w:rPr>
          <w:rFonts w:ascii="Tahoma" w:hAnsi="Tahoma" w:cs="Tahoma"/>
          <w:sz w:val="20"/>
          <w:szCs w:val="20"/>
        </w:rPr>
        <w:t xml:space="preserve"> </w:t>
      </w:r>
      <w:r w:rsidRPr="00EC225B">
        <w:rPr>
          <w:rFonts w:ascii="Tahoma" w:hAnsi="Tahoma" w:cs="Tahoma"/>
          <w:sz w:val="20"/>
          <w:szCs w:val="20"/>
        </w:rPr>
        <w:t>czasem następnego załączenia obwodu oświetleniowego. Termin usunięcia awarii pojedynczych punktów świetlnych ustala się najpóźniej do 72 godzin licząc od zgłoszenia z zastrzeżeniem, że awarie spowodowane klęskami żywiołowymi oraz dużymi dewastacjami Wykonawca zobowiązany jest wykonać bez zbędnej zwłoki.</w:t>
      </w:r>
    </w:p>
    <w:p w14:paraId="3EAB54C4" w14:textId="77777777" w:rsidR="007D6F57" w:rsidRPr="00605688" w:rsidRDefault="007D6F57" w:rsidP="00EC22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Wykonawca zobowiązany jest do natychmiastowej reakcji w przypadku zaświecenia lamp w dzień.</w:t>
      </w:r>
    </w:p>
    <w:p w14:paraId="4DDFBD57" w14:textId="3059B8D2" w:rsidR="007D6F57" w:rsidRPr="00C343C5" w:rsidRDefault="007D6F57" w:rsidP="00C343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Wykonawca jest zobowiązany do zagospodarowania i unieszkodliwienia odpadów we</w:t>
      </w:r>
      <w:r>
        <w:rPr>
          <w:rFonts w:ascii="Tahoma" w:hAnsi="Tahoma" w:cs="Tahoma"/>
          <w:sz w:val="20"/>
          <w:szCs w:val="20"/>
        </w:rPr>
        <w:t xml:space="preserve"> własnym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Pr="00C343C5">
        <w:rPr>
          <w:rFonts w:ascii="Tahoma" w:hAnsi="Tahoma" w:cs="Tahoma"/>
          <w:sz w:val="20"/>
          <w:szCs w:val="20"/>
        </w:rPr>
        <w:t>zakresie. Na Wykonawcy ciążą wszelkie obowiązki wynikające z ustawy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C343C5">
        <w:rPr>
          <w:rFonts w:ascii="Tahoma" w:hAnsi="Tahoma" w:cs="Tahoma"/>
          <w:sz w:val="20"/>
          <w:szCs w:val="20"/>
        </w:rPr>
        <w:t>odpadach z dnia 14 grudnia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Pr="00C343C5">
        <w:rPr>
          <w:rFonts w:ascii="Tahoma" w:hAnsi="Tahoma" w:cs="Tahoma"/>
          <w:sz w:val="20"/>
          <w:szCs w:val="20"/>
        </w:rPr>
        <w:t>2012 r. (</w:t>
      </w:r>
      <w:proofErr w:type="spellStart"/>
      <w:r w:rsidR="00B35490">
        <w:rPr>
          <w:rFonts w:ascii="Tahoma" w:hAnsi="Tahoma" w:cs="Tahoma"/>
          <w:sz w:val="20"/>
          <w:szCs w:val="20"/>
        </w:rPr>
        <w:t>t.j</w:t>
      </w:r>
      <w:proofErr w:type="spellEnd"/>
      <w:r w:rsidR="00B35490">
        <w:rPr>
          <w:rFonts w:ascii="Tahoma" w:hAnsi="Tahoma" w:cs="Tahoma"/>
          <w:sz w:val="20"/>
          <w:szCs w:val="20"/>
        </w:rPr>
        <w:t xml:space="preserve">. </w:t>
      </w:r>
      <w:r w:rsidRPr="00C343C5">
        <w:rPr>
          <w:rFonts w:ascii="Tahoma" w:hAnsi="Tahoma" w:cs="Tahoma"/>
          <w:sz w:val="20"/>
          <w:szCs w:val="20"/>
        </w:rPr>
        <w:t>Dz.U. z 202</w:t>
      </w:r>
      <w:r w:rsidR="00B35490">
        <w:rPr>
          <w:rFonts w:ascii="Tahoma" w:hAnsi="Tahoma" w:cs="Tahoma"/>
          <w:sz w:val="20"/>
          <w:szCs w:val="20"/>
        </w:rPr>
        <w:t>3</w:t>
      </w:r>
      <w:r w:rsidRPr="00C343C5">
        <w:rPr>
          <w:rFonts w:ascii="Tahoma" w:hAnsi="Tahoma" w:cs="Tahoma"/>
          <w:sz w:val="20"/>
          <w:szCs w:val="20"/>
        </w:rPr>
        <w:t xml:space="preserve"> r. poz. </w:t>
      </w:r>
      <w:r w:rsidR="00B35490">
        <w:rPr>
          <w:rFonts w:ascii="Tahoma" w:hAnsi="Tahoma" w:cs="Tahoma"/>
          <w:sz w:val="20"/>
          <w:szCs w:val="20"/>
        </w:rPr>
        <w:t xml:space="preserve">1587 z </w:t>
      </w:r>
      <w:proofErr w:type="spellStart"/>
      <w:r w:rsidR="00B35490">
        <w:rPr>
          <w:rFonts w:ascii="Tahoma" w:hAnsi="Tahoma" w:cs="Tahoma"/>
          <w:sz w:val="20"/>
          <w:szCs w:val="20"/>
        </w:rPr>
        <w:t>późn</w:t>
      </w:r>
      <w:proofErr w:type="spellEnd"/>
      <w:r w:rsidR="00B35490">
        <w:rPr>
          <w:rFonts w:ascii="Tahoma" w:hAnsi="Tahoma" w:cs="Tahoma"/>
          <w:sz w:val="20"/>
          <w:szCs w:val="20"/>
        </w:rPr>
        <w:t>. zm.</w:t>
      </w:r>
      <w:r w:rsidRPr="00C343C5">
        <w:rPr>
          <w:rFonts w:ascii="Tahoma" w:hAnsi="Tahoma" w:cs="Tahoma"/>
          <w:sz w:val="20"/>
          <w:szCs w:val="20"/>
        </w:rPr>
        <w:t>).</w:t>
      </w:r>
    </w:p>
    <w:p w14:paraId="1B6FA027" w14:textId="77777777" w:rsidR="007D6F57" w:rsidRPr="00C343C5" w:rsidRDefault="007D6F57" w:rsidP="00C343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Przewidywany umową zakres robót Wykonawca wykona siłami własnymi, sprzętem</w:t>
      </w:r>
      <w:r>
        <w:rPr>
          <w:rFonts w:ascii="Tahoma" w:hAnsi="Tahoma" w:cs="Tahoma"/>
          <w:sz w:val="20"/>
          <w:szCs w:val="20"/>
        </w:rPr>
        <w:t xml:space="preserve"> będącym w jego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Pr="00C343C5">
        <w:rPr>
          <w:rFonts w:ascii="Tahoma" w:hAnsi="Tahoma" w:cs="Tahoma"/>
          <w:sz w:val="20"/>
          <w:szCs w:val="20"/>
        </w:rPr>
        <w:t>dyspozycji oraz własnymi materiałami. Wykonawca może powierzyć wykonanie części zamówienia Podwykonawcy. Umowa między Wykonawcą, a Podwykonawcą powinna być zawarta w formie pisemnej pod rygorem nieważności. Wykonawca zobowiązany jest przedłożyć Zamawiającemu do akceptacji projekt umowy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C343C5">
        <w:rPr>
          <w:rFonts w:ascii="Tahoma" w:hAnsi="Tahoma" w:cs="Tahoma"/>
          <w:sz w:val="20"/>
          <w:szCs w:val="20"/>
        </w:rPr>
        <w:t>podwykonawstwo, a następnie kserokopii zawartej umowy poświadczonej za zgodność z oryginałem. Wykonawca zobowiązany jest do dokonywania we własnym zakresie zapłaty wynagrodzenia należnego Podwykonawcy w terminach płatności określonych w zawartej umowie. Zamawiający nie ponosi odpowiedzialności za zobowiązania zaciągnięte przez Wykonawcę wobec osób i podmiotów, które nie były przedmiotem zawartych i zaakceptowanych przez Zamawiającego umów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C343C5">
        <w:rPr>
          <w:rFonts w:ascii="Tahoma" w:hAnsi="Tahoma" w:cs="Tahoma"/>
          <w:sz w:val="20"/>
          <w:szCs w:val="20"/>
        </w:rPr>
        <w:t>podwykonawstwo.</w:t>
      </w:r>
    </w:p>
    <w:p w14:paraId="245FC113" w14:textId="6445400D" w:rsidR="007D6F57" w:rsidRPr="00C343C5" w:rsidRDefault="007D6F57" w:rsidP="00C343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 xml:space="preserve">Wykonawca do wystawionej faktury załączy podpisane przez </w:t>
      </w:r>
      <w:r w:rsidR="00B35490">
        <w:rPr>
          <w:rFonts w:ascii="Tahoma" w:hAnsi="Tahoma" w:cs="Tahoma"/>
          <w:sz w:val="20"/>
          <w:szCs w:val="20"/>
        </w:rPr>
        <w:t>P</w:t>
      </w:r>
      <w:r w:rsidRPr="00605688">
        <w:rPr>
          <w:rFonts w:ascii="Tahoma" w:hAnsi="Tahoma" w:cs="Tahoma"/>
          <w:sz w:val="20"/>
          <w:szCs w:val="20"/>
        </w:rPr>
        <w:t>odwykonawców</w:t>
      </w:r>
      <w:r>
        <w:rPr>
          <w:rFonts w:ascii="Tahoma" w:hAnsi="Tahoma" w:cs="Tahoma"/>
          <w:sz w:val="20"/>
          <w:szCs w:val="20"/>
        </w:rPr>
        <w:t xml:space="preserve"> oświadczenia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Pr="00C343C5">
        <w:rPr>
          <w:rFonts w:ascii="Tahoma" w:hAnsi="Tahoma" w:cs="Tahoma"/>
          <w:sz w:val="20"/>
          <w:szCs w:val="20"/>
        </w:rPr>
        <w:t xml:space="preserve">potwierdzające uregulowanie wobec nich należności, wynikającej z wykonanego zakresu usług. </w:t>
      </w:r>
    </w:p>
    <w:p w14:paraId="087EC5A1" w14:textId="408012E9" w:rsidR="007D6F57" w:rsidRPr="00C343C5" w:rsidRDefault="007D6F57" w:rsidP="00C343C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343C5">
        <w:rPr>
          <w:rFonts w:ascii="Tahoma" w:hAnsi="Tahoma" w:cs="Tahoma"/>
          <w:sz w:val="20"/>
          <w:szCs w:val="20"/>
        </w:rPr>
        <w:t>Zl</w:t>
      </w:r>
      <w:r w:rsidRPr="00605688">
        <w:rPr>
          <w:rFonts w:ascii="Tahoma" w:hAnsi="Tahoma" w:cs="Tahoma"/>
          <w:sz w:val="20"/>
          <w:szCs w:val="20"/>
        </w:rPr>
        <w:t xml:space="preserve">ecenie wykonania części robót </w:t>
      </w:r>
      <w:r w:rsidR="00B35490">
        <w:rPr>
          <w:rFonts w:ascii="Tahoma" w:hAnsi="Tahoma" w:cs="Tahoma"/>
          <w:sz w:val="20"/>
          <w:szCs w:val="20"/>
        </w:rPr>
        <w:t>P</w:t>
      </w:r>
      <w:r w:rsidRPr="00605688">
        <w:rPr>
          <w:rFonts w:ascii="Tahoma" w:hAnsi="Tahoma" w:cs="Tahoma"/>
          <w:sz w:val="20"/>
          <w:szCs w:val="20"/>
        </w:rPr>
        <w:t>odwykonawcom nie zmienia zobowiązań Wykonawcy</w:t>
      </w:r>
      <w:r>
        <w:rPr>
          <w:rFonts w:ascii="Tahoma" w:hAnsi="Tahoma" w:cs="Tahoma"/>
          <w:sz w:val="20"/>
          <w:szCs w:val="20"/>
        </w:rPr>
        <w:t xml:space="preserve"> wobec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Pr="00C343C5">
        <w:rPr>
          <w:rFonts w:ascii="Tahoma" w:hAnsi="Tahoma" w:cs="Tahoma"/>
          <w:sz w:val="20"/>
          <w:szCs w:val="20"/>
        </w:rPr>
        <w:t xml:space="preserve">Zamawiającego za wykonanie tej części robót. </w:t>
      </w:r>
    </w:p>
    <w:p w14:paraId="02706F29" w14:textId="77777777" w:rsidR="007D6F57" w:rsidRPr="00605688" w:rsidRDefault="00293DEF" w:rsidP="00293DE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D6F57" w:rsidRPr="00605688">
        <w:rPr>
          <w:rFonts w:ascii="Tahoma" w:hAnsi="Tahoma" w:cs="Tahoma"/>
          <w:sz w:val="20"/>
          <w:szCs w:val="20"/>
        </w:rPr>
        <w:t>Za działania, uchybienia i zaniechania podwykonawców Wykonawca odpowiada jak za</w:t>
      </w:r>
      <w:r w:rsidR="007D6F57">
        <w:rPr>
          <w:rFonts w:ascii="Tahoma" w:hAnsi="Tahoma" w:cs="Tahoma"/>
          <w:sz w:val="20"/>
          <w:szCs w:val="20"/>
        </w:rPr>
        <w:t xml:space="preserve"> </w:t>
      </w:r>
      <w:r w:rsidR="007D6F57" w:rsidRPr="00605688">
        <w:rPr>
          <w:rFonts w:ascii="Tahoma" w:hAnsi="Tahoma" w:cs="Tahoma"/>
          <w:sz w:val="20"/>
          <w:szCs w:val="20"/>
        </w:rPr>
        <w:t>własne.</w:t>
      </w:r>
    </w:p>
    <w:p w14:paraId="2E6517D1" w14:textId="731E853A" w:rsidR="007D6F57" w:rsidRDefault="00293DEF" w:rsidP="00293DE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F59E6" w:rsidRPr="00293DEF">
        <w:rPr>
          <w:rFonts w:ascii="Tahoma" w:hAnsi="Tahoma" w:cs="Tahoma"/>
          <w:sz w:val="20"/>
          <w:szCs w:val="20"/>
        </w:rPr>
        <w:t xml:space="preserve">Zamawiający </w:t>
      </w:r>
      <w:r w:rsidR="007D6F57" w:rsidRPr="00293DEF">
        <w:rPr>
          <w:rFonts w:ascii="Tahoma" w:hAnsi="Tahoma" w:cs="Tahoma"/>
          <w:sz w:val="20"/>
          <w:szCs w:val="20"/>
        </w:rPr>
        <w:t>nie dopuszcza stosowania opr</w:t>
      </w:r>
      <w:r w:rsidR="00852253">
        <w:rPr>
          <w:rFonts w:ascii="Tahoma" w:hAnsi="Tahoma" w:cs="Tahoma"/>
          <w:sz w:val="20"/>
          <w:szCs w:val="20"/>
        </w:rPr>
        <w:t>aw żarowo-</w:t>
      </w:r>
      <w:r>
        <w:rPr>
          <w:rFonts w:ascii="Tahoma" w:hAnsi="Tahoma" w:cs="Tahoma"/>
          <w:sz w:val="20"/>
          <w:szCs w:val="20"/>
        </w:rPr>
        <w:t>rtęciowych typu MIX.</w:t>
      </w:r>
    </w:p>
    <w:p w14:paraId="774F6EF0" w14:textId="77777777" w:rsidR="00293DEF" w:rsidRPr="00293DEF" w:rsidRDefault="00293DEF" w:rsidP="00293DEF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14:paraId="3D5FDF01" w14:textId="77777777" w:rsidR="007D6F57" w:rsidRPr="00605688" w:rsidRDefault="007D6F57" w:rsidP="007D6F57">
      <w:pPr>
        <w:jc w:val="center"/>
        <w:rPr>
          <w:rFonts w:ascii="Tahoma" w:hAnsi="Tahoma" w:cs="Tahoma"/>
          <w:b/>
          <w:sz w:val="20"/>
          <w:szCs w:val="20"/>
        </w:rPr>
      </w:pPr>
      <w:bookmarkStart w:id="5" w:name="_Hlk59435106"/>
      <w:r w:rsidRPr="00605688">
        <w:rPr>
          <w:rFonts w:ascii="Tahoma" w:hAnsi="Tahoma" w:cs="Tahoma"/>
          <w:b/>
          <w:sz w:val="20"/>
          <w:szCs w:val="20"/>
        </w:rPr>
        <w:t>§ 8</w:t>
      </w:r>
    </w:p>
    <w:bookmarkEnd w:id="5"/>
    <w:p w14:paraId="21FAFFE8" w14:textId="77777777" w:rsidR="007D6F57" w:rsidRPr="00605688" w:rsidRDefault="007D6F57" w:rsidP="007F59E6">
      <w:pPr>
        <w:widowControl/>
        <w:jc w:val="both"/>
        <w:rPr>
          <w:rFonts w:ascii="Tahoma" w:hAnsi="Tahoma" w:cs="Tahoma"/>
          <w:color w:val="auto"/>
          <w:sz w:val="20"/>
          <w:szCs w:val="20"/>
        </w:rPr>
      </w:pPr>
    </w:p>
    <w:p w14:paraId="35383941" w14:textId="173EB251" w:rsidR="007D6F57" w:rsidRPr="00F4159D" w:rsidRDefault="007D6F57" w:rsidP="00F415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Wykonawca zobowiązuje się, że Pracownicy wykonujący czynności związane z realizacją</w:t>
      </w:r>
      <w:r>
        <w:rPr>
          <w:rFonts w:ascii="Tahoma" w:hAnsi="Tahoma" w:cs="Tahoma"/>
          <w:sz w:val="20"/>
          <w:szCs w:val="20"/>
        </w:rPr>
        <w:t xml:space="preserve"> </w:t>
      </w:r>
      <w:r w:rsidRPr="00961C02">
        <w:rPr>
          <w:rFonts w:ascii="Tahoma" w:hAnsi="Tahoma" w:cs="Tahoma"/>
          <w:sz w:val="20"/>
          <w:szCs w:val="20"/>
        </w:rPr>
        <w:t>zamówienia</w:t>
      </w:r>
      <w:r w:rsidR="00F4159D">
        <w:rPr>
          <w:rFonts w:ascii="Tahoma" w:hAnsi="Tahoma" w:cs="Tahoma"/>
          <w:sz w:val="20"/>
          <w:szCs w:val="20"/>
        </w:rPr>
        <w:t xml:space="preserve">   </w:t>
      </w:r>
      <w:r w:rsidRPr="00F4159D">
        <w:rPr>
          <w:rFonts w:ascii="Tahoma" w:hAnsi="Tahoma" w:cs="Tahoma"/>
          <w:sz w:val="20"/>
          <w:szCs w:val="20"/>
        </w:rPr>
        <w:t xml:space="preserve">z ramienia Wykonawcy lub Podwykonawcy, będą w okresie realizacji umowy zatrudnieni na podstawie </w:t>
      </w:r>
      <w:r w:rsidRPr="00F4159D">
        <w:rPr>
          <w:rFonts w:ascii="Tahoma" w:hAnsi="Tahoma" w:cs="Tahoma"/>
          <w:sz w:val="20"/>
          <w:szCs w:val="20"/>
        </w:rPr>
        <w:lastRenderedPageBreak/>
        <w:t>umowy</w:t>
      </w:r>
      <w:r w:rsidR="004A2834" w:rsidRPr="00F4159D">
        <w:rPr>
          <w:rFonts w:ascii="Tahoma" w:hAnsi="Tahoma" w:cs="Tahoma"/>
          <w:sz w:val="20"/>
          <w:szCs w:val="20"/>
        </w:rPr>
        <w:t xml:space="preserve"> o </w:t>
      </w:r>
      <w:r w:rsidRPr="00F4159D">
        <w:rPr>
          <w:rFonts w:ascii="Tahoma" w:hAnsi="Tahoma" w:cs="Tahoma"/>
          <w:sz w:val="20"/>
          <w:szCs w:val="20"/>
        </w:rPr>
        <w:t xml:space="preserve">pracę w rozumieniu przepisów ustawy z dnia 26 czerwca 1974 r. Kodeks Pracy </w:t>
      </w:r>
      <w:r w:rsidR="007F59E6" w:rsidRPr="00F4159D">
        <w:rPr>
          <w:rFonts w:ascii="Tahoma" w:hAnsi="Tahoma" w:cs="Tahoma"/>
          <w:sz w:val="20"/>
          <w:szCs w:val="20"/>
        </w:rPr>
        <w:t>(</w:t>
      </w:r>
      <w:proofErr w:type="spellStart"/>
      <w:r w:rsidR="00852253">
        <w:rPr>
          <w:rFonts w:ascii="Tahoma" w:hAnsi="Tahoma" w:cs="Tahoma"/>
          <w:sz w:val="20"/>
          <w:szCs w:val="20"/>
        </w:rPr>
        <w:t>t.j</w:t>
      </w:r>
      <w:proofErr w:type="spellEnd"/>
      <w:r w:rsidR="00852253">
        <w:rPr>
          <w:rFonts w:ascii="Tahoma" w:hAnsi="Tahoma" w:cs="Tahoma"/>
          <w:sz w:val="20"/>
          <w:szCs w:val="20"/>
        </w:rPr>
        <w:t xml:space="preserve">. </w:t>
      </w:r>
      <w:r w:rsidR="007F59E6" w:rsidRPr="00F4159D">
        <w:rPr>
          <w:rFonts w:ascii="Tahoma" w:hAnsi="Tahoma" w:cs="Tahoma"/>
          <w:sz w:val="20"/>
          <w:szCs w:val="20"/>
        </w:rPr>
        <w:t xml:space="preserve">Dz.U. </w:t>
      </w:r>
      <w:r w:rsidR="00F4159D" w:rsidRPr="00F4159D">
        <w:rPr>
          <w:rFonts w:ascii="Tahoma" w:hAnsi="Tahoma" w:cs="Tahoma"/>
          <w:sz w:val="20"/>
          <w:szCs w:val="20"/>
        </w:rPr>
        <w:t xml:space="preserve">         </w:t>
      </w:r>
      <w:r w:rsidRPr="00F4159D">
        <w:rPr>
          <w:rFonts w:ascii="Tahoma" w:hAnsi="Tahoma" w:cs="Tahoma"/>
          <w:sz w:val="20"/>
          <w:szCs w:val="20"/>
        </w:rPr>
        <w:t>z 202</w:t>
      </w:r>
      <w:r w:rsidR="00852253">
        <w:rPr>
          <w:rFonts w:ascii="Tahoma" w:hAnsi="Tahoma" w:cs="Tahoma"/>
          <w:sz w:val="20"/>
          <w:szCs w:val="20"/>
        </w:rPr>
        <w:t xml:space="preserve">3 </w:t>
      </w:r>
      <w:r w:rsidRPr="00F4159D">
        <w:rPr>
          <w:rFonts w:ascii="Tahoma" w:hAnsi="Tahoma" w:cs="Tahoma"/>
          <w:sz w:val="20"/>
          <w:szCs w:val="20"/>
        </w:rPr>
        <w:t xml:space="preserve">r., poz. </w:t>
      </w:r>
      <w:r w:rsidR="00852253">
        <w:rPr>
          <w:rFonts w:ascii="Tahoma" w:hAnsi="Tahoma" w:cs="Tahoma"/>
          <w:sz w:val="20"/>
          <w:szCs w:val="20"/>
        </w:rPr>
        <w:t>1465</w:t>
      </w:r>
      <w:r w:rsidRPr="00F4159D">
        <w:rPr>
          <w:rFonts w:ascii="Tahoma" w:hAnsi="Tahoma" w:cs="Tahoma"/>
          <w:sz w:val="20"/>
          <w:szCs w:val="20"/>
        </w:rPr>
        <w:t>). Dotyczy to pracowników, którzy spełnią wymagania kwalifikacyjne w zakresie eksploatacji i dozoru (bezpośrednio odpowiedzialnych za konserwację).</w:t>
      </w:r>
    </w:p>
    <w:p w14:paraId="48F94183" w14:textId="7E3BF5E1" w:rsidR="007D6F57" w:rsidRPr="004A2834" w:rsidRDefault="007D6F57" w:rsidP="004A28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4A2834">
        <w:rPr>
          <w:rFonts w:ascii="Tahoma" w:hAnsi="Tahoma" w:cs="Tahoma"/>
          <w:sz w:val="20"/>
          <w:szCs w:val="20"/>
        </w:rPr>
        <w:t>Każdorazowo na wezwanie Zamawiającego, w terminie przez niego wskazanym, nie dłuższym niż 14</w:t>
      </w:r>
      <w:r w:rsidR="00852253">
        <w:rPr>
          <w:rFonts w:ascii="Tahoma" w:hAnsi="Tahoma" w:cs="Tahoma"/>
          <w:sz w:val="20"/>
          <w:szCs w:val="20"/>
        </w:rPr>
        <w:t> </w:t>
      </w:r>
      <w:r w:rsidRPr="004A2834">
        <w:rPr>
          <w:rFonts w:ascii="Tahoma" w:hAnsi="Tahoma" w:cs="Tahoma"/>
          <w:sz w:val="20"/>
          <w:szCs w:val="20"/>
        </w:rPr>
        <w:t>dni roboczych, Wykonawca (dotyczy również Podwykonawcy) zobowiązuje się przedłożyć oświadczenie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4A2834">
        <w:rPr>
          <w:rFonts w:ascii="Tahoma" w:hAnsi="Tahoma" w:cs="Tahoma"/>
          <w:sz w:val="20"/>
          <w:szCs w:val="20"/>
        </w:rPr>
        <w:t>zatrudnieniu na umowę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4A2834">
        <w:rPr>
          <w:rFonts w:ascii="Tahoma" w:hAnsi="Tahoma" w:cs="Tahoma"/>
          <w:sz w:val="20"/>
          <w:szCs w:val="20"/>
        </w:rPr>
        <w:t>pracę  pracowników świadczących usługi konserwacyjne. Zamawiający w trakcie realizacji umowy ma prawo do kontroli spełnienia przez Wykonawcę lub Podwykonawcę tych wymagań. W szczególnych przypadka</w:t>
      </w:r>
      <w:r w:rsidR="00C343C5" w:rsidRPr="004A2834">
        <w:rPr>
          <w:rFonts w:ascii="Tahoma" w:hAnsi="Tahoma" w:cs="Tahoma"/>
          <w:sz w:val="20"/>
          <w:szCs w:val="20"/>
        </w:rPr>
        <w:t>ch Zamawiający może zwrócić się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4A2834">
        <w:rPr>
          <w:rFonts w:ascii="Tahoma" w:hAnsi="Tahoma" w:cs="Tahoma"/>
          <w:sz w:val="20"/>
          <w:szCs w:val="20"/>
        </w:rPr>
        <w:t>zlecenie kontroli przez Państwową Inspekcję Pracy.</w:t>
      </w:r>
    </w:p>
    <w:p w14:paraId="1D5322B2" w14:textId="77777777" w:rsidR="007D6F57" w:rsidRPr="004A2834" w:rsidRDefault="007D6F57" w:rsidP="004A28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Nieprzedłożenie przez Wykonawcę (Podwykonawcę) oświadczenia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605688">
        <w:rPr>
          <w:rFonts w:ascii="Tahoma" w:hAnsi="Tahoma" w:cs="Tahoma"/>
          <w:sz w:val="20"/>
          <w:szCs w:val="20"/>
        </w:rPr>
        <w:t>zawartych umowach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>
        <w:rPr>
          <w:rFonts w:ascii="Tahoma" w:hAnsi="Tahoma" w:cs="Tahoma"/>
          <w:sz w:val="20"/>
          <w:szCs w:val="20"/>
        </w:rPr>
        <w:t>pracę</w:t>
      </w:r>
      <w:r w:rsidR="00C343C5">
        <w:rPr>
          <w:rFonts w:ascii="Tahoma" w:hAnsi="Tahoma" w:cs="Tahoma"/>
          <w:sz w:val="20"/>
          <w:szCs w:val="20"/>
        </w:rPr>
        <w:t xml:space="preserve"> </w:t>
      </w:r>
      <w:r w:rsidR="00F4159D">
        <w:rPr>
          <w:rFonts w:ascii="Tahoma" w:hAnsi="Tahoma" w:cs="Tahoma"/>
          <w:sz w:val="20"/>
          <w:szCs w:val="20"/>
        </w:rPr>
        <w:t xml:space="preserve">      </w:t>
      </w:r>
      <w:r w:rsidR="00C343C5">
        <w:rPr>
          <w:rFonts w:ascii="Tahoma" w:hAnsi="Tahoma" w:cs="Tahoma"/>
          <w:sz w:val="20"/>
          <w:szCs w:val="20"/>
        </w:rPr>
        <w:t>z</w:t>
      </w:r>
      <w:r w:rsidR="004A2834">
        <w:rPr>
          <w:rFonts w:ascii="Tahoma" w:hAnsi="Tahoma" w:cs="Tahoma"/>
          <w:sz w:val="20"/>
          <w:szCs w:val="20"/>
        </w:rPr>
        <w:t xml:space="preserve"> </w:t>
      </w:r>
      <w:r w:rsidRPr="004A2834">
        <w:rPr>
          <w:rFonts w:ascii="Tahoma" w:hAnsi="Tahoma" w:cs="Tahoma"/>
          <w:sz w:val="20"/>
          <w:szCs w:val="20"/>
        </w:rPr>
        <w:t>pracownikami świadczącymi usługi zgodnie z § 7 ust. 6 niniejszej umowy lub innego żądanego przez Zamawiającego oświadczenia i dokumentów w zakresie potwierdzenia spełnienia ww. wymogu będzie traktowane jako niewypełnienie obowiązku zatrudnienia pracowników świadczących usługi na podstawie umowy</w:t>
      </w:r>
      <w:r w:rsidR="004A2834">
        <w:rPr>
          <w:rFonts w:ascii="Tahoma" w:hAnsi="Tahoma" w:cs="Tahoma"/>
          <w:sz w:val="20"/>
          <w:szCs w:val="20"/>
        </w:rPr>
        <w:t xml:space="preserve"> o </w:t>
      </w:r>
      <w:r w:rsidRPr="004A2834">
        <w:rPr>
          <w:rFonts w:ascii="Tahoma" w:hAnsi="Tahoma" w:cs="Tahoma"/>
          <w:sz w:val="20"/>
          <w:szCs w:val="20"/>
        </w:rPr>
        <w:t>pracę.</w:t>
      </w:r>
    </w:p>
    <w:p w14:paraId="18DC9C44" w14:textId="77777777" w:rsidR="007D6F57" w:rsidRPr="00605688" w:rsidRDefault="007D6F57" w:rsidP="004A2834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ahoma" w:hAnsi="Tahoma" w:cs="Tahoma"/>
          <w:sz w:val="20"/>
          <w:szCs w:val="20"/>
        </w:rPr>
      </w:pPr>
    </w:p>
    <w:p w14:paraId="62639187" w14:textId="77777777" w:rsidR="007D6F57" w:rsidRPr="00605688" w:rsidRDefault="007D6F57" w:rsidP="007D6F57">
      <w:pPr>
        <w:widowControl/>
        <w:jc w:val="center"/>
        <w:rPr>
          <w:rFonts w:ascii="Tahoma" w:hAnsi="Tahoma" w:cs="Tahoma"/>
          <w:b/>
          <w:sz w:val="20"/>
          <w:szCs w:val="20"/>
        </w:rPr>
      </w:pPr>
      <w:bookmarkStart w:id="6" w:name="_Hlk59435208"/>
      <w:r w:rsidRPr="00605688">
        <w:rPr>
          <w:rFonts w:ascii="Tahoma" w:hAnsi="Tahoma" w:cs="Tahoma"/>
          <w:b/>
          <w:sz w:val="20"/>
          <w:szCs w:val="20"/>
        </w:rPr>
        <w:t>§ 9</w:t>
      </w:r>
    </w:p>
    <w:bookmarkEnd w:id="6"/>
    <w:p w14:paraId="20D2C40F" w14:textId="77777777" w:rsidR="00C343C5" w:rsidRPr="004A2834" w:rsidRDefault="007D6F57" w:rsidP="004A28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4A2834">
        <w:rPr>
          <w:rFonts w:ascii="Tahoma" w:hAnsi="Tahoma" w:cs="Tahoma"/>
          <w:sz w:val="20"/>
          <w:szCs w:val="20"/>
        </w:rPr>
        <w:t>Wykonawca ponosi pełną odpowiedzialność cywilnoprawną za szkody powstałe z tytułu nienależytego</w:t>
      </w:r>
      <w:r w:rsidR="004A2834">
        <w:rPr>
          <w:rFonts w:ascii="Tahoma" w:hAnsi="Tahoma" w:cs="Tahoma"/>
          <w:sz w:val="20"/>
          <w:szCs w:val="20"/>
        </w:rPr>
        <w:t xml:space="preserve"> </w:t>
      </w:r>
      <w:r w:rsidRPr="004A2834">
        <w:rPr>
          <w:rFonts w:ascii="Tahoma" w:hAnsi="Tahoma" w:cs="Tahoma"/>
          <w:sz w:val="20"/>
          <w:szCs w:val="20"/>
        </w:rPr>
        <w:t>wykonania przedmiotu niniejszej umowy, wyrządzone Zamawiającemu lub osobom trzecim.</w:t>
      </w:r>
    </w:p>
    <w:p w14:paraId="50B82906" w14:textId="77777777" w:rsidR="00C343C5" w:rsidRPr="004A2834" w:rsidRDefault="00C343C5" w:rsidP="004A28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343C5">
        <w:rPr>
          <w:rFonts w:ascii="Tahoma" w:hAnsi="Tahoma" w:cs="Tahoma"/>
          <w:sz w:val="20"/>
          <w:szCs w:val="20"/>
        </w:rPr>
        <w:t xml:space="preserve">Wykonawca jest odpowiedzialny i ponosi wszelkie koszty z tytułu strat materialnych powstałych </w:t>
      </w:r>
      <w:r w:rsidR="00F4159D">
        <w:rPr>
          <w:rFonts w:ascii="Tahoma" w:hAnsi="Tahoma" w:cs="Tahoma"/>
          <w:sz w:val="20"/>
          <w:szCs w:val="20"/>
        </w:rPr>
        <w:t xml:space="preserve">       </w:t>
      </w:r>
      <w:r w:rsidRPr="004A2834">
        <w:rPr>
          <w:rFonts w:ascii="Tahoma" w:hAnsi="Tahoma" w:cs="Tahoma"/>
          <w:sz w:val="20"/>
          <w:szCs w:val="20"/>
        </w:rPr>
        <w:t>w związku z zaistnieniem zdarzeń losowych i odpowiedzialności cywilnej w czasie realizacji</w:t>
      </w:r>
      <w:r w:rsidR="004A2834">
        <w:rPr>
          <w:rFonts w:ascii="Tahoma" w:hAnsi="Tahoma" w:cs="Tahoma"/>
          <w:sz w:val="20"/>
          <w:szCs w:val="20"/>
        </w:rPr>
        <w:t xml:space="preserve"> </w:t>
      </w:r>
      <w:r w:rsidRPr="004A2834">
        <w:rPr>
          <w:rFonts w:ascii="Tahoma" w:hAnsi="Tahoma" w:cs="Tahoma"/>
          <w:sz w:val="20"/>
          <w:szCs w:val="20"/>
        </w:rPr>
        <w:t xml:space="preserve">zamówienia. </w:t>
      </w:r>
    </w:p>
    <w:p w14:paraId="440AA026" w14:textId="77777777" w:rsidR="007D6F57" w:rsidRPr="00F4159D" w:rsidRDefault="00C343C5" w:rsidP="00F415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4159D">
        <w:rPr>
          <w:rFonts w:ascii="Tahoma" w:hAnsi="Tahoma" w:cs="Tahoma"/>
          <w:sz w:val="20"/>
          <w:szCs w:val="20"/>
        </w:rPr>
        <w:t>Wykonawca winien posiadać polisę ubezpieczeniową odpowiedzialności cywilnej za szkody oraz</w:t>
      </w:r>
      <w:r w:rsidR="00F4159D">
        <w:rPr>
          <w:rFonts w:ascii="Tahoma" w:hAnsi="Tahoma" w:cs="Tahoma"/>
          <w:sz w:val="20"/>
          <w:szCs w:val="20"/>
        </w:rPr>
        <w:t xml:space="preserve"> </w:t>
      </w:r>
      <w:r w:rsidRPr="00F4159D">
        <w:rPr>
          <w:rFonts w:ascii="Tahoma" w:hAnsi="Tahoma" w:cs="Tahoma"/>
          <w:sz w:val="20"/>
          <w:szCs w:val="20"/>
        </w:rPr>
        <w:t>następstwa nieszczęśliwych wyp</w:t>
      </w:r>
      <w:r w:rsidR="00F4159D">
        <w:rPr>
          <w:rFonts w:ascii="Tahoma" w:hAnsi="Tahoma" w:cs="Tahoma"/>
          <w:sz w:val="20"/>
          <w:szCs w:val="20"/>
        </w:rPr>
        <w:t xml:space="preserve">adków </w:t>
      </w:r>
      <w:r w:rsidR="007D6F57" w:rsidRPr="00F4159D">
        <w:rPr>
          <w:rFonts w:ascii="Tahoma" w:hAnsi="Tahoma" w:cs="Tahoma"/>
          <w:sz w:val="20"/>
          <w:szCs w:val="20"/>
        </w:rPr>
        <w:t>w związku z realizacją zamówienia, w tym także z ruchem pojazdów mechanicznych.</w:t>
      </w:r>
    </w:p>
    <w:p w14:paraId="66AEAAE4" w14:textId="77777777" w:rsidR="007D6F57" w:rsidRPr="00293DEF" w:rsidRDefault="007D6F57" w:rsidP="00293DEF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55DEEBE8" w14:textId="77777777" w:rsidR="007D6F57" w:rsidRPr="00605688" w:rsidRDefault="007D6F57" w:rsidP="007D6F57">
      <w:pPr>
        <w:widowControl/>
        <w:jc w:val="center"/>
        <w:rPr>
          <w:rFonts w:ascii="Tahoma" w:hAnsi="Tahoma" w:cs="Tahoma"/>
          <w:b/>
          <w:sz w:val="20"/>
          <w:szCs w:val="20"/>
        </w:rPr>
      </w:pPr>
      <w:bookmarkStart w:id="7" w:name="_Hlk59435620"/>
      <w:r w:rsidRPr="00605688">
        <w:rPr>
          <w:rFonts w:ascii="Tahoma" w:hAnsi="Tahoma" w:cs="Tahoma"/>
          <w:b/>
          <w:sz w:val="20"/>
          <w:szCs w:val="20"/>
        </w:rPr>
        <w:t>§ 10</w:t>
      </w:r>
    </w:p>
    <w:bookmarkEnd w:id="7"/>
    <w:p w14:paraId="640CFF84" w14:textId="77777777" w:rsidR="007D6F57" w:rsidRPr="00F4159D" w:rsidRDefault="007D6F57" w:rsidP="00F4159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4159D">
        <w:rPr>
          <w:rFonts w:ascii="Tahoma" w:hAnsi="Tahoma" w:cs="Tahoma"/>
          <w:sz w:val="20"/>
          <w:szCs w:val="20"/>
        </w:rPr>
        <w:t>Strony ustanawiają odpowiedzialność w formie kar umownych za niewykonanie lub nienależyte</w:t>
      </w:r>
      <w:r w:rsidR="00F4159D">
        <w:rPr>
          <w:rFonts w:ascii="Tahoma" w:hAnsi="Tahoma" w:cs="Tahoma"/>
          <w:sz w:val="20"/>
          <w:szCs w:val="20"/>
        </w:rPr>
        <w:t xml:space="preserve"> </w:t>
      </w:r>
      <w:r w:rsidRPr="00F4159D">
        <w:rPr>
          <w:rFonts w:ascii="Tahoma" w:hAnsi="Tahoma" w:cs="Tahoma"/>
          <w:sz w:val="20"/>
          <w:szCs w:val="20"/>
        </w:rPr>
        <w:t>wykonanie przedmiotu zamówienia w następujących przypadkach i wysokościach:</w:t>
      </w:r>
    </w:p>
    <w:p w14:paraId="61B35BCB" w14:textId="1564B171" w:rsidR="007D6F57" w:rsidRPr="00605688" w:rsidRDefault="007D6F57" w:rsidP="007D6F57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 xml:space="preserve">w przypadku </w:t>
      </w:r>
      <w:r w:rsidRPr="00605688">
        <w:rPr>
          <w:rFonts w:ascii="Tahoma" w:hAnsi="Tahoma" w:cs="Tahoma"/>
          <w:bCs/>
          <w:color w:val="auto"/>
          <w:sz w:val="20"/>
          <w:szCs w:val="20"/>
        </w:rPr>
        <w:t>rozwiązania</w:t>
      </w:r>
      <w:r w:rsidRPr="00605688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605688">
        <w:rPr>
          <w:rFonts w:ascii="Tahoma" w:hAnsi="Tahoma" w:cs="Tahoma"/>
          <w:bCs/>
          <w:sz w:val="20"/>
          <w:szCs w:val="20"/>
        </w:rPr>
        <w:t xml:space="preserve">umowy z przyczyn zależnych od </w:t>
      </w:r>
      <w:r w:rsidRPr="00605688">
        <w:rPr>
          <w:rFonts w:ascii="Tahoma" w:hAnsi="Tahoma" w:cs="Tahoma"/>
          <w:bCs/>
          <w:color w:val="auto"/>
          <w:sz w:val="20"/>
          <w:szCs w:val="20"/>
        </w:rPr>
        <w:t>Wykonawcy,</w:t>
      </w:r>
      <w:r w:rsidRPr="00605688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605688">
        <w:rPr>
          <w:rFonts w:ascii="Tahoma" w:hAnsi="Tahoma" w:cs="Tahoma"/>
          <w:bCs/>
          <w:sz w:val="20"/>
          <w:szCs w:val="20"/>
        </w:rPr>
        <w:t>Wykonawca zapłaci Zamawiającemu karę umowną w wysokości 10% wynagrodzenia rocznego brutto</w:t>
      </w:r>
      <w:r w:rsidR="00852253">
        <w:rPr>
          <w:rFonts w:ascii="Tahoma" w:hAnsi="Tahoma" w:cs="Tahoma"/>
          <w:bCs/>
          <w:sz w:val="20"/>
          <w:szCs w:val="20"/>
        </w:rPr>
        <w:t>,</w:t>
      </w:r>
    </w:p>
    <w:p w14:paraId="38D569B7" w14:textId="0BE5CC4E" w:rsidR="007D6F57" w:rsidRPr="00F4159D" w:rsidRDefault="007D6F57" w:rsidP="00F4159D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F4159D">
        <w:rPr>
          <w:rFonts w:ascii="Tahoma" w:hAnsi="Tahoma" w:cs="Tahoma"/>
          <w:bCs/>
          <w:sz w:val="20"/>
          <w:szCs w:val="20"/>
        </w:rPr>
        <w:t>Zamawiający zapłaci Wykonawcy kary umowne z tytułu rozwiązania przez Wykon</w:t>
      </w:r>
      <w:r w:rsidR="007F59E6" w:rsidRPr="00F4159D">
        <w:rPr>
          <w:rFonts w:ascii="Tahoma" w:hAnsi="Tahoma" w:cs="Tahoma"/>
          <w:bCs/>
          <w:sz w:val="20"/>
          <w:szCs w:val="20"/>
        </w:rPr>
        <w:t>awcę umowy</w:t>
      </w:r>
      <w:r w:rsidR="00F4159D">
        <w:rPr>
          <w:rFonts w:ascii="Tahoma" w:hAnsi="Tahoma" w:cs="Tahoma"/>
          <w:bCs/>
          <w:sz w:val="20"/>
          <w:szCs w:val="20"/>
        </w:rPr>
        <w:t xml:space="preserve">     </w:t>
      </w:r>
      <w:r w:rsidRPr="00F4159D">
        <w:rPr>
          <w:rFonts w:ascii="Tahoma" w:hAnsi="Tahoma" w:cs="Tahoma"/>
          <w:bCs/>
          <w:sz w:val="20"/>
          <w:szCs w:val="20"/>
        </w:rPr>
        <w:t>z winy Zamawiającego w wys</w:t>
      </w:r>
      <w:r w:rsidR="00852253">
        <w:rPr>
          <w:rFonts w:ascii="Tahoma" w:hAnsi="Tahoma" w:cs="Tahoma"/>
          <w:bCs/>
          <w:sz w:val="20"/>
          <w:szCs w:val="20"/>
        </w:rPr>
        <w:t>okości 10% wynagrodzenia brutto,</w:t>
      </w:r>
    </w:p>
    <w:p w14:paraId="6E456BB1" w14:textId="4C7C2BD6" w:rsidR="007D6F57" w:rsidRPr="00F4159D" w:rsidRDefault="00852253" w:rsidP="00F4159D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</w:t>
      </w:r>
      <w:r w:rsidR="007D6F57" w:rsidRPr="00605688">
        <w:rPr>
          <w:rFonts w:ascii="Tahoma" w:hAnsi="Tahoma" w:cs="Tahoma"/>
          <w:bCs/>
          <w:sz w:val="20"/>
          <w:szCs w:val="20"/>
        </w:rPr>
        <w:t xml:space="preserve"> przypadku stwierdzenia zwłoki w wykonaniu przedmiotu</w:t>
      </w:r>
      <w:r w:rsidR="007F59E6">
        <w:rPr>
          <w:rFonts w:ascii="Tahoma" w:hAnsi="Tahoma" w:cs="Tahoma"/>
          <w:bCs/>
          <w:sz w:val="20"/>
          <w:szCs w:val="20"/>
        </w:rPr>
        <w:t xml:space="preserve"> umowy Zamawiający naliczy karę </w:t>
      </w:r>
      <w:r w:rsidR="00F4159D">
        <w:rPr>
          <w:rFonts w:ascii="Tahoma" w:hAnsi="Tahoma" w:cs="Tahoma"/>
          <w:bCs/>
          <w:sz w:val="20"/>
          <w:szCs w:val="20"/>
        </w:rPr>
        <w:t xml:space="preserve">      </w:t>
      </w:r>
      <w:r w:rsidR="007D6F57" w:rsidRPr="00F4159D">
        <w:rPr>
          <w:rFonts w:ascii="Tahoma" w:hAnsi="Tahoma" w:cs="Tahoma"/>
          <w:bCs/>
          <w:sz w:val="20"/>
          <w:szCs w:val="20"/>
        </w:rPr>
        <w:t>w wysokości 5% miesięcznego wynagrodzenia brutto za każdy dzień opóźnienia w przystąpieniu do realizacji zadania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784159D0" w14:textId="71F55A6C" w:rsidR="007D6F57" w:rsidRPr="00F4159D" w:rsidRDefault="00852253" w:rsidP="00F4159D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</w:t>
      </w:r>
      <w:r w:rsidR="007D6F57" w:rsidRPr="00605688">
        <w:rPr>
          <w:rFonts w:ascii="Tahoma" w:hAnsi="Tahoma" w:cs="Tahoma"/>
          <w:bCs/>
          <w:sz w:val="20"/>
          <w:szCs w:val="20"/>
        </w:rPr>
        <w:t xml:space="preserve"> przypadku niewykonania przedmiotu umowy Zamawiający naliczy karę w wysokości 10% miesięcznego wynagrodzenia za każdy dzień zwłoki w usunięciu awarii, płatną przez Wykonawcę w terminie 14 dni od daty zgłoszenia nieprawidłowości (</w:t>
      </w:r>
      <w:r w:rsidR="007D6F57" w:rsidRPr="00F4159D">
        <w:rPr>
          <w:rFonts w:ascii="Tahoma" w:hAnsi="Tahoma" w:cs="Tahoma"/>
          <w:bCs/>
          <w:sz w:val="20"/>
          <w:szCs w:val="20"/>
        </w:rPr>
        <w:t xml:space="preserve">z uwzględnieniem 72 godzinnego terminu na usunięcie awarii pojedynczych, z uwzględnieniem 24 godzinnego terminu na usunięcie awarii </w:t>
      </w:r>
      <w:r w:rsidR="00F4159D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w pozostałych przypadkach),</w:t>
      </w:r>
    </w:p>
    <w:p w14:paraId="7E1F6BC8" w14:textId="309731F5" w:rsidR="007D6F57" w:rsidRPr="00F4159D" w:rsidRDefault="00852253" w:rsidP="00F4159D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7D6F57" w:rsidRPr="00605688">
        <w:rPr>
          <w:rFonts w:ascii="Tahoma" w:hAnsi="Tahoma" w:cs="Tahoma"/>
          <w:bCs/>
          <w:sz w:val="20"/>
          <w:szCs w:val="20"/>
        </w:rPr>
        <w:t xml:space="preserve">a niedopełnienie wymogu zatrudnienia pracowników świadczących usługi na podstawie umowy </w:t>
      </w:r>
      <w:r w:rsidR="00F4159D">
        <w:rPr>
          <w:rFonts w:ascii="Tahoma" w:hAnsi="Tahoma" w:cs="Tahoma"/>
          <w:bCs/>
          <w:sz w:val="20"/>
          <w:szCs w:val="20"/>
        </w:rPr>
        <w:t xml:space="preserve">  </w:t>
      </w:r>
      <w:r w:rsidR="007D6F57" w:rsidRPr="00F4159D">
        <w:rPr>
          <w:rFonts w:ascii="Tahoma" w:hAnsi="Tahoma" w:cs="Tahoma"/>
          <w:bCs/>
          <w:sz w:val="20"/>
          <w:szCs w:val="20"/>
        </w:rPr>
        <w:t>o pracę w rozumieniu przepisów Kodeksu Pracy – Wykonawca zapłaci Zamawiającemu karę umowną w wysokości 10% należności brutto za miesiąc rozliczeniowy</w:t>
      </w:r>
      <w:r w:rsidR="00214CA2">
        <w:rPr>
          <w:rFonts w:ascii="Tahoma" w:hAnsi="Tahoma" w:cs="Tahoma"/>
          <w:bCs/>
          <w:sz w:val="20"/>
          <w:szCs w:val="20"/>
        </w:rPr>
        <w:t xml:space="preserve"> (o której mowa w §6 ust. 1 umowy)</w:t>
      </w:r>
      <w:r w:rsidR="007D6F57" w:rsidRPr="00F4159D">
        <w:rPr>
          <w:rFonts w:ascii="Tahoma" w:hAnsi="Tahoma" w:cs="Tahoma"/>
          <w:bCs/>
          <w:sz w:val="20"/>
          <w:szCs w:val="20"/>
        </w:rPr>
        <w:t>, w którym stwierdz</w:t>
      </w:r>
      <w:r>
        <w:rPr>
          <w:rFonts w:ascii="Tahoma" w:hAnsi="Tahoma" w:cs="Tahoma"/>
          <w:bCs/>
          <w:sz w:val="20"/>
          <w:szCs w:val="20"/>
        </w:rPr>
        <w:t>ono to naruszenie,</w:t>
      </w:r>
    </w:p>
    <w:p w14:paraId="1676D52A" w14:textId="2A635A7E" w:rsidR="007D6F57" w:rsidRPr="00605688" w:rsidRDefault="00214CA2" w:rsidP="007D6F57">
      <w:pPr>
        <w:widowControl/>
        <w:numPr>
          <w:ilvl w:val="0"/>
          <w:numId w:val="8"/>
        </w:num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</w:t>
      </w:r>
      <w:r w:rsidR="007D6F57" w:rsidRPr="00605688">
        <w:rPr>
          <w:rFonts w:ascii="Tahoma" w:hAnsi="Tahoma" w:cs="Tahoma"/>
          <w:bCs/>
          <w:sz w:val="20"/>
          <w:szCs w:val="20"/>
        </w:rPr>
        <w:t>a niedopełnienie wymogu przekazania informacji w terminie,</w:t>
      </w:r>
      <w:r w:rsidR="004A2834">
        <w:rPr>
          <w:rFonts w:ascii="Tahoma" w:hAnsi="Tahoma" w:cs="Tahoma"/>
          <w:bCs/>
          <w:sz w:val="20"/>
          <w:szCs w:val="20"/>
        </w:rPr>
        <w:t xml:space="preserve"> o </w:t>
      </w:r>
      <w:r>
        <w:rPr>
          <w:rFonts w:ascii="Tahoma" w:hAnsi="Tahoma" w:cs="Tahoma"/>
          <w:bCs/>
          <w:sz w:val="20"/>
          <w:szCs w:val="20"/>
        </w:rPr>
        <w:t xml:space="preserve">których mowa w § </w:t>
      </w:r>
      <w:r w:rsidR="007D6F57" w:rsidRPr="00605688">
        <w:rPr>
          <w:rFonts w:ascii="Tahoma" w:hAnsi="Tahoma" w:cs="Tahoma"/>
          <w:bCs/>
          <w:sz w:val="20"/>
          <w:szCs w:val="20"/>
        </w:rPr>
        <w:t>8 ust. 2  Wykonawca zapłaci Zamawiającemu karę umowną w wysokośc</w:t>
      </w:r>
      <w:r w:rsidR="007F59E6">
        <w:rPr>
          <w:rFonts w:ascii="Tahoma" w:hAnsi="Tahoma" w:cs="Tahoma"/>
          <w:bCs/>
          <w:sz w:val="20"/>
          <w:szCs w:val="20"/>
        </w:rPr>
        <w:t>i 250 zł.</w:t>
      </w:r>
    </w:p>
    <w:p w14:paraId="67DC6953" w14:textId="77777777" w:rsidR="007D6F57" w:rsidRPr="00605688" w:rsidRDefault="007D6F57" w:rsidP="00673D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Suma kar umownych z wszystkich tytułów w okresie realizacji umowy nie może przekroczyć 40% wynagrodzenia rocznego brutto.</w:t>
      </w:r>
    </w:p>
    <w:p w14:paraId="0DC1706B" w14:textId="77777777" w:rsidR="007D6F57" w:rsidRPr="00605688" w:rsidRDefault="007D6F57" w:rsidP="00673D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W przypadku, gdy kary umowne nie zrekompensują w pełni poniesionej szkody strony dopuszczają możliwość dochodzenia odszkodowania na zasadach ogólnych.</w:t>
      </w:r>
    </w:p>
    <w:p w14:paraId="5102757D" w14:textId="0FBE8ADE" w:rsidR="007D6F57" w:rsidRPr="00605688" w:rsidRDefault="007D6F57" w:rsidP="00673D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Wykon</w:t>
      </w:r>
      <w:r w:rsidR="00214CA2">
        <w:rPr>
          <w:rFonts w:ascii="Tahoma" w:hAnsi="Tahoma" w:cs="Tahoma"/>
          <w:bCs/>
          <w:sz w:val="20"/>
          <w:szCs w:val="20"/>
        </w:rPr>
        <w:t xml:space="preserve">awca wyraża zgodę na potrącanie przez Zamawiającego </w:t>
      </w:r>
      <w:r w:rsidRPr="00605688">
        <w:rPr>
          <w:rFonts w:ascii="Tahoma" w:hAnsi="Tahoma" w:cs="Tahoma"/>
          <w:bCs/>
          <w:sz w:val="20"/>
          <w:szCs w:val="20"/>
        </w:rPr>
        <w:t>kar umownych z jego wynagrodzenia. Kara potrącona będzie z faktury za realizację zamówienia, a jeżeli kwota kary przekroczy wartość przedmiotu zamówienia, jaka jest wskazana</w:t>
      </w:r>
      <w:r w:rsidR="004A2834">
        <w:rPr>
          <w:rFonts w:ascii="Tahoma" w:hAnsi="Tahoma" w:cs="Tahoma"/>
          <w:bCs/>
          <w:sz w:val="20"/>
          <w:szCs w:val="20"/>
        </w:rPr>
        <w:t xml:space="preserve"> w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05688">
        <w:rPr>
          <w:rFonts w:ascii="Tahoma" w:hAnsi="Tahoma" w:cs="Tahoma"/>
          <w:bCs/>
          <w:sz w:val="20"/>
          <w:szCs w:val="20"/>
        </w:rPr>
        <w:t xml:space="preserve">ostatniej fakturze, kwota kary ponad wysokość zamówienia będzie naliczona notą księgową. </w:t>
      </w:r>
    </w:p>
    <w:p w14:paraId="66621439" w14:textId="77777777" w:rsidR="007D6F57" w:rsidRDefault="007D6F57" w:rsidP="007D6F57">
      <w:pPr>
        <w:widowControl/>
        <w:jc w:val="both"/>
        <w:rPr>
          <w:rFonts w:ascii="Tahoma" w:hAnsi="Tahoma" w:cs="Tahoma"/>
          <w:bCs/>
          <w:sz w:val="20"/>
          <w:szCs w:val="20"/>
        </w:rPr>
      </w:pPr>
    </w:p>
    <w:p w14:paraId="49D1ECB7" w14:textId="77777777" w:rsidR="00AC0D33" w:rsidRPr="00605688" w:rsidRDefault="00AC0D33" w:rsidP="007D6F57">
      <w:pPr>
        <w:widowControl/>
        <w:jc w:val="both"/>
        <w:rPr>
          <w:rFonts w:ascii="Tahoma" w:hAnsi="Tahoma" w:cs="Tahoma"/>
          <w:bCs/>
          <w:sz w:val="20"/>
          <w:szCs w:val="20"/>
        </w:rPr>
      </w:pPr>
    </w:p>
    <w:p w14:paraId="5BAECA6A" w14:textId="77777777" w:rsidR="007D6F57" w:rsidRPr="00605688" w:rsidRDefault="007D6F57" w:rsidP="007D6F57">
      <w:pPr>
        <w:widowControl/>
        <w:jc w:val="center"/>
        <w:rPr>
          <w:rFonts w:ascii="Tahoma" w:hAnsi="Tahoma" w:cs="Tahoma"/>
          <w:b/>
          <w:sz w:val="20"/>
          <w:szCs w:val="20"/>
        </w:rPr>
      </w:pPr>
      <w:bookmarkStart w:id="8" w:name="_Hlk59435668"/>
      <w:r w:rsidRPr="00605688">
        <w:rPr>
          <w:rFonts w:ascii="Tahoma" w:hAnsi="Tahoma" w:cs="Tahoma"/>
          <w:b/>
          <w:sz w:val="20"/>
          <w:szCs w:val="20"/>
        </w:rPr>
        <w:lastRenderedPageBreak/>
        <w:t>§ 11</w:t>
      </w:r>
    </w:p>
    <w:bookmarkEnd w:id="8"/>
    <w:p w14:paraId="5B981A13" w14:textId="77777777" w:rsidR="007D6F57" w:rsidRPr="00673D1F" w:rsidRDefault="007D6F57" w:rsidP="00673D1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W razie zaistnienia istotnej zmiany okoliczności powodującej, że wykonanie umowy nie leży</w:t>
      </w:r>
      <w:r w:rsidR="007F59E6">
        <w:rPr>
          <w:rFonts w:ascii="Tahoma" w:hAnsi="Tahoma" w:cs="Tahoma"/>
          <w:bCs/>
          <w:sz w:val="20"/>
          <w:szCs w:val="20"/>
        </w:rPr>
        <w:t xml:space="preserve"> </w:t>
      </w:r>
      <w:r w:rsidR="00673D1F">
        <w:rPr>
          <w:rFonts w:ascii="Tahoma" w:hAnsi="Tahoma" w:cs="Tahoma"/>
          <w:bCs/>
          <w:sz w:val="20"/>
          <w:szCs w:val="20"/>
        </w:rPr>
        <w:t xml:space="preserve">            </w:t>
      </w:r>
      <w:r w:rsidRPr="00673D1F">
        <w:rPr>
          <w:rFonts w:ascii="Tahoma" w:hAnsi="Tahoma" w:cs="Tahoma"/>
          <w:bCs/>
          <w:sz w:val="20"/>
          <w:szCs w:val="20"/>
        </w:rPr>
        <w:t>w interesie publicznym, czego nie można było przewidzieć w chwili zawarcia umowy, Zamawiający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może odstąpić od umowy w terminie 30 dni od powzięcia wiadomości</w:t>
      </w:r>
      <w:r w:rsidR="004A2834" w:rsidRPr="00673D1F">
        <w:rPr>
          <w:rFonts w:ascii="Tahoma" w:hAnsi="Tahoma" w:cs="Tahoma"/>
          <w:bCs/>
          <w:sz w:val="20"/>
          <w:szCs w:val="20"/>
        </w:rPr>
        <w:t xml:space="preserve"> o </w:t>
      </w:r>
      <w:r w:rsidRPr="00673D1F">
        <w:rPr>
          <w:rFonts w:ascii="Tahoma" w:hAnsi="Tahoma" w:cs="Tahoma"/>
          <w:bCs/>
          <w:sz w:val="20"/>
          <w:szCs w:val="20"/>
        </w:rPr>
        <w:t>tych okolicznościach, bez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płacenia jakichkolwiek kar umownych z tego tytułu. W takim wypadku Wykonawca może żądać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jedynie wynagrodzenia należnego mu z tytułu wykonania części umowy do dnia odstąpienia.</w:t>
      </w:r>
    </w:p>
    <w:p w14:paraId="752D355F" w14:textId="77777777" w:rsidR="007D6F57" w:rsidRDefault="007D6F57" w:rsidP="00293DE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Odstąpienie od umowy powinno nastąpić w formie pisemnej pod rygorem nieważności oraz</w:t>
      </w:r>
      <w:r>
        <w:rPr>
          <w:rFonts w:ascii="Tahoma" w:hAnsi="Tahoma" w:cs="Tahoma"/>
          <w:bCs/>
          <w:sz w:val="20"/>
          <w:szCs w:val="20"/>
        </w:rPr>
        <w:t xml:space="preserve"> powinno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zawierać uzasadnienie.</w:t>
      </w:r>
    </w:p>
    <w:p w14:paraId="2AE1790C" w14:textId="77777777" w:rsidR="002B7CF9" w:rsidRPr="002B7CF9" w:rsidRDefault="002B7CF9" w:rsidP="002B7CF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26581FC" w14:textId="77777777" w:rsidR="007D6F57" w:rsidRPr="00605688" w:rsidRDefault="007D6F57" w:rsidP="007D6F57">
      <w:pPr>
        <w:widowControl/>
        <w:jc w:val="center"/>
        <w:rPr>
          <w:rFonts w:ascii="Tahoma" w:hAnsi="Tahoma" w:cs="Tahoma"/>
          <w:b/>
          <w:sz w:val="20"/>
          <w:szCs w:val="20"/>
        </w:rPr>
      </w:pPr>
      <w:bookmarkStart w:id="9" w:name="_Hlk59435840"/>
      <w:r w:rsidRPr="00605688">
        <w:rPr>
          <w:rFonts w:ascii="Tahoma" w:hAnsi="Tahoma" w:cs="Tahoma"/>
          <w:b/>
          <w:sz w:val="20"/>
          <w:szCs w:val="20"/>
        </w:rPr>
        <w:t>§ 12</w:t>
      </w:r>
    </w:p>
    <w:bookmarkEnd w:id="9"/>
    <w:p w14:paraId="6B387FC7" w14:textId="77777777" w:rsidR="007D6F57" w:rsidRPr="00605688" w:rsidRDefault="007D6F57" w:rsidP="007D6F57">
      <w:pPr>
        <w:widowControl/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Poza przypadkiem,</w:t>
      </w:r>
      <w:r w:rsidR="004A2834">
        <w:rPr>
          <w:rFonts w:ascii="Tahoma" w:hAnsi="Tahoma" w:cs="Tahoma"/>
          <w:bCs/>
          <w:sz w:val="20"/>
          <w:szCs w:val="20"/>
        </w:rPr>
        <w:t xml:space="preserve"> o </w:t>
      </w:r>
      <w:r w:rsidRPr="00605688">
        <w:rPr>
          <w:rFonts w:ascii="Tahoma" w:hAnsi="Tahoma" w:cs="Tahoma"/>
          <w:bCs/>
          <w:sz w:val="20"/>
          <w:szCs w:val="20"/>
        </w:rPr>
        <w:t xml:space="preserve">którym mowa w § 11 stronom przysługuje prawo odstąpienia od umowy </w:t>
      </w:r>
      <w:r w:rsidRPr="00605688">
        <w:rPr>
          <w:rFonts w:ascii="Tahoma" w:hAnsi="Tahoma" w:cs="Tahoma"/>
          <w:bCs/>
          <w:color w:val="auto"/>
          <w:sz w:val="20"/>
          <w:szCs w:val="20"/>
        </w:rPr>
        <w:t xml:space="preserve">ze skutkiem od daty oświadczenia w tym przedmiocie w </w:t>
      </w:r>
      <w:r w:rsidRPr="00605688">
        <w:rPr>
          <w:rFonts w:ascii="Tahoma" w:hAnsi="Tahoma" w:cs="Tahoma"/>
          <w:bCs/>
          <w:sz w:val="20"/>
          <w:szCs w:val="20"/>
        </w:rPr>
        <w:t>następujących sytuacjach:</w:t>
      </w:r>
    </w:p>
    <w:p w14:paraId="718AF053" w14:textId="77777777" w:rsidR="007D6F57" w:rsidRPr="00605688" w:rsidRDefault="007D6F57" w:rsidP="00673D1F">
      <w:pPr>
        <w:widowControl/>
        <w:numPr>
          <w:ilvl w:val="0"/>
          <w:numId w:val="11"/>
        </w:numPr>
        <w:ind w:hanging="76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Zamawiającemu przysługuje prawo odstąpienia od umowy, gdy:</w:t>
      </w:r>
    </w:p>
    <w:p w14:paraId="7A3283E1" w14:textId="77777777" w:rsidR="00673D1F" w:rsidRDefault="007D6F57" w:rsidP="00673D1F">
      <w:pPr>
        <w:widowControl/>
        <w:numPr>
          <w:ilvl w:val="0"/>
          <w:numId w:val="10"/>
        </w:numPr>
        <w:tabs>
          <w:tab w:val="left" w:pos="-27835"/>
          <w:tab w:val="left" w:pos="-27775"/>
          <w:tab w:val="left" w:pos="-27745"/>
          <w:tab w:val="left" w:pos="1134"/>
        </w:tabs>
        <w:ind w:left="851" w:hanging="11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zostanie wydany nakaz zajęcia majątku Wykonawcy,</w:t>
      </w:r>
    </w:p>
    <w:p w14:paraId="7EFA45F2" w14:textId="77777777" w:rsidR="007D6F57" w:rsidRPr="00673D1F" w:rsidRDefault="007D6F57" w:rsidP="00673D1F">
      <w:pPr>
        <w:widowControl/>
        <w:numPr>
          <w:ilvl w:val="0"/>
          <w:numId w:val="10"/>
        </w:numPr>
        <w:tabs>
          <w:tab w:val="left" w:pos="-27835"/>
          <w:tab w:val="left" w:pos="-27775"/>
          <w:tab w:val="left" w:pos="-27745"/>
          <w:tab w:val="left" w:pos="1134"/>
        </w:tabs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73D1F">
        <w:rPr>
          <w:rFonts w:ascii="Tahoma" w:hAnsi="Tahoma" w:cs="Tahoma"/>
          <w:bCs/>
          <w:sz w:val="20"/>
          <w:szCs w:val="20"/>
        </w:rPr>
        <w:t>Wykonawca nie rozpoczął realizacji przedmiotu umowy bez uzasadnionych przyczyn oraz nie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kontynuuje jej pomimo wezwania Zmawiającego złożonego na piśmie,</w:t>
      </w:r>
    </w:p>
    <w:p w14:paraId="625A54D1" w14:textId="77777777" w:rsidR="007D6F57" w:rsidRPr="00673D1F" w:rsidRDefault="007D6F57" w:rsidP="00673D1F">
      <w:pPr>
        <w:widowControl/>
        <w:numPr>
          <w:ilvl w:val="0"/>
          <w:numId w:val="10"/>
        </w:numPr>
        <w:tabs>
          <w:tab w:val="left" w:pos="-27835"/>
          <w:tab w:val="left" w:pos="-27775"/>
          <w:tab w:val="left" w:pos="-27745"/>
          <w:tab w:val="left" w:pos="1134"/>
        </w:tabs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 xml:space="preserve">Wykonawca został trzykrotnie pisemnie upomniany za niewykonanie lub nienależyte </w:t>
      </w:r>
      <w:r>
        <w:rPr>
          <w:rFonts w:ascii="Tahoma" w:hAnsi="Tahoma" w:cs="Tahoma"/>
          <w:bCs/>
          <w:sz w:val="20"/>
          <w:szCs w:val="20"/>
        </w:rPr>
        <w:t>wykonanie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 xml:space="preserve">przedmiotu umowy. </w:t>
      </w:r>
    </w:p>
    <w:p w14:paraId="44E861E1" w14:textId="77777777" w:rsidR="00214CA2" w:rsidRDefault="007D6F57" w:rsidP="00214CA2">
      <w:pPr>
        <w:widowControl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Zamawiający może odstąpić od niniejszej umowy w terminie 30 dni od powzięcia</w:t>
      </w:r>
      <w:r>
        <w:rPr>
          <w:rFonts w:ascii="Tahoma" w:hAnsi="Tahoma" w:cs="Tahoma"/>
          <w:bCs/>
          <w:sz w:val="20"/>
          <w:szCs w:val="20"/>
        </w:rPr>
        <w:t xml:space="preserve"> wiadomości</w:t>
      </w:r>
      <w:r w:rsidR="00673D1F">
        <w:rPr>
          <w:rFonts w:ascii="Tahoma" w:hAnsi="Tahoma" w:cs="Tahoma"/>
          <w:bCs/>
          <w:sz w:val="20"/>
          <w:szCs w:val="20"/>
        </w:rPr>
        <w:t xml:space="preserve">            </w:t>
      </w:r>
      <w:r w:rsidR="00673D1F" w:rsidRPr="00673D1F">
        <w:rPr>
          <w:rFonts w:ascii="Tahoma" w:hAnsi="Tahoma" w:cs="Tahoma"/>
          <w:bCs/>
          <w:sz w:val="20"/>
          <w:szCs w:val="20"/>
        </w:rPr>
        <w:t xml:space="preserve">o </w:t>
      </w:r>
      <w:r w:rsidRPr="00673D1F">
        <w:rPr>
          <w:rFonts w:ascii="Tahoma" w:hAnsi="Tahoma" w:cs="Tahoma"/>
          <w:bCs/>
          <w:sz w:val="20"/>
          <w:szCs w:val="20"/>
        </w:rPr>
        <w:t>okolicznościach wymienionych w ust. 1 pkt 1-3.</w:t>
      </w:r>
    </w:p>
    <w:p w14:paraId="1DE3BFBD" w14:textId="21FFD253" w:rsidR="007D6F57" w:rsidRPr="00214CA2" w:rsidRDefault="007D6F57" w:rsidP="00214CA2">
      <w:pPr>
        <w:widowControl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214CA2">
        <w:rPr>
          <w:rFonts w:ascii="Tahoma" w:hAnsi="Tahoma" w:cs="Tahoma"/>
          <w:bCs/>
          <w:sz w:val="20"/>
          <w:szCs w:val="20"/>
        </w:rPr>
        <w:t>Wykonawcy przysługuje prawo rozwiązania umowy bez wypowiedzenia, jeżeli Zamawiający nie wywiązuje się z obowiązku zapłaty trzech kolejnych faktur w terminie określonym w niniejszej umowie.</w:t>
      </w:r>
    </w:p>
    <w:p w14:paraId="453F7E44" w14:textId="77777777" w:rsidR="007D6F57" w:rsidRPr="00673D1F" w:rsidRDefault="007D6F57" w:rsidP="00673D1F">
      <w:pPr>
        <w:widowControl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Odstąpienie od umowy</w:t>
      </w:r>
      <w:r w:rsidRPr="00673D1F">
        <w:rPr>
          <w:rFonts w:ascii="Tahoma" w:hAnsi="Tahoma" w:cs="Tahoma"/>
          <w:bCs/>
          <w:sz w:val="20"/>
          <w:szCs w:val="20"/>
        </w:rPr>
        <w:t xml:space="preserve"> lub jej rozwiązanie przed upływem terminu, na który została zawarta,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powinno nastąpić w formie pisemnej pod rygorem nieważności takiego oświadczenia oraz powinno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zawierać uzasadnienie.</w:t>
      </w:r>
    </w:p>
    <w:p w14:paraId="2FDBD0EB" w14:textId="77777777" w:rsidR="007D6F57" w:rsidRPr="00673D1F" w:rsidRDefault="007D6F57" w:rsidP="00673D1F">
      <w:pPr>
        <w:widowControl/>
        <w:numPr>
          <w:ilvl w:val="0"/>
          <w:numId w:val="11"/>
        </w:numPr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605688">
        <w:rPr>
          <w:rFonts w:ascii="Tahoma" w:hAnsi="Tahoma" w:cs="Tahoma"/>
          <w:bCs/>
          <w:sz w:val="20"/>
          <w:szCs w:val="20"/>
        </w:rPr>
        <w:t>W razie odstąpienia od umowy z przyczyn, za które Wykonawca nie odpowiada,</w:t>
      </w:r>
      <w:r>
        <w:rPr>
          <w:rFonts w:ascii="Tahoma" w:hAnsi="Tahoma" w:cs="Tahoma"/>
          <w:bCs/>
          <w:sz w:val="20"/>
          <w:szCs w:val="20"/>
        </w:rPr>
        <w:t xml:space="preserve"> Zamawiający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zobowiązany jest do zapłaty wynagrodzenia należnego Wykonawcy z tytułu wykonania części umowy</w:t>
      </w:r>
      <w:r w:rsidR="00673D1F">
        <w:rPr>
          <w:rFonts w:ascii="Tahoma" w:hAnsi="Tahoma" w:cs="Tahoma"/>
          <w:bCs/>
          <w:sz w:val="20"/>
          <w:szCs w:val="20"/>
        </w:rPr>
        <w:t xml:space="preserve"> </w:t>
      </w:r>
      <w:r w:rsidRPr="00673D1F">
        <w:rPr>
          <w:rFonts w:ascii="Tahoma" w:hAnsi="Tahoma" w:cs="Tahoma"/>
          <w:bCs/>
          <w:sz w:val="20"/>
          <w:szCs w:val="20"/>
        </w:rPr>
        <w:t>do dnia odstąpienia.</w:t>
      </w:r>
    </w:p>
    <w:p w14:paraId="1EEA9586" w14:textId="77777777" w:rsidR="007D6F57" w:rsidRPr="00605688" w:rsidRDefault="007D6F57" w:rsidP="007D6F57">
      <w:pPr>
        <w:widowControl/>
        <w:jc w:val="both"/>
        <w:rPr>
          <w:rFonts w:ascii="Tahoma" w:hAnsi="Tahoma" w:cs="Tahoma"/>
          <w:bCs/>
          <w:sz w:val="20"/>
          <w:szCs w:val="20"/>
        </w:rPr>
      </w:pPr>
    </w:p>
    <w:p w14:paraId="2876FA77" w14:textId="77777777" w:rsidR="007D6F57" w:rsidRPr="00605688" w:rsidRDefault="007D6F57" w:rsidP="007D6F57">
      <w:pPr>
        <w:jc w:val="center"/>
        <w:rPr>
          <w:rFonts w:ascii="Tahoma" w:eastAsia="Times New Roman" w:hAnsi="Tahoma" w:cs="Tahoma"/>
          <w:b/>
          <w:color w:val="auto"/>
          <w:sz w:val="20"/>
          <w:szCs w:val="20"/>
        </w:rPr>
      </w:pPr>
      <w:bookmarkStart w:id="10" w:name="_Hlk59435945"/>
      <w:r w:rsidRPr="00605688">
        <w:rPr>
          <w:rFonts w:ascii="Tahoma" w:eastAsia="Times New Roman" w:hAnsi="Tahoma" w:cs="Tahoma"/>
          <w:b/>
          <w:color w:val="auto"/>
          <w:sz w:val="20"/>
          <w:szCs w:val="20"/>
        </w:rPr>
        <w:t>§ 13</w:t>
      </w:r>
    </w:p>
    <w:bookmarkEnd w:id="10"/>
    <w:p w14:paraId="77737753" w14:textId="28F47996" w:rsidR="007D6F57" w:rsidRPr="00605688" w:rsidRDefault="007D6F57" w:rsidP="007D6F57">
      <w:pPr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Cs/>
          <w:color w:val="auto"/>
          <w:sz w:val="20"/>
          <w:szCs w:val="20"/>
        </w:rPr>
        <w:t>Umowa niniejsza zawarta jest na okres od dnia 16.03.202</w:t>
      </w:r>
      <w:r w:rsidR="00214CA2">
        <w:rPr>
          <w:rFonts w:ascii="Tahoma" w:eastAsia="Times New Roman" w:hAnsi="Tahoma" w:cs="Tahoma"/>
          <w:bCs/>
          <w:color w:val="auto"/>
          <w:sz w:val="20"/>
          <w:szCs w:val="20"/>
        </w:rPr>
        <w:t>4</w:t>
      </w:r>
      <w:r w:rsidRPr="00605688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r. – 15.03.202</w:t>
      </w:r>
      <w:r w:rsidR="00214CA2">
        <w:rPr>
          <w:rFonts w:ascii="Tahoma" w:eastAsia="Times New Roman" w:hAnsi="Tahoma" w:cs="Tahoma"/>
          <w:bCs/>
          <w:color w:val="auto"/>
          <w:sz w:val="20"/>
          <w:szCs w:val="20"/>
        </w:rPr>
        <w:t>5</w:t>
      </w:r>
      <w:r w:rsidRPr="00605688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r.</w:t>
      </w:r>
    </w:p>
    <w:p w14:paraId="23B5B206" w14:textId="77777777" w:rsidR="007D6F57" w:rsidRPr="00605688" w:rsidRDefault="007D6F57" w:rsidP="007D6F57">
      <w:pPr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</w:p>
    <w:p w14:paraId="0C7B6839" w14:textId="77777777" w:rsidR="007D6F57" w:rsidRPr="00605688" w:rsidRDefault="007D6F57" w:rsidP="007D6F57">
      <w:pPr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bookmarkStart w:id="11" w:name="_Hlk59436019"/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§ 14</w:t>
      </w:r>
    </w:p>
    <w:bookmarkEnd w:id="11"/>
    <w:p w14:paraId="755A1697" w14:textId="77777777" w:rsidR="007D6F57" w:rsidRPr="00605688" w:rsidRDefault="007D6F57" w:rsidP="007D6F57">
      <w:p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W sprawach nieuregulowanych niniejszą umową będą miały zastosowanie przepisy Kodeksu Cywilnego.</w:t>
      </w:r>
    </w:p>
    <w:p w14:paraId="1C218E6D" w14:textId="77777777" w:rsidR="007D6F57" w:rsidRDefault="007D6F57" w:rsidP="007D6F57">
      <w:pPr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</w:p>
    <w:p w14:paraId="4E61B0E8" w14:textId="77777777" w:rsidR="007D6F57" w:rsidRPr="00605688" w:rsidRDefault="007D6F57" w:rsidP="007D6F57">
      <w:pPr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§ 15</w:t>
      </w:r>
    </w:p>
    <w:p w14:paraId="14CC8ECC" w14:textId="77777777" w:rsidR="007D6F57" w:rsidRPr="00605688" w:rsidRDefault="007D6F57" w:rsidP="007D6F57">
      <w:p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Ewentualne spory mogące wyniknąć z wykonywania niniejszej umowy strony poddają pod rozstrzygnięcie sądu powszechnego właściwego dla siedziby Zamawiającego.</w:t>
      </w:r>
    </w:p>
    <w:p w14:paraId="068EEBC6" w14:textId="77777777" w:rsidR="007D6F57" w:rsidRPr="00605688" w:rsidRDefault="007D6F57" w:rsidP="007D6F57">
      <w:p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</w:p>
    <w:p w14:paraId="33F7BF3B" w14:textId="77777777" w:rsidR="007D6F57" w:rsidRPr="00605688" w:rsidRDefault="007D6F57" w:rsidP="007D6F57">
      <w:pPr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§ 16</w:t>
      </w:r>
    </w:p>
    <w:p w14:paraId="42700C08" w14:textId="77777777" w:rsidR="007D6F57" w:rsidRPr="00673D1F" w:rsidRDefault="007D6F57" w:rsidP="00673D1F">
      <w:pPr>
        <w:jc w:val="both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673D1F">
        <w:rPr>
          <w:rFonts w:ascii="Tahoma" w:eastAsia="Times New Roman" w:hAnsi="Tahoma" w:cs="Tahoma"/>
          <w:bCs/>
          <w:color w:val="auto"/>
          <w:sz w:val="20"/>
          <w:szCs w:val="20"/>
        </w:rPr>
        <w:t>Wykonawca nie może dokonywać bez pisemnej zgody Zamawiającego ce</w:t>
      </w:r>
      <w:r w:rsidR="007F59E6" w:rsidRPr="00673D1F">
        <w:rPr>
          <w:rFonts w:ascii="Tahoma" w:eastAsia="Times New Roman" w:hAnsi="Tahoma" w:cs="Tahoma"/>
          <w:bCs/>
          <w:color w:val="auto"/>
          <w:sz w:val="20"/>
          <w:szCs w:val="20"/>
        </w:rPr>
        <w:t>sji wierzytelności wynikających</w:t>
      </w:r>
      <w:r w:rsidR="00673D1F" w:rsidRPr="00673D1F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</w:t>
      </w:r>
      <w:r w:rsidR="00673D1F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      </w:t>
      </w:r>
      <w:r w:rsidRPr="00673D1F">
        <w:rPr>
          <w:rFonts w:ascii="Tahoma" w:eastAsia="Times New Roman" w:hAnsi="Tahoma" w:cs="Tahoma"/>
          <w:bCs/>
          <w:color w:val="auto"/>
          <w:sz w:val="20"/>
          <w:szCs w:val="20"/>
        </w:rPr>
        <w:t>z niniejszej umowy.</w:t>
      </w:r>
    </w:p>
    <w:p w14:paraId="5F8A6153" w14:textId="77777777" w:rsidR="007D6F57" w:rsidRPr="00282011" w:rsidRDefault="007D6F57" w:rsidP="007D6F57">
      <w:pPr>
        <w:jc w:val="both"/>
        <w:rPr>
          <w:rFonts w:ascii="Tahoma" w:eastAsia="Times New Roman" w:hAnsi="Tahoma" w:cs="Tahoma"/>
          <w:color w:val="auto"/>
          <w:sz w:val="12"/>
          <w:szCs w:val="20"/>
        </w:rPr>
      </w:pPr>
    </w:p>
    <w:p w14:paraId="5AC4A5DC" w14:textId="77777777" w:rsidR="007D6F57" w:rsidRPr="00605688" w:rsidRDefault="007D6F57" w:rsidP="007D6F57">
      <w:pPr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b/>
          <w:bCs/>
          <w:color w:val="auto"/>
          <w:sz w:val="20"/>
          <w:szCs w:val="20"/>
        </w:rPr>
        <w:t>§ 17</w:t>
      </w:r>
    </w:p>
    <w:p w14:paraId="451BDAAA" w14:textId="77777777" w:rsidR="007D6F57" w:rsidRPr="00605688" w:rsidRDefault="007D6F57" w:rsidP="007D6F57">
      <w:pPr>
        <w:numPr>
          <w:ilvl w:val="0"/>
          <w:numId w:val="13"/>
        </w:num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Umowę sporządzono w trzech jednobrzmiących egzemplarzach, z przeznaczeniem jednego egzemplarza dla Wykonawcy oraz trzech egzemplarzy dla Zamawiającego.</w:t>
      </w:r>
    </w:p>
    <w:p w14:paraId="58A07B41" w14:textId="77777777" w:rsidR="007D6F57" w:rsidRPr="00605688" w:rsidRDefault="007D6F57" w:rsidP="007D6F57">
      <w:pPr>
        <w:numPr>
          <w:ilvl w:val="0"/>
          <w:numId w:val="13"/>
        </w:num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Integralną część niniejszej umowy stanowią:</w:t>
      </w:r>
    </w:p>
    <w:p w14:paraId="1FA5621A" w14:textId="20C21AFF" w:rsidR="007D6F57" w:rsidRPr="00605688" w:rsidRDefault="007D6F57" w:rsidP="00A92238">
      <w:pPr>
        <w:numPr>
          <w:ilvl w:val="0"/>
          <w:numId w:val="12"/>
        </w:num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>Zapytanie ofertowe nr</w:t>
      </w:r>
      <w:r w:rsidRPr="00605688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="00A92238" w:rsidRPr="00A92238">
        <w:rPr>
          <w:rFonts w:ascii="Tahoma" w:eastAsia="Times New Roman" w:hAnsi="Tahoma" w:cs="Tahoma"/>
          <w:color w:val="auto"/>
          <w:sz w:val="20"/>
          <w:szCs w:val="20"/>
        </w:rPr>
        <w:t>RIR.7021.2.10.2024.KK</w:t>
      </w:r>
    </w:p>
    <w:p w14:paraId="26B15218" w14:textId="77777777" w:rsidR="007D6F57" w:rsidRPr="00605688" w:rsidRDefault="007D6F57" w:rsidP="007D6F57">
      <w:pPr>
        <w:numPr>
          <w:ilvl w:val="0"/>
          <w:numId w:val="12"/>
        </w:numPr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05688">
        <w:rPr>
          <w:rFonts w:ascii="Tahoma" w:eastAsia="Times New Roman" w:hAnsi="Tahoma" w:cs="Tahoma"/>
          <w:color w:val="auto"/>
          <w:sz w:val="20"/>
          <w:szCs w:val="20"/>
        </w:rPr>
        <w:t xml:space="preserve">Złożona oferta Wykonawcy – </w:t>
      </w:r>
      <w:r w:rsidR="00293DEF">
        <w:rPr>
          <w:rFonts w:ascii="Tahoma" w:eastAsia="Times New Roman" w:hAnsi="Tahoma" w:cs="Tahoma"/>
          <w:color w:val="auto"/>
          <w:sz w:val="20"/>
          <w:szCs w:val="20"/>
        </w:rPr>
        <w:t>wraz z załącznikami.</w:t>
      </w:r>
    </w:p>
    <w:p w14:paraId="7BA7239A" w14:textId="77777777" w:rsidR="007D6F57" w:rsidRPr="00605688" w:rsidRDefault="007D6F57" w:rsidP="007D6F57">
      <w:pPr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14:paraId="560DD6B0" w14:textId="77777777" w:rsidR="007D6F57" w:rsidRPr="00605688" w:rsidRDefault="007D6F57" w:rsidP="00293DEF">
      <w:pPr>
        <w:pStyle w:val="Nagwek10"/>
        <w:keepNext/>
        <w:keepLines/>
        <w:shd w:val="clear" w:color="auto" w:fill="auto"/>
        <w:tabs>
          <w:tab w:val="left" w:pos="5569"/>
        </w:tabs>
        <w:spacing w:before="0" w:line="270" w:lineRule="exact"/>
        <w:ind w:left="20"/>
        <w:rPr>
          <w:rFonts w:ascii="Tahoma" w:hAnsi="Tahoma" w:cs="Tahoma"/>
          <w:sz w:val="20"/>
          <w:szCs w:val="20"/>
        </w:rPr>
      </w:pPr>
      <w:bookmarkStart w:id="12" w:name="bookmark5"/>
      <w:r w:rsidRPr="00605688">
        <w:rPr>
          <w:rFonts w:ascii="Tahoma" w:hAnsi="Tahoma" w:cs="Tahoma"/>
          <w:sz w:val="20"/>
          <w:szCs w:val="20"/>
        </w:rPr>
        <w:t>ZAMAWIAJĄCY:</w:t>
      </w:r>
      <w:r w:rsidRPr="00605688">
        <w:rPr>
          <w:rFonts w:ascii="Tahoma" w:hAnsi="Tahoma" w:cs="Tahoma"/>
          <w:sz w:val="20"/>
          <w:szCs w:val="20"/>
        </w:rPr>
        <w:tab/>
        <w:t>WYKONAWCA:</w:t>
      </w:r>
      <w:bookmarkEnd w:id="12"/>
    </w:p>
    <w:p w14:paraId="6BF1EEA2" w14:textId="77777777" w:rsidR="007D6F57" w:rsidRPr="00605688" w:rsidRDefault="007D6F57" w:rsidP="007D6F57">
      <w:pPr>
        <w:pStyle w:val="Nagwek10"/>
        <w:keepNext/>
        <w:keepLines/>
        <w:shd w:val="clear" w:color="auto" w:fill="auto"/>
        <w:tabs>
          <w:tab w:val="left" w:pos="5569"/>
        </w:tabs>
        <w:spacing w:before="0" w:line="270" w:lineRule="exact"/>
        <w:ind w:left="20"/>
        <w:jc w:val="both"/>
        <w:rPr>
          <w:rFonts w:ascii="Tahoma" w:hAnsi="Tahoma" w:cs="Tahoma"/>
          <w:sz w:val="20"/>
          <w:szCs w:val="20"/>
        </w:rPr>
      </w:pPr>
    </w:p>
    <w:p w14:paraId="3B5CAEBE" w14:textId="77777777" w:rsidR="007D6F57" w:rsidRPr="00605688" w:rsidRDefault="007D6F57" w:rsidP="00673D1F">
      <w:pPr>
        <w:pStyle w:val="Nagwek10"/>
        <w:keepNext/>
        <w:keepLines/>
        <w:shd w:val="clear" w:color="auto" w:fill="auto"/>
        <w:tabs>
          <w:tab w:val="left" w:pos="5569"/>
        </w:tabs>
        <w:spacing w:before="0" w:line="270" w:lineRule="exact"/>
        <w:jc w:val="both"/>
        <w:rPr>
          <w:rFonts w:ascii="Tahoma" w:hAnsi="Tahoma" w:cs="Tahoma"/>
          <w:sz w:val="20"/>
          <w:szCs w:val="20"/>
        </w:rPr>
      </w:pPr>
    </w:p>
    <w:p w14:paraId="6DA88C75" w14:textId="77777777" w:rsidR="007D6F57" w:rsidRPr="00605688" w:rsidRDefault="00293DEF" w:rsidP="00293D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…………………………………………………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D6F57">
        <w:rPr>
          <w:rFonts w:ascii="Tahoma" w:hAnsi="Tahoma" w:cs="Tahoma"/>
          <w:b/>
          <w:bCs/>
          <w:sz w:val="20"/>
          <w:szCs w:val="20"/>
        </w:rPr>
        <w:t>………………………………………….</w:t>
      </w:r>
    </w:p>
    <w:p w14:paraId="762151BF" w14:textId="77777777" w:rsidR="007D6F57" w:rsidRPr="00605688" w:rsidRDefault="007D6F57" w:rsidP="00293DEF">
      <w:pPr>
        <w:ind w:firstLine="708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(Burmistrz Miasta i Gminy)</w:t>
      </w:r>
    </w:p>
    <w:p w14:paraId="52D50B90" w14:textId="77777777" w:rsidR="007D6F57" w:rsidRDefault="007D6F57" w:rsidP="007D6F57">
      <w:pPr>
        <w:rPr>
          <w:rFonts w:ascii="Tahoma" w:hAnsi="Tahoma" w:cs="Tahoma"/>
          <w:sz w:val="20"/>
          <w:szCs w:val="20"/>
        </w:rPr>
      </w:pPr>
    </w:p>
    <w:p w14:paraId="28A7E320" w14:textId="77777777" w:rsidR="00282011" w:rsidRPr="00605688" w:rsidRDefault="00282011" w:rsidP="007D6F57">
      <w:pPr>
        <w:rPr>
          <w:rFonts w:ascii="Tahoma" w:hAnsi="Tahoma" w:cs="Tahoma"/>
          <w:sz w:val="20"/>
          <w:szCs w:val="20"/>
        </w:rPr>
      </w:pPr>
      <w:bookmarkStart w:id="13" w:name="_GoBack"/>
      <w:bookmarkEnd w:id="13"/>
    </w:p>
    <w:p w14:paraId="52296B5A" w14:textId="77777777" w:rsidR="007D6F57" w:rsidRPr="00605688" w:rsidRDefault="00293DEF" w:rsidP="007D6F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7D6F57" w:rsidRPr="00605688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673D1F">
        <w:rPr>
          <w:rFonts w:ascii="Tahoma" w:hAnsi="Tahoma" w:cs="Tahoma"/>
          <w:sz w:val="20"/>
          <w:szCs w:val="20"/>
        </w:rPr>
        <w:t>……….</w:t>
      </w:r>
    </w:p>
    <w:p w14:paraId="1A0845F2" w14:textId="77777777" w:rsidR="007D6F57" w:rsidRPr="00605688" w:rsidRDefault="007D6F57" w:rsidP="007F59E6">
      <w:pPr>
        <w:ind w:firstLine="708"/>
        <w:rPr>
          <w:rFonts w:ascii="Tahoma" w:hAnsi="Tahoma" w:cs="Tahoma"/>
          <w:sz w:val="20"/>
          <w:szCs w:val="20"/>
        </w:rPr>
      </w:pPr>
      <w:r w:rsidRPr="00605688">
        <w:rPr>
          <w:rFonts w:ascii="Tahoma" w:hAnsi="Tahoma" w:cs="Tahoma"/>
          <w:sz w:val="20"/>
          <w:szCs w:val="20"/>
        </w:rPr>
        <w:t>(Kontrasygnata Skarbnika)</w:t>
      </w:r>
    </w:p>
    <w:sectPr w:rsidR="007D6F57" w:rsidRPr="00605688" w:rsidSect="00F4159D">
      <w:pgSz w:w="11909" w:h="16838"/>
      <w:pgMar w:top="709" w:right="1097" w:bottom="1294" w:left="10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53"/>
    <w:multiLevelType w:val="hybridMultilevel"/>
    <w:tmpl w:val="D93AFD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55529"/>
    <w:multiLevelType w:val="hybridMultilevel"/>
    <w:tmpl w:val="B4E06A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F4316F"/>
    <w:multiLevelType w:val="hybridMultilevel"/>
    <w:tmpl w:val="EF66E1D0"/>
    <w:lvl w:ilvl="0" w:tplc="71AC3160">
      <w:start w:val="1"/>
      <w:numFmt w:val="lowerLetter"/>
      <w:lvlText w:val="%1."/>
      <w:lvlJc w:val="left"/>
      <w:pPr>
        <w:ind w:left="1080" w:hanging="360"/>
      </w:pPr>
      <w:rPr>
        <w:rFonts w:ascii="Tahoma" w:eastAsia="Courier New" w:hAnsi="Tahoma" w:cs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C52B2"/>
    <w:multiLevelType w:val="hybridMultilevel"/>
    <w:tmpl w:val="8B04AA36"/>
    <w:lvl w:ilvl="0" w:tplc="EC948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06808"/>
    <w:multiLevelType w:val="hybridMultilevel"/>
    <w:tmpl w:val="E1DC4D94"/>
    <w:lvl w:ilvl="0" w:tplc="77E86B0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1DB"/>
    <w:multiLevelType w:val="hybridMultilevel"/>
    <w:tmpl w:val="83049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0336F8"/>
    <w:multiLevelType w:val="hybridMultilevel"/>
    <w:tmpl w:val="D84C69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2E19E4"/>
    <w:multiLevelType w:val="hybridMultilevel"/>
    <w:tmpl w:val="80A4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A7628"/>
    <w:multiLevelType w:val="hybridMultilevel"/>
    <w:tmpl w:val="4E7450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93D78D8"/>
    <w:multiLevelType w:val="hybridMultilevel"/>
    <w:tmpl w:val="F5623102"/>
    <w:lvl w:ilvl="0" w:tplc="6C78C6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77B64"/>
    <w:multiLevelType w:val="hybridMultilevel"/>
    <w:tmpl w:val="D89C59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C6E97"/>
    <w:multiLevelType w:val="hybridMultilevel"/>
    <w:tmpl w:val="11100832"/>
    <w:lvl w:ilvl="0" w:tplc="B13AB11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C7B55"/>
    <w:multiLevelType w:val="hybridMultilevel"/>
    <w:tmpl w:val="2ABCC47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B48231B"/>
    <w:multiLevelType w:val="multilevel"/>
    <w:tmpl w:val="4F944B1C"/>
    <w:lvl w:ilvl="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D4A0D"/>
    <w:multiLevelType w:val="hybridMultilevel"/>
    <w:tmpl w:val="0F10437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407A83"/>
    <w:multiLevelType w:val="hybridMultilevel"/>
    <w:tmpl w:val="07F81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25DD0"/>
    <w:multiLevelType w:val="hybridMultilevel"/>
    <w:tmpl w:val="8AAA10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181E72"/>
    <w:multiLevelType w:val="hybridMultilevel"/>
    <w:tmpl w:val="4CF00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5A14"/>
    <w:multiLevelType w:val="hybridMultilevel"/>
    <w:tmpl w:val="E23CB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06488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246DC"/>
    <w:multiLevelType w:val="hybridMultilevel"/>
    <w:tmpl w:val="CDC20ED6"/>
    <w:lvl w:ilvl="0" w:tplc="9B4657E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D366B"/>
    <w:multiLevelType w:val="hybridMultilevel"/>
    <w:tmpl w:val="BBE0305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3B5621F8"/>
    <w:multiLevelType w:val="hybridMultilevel"/>
    <w:tmpl w:val="B29C8F52"/>
    <w:lvl w:ilvl="0" w:tplc="0415000F">
      <w:start w:val="1"/>
      <w:numFmt w:val="decimal"/>
      <w:lvlText w:val="%1."/>
      <w:lvlJc w:val="left"/>
      <w:pPr>
        <w:ind w:left="-3972" w:hanging="360"/>
      </w:pPr>
    </w:lvl>
    <w:lvl w:ilvl="1" w:tplc="04150019">
      <w:start w:val="1"/>
      <w:numFmt w:val="lowerLetter"/>
      <w:lvlText w:val="%2."/>
      <w:lvlJc w:val="left"/>
      <w:pPr>
        <w:ind w:left="-3252" w:hanging="360"/>
      </w:pPr>
    </w:lvl>
    <w:lvl w:ilvl="2" w:tplc="0415001B">
      <w:start w:val="1"/>
      <w:numFmt w:val="lowerRoman"/>
      <w:lvlText w:val="%3."/>
      <w:lvlJc w:val="right"/>
      <w:pPr>
        <w:ind w:left="-2532" w:hanging="180"/>
      </w:pPr>
    </w:lvl>
    <w:lvl w:ilvl="3" w:tplc="0415000F">
      <w:start w:val="1"/>
      <w:numFmt w:val="decimal"/>
      <w:lvlText w:val="%4."/>
      <w:lvlJc w:val="left"/>
      <w:pPr>
        <w:ind w:left="-1812" w:hanging="360"/>
      </w:pPr>
    </w:lvl>
    <w:lvl w:ilvl="4" w:tplc="04150019">
      <w:start w:val="1"/>
      <w:numFmt w:val="lowerLetter"/>
      <w:lvlText w:val="%5."/>
      <w:lvlJc w:val="left"/>
      <w:pPr>
        <w:ind w:left="-1092" w:hanging="360"/>
      </w:pPr>
    </w:lvl>
    <w:lvl w:ilvl="5" w:tplc="0415001B">
      <w:start w:val="1"/>
      <w:numFmt w:val="lowerRoman"/>
      <w:lvlText w:val="%6."/>
      <w:lvlJc w:val="right"/>
      <w:pPr>
        <w:ind w:left="-372" w:hanging="180"/>
      </w:pPr>
    </w:lvl>
    <w:lvl w:ilvl="6" w:tplc="0415000F">
      <w:start w:val="1"/>
      <w:numFmt w:val="decimal"/>
      <w:lvlText w:val="%7."/>
      <w:lvlJc w:val="left"/>
      <w:pPr>
        <w:ind w:left="348" w:hanging="360"/>
      </w:pPr>
    </w:lvl>
    <w:lvl w:ilvl="7" w:tplc="04150019">
      <w:start w:val="1"/>
      <w:numFmt w:val="lowerLetter"/>
      <w:lvlText w:val="%8."/>
      <w:lvlJc w:val="left"/>
      <w:pPr>
        <w:ind w:left="1068" w:hanging="360"/>
      </w:pPr>
    </w:lvl>
    <w:lvl w:ilvl="8" w:tplc="0415001B">
      <w:start w:val="1"/>
      <w:numFmt w:val="lowerRoman"/>
      <w:lvlText w:val="%9."/>
      <w:lvlJc w:val="right"/>
      <w:pPr>
        <w:ind w:left="1788" w:hanging="180"/>
      </w:pPr>
    </w:lvl>
  </w:abstractNum>
  <w:abstractNum w:abstractNumId="22">
    <w:nsid w:val="3C8448FC"/>
    <w:multiLevelType w:val="hybridMultilevel"/>
    <w:tmpl w:val="946433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89113F"/>
    <w:multiLevelType w:val="hybridMultilevel"/>
    <w:tmpl w:val="7FF09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430617"/>
    <w:multiLevelType w:val="hybridMultilevel"/>
    <w:tmpl w:val="D1924C14"/>
    <w:lvl w:ilvl="0" w:tplc="13B2DF4E">
      <w:start w:val="1"/>
      <w:numFmt w:val="lowerLetter"/>
      <w:lvlText w:val="%1."/>
      <w:lvlJc w:val="left"/>
      <w:pPr>
        <w:ind w:left="17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23" w:hanging="360"/>
      </w:pPr>
    </w:lvl>
    <w:lvl w:ilvl="2" w:tplc="0415001B" w:tentative="1">
      <w:start w:val="1"/>
      <w:numFmt w:val="lowerRoman"/>
      <w:lvlText w:val="%3."/>
      <w:lvlJc w:val="right"/>
      <w:pPr>
        <w:ind w:left="3143" w:hanging="180"/>
      </w:pPr>
    </w:lvl>
    <w:lvl w:ilvl="3" w:tplc="0415000F" w:tentative="1">
      <w:start w:val="1"/>
      <w:numFmt w:val="decimal"/>
      <w:lvlText w:val="%4."/>
      <w:lvlJc w:val="left"/>
      <w:pPr>
        <w:ind w:left="3863" w:hanging="360"/>
      </w:pPr>
    </w:lvl>
    <w:lvl w:ilvl="4" w:tplc="04150019" w:tentative="1">
      <w:start w:val="1"/>
      <w:numFmt w:val="lowerLetter"/>
      <w:lvlText w:val="%5."/>
      <w:lvlJc w:val="left"/>
      <w:pPr>
        <w:ind w:left="4583" w:hanging="360"/>
      </w:pPr>
    </w:lvl>
    <w:lvl w:ilvl="5" w:tplc="0415001B" w:tentative="1">
      <w:start w:val="1"/>
      <w:numFmt w:val="lowerRoman"/>
      <w:lvlText w:val="%6."/>
      <w:lvlJc w:val="right"/>
      <w:pPr>
        <w:ind w:left="5303" w:hanging="180"/>
      </w:pPr>
    </w:lvl>
    <w:lvl w:ilvl="6" w:tplc="0415000F" w:tentative="1">
      <w:start w:val="1"/>
      <w:numFmt w:val="decimal"/>
      <w:lvlText w:val="%7."/>
      <w:lvlJc w:val="left"/>
      <w:pPr>
        <w:ind w:left="6023" w:hanging="360"/>
      </w:pPr>
    </w:lvl>
    <w:lvl w:ilvl="7" w:tplc="04150019" w:tentative="1">
      <w:start w:val="1"/>
      <w:numFmt w:val="lowerLetter"/>
      <w:lvlText w:val="%8."/>
      <w:lvlJc w:val="left"/>
      <w:pPr>
        <w:ind w:left="6743" w:hanging="360"/>
      </w:pPr>
    </w:lvl>
    <w:lvl w:ilvl="8" w:tplc="0415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25">
    <w:nsid w:val="49016637"/>
    <w:multiLevelType w:val="hybridMultilevel"/>
    <w:tmpl w:val="195678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78465A"/>
    <w:multiLevelType w:val="hybridMultilevel"/>
    <w:tmpl w:val="64FECFBA"/>
    <w:lvl w:ilvl="0" w:tplc="04150011">
      <w:start w:val="1"/>
      <w:numFmt w:val="decimal"/>
      <w:lvlText w:val="%1)"/>
      <w:lvlJc w:val="left"/>
      <w:pPr>
        <w:ind w:left="17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23" w:hanging="360"/>
      </w:pPr>
    </w:lvl>
    <w:lvl w:ilvl="2" w:tplc="0415001B" w:tentative="1">
      <w:start w:val="1"/>
      <w:numFmt w:val="lowerRoman"/>
      <w:lvlText w:val="%3."/>
      <w:lvlJc w:val="right"/>
      <w:pPr>
        <w:ind w:left="3143" w:hanging="180"/>
      </w:pPr>
    </w:lvl>
    <w:lvl w:ilvl="3" w:tplc="0415000F" w:tentative="1">
      <w:start w:val="1"/>
      <w:numFmt w:val="decimal"/>
      <w:lvlText w:val="%4."/>
      <w:lvlJc w:val="left"/>
      <w:pPr>
        <w:ind w:left="3863" w:hanging="360"/>
      </w:pPr>
    </w:lvl>
    <w:lvl w:ilvl="4" w:tplc="04150019" w:tentative="1">
      <w:start w:val="1"/>
      <w:numFmt w:val="lowerLetter"/>
      <w:lvlText w:val="%5."/>
      <w:lvlJc w:val="left"/>
      <w:pPr>
        <w:ind w:left="4583" w:hanging="360"/>
      </w:pPr>
    </w:lvl>
    <w:lvl w:ilvl="5" w:tplc="0415001B" w:tentative="1">
      <w:start w:val="1"/>
      <w:numFmt w:val="lowerRoman"/>
      <w:lvlText w:val="%6."/>
      <w:lvlJc w:val="right"/>
      <w:pPr>
        <w:ind w:left="5303" w:hanging="180"/>
      </w:pPr>
    </w:lvl>
    <w:lvl w:ilvl="6" w:tplc="0415000F" w:tentative="1">
      <w:start w:val="1"/>
      <w:numFmt w:val="decimal"/>
      <w:lvlText w:val="%7."/>
      <w:lvlJc w:val="left"/>
      <w:pPr>
        <w:ind w:left="6023" w:hanging="360"/>
      </w:pPr>
    </w:lvl>
    <w:lvl w:ilvl="7" w:tplc="04150019" w:tentative="1">
      <w:start w:val="1"/>
      <w:numFmt w:val="lowerLetter"/>
      <w:lvlText w:val="%8."/>
      <w:lvlJc w:val="left"/>
      <w:pPr>
        <w:ind w:left="6743" w:hanging="360"/>
      </w:pPr>
    </w:lvl>
    <w:lvl w:ilvl="8" w:tplc="0415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27">
    <w:nsid w:val="570D6085"/>
    <w:multiLevelType w:val="hybridMultilevel"/>
    <w:tmpl w:val="B2CEF4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767BFE"/>
    <w:multiLevelType w:val="multilevel"/>
    <w:tmpl w:val="81147896"/>
    <w:lvl w:ilvl="0">
      <w:start w:val="1"/>
      <w:numFmt w:val="decimal"/>
      <w:lvlText w:val="%1)"/>
      <w:lvlJc w:val="left"/>
      <w:pPr>
        <w:ind w:left="1211" w:hanging="360"/>
      </w:pPr>
      <w:rPr>
        <w:rFonts w:ascii="Tahoma" w:eastAsia="Times New Roman" w:hAnsi="Tahoma" w:cs="Tahoma" w:hint="default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AF9274F"/>
    <w:multiLevelType w:val="multilevel"/>
    <w:tmpl w:val="987073CE"/>
    <w:lvl w:ilvl="0">
      <w:start w:val="1"/>
      <w:numFmt w:val="decimal"/>
      <w:lvlText w:val="%1."/>
      <w:lvlJc w:val="left"/>
      <w:pPr>
        <w:ind w:left="-70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6750" w:hanging="360"/>
      </w:pPr>
    </w:lvl>
    <w:lvl w:ilvl="2">
      <w:start w:val="1"/>
      <w:numFmt w:val="lowerRoman"/>
      <w:lvlText w:val="%3."/>
      <w:lvlJc w:val="right"/>
      <w:pPr>
        <w:ind w:left="-6030" w:hanging="180"/>
      </w:pPr>
    </w:lvl>
    <w:lvl w:ilvl="3">
      <w:start w:val="1"/>
      <w:numFmt w:val="decimal"/>
      <w:lvlText w:val="%4."/>
      <w:lvlJc w:val="left"/>
      <w:pPr>
        <w:ind w:left="-5310" w:hanging="360"/>
      </w:pPr>
    </w:lvl>
    <w:lvl w:ilvl="4">
      <w:start w:val="1"/>
      <w:numFmt w:val="lowerLetter"/>
      <w:lvlText w:val="%5."/>
      <w:lvlJc w:val="left"/>
      <w:pPr>
        <w:ind w:left="-4590" w:hanging="360"/>
      </w:pPr>
    </w:lvl>
    <w:lvl w:ilvl="5">
      <w:start w:val="1"/>
      <w:numFmt w:val="lowerRoman"/>
      <w:lvlText w:val="%6."/>
      <w:lvlJc w:val="right"/>
      <w:pPr>
        <w:ind w:left="-3870" w:hanging="180"/>
      </w:pPr>
    </w:lvl>
    <w:lvl w:ilvl="6">
      <w:start w:val="1"/>
      <w:numFmt w:val="decimal"/>
      <w:lvlText w:val="%7."/>
      <w:lvlJc w:val="left"/>
      <w:pPr>
        <w:ind w:left="-3150" w:hanging="360"/>
      </w:pPr>
    </w:lvl>
    <w:lvl w:ilvl="7">
      <w:start w:val="1"/>
      <w:numFmt w:val="lowerLetter"/>
      <w:lvlText w:val="%8."/>
      <w:lvlJc w:val="left"/>
      <w:pPr>
        <w:ind w:left="-2430" w:hanging="360"/>
      </w:pPr>
    </w:lvl>
    <w:lvl w:ilvl="8">
      <w:start w:val="1"/>
      <w:numFmt w:val="lowerRoman"/>
      <w:lvlText w:val="%9."/>
      <w:lvlJc w:val="right"/>
      <w:pPr>
        <w:ind w:left="-1710" w:hanging="180"/>
      </w:pPr>
    </w:lvl>
  </w:abstractNum>
  <w:abstractNum w:abstractNumId="30">
    <w:nsid w:val="6BB25E28"/>
    <w:multiLevelType w:val="hybridMultilevel"/>
    <w:tmpl w:val="E1D41F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9A5864"/>
    <w:multiLevelType w:val="multilevel"/>
    <w:tmpl w:val="BAF6298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F032172"/>
    <w:multiLevelType w:val="hybridMultilevel"/>
    <w:tmpl w:val="59F2295C"/>
    <w:lvl w:ilvl="0" w:tplc="3BEE61B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4720FD9"/>
    <w:multiLevelType w:val="hybridMultilevel"/>
    <w:tmpl w:val="59F2295C"/>
    <w:lvl w:ilvl="0" w:tplc="3BEE61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7606008"/>
    <w:multiLevelType w:val="hybridMultilevel"/>
    <w:tmpl w:val="C5F01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E332C04"/>
    <w:multiLevelType w:val="hybridMultilevel"/>
    <w:tmpl w:val="DB500B80"/>
    <w:lvl w:ilvl="0" w:tplc="AC4457D2">
      <w:start w:val="1"/>
      <w:numFmt w:val="low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9"/>
  </w:num>
  <w:num w:numId="3">
    <w:abstractNumId w:val="35"/>
  </w:num>
  <w:num w:numId="4">
    <w:abstractNumId w:val="6"/>
  </w:num>
  <w:num w:numId="5">
    <w:abstractNumId w:val="10"/>
  </w:num>
  <w:num w:numId="6">
    <w:abstractNumId w:val="2"/>
  </w:num>
  <w:num w:numId="7">
    <w:abstractNumId w:val="18"/>
  </w:num>
  <w:num w:numId="8">
    <w:abstractNumId w:val="4"/>
  </w:num>
  <w:num w:numId="9">
    <w:abstractNumId w:val="13"/>
  </w:num>
  <w:num w:numId="10">
    <w:abstractNumId w:val="28"/>
  </w:num>
  <w:num w:numId="11">
    <w:abstractNumId w:val="31"/>
  </w:num>
  <w:num w:numId="12">
    <w:abstractNumId w:val="17"/>
  </w:num>
  <w:num w:numId="13">
    <w:abstractNumId w:val="23"/>
  </w:num>
  <w:num w:numId="14">
    <w:abstractNumId w:val="27"/>
  </w:num>
  <w:num w:numId="15">
    <w:abstractNumId w:val="9"/>
  </w:num>
  <w:num w:numId="16">
    <w:abstractNumId w:val="24"/>
  </w:num>
  <w:num w:numId="17">
    <w:abstractNumId w:val="22"/>
  </w:num>
  <w:num w:numId="18">
    <w:abstractNumId w:val="11"/>
  </w:num>
  <w:num w:numId="19">
    <w:abstractNumId w:val="7"/>
  </w:num>
  <w:num w:numId="20">
    <w:abstractNumId w:val="21"/>
  </w:num>
  <w:num w:numId="21">
    <w:abstractNumId w:val="8"/>
  </w:num>
  <w:num w:numId="22">
    <w:abstractNumId w:val="12"/>
  </w:num>
  <w:num w:numId="23">
    <w:abstractNumId w:val="1"/>
  </w:num>
  <w:num w:numId="24">
    <w:abstractNumId w:val="32"/>
  </w:num>
  <w:num w:numId="25">
    <w:abstractNumId w:val="33"/>
  </w:num>
  <w:num w:numId="26">
    <w:abstractNumId w:val="20"/>
  </w:num>
  <w:num w:numId="27">
    <w:abstractNumId w:val="0"/>
  </w:num>
  <w:num w:numId="28">
    <w:abstractNumId w:val="25"/>
  </w:num>
  <w:num w:numId="29">
    <w:abstractNumId w:val="16"/>
  </w:num>
  <w:num w:numId="30">
    <w:abstractNumId w:val="14"/>
  </w:num>
  <w:num w:numId="31">
    <w:abstractNumId w:val="26"/>
  </w:num>
  <w:num w:numId="32">
    <w:abstractNumId w:val="15"/>
  </w:num>
  <w:num w:numId="33">
    <w:abstractNumId w:val="30"/>
  </w:num>
  <w:num w:numId="34">
    <w:abstractNumId w:val="3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E3"/>
    <w:rsid w:val="00002137"/>
    <w:rsid w:val="001B6EC6"/>
    <w:rsid w:val="00214CA2"/>
    <w:rsid w:val="002372D5"/>
    <w:rsid w:val="00282011"/>
    <w:rsid w:val="00293DEF"/>
    <w:rsid w:val="002B7CF9"/>
    <w:rsid w:val="00315AC4"/>
    <w:rsid w:val="004835A7"/>
    <w:rsid w:val="004A2834"/>
    <w:rsid w:val="00530527"/>
    <w:rsid w:val="006570E3"/>
    <w:rsid w:val="00673D1F"/>
    <w:rsid w:val="0068765F"/>
    <w:rsid w:val="00715781"/>
    <w:rsid w:val="007D6F57"/>
    <w:rsid w:val="007F59E6"/>
    <w:rsid w:val="00852253"/>
    <w:rsid w:val="00A24E15"/>
    <w:rsid w:val="00A92238"/>
    <w:rsid w:val="00AA27D4"/>
    <w:rsid w:val="00AC0D33"/>
    <w:rsid w:val="00B35490"/>
    <w:rsid w:val="00C343C5"/>
    <w:rsid w:val="00C47EF9"/>
    <w:rsid w:val="00C6640F"/>
    <w:rsid w:val="00D3492A"/>
    <w:rsid w:val="00E304B8"/>
    <w:rsid w:val="00E83F47"/>
    <w:rsid w:val="00EC225B"/>
    <w:rsid w:val="00EF4EC8"/>
    <w:rsid w:val="00F0467F"/>
    <w:rsid w:val="00F4159D"/>
    <w:rsid w:val="00F8559B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6F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7D6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7D6F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link w:val="Nagwek10"/>
    <w:rsid w:val="007D6F57"/>
    <w:rPr>
      <w:rFonts w:ascii="Times New Roman" w:eastAsia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character" w:customStyle="1" w:styleId="Nagwek12">
    <w:name w:val="Nagłówek #1 (2)_"/>
    <w:link w:val="Nagwek120"/>
    <w:rsid w:val="007D6F57"/>
    <w:rPr>
      <w:rFonts w:ascii="Times New Roman" w:eastAsia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D6F57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7D6F57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rsid w:val="007D6F57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3"/>
      <w:szCs w:val="23"/>
      <w:lang w:eastAsia="en-US"/>
    </w:rPr>
  </w:style>
  <w:style w:type="paragraph" w:customStyle="1" w:styleId="Nagwek120">
    <w:name w:val="Nagłówek #1 (2)"/>
    <w:basedOn w:val="Normalny"/>
    <w:link w:val="Nagwek12"/>
    <w:rsid w:val="007D6F57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D6F5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Bezodstpw">
    <w:name w:val="No Spacing"/>
    <w:uiPriority w:val="1"/>
    <w:qFormat/>
    <w:rsid w:val="007D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EC6"/>
    <w:rPr>
      <w:rFonts w:ascii="Tahoma" w:eastAsia="Courier New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6F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7D6F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link w:val="Teksttreci20"/>
    <w:rsid w:val="007D6F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link w:val="Nagwek10"/>
    <w:rsid w:val="007D6F57"/>
    <w:rPr>
      <w:rFonts w:ascii="Times New Roman" w:eastAsia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character" w:customStyle="1" w:styleId="Nagwek12">
    <w:name w:val="Nagłówek #1 (2)_"/>
    <w:link w:val="Nagwek120"/>
    <w:rsid w:val="007D6F57"/>
    <w:rPr>
      <w:rFonts w:ascii="Times New Roman" w:eastAsia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D6F57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7D6F57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rsid w:val="007D6F57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3"/>
      <w:szCs w:val="23"/>
      <w:lang w:eastAsia="en-US"/>
    </w:rPr>
  </w:style>
  <w:style w:type="paragraph" w:customStyle="1" w:styleId="Nagwek120">
    <w:name w:val="Nagłówek #1 (2)"/>
    <w:basedOn w:val="Normalny"/>
    <w:link w:val="Nagwek12"/>
    <w:rsid w:val="007D6F57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D6F5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Bezodstpw">
    <w:name w:val="No Spacing"/>
    <w:uiPriority w:val="1"/>
    <w:qFormat/>
    <w:rsid w:val="007D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EC6"/>
    <w:rPr>
      <w:rFonts w:ascii="Tahoma" w:eastAsia="Courier New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3036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Katarzyna Kowalczyk</cp:lastModifiedBy>
  <cp:revision>14</cp:revision>
  <cp:lastPrinted>2023-02-15T12:36:00Z</cp:lastPrinted>
  <dcterms:created xsi:type="dcterms:W3CDTF">2022-02-23T09:21:00Z</dcterms:created>
  <dcterms:modified xsi:type="dcterms:W3CDTF">2024-02-29T11:35:00Z</dcterms:modified>
</cp:coreProperties>
</file>