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F154" w14:textId="74F1CE88"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UCHWAŁA N</w:t>
      </w:r>
      <w:r w:rsidR="005667AB">
        <w:rPr>
          <w:rFonts w:ascii="Arial Narrow" w:eastAsia="Arial Narrow" w:hAnsi="Arial Narrow" w:cs="Arial Narrow"/>
          <w:b/>
        </w:rPr>
        <w:t>r XLIII/274/2021</w:t>
      </w:r>
    </w:p>
    <w:p w14:paraId="41A108AB"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Rady Miejskiej w Skaryszewie</w:t>
      </w:r>
    </w:p>
    <w:p w14:paraId="59D66A33" w14:textId="3C4F127B"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xml:space="preserve">z dnia </w:t>
      </w:r>
      <w:r w:rsidR="005667AB">
        <w:rPr>
          <w:rFonts w:ascii="Arial Narrow" w:eastAsia="Arial Narrow" w:hAnsi="Arial Narrow" w:cs="Arial Narrow"/>
          <w:b/>
        </w:rPr>
        <w:t>25 października 2021</w:t>
      </w:r>
      <w:r w:rsidRPr="00EC38A9">
        <w:rPr>
          <w:rFonts w:ascii="Arial Narrow" w:eastAsia="Arial Narrow" w:hAnsi="Arial Narrow" w:cs="Arial Narrow"/>
          <w:b/>
        </w:rPr>
        <w:t>r.</w:t>
      </w:r>
    </w:p>
    <w:p w14:paraId="11B51DD1" w14:textId="77777777" w:rsidR="00F234EB" w:rsidRPr="00EC38A9" w:rsidRDefault="00F234EB" w:rsidP="00F234EB">
      <w:pPr>
        <w:spacing w:after="0" w:line="240" w:lineRule="auto"/>
        <w:jc w:val="center"/>
        <w:rPr>
          <w:rFonts w:ascii="Arial Narrow" w:eastAsia="Arial Narrow" w:hAnsi="Arial Narrow" w:cs="Arial Narrow"/>
          <w:b/>
        </w:rPr>
      </w:pPr>
    </w:p>
    <w:p w14:paraId="6C4594FE"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xml:space="preserve">w sprawie miejscowego planu zagospodarowania przestrzennego </w:t>
      </w:r>
    </w:p>
    <w:p w14:paraId="4471CBB6"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pod nazwą "Sołtyków I" na terenie gminy Skaryszew</w:t>
      </w:r>
    </w:p>
    <w:p w14:paraId="5CA0CD46" w14:textId="77777777" w:rsidR="00F234EB" w:rsidRPr="00EC38A9" w:rsidRDefault="00F234EB" w:rsidP="00F234EB">
      <w:pPr>
        <w:spacing w:after="0" w:line="240" w:lineRule="auto"/>
        <w:jc w:val="center"/>
        <w:rPr>
          <w:rFonts w:ascii="Arial Narrow" w:eastAsia="Arial Narrow" w:hAnsi="Arial Narrow" w:cs="Arial Narrow"/>
          <w:b/>
        </w:rPr>
      </w:pPr>
    </w:p>
    <w:p w14:paraId="1FEFCD33"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Na podstawie art. 18 ust. 2 pkt 5 ustawy z dnia 8 marca 1990 r. o samorządzie gminnym (Dz. U. z 2021 r., poz. 1372</w:t>
      </w:r>
      <w:r w:rsidR="00FD391E">
        <w:rPr>
          <w:rFonts w:ascii="Arial Narrow" w:eastAsia="Arial Narrow" w:hAnsi="Arial Narrow" w:cs="Arial Narrow"/>
        </w:rPr>
        <w:t xml:space="preserve"> ze zm.</w:t>
      </w:r>
      <w:r w:rsidRPr="00EC38A9">
        <w:rPr>
          <w:rFonts w:ascii="Arial Narrow" w:eastAsia="Arial Narrow" w:hAnsi="Arial Narrow" w:cs="Arial Narrow"/>
        </w:rPr>
        <w:t>) oraz art. 20 ust. 1 ustawy z dnia 27 marca 2003 r. o planowaniu i zagospodarowaniu przestrzennym (Dz. U. z 2021 r., poz. 741 ze zm.) oraz w związku z uchwałą Nr</w:t>
      </w:r>
      <w:r w:rsidRPr="00EC38A9">
        <w:rPr>
          <w:rFonts w:ascii="Arial Narrow" w:hAnsi="Arial Narrow"/>
        </w:rPr>
        <w:t xml:space="preserve"> XXXI/201/2020 z dnia 29 października 2020 r.          w sprawie przystąpienia do sporządzenia miejscowego planu zagospodarowania przestrzennego pod nazwą "Sołtyków</w:t>
      </w:r>
      <w:r w:rsidR="00FD391E">
        <w:rPr>
          <w:rFonts w:ascii="Arial Narrow" w:hAnsi="Arial Narrow"/>
        </w:rPr>
        <w:t xml:space="preserve"> I</w:t>
      </w:r>
      <w:r w:rsidRPr="00EC38A9">
        <w:rPr>
          <w:rFonts w:ascii="Arial Narrow" w:hAnsi="Arial Narrow"/>
        </w:rPr>
        <w:t>" na terenie miasta Skaryszew,</w:t>
      </w:r>
      <w:r w:rsidRPr="00EC38A9">
        <w:rPr>
          <w:rFonts w:ascii="Arial Narrow" w:eastAsia="Arial Narrow" w:hAnsi="Arial Narrow" w:cs="Arial Narrow"/>
        </w:rPr>
        <w:t xml:space="preserve"> po stwierdzeniu, że projekt planu nie narusza ustaleń studium uwarunkowań i kierunków zagospodarowania przestrzennego gminy Skaryszew zatwierdzonego uchwałą Nr XIII/156/2002 Rady Miejskiej w Skaryszewie z dnia 28 kwietnia 2002 r. wraz ze zmianami, </w:t>
      </w:r>
      <w:r w:rsidR="00FD391E">
        <w:rPr>
          <w:rFonts w:ascii="Arial Narrow" w:eastAsia="Arial Narrow" w:hAnsi="Arial Narrow" w:cs="Arial Narrow"/>
        </w:rPr>
        <w:t xml:space="preserve">Rada Miejska w Skaryszewie </w:t>
      </w:r>
      <w:r w:rsidRPr="00EC38A9">
        <w:rPr>
          <w:rFonts w:ascii="Arial Narrow" w:eastAsia="Arial Narrow" w:hAnsi="Arial Narrow" w:cs="Arial Narrow"/>
        </w:rPr>
        <w:t>uchwala:</w:t>
      </w:r>
    </w:p>
    <w:p w14:paraId="4D9FDE0A" w14:textId="77777777" w:rsidR="00F234EB" w:rsidRPr="00EC38A9" w:rsidRDefault="00F234EB" w:rsidP="00F234EB">
      <w:pPr>
        <w:spacing w:after="0" w:line="240" w:lineRule="auto"/>
        <w:jc w:val="center"/>
        <w:rPr>
          <w:rFonts w:ascii="Arial Narrow" w:eastAsia="Arial Narrow" w:hAnsi="Arial Narrow" w:cs="Arial Narrow"/>
          <w:b/>
        </w:rPr>
      </w:pPr>
    </w:p>
    <w:p w14:paraId="09160E89"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w:t>
      </w:r>
    </w:p>
    <w:p w14:paraId="2E385CA3" w14:textId="77777777" w:rsidR="00F234EB" w:rsidRPr="00EC38A9" w:rsidRDefault="00FD391E" w:rsidP="00F234EB">
      <w:pPr>
        <w:numPr>
          <w:ilvl w:val="0"/>
          <w:numId w:val="8"/>
        </w:numPr>
        <w:tabs>
          <w:tab w:val="left" w:pos="720"/>
          <w:tab w:val="left" w:pos="360"/>
        </w:tabs>
        <w:spacing w:after="0" w:line="240" w:lineRule="auto"/>
        <w:ind w:left="360" w:hanging="360"/>
        <w:jc w:val="both"/>
        <w:rPr>
          <w:rFonts w:ascii="Arial Narrow" w:eastAsia="Arial Narrow" w:hAnsi="Arial Narrow" w:cs="Arial Narrow"/>
        </w:rPr>
      </w:pPr>
      <w:r>
        <w:rPr>
          <w:rFonts w:ascii="Arial Narrow" w:eastAsia="Arial Narrow" w:hAnsi="Arial Narrow" w:cs="Arial Narrow"/>
        </w:rPr>
        <w:t>M</w:t>
      </w:r>
      <w:r w:rsidR="00F234EB" w:rsidRPr="00EC38A9">
        <w:rPr>
          <w:rFonts w:ascii="Arial Narrow" w:eastAsia="Arial Narrow" w:hAnsi="Arial Narrow" w:cs="Arial Narrow"/>
        </w:rPr>
        <w:t>iejscowy plan zagospodarowania przestrzennego pod nazwą "Sołtyków I" na terenie gminy Skaryszew, zwany dalej „planem”, w granicach określonych na rysunku planu, stanowiący załącznik Nr 1 do niniejszej uchwały.</w:t>
      </w:r>
    </w:p>
    <w:p w14:paraId="43469BE7" w14:textId="77777777" w:rsidR="00F234EB" w:rsidRPr="00EC38A9" w:rsidRDefault="00F234EB" w:rsidP="00F234EB">
      <w:pPr>
        <w:numPr>
          <w:ilvl w:val="0"/>
          <w:numId w:val="8"/>
        </w:numPr>
        <w:tabs>
          <w:tab w:val="left" w:pos="720"/>
          <w:tab w:val="left" w:pos="360"/>
          <w:tab w:val="left" w:pos="1260"/>
        </w:tabs>
        <w:spacing w:after="0" w:line="240" w:lineRule="auto"/>
        <w:ind w:left="360" w:hanging="360"/>
        <w:jc w:val="both"/>
        <w:rPr>
          <w:rFonts w:ascii="Arial Narrow" w:eastAsia="Arial Narrow" w:hAnsi="Arial Narrow" w:cs="Arial Narrow"/>
        </w:rPr>
      </w:pPr>
      <w:r w:rsidRPr="00EC38A9">
        <w:rPr>
          <w:rFonts w:ascii="Arial Narrow" w:eastAsia="Arial Narrow" w:hAnsi="Arial Narrow" w:cs="Arial Narrow"/>
        </w:rPr>
        <w:t>Załącznikami do uchwały są:</w:t>
      </w:r>
    </w:p>
    <w:p w14:paraId="06D7B9B9" w14:textId="77777777" w:rsidR="00F234EB" w:rsidRPr="00EC38A9" w:rsidRDefault="00F234EB" w:rsidP="00F234EB">
      <w:pPr>
        <w:pStyle w:val="Akapitzlist"/>
        <w:numPr>
          <w:ilvl w:val="0"/>
          <w:numId w:val="9"/>
        </w:numPr>
        <w:tabs>
          <w:tab w:val="left" w:pos="709"/>
        </w:tabs>
        <w:spacing w:after="0" w:line="240" w:lineRule="auto"/>
        <w:ind w:left="709" w:hanging="283"/>
        <w:jc w:val="both"/>
        <w:rPr>
          <w:rFonts w:ascii="Arial Narrow" w:eastAsia="Arial Narrow" w:hAnsi="Arial Narrow" w:cs="Arial Narrow"/>
          <w:b/>
          <w:i/>
          <w:u w:val="single"/>
        </w:rPr>
      </w:pPr>
      <w:r w:rsidRPr="00EC38A9">
        <w:rPr>
          <w:rFonts w:ascii="Arial Narrow" w:eastAsia="Arial Narrow" w:hAnsi="Arial Narrow" w:cs="Arial Narrow"/>
        </w:rPr>
        <w:t>rysunek miejscowego planu zagospodarowania przestrzennego pod nazwą "Sołtyków I" na terenie gminy Skaryszew w skali 1: 2000, stanowiący załącznik Nr 1, będący integralną częścią uchwały;</w:t>
      </w:r>
    </w:p>
    <w:p w14:paraId="1CFCA8A7" w14:textId="77777777" w:rsidR="00F234EB" w:rsidRPr="00EC38A9" w:rsidRDefault="00F234EB" w:rsidP="00F234EB">
      <w:pPr>
        <w:pStyle w:val="Akapitzlist"/>
        <w:numPr>
          <w:ilvl w:val="0"/>
          <w:numId w:val="9"/>
        </w:numPr>
        <w:tabs>
          <w:tab w:val="left" w:pos="709"/>
        </w:tabs>
        <w:spacing w:after="0" w:line="240" w:lineRule="auto"/>
        <w:ind w:left="709" w:hanging="283"/>
        <w:jc w:val="both"/>
        <w:rPr>
          <w:rFonts w:ascii="Arial Narrow" w:eastAsia="Arial Narrow" w:hAnsi="Arial Narrow" w:cs="Arial Narrow"/>
          <w:b/>
          <w:i/>
          <w:u w:val="single"/>
        </w:rPr>
      </w:pPr>
      <w:r w:rsidRPr="00EC38A9">
        <w:rPr>
          <w:rFonts w:ascii="Arial Narrow" w:eastAsia="Arial Narrow" w:hAnsi="Arial Narrow" w:cs="Arial Narrow"/>
        </w:rPr>
        <w:t>rozstrzygnięcie Rady Miejskiej w Skaryszewie o sposobie rozpatrzenia uwag wniesionych do wyłożonego do publicznego wglądu projektu planu, stanowiący załącznik Nr 2;</w:t>
      </w:r>
    </w:p>
    <w:p w14:paraId="23DEDC39" w14:textId="77777777" w:rsidR="00F234EB" w:rsidRPr="00EC38A9" w:rsidRDefault="00F234EB" w:rsidP="00F234EB">
      <w:pPr>
        <w:pStyle w:val="Akapitzlist"/>
        <w:numPr>
          <w:ilvl w:val="0"/>
          <w:numId w:val="9"/>
        </w:numPr>
        <w:tabs>
          <w:tab w:val="left" w:pos="709"/>
        </w:tabs>
        <w:spacing w:after="0" w:line="240" w:lineRule="auto"/>
        <w:ind w:left="709" w:hanging="283"/>
        <w:jc w:val="both"/>
        <w:rPr>
          <w:rFonts w:ascii="Arial Narrow" w:eastAsia="Arial Narrow" w:hAnsi="Arial Narrow" w:cs="Arial Narrow"/>
          <w:b/>
          <w:i/>
          <w:u w:val="single"/>
        </w:rPr>
      </w:pPr>
      <w:r w:rsidRPr="00EC38A9">
        <w:rPr>
          <w:rFonts w:ascii="Arial Narrow" w:eastAsia="Arial Narrow" w:hAnsi="Arial Narrow" w:cs="Arial Narrow"/>
        </w:rPr>
        <w:t>rozstrzygnięcie Rady Miejskiej w Skaryszewie o sposobie realizacji zapisanych w planie, inwestycji           z zakresu infrastruktury technicznej, które należą do zadań własnych gminy, oraz zasadach ich finansowania, zgodnie z przepisami o finansach publicznych, stanowiący załącznik Nr 3;</w:t>
      </w:r>
    </w:p>
    <w:p w14:paraId="37B32A1C" w14:textId="77777777" w:rsidR="00F234EB" w:rsidRPr="00EC38A9" w:rsidRDefault="00F234EB" w:rsidP="00F234EB">
      <w:pPr>
        <w:pStyle w:val="Akapitzlist"/>
        <w:numPr>
          <w:ilvl w:val="0"/>
          <w:numId w:val="9"/>
        </w:numPr>
        <w:tabs>
          <w:tab w:val="left" w:pos="709"/>
        </w:tabs>
        <w:spacing w:after="0" w:line="240" w:lineRule="auto"/>
        <w:ind w:left="709" w:hanging="283"/>
        <w:jc w:val="both"/>
        <w:rPr>
          <w:rFonts w:ascii="Arial Narrow" w:eastAsia="Arial Narrow" w:hAnsi="Arial Narrow" w:cs="Arial Narrow"/>
          <w:b/>
          <w:i/>
          <w:u w:val="single"/>
        </w:rPr>
      </w:pPr>
      <w:r w:rsidRPr="00EC38A9">
        <w:rPr>
          <w:rFonts w:ascii="Arial Narrow" w:eastAsia="Arial Narrow" w:hAnsi="Arial Narrow" w:cs="Arial Narrow"/>
        </w:rPr>
        <w:t>zbiór danych przestrzennych, stanowiący załącznik nr 4.</w:t>
      </w:r>
    </w:p>
    <w:p w14:paraId="6F633EDF" w14:textId="77777777" w:rsidR="00F234EB" w:rsidRPr="00EC38A9" w:rsidRDefault="00F234EB" w:rsidP="00F234EB">
      <w:pPr>
        <w:spacing w:after="0" w:line="240" w:lineRule="auto"/>
        <w:jc w:val="center"/>
        <w:rPr>
          <w:rFonts w:ascii="Arial Narrow" w:eastAsia="Arial Narrow" w:hAnsi="Arial Narrow" w:cs="Arial Narrow"/>
          <w:b/>
        </w:rPr>
      </w:pPr>
    </w:p>
    <w:p w14:paraId="4D6FF4E3"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2</w:t>
      </w:r>
    </w:p>
    <w:p w14:paraId="5B127650"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1. Ilekroć w uchwale jest mowa o:</w:t>
      </w:r>
    </w:p>
    <w:p w14:paraId="6E51D0B3"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planie</w:t>
      </w:r>
      <w:r w:rsidRPr="00EC38A9">
        <w:rPr>
          <w:rFonts w:ascii="Arial Narrow" w:eastAsia="Arial Narrow" w:hAnsi="Arial Narrow" w:cs="Arial Narrow"/>
        </w:rPr>
        <w:t xml:space="preserve"> – rozumie się przez to miejscowy plan zagospodarowania przestrzennego pod nazwą "Sołtyków I" na terenie gminy Skaryszew;</w:t>
      </w:r>
    </w:p>
    <w:p w14:paraId="53C0439C"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rysunku planu</w:t>
      </w:r>
      <w:r w:rsidRPr="00EC38A9">
        <w:rPr>
          <w:rFonts w:ascii="Arial Narrow" w:eastAsia="Arial Narrow" w:hAnsi="Arial Narrow" w:cs="Arial Narrow"/>
        </w:rPr>
        <w:t xml:space="preserve"> – rozumie się przez to rysunek sporządzony na mapie zasadniczej pozyskanej                z zasobów geodezyjnych i kartograficznych Starostwa Powiatowego w Radomiu w skali 1: 2000, stanowiący Załącznik Nr 1 do niniejszej uchwały;</w:t>
      </w:r>
    </w:p>
    <w:p w14:paraId="11EE96C2"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 xml:space="preserve">terenie funkcjonalnym </w:t>
      </w:r>
      <w:r w:rsidRPr="00EC38A9">
        <w:rPr>
          <w:rFonts w:ascii="Arial Narrow" w:eastAsia="Arial Narrow" w:hAnsi="Arial Narrow" w:cs="Arial Narrow"/>
        </w:rPr>
        <w:t>– należy przez to rozumieć teren wyznaczony liniami rozgraniczającymi, dla którego obowiązują te same ustalenia zgodnie z rysunkiem planu;</w:t>
      </w:r>
    </w:p>
    <w:p w14:paraId="091A5736"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liniach rozgraniczających</w:t>
      </w:r>
      <w:r w:rsidRPr="00EC38A9">
        <w:rPr>
          <w:rFonts w:ascii="Arial Narrow" w:eastAsia="Arial Narrow" w:hAnsi="Arial Narrow" w:cs="Arial Narrow"/>
        </w:rPr>
        <w:t xml:space="preserve"> – należy przez to rozumieć granicę pomiędzy terenami o różnym przeznaczeniu lub różnych zasadach zagospodarowania;</w:t>
      </w:r>
    </w:p>
    <w:p w14:paraId="52907813"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FD391E">
        <w:rPr>
          <w:rFonts w:ascii="Arial Narrow" w:eastAsia="Arial Narrow" w:hAnsi="Arial Narrow" w:cs="Arial Narrow"/>
          <w:b/>
        </w:rPr>
        <w:t>nieprzekraczalnych liniach zabudowy</w:t>
      </w:r>
      <w:r w:rsidRPr="00FD391E">
        <w:rPr>
          <w:rFonts w:ascii="Arial Narrow" w:eastAsia="Arial Narrow" w:hAnsi="Arial Narrow" w:cs="Arial Narrow"/>
        </w:rPr>
        <w:t xml:space="preserve"> – należy przez to rozumieć linię wyznaczoną na rysunku planu poza którą nie można sytuować budynków i budowli przykrytych dachem, dopuszcza się przekroczenie</w:t>
      </w:r>
      <w:r w:rsidRPr="00EC38A9">
        <w:rPr>
          <w:rFonts w:ascii="Arial Narrow" w:eastAsia="Arial Narrow" w:hAnsi="Arial Narrow" w:cs="Arial Narrow"/>
        </w:rPr>
        <w:t xml:space="preserve"> tych linii o 1,5 m najdalej wysuniętą częścią dachu, okapu, rynny, rury spustowej, gzymsu, parapetu, balkonu, schodów oraz rampy;</w:t>
      </w:r>
    </w:p>
    <w:p w14:paraId="0B5B595B"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przeznaczeniu podstawowym</w:t>
      </w:r>
      <w:r w:rsidRPr="00EC38A9">
        <w:rPr>
          <w:rFonts w:ascii="Arial Narrow" w:eastAsia="Arial Narrow" w:hAnsi="Arial Narrow" w:cs="Arial Narrow"/>
        </w:rPr>
        <w:t xml:space="preserve"> – należy przez to rozumieć planowany rodzaj użytkowania terenu, który stanowi 60% i więcej w granicach terenu inwestycji;</w:t>
      </w:r>
    </w:p>
    <w:p w14:paraId="4A7FB37A"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przeznaczeniu dopuszczalnym</w:t>
      </w:r>
      <w:r w:rsidRPr="00EC38A9">
        <w:rPr>
          <w:rFonts w:ascii="Arial Narrow" w:eastAsia="Arial Narrow" w:hAnsi="Arial Narrow" w:cs="Arial Narrow"/>
        </w:rPr>
        <w:t xml:space="preserve"> – należy przez to rozumieć rodzaj użytkowania inny niż podstawowy, który stanowi 40% i mniej w granicach terenu inwestycji, realizacja przeznaczenia dopuszczalnego może następować przed realizacją przeznaczenia podstawowego;</w:t>
      </w:r>
    </w:p>
    <w:p w14:paraId="20152ABC"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usługach</w:t>
      </w:r>
      <w:r w:rsidRPr="00EC38A9">
        <w:rPr>
          <w:rFonts w:ascii="Arial Narrow" w:eastAsia="Arial Narrow" w:hAnsi="Arial Narrow" w:cs="Arial Narrow"/>
        </w:rPr>
        <w:t xml:space="preserve"> – należy przez to rozumieć działalność prowadzoną w budynkach wolnostojących, w lokalach użytkowych budynków mieszkalnych oraz terenach związanymi z tą zabudową, których celem jest zaspokojenie potrzeb ludności w dobra materialne i niematerialne, w tym usługi publiczne, o których mowa w art. 6 pkt 6 ustawy o gospodarce nieruchomościami oraz działalność rzemieślnicza,                   </w:t>
      </w:r>
      <w:r w:rsidRPr="00EC38A9">
        <w:rPr>
          <w:rFonts w:ascii="Arial Narrow" w:eastAsia="Arial Narrow" w:hAnsi="Arial Narrow" w:cs="Arial Narrow"/>
        </w:rPr>
        <w:lastRenderedPageBreak/>
        <w:t xml:space="preserve">z wykluczeniem działalności związanej z wszelką gospodarką odpadami, </w:t>
      </w:r>
      <w:proofErr w:type="spellStart"/>
      <w:r w:rsidRPr="00EC38A9">
        <w:rPr>
          <w:rFonts w:ascii="Arial Narrow" w:eastAsia="Arial Narrow" w:hAnsi="Arial Narrow" w:cs="Arial Narrow"/>
        </w:rPr>
        <w:t>spopielarniami</w:t>
      </w:r>
      <w:proofErr w:type="spellEnd"/>
      <w:r w:rsidRPr="00EC38A9">
        <w:rPr>
          <w:rFonts w:ascii="Arial Narrow" w:eastAsia="Arial Narrow" w:hAnsi="Arial Narrow" w:cs="Arial Narrow"/>
        </w:rPr>
        <w:t xml:space="preserve"> ludzi i zwierząt, obsługą samochodów oraz betoniarni i produkcją galanterii betonowej;</w:t>
      </w:r>
    </w:p>
    <w:p w14:paraId="671538D9"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 xml:space="preserve">modernizacji </w:t>
      </w:r>
      <w:r w:rsidRPr="00EC38A9">
        <w:rPr>
          <w:rFonts w:ascii="Arial Narrow" w:eastAsia="Arial Narrow" w:hAnsi="Arial Narrow" w:cs="Arial Narrow"/>
        </w:rPr>
        <w:t>– należy przez to rozumieć rozbudowę, przebudowę oraz remonty obiektów budowlanych w celu unowocześnienia lub poprawy parametrów technicznych i eksploatacyjnych;</w:t>
      </w:r>
    </w:p>
    <w:p w14:paraId="3432D2C5" w14:textId="77777777" w:rsidR="00F234EB" w:rsidRPr="00EC38A9" w:rsidRDefault="00F234EB" w:rsidP="00F234EB">
      <w:pPr>
        <w:pStyle w:val="Akapitzlist"/>
        <w:numPr>
          <w:ilvl w:val="0"/>
          <w:numId w:val="10"/>
        </w:numPr>
        <w:tabs>
          <w:tab w:val="left" w:pos="1211"/>
          <w:tab w:val="left" w:pos="2629"/>
        </w:tabs>
        <w:spacing w:after="0" w:line="240" w:lineRule="auto"/>
        <w:jc w:val="both"/>
        <w:rPr>
          <w:rFonts w:ascii="Arial Narrow" w:eastAsia="Arial Narrow" w:hAnsi="Arial Narrow" w:cs="Arial Narrow"/>
        </w:rPr>
      </w:pPr>
      <w:r w:rsidRPr="00EC38A9">
        <w:rPr>
          <w:rFonts w:ascii="Arial Narrow" w:eastAsia="Arial Narrow" w:hAnsi="Arial Narrow" w:cs="Arial Narrow"/>
          <w:b/>
        </w:rPr>
        <w:t xml:space="preserve">przepisach odrębnych </w:t>
      </w:r>
      <w:r w:rsidRPr="00EC38A9">
        <w:rPr>
          <w:rFonts w:ascii="Arial Narrow" w:eastAsia="Arial Narrow" w:hAnsi="Arial Narrow" w:cs="Arial Narrow"/>
        </w:rPr>
        <w:t>– należy rozumieć przez to przepisy ustaw wraz z aktami wykonawczymi, Polskie Normy oraz przepisy prawa miejscowego;</w:t>
      </w:r>
    </w:p>
    <w:p w14:paraId="1CCCA5A9"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pasie technologicznym</w:t>
      </w:r>
      <w:r w:rsidRPr="00EC38A9">
        <w:rPr>
          <w:rFonts w:ascii="Arial Narrow" w:eastAsia="Arial Narrow" w:hAnsi="Arial Narrow" w:cs="Arial Narrow"/>
        </w:rPr>
        <w:t xml:space="preserve"> – należy przez to rozumieć obszar oddziaływania napowietrznych linii elektroenergetycznych 110 </w:t>
      </w:r>
      <w:proofErr w:type="spellStart"/>
      <w:r w:rsidRPr="00EC38A9">
        <w:rPr>
          <w:rFonts w:ascii="Arial Narrow" w:eastAsia="Arial Narrow" w:hAnsi="Arial Narrow" w:cs="Arial Narrow"/>
        </w:rPr>
        <w:t>kV</w:t>
      </w:r>
      <w:proofErr w:type="spellEnd"/>
      <w:r w:rsidRPr="00EC38A9">
        <w:rPr>
          <w:rFonts w:ascii="Arial Narrow" w:eastAsia="Arial Narrow" w:hAnsi="Arial Narrow" w:cs="Arial Narrow"/>
        </w:rPr>
        <w:t xml:space="preserve"> i 220 </w:t>
      </w:r>
      <w:proofErr w:type="spellStart"/>
      <w:r w:rsidRPr="00EC38A9">
        <w:rPr>
          <w:rFonts w:ascii="Arial Narrow" w:eastAsia="Arial Narrow" w:hAnsi="Arial Narrow" w:cs="Arial Narrow"/>
        </w:rPr>
        <w:t>kV</w:t>
      </w:r>
      <w:proofErr w:type="spellEnd"/>
      <w:r w:rsidRPr="00EC38A9">
        <w:rPr>
          <w:rFonts w:ascii="Arial Narrow" w:eastAsia="Arial Narrow" w:hAnsi="Arial Narrow" w:cs="Arial Narrow"/>
        </w:rPr>
        <w:t>, w którym występuje przekroczenie dopuszczalnych wartości promieniowania elektromagnetycznego;</w:t>
      </w:r>
    </w:p>
    <w:p w14:paraId="71FC12EB" w14:textId="77777777" w:rsidR="00F234EB" w:rsidRPr="00EC38A9" w:rsidRDefault="00F234EB" w:rsidP="00F234EB">
      <w:pPr>
        <w:pStyle w:val="Akapitzlist"/>
        <w:numPr>
          <w:ilvl w:val="0"/>
          <w:numId w:val="10"/>
        </w:num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b/>
        </w:rPr>
        <w:t xml:space="preserve">dachu płaskim </w:t>
      </w:r>
      <w:r w:rsidRPr="00EC38A9">
        <w:rPr>
          <w:rFonts w:ascii="Arial Narrow" w:eastAsia="Arial Narrow" w:hAnsi="Arial Narrow" w:cs="Arial Narrow"/>
        </w:rPr>
        <w:t>– należy przez to rozumieć dachy o kącie nachylenia poniżej 15</w:t>
      </w:r>
      <w:r w:rsidRPr="00EC38A9">
        <w:rPr>
          <w:rFonts w:ascii="Arial Narrow" w:eastAsia="Arial Narrow" w:hAnsi="Arial Narrow" w:cs="Arial Narrow"/>
          <w:vertAlign w:val="superscript"/>
        </w:rPr>
        <w:t>0</w:t>
      </w:r>
      <w:r w:rsidR="00946BD2">
        <w:rPr>
          <w:rFonts w:ascii="Arial Narrow" w:eastAsia="Arial Narrow" w:hAnsi="Arial Narrow" w:cs="Arial Narrow"/>
        </w:rPr>
        <w:t>.</w:t>
      </w:r>
    </w:p>
    <w:p w14:paraId="6E6EA8FF" w14:textId="77777777" w:rsidR="00F234EB" w:rsidRPr="00EC38A9" w:rsidRDefault="00F234EB" w:rsidP="00F234EB">
      <w:pPr>
        <w:tabs>
          <w:tab w:val="left" w:pos="1211"/>
        </w:tabs>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2. Pozostałe pojęcia należy rozumieć zgodnie z obowiązującymi przepisami odrębnymi. </w:t>
      </w:r>
    </w:p>
    <w:p w14:paraId="26562092" w14:textId="77777777" w:rsidR="00F234EB" w:rsidRPr="00EC38A9" w:rsidRDefault="00F234EB" w:rsidP="00F234EB">
      <w:pPr>
        <w:spacing w:after="0" w:line="240" w:lineRule="auto"/>
        <w:jc w:val="center"/>
        <w:rPr>
          <w:rFonts w:ascii="Arial Narrow" w:eastAsia="Arial Narrow" w:hAnsi="Arial Narrow" w:cs="Arial Narrow"/>
          <w:b/>
        </w:rPr>
      </w:pPr>
    </w:p>
    <w:p w14:paraId="512C4419"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3</w:t>
      </w:r>
    </w:p>
    <w:p w14:paraId="2A3D62BA"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Przedmiotem i celem miejscowego planu zagospodarowania przestrzennego jest przeznaczenie oraz określenie zasad zagospodarowania terenów położonych w granicach planu, określonych na załączniku Nr 1 do uchwały.</w:t>
      </w:r>
    </w:p>
    <w:p w14:paraId="100145C7" w14:textId="77777777" w:rsidR="00F234EB" w:rsidRPr="00EC38A9" w:rsidRDefault="00F234EB" w:rsidP="00F234EB">
      <w:pPr>
        <w:spacing w:after="0" w:line="240" w:lineRule="auto"/>
        <w:jc w:val="center"/>
        <w:rPr>
          <w:rFonts w:ascii="Arial Narrow" w:eastAsia="Arial Narrow" w:hAnsi="Arial Narrow" w:cs="Arial Narrow"/>
          <w:b/>
        </w:rPr>
      </w:pPr>
    </w:p>
    <w:p w14:paraId="1BDE8C5B"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4</w:t>
      </w:r>
    </w:p>
    <w:p w14:paraId="43BB4737" w14:textId="77777777" w:rsidR="00F234EB" w:rsidRPr="00EC38A9" w:rsidRDefault="00F234EB" w:rsidP="00F234EB">
      <w:p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Rysunek planu zawiera:</w:t>
      </w:r>
    </w:p>
    <w:p w14:paraId="02A7DFC0" w14:textId="77777777" w:rsidR="00F234EB" w:rsidRPr="00EC38A9" w:rsidRDefault="00F234EB" w:rsidP="00F234EB">
      <w:pPr>
        <w:pStyle w:val="Akapitzlist"/>
        <w:numPr>
          <w:ilvl w:val="0"/>
          <w:numId w:val="35"/>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oznaczenia jako obowiązujące ustalenia planu:</w:t>
      </w:r>
    </w:p>
    <w:p w14:paraId="7D3F8943" w14:textId="77777777" w:rsidR="00F234EB" w:rsidRPr="00EC38A9" w:rsidRDefault="00F234EB" w:rsidP="00F234EB">
      <w:pPr>
        <w:pStyle w:val="Akapitzlist"/>
        <w:numPr>
          <w:ilvl w:val="0"/>
          <w:numId w:val="36"/>
        </w:numPr>
        <w:tabs>
          <w:tab w:val="left" w:pos="426"/>
          <w:tab w:val="left" w:pos="1080"/>
          <w:tab w:val="left" w:pos="1134"/>
        </w:tabs>
        <w:spacing w:after="0" w:line="240" w:lineRule="auto"/>
        <w:ind w:hanging="11"/>
        <w:jc w:val="both"/>
        <w:rPr>
          <w:rFonts w:ascii="Arial Narrow" w:eastAsia="Arial Narrow" w:hAnsi="Arial Narrow" w:cs="Arial Narrow"/>
        </w:rPr>
      </w:pPr>
      <w:r w:rsidRPr="00EC38A9">
        <w:rPr>
          <w:rFonts w:ascii="Arial Narrow" w:eastAsia="Arial Narrow" w:hAnsi="Arial Narrow" w:cs="Arial Narrow"/>
        </w:rPr>
        <w:t xml:space="preserve">granica </w:t>
      </w:r>
      <w:r w:rsidR="00A22024">
        <w:rPr>
          <w:rFonts w:ascii="Arial Narrow" w:eastAsia="Arial Narrow" w:hAnsi="Arial Narrow" w:cs="Arial Narrow"/>
        </w:rPr>
        <w:t xml:space="preserve">obszaru objętego </w:t>
      </w:r>
      <w:r w:rsidRPr="00EC38A9">
        <w:rPr>
          <w:rFonts w:ascii="Arial Narrow" w:eastAsia="Arial Narrow" w:hAnsi="Arial Narrow" w:cs="Arial Narrow"/>
        </w:rPr>
        <w:t>plan</w:t>
      </w:r>
      <w:r w:rsidR="00A22024">
        <w:rPr>
          <w:rFonts w:ascii="Arial Narrow" w:eastAsia="Arial Narrow" w:hAnsi="Arial Narrow" w:cs="Arial Narrow"/>
        </w:rPr>
        <w:t>em miejscowym</w:t>
      </w:r>
      <w:r w:rsidRPr="00EC38A9">
        <w:rPr>
          <w:rFonts w:ascii="Arial Narrow" w:eastAsia="Arial Narrow" w:hAnsi="Arial Narrow" w:cs="Arial Narrow"/>
        </w:rPr>
        <w:t>,</w:t>
      </w:r>
    </w:p>
    <w:p w14:paraId="0981B83F" w14:textId="77777777" w:rsidR="00F234EB" w:rsidRPr="00EC38A9" w:rsidRDefault="00F234EB" w:rsidP="00F234EB">
      <w:pPr>
        <w:pStyle w:val="Akapitzlist"/>
        <w:numPr>
          <w:ilvl w:val="0"/>
          <w:numId w:val="36"/>
        </w:numPr>
        <w:tabs>
          <w:tab w:val="left" w:pos="426"/>
          <w:tab w:val="left" w:pos="1080"/>
          <w:tab w:val="left" w:pos="1134"/>
        </w:tabs>
        <w:spacing w:after="0" w:line="240" w:lineRule="auto"/>
        <w:ind w:hanging="11"/>
        <w:jc w:val="both"/>
        <w:rPr>
          <w:rFonts w:ascii="Arial Narrow" w:eastAsia="Arial Narrow" w:hAnsi="Arial Narrow" w:cs="Arial Narrow"/>
        </w:rPr>
      </w:pPr>
      <w:r w:rsidRPr="00EC38A9">
        <w:rPr>
          <w:rFonts w:ascii="Arial Narrow" w:eastAsia="Arial Narrow" w:hAnsi="Arial Narrow" w:cs="Arial Narrow"/>
        </w:rPr>
        <w:t>linie rozgraniczające,</w:t>
      </w:r>
    </w:p>
    <w:p w14:paraId="5085F877" w14:textId="77777777" w:rsidR="00F234EB" w:rsidRPr="00EC38A9" w:rsidRDefault="00F234EB" w:rsidP="00F234EB">
      <w:pPr>
        <w:pStyle w:val="Akapitzlist"/>
        <w:numPr>
          <w:ilvl w:val="0"/>
          <w:numId w:val="36"/>
        </w:numPr>
        <w:tabs>
          <w:tab w:val="left" w:pos="426"/>
          <w:tab w:val="left" w:pos="1080"/>
          <w:tab w:val="left" w:pos="1134"/>
        </w:tabs>
        <w:spacing w:after="0" w:line="240" w:lineRule="auto"/>
        <w:ind w:hanging="11"/>
        <w:jc w:val="both"/>
        <w:rPr>
          <w:rFonts w:ascii="Arial Narrow" w:eastAsia="Arial Narrow" w:hAnsi="Arial Narrow" w:cs="Arial Narrow"/>
        </w:rPr>
      </w:pPr>
      <w:r w:rsidRPr="00EC38A9">
        <w:rPr>
          <w:rFonts w:ascii="Arial Narrow" w:eastAsia="Arial Narrow" w:hAnsi="Arial Narrow" w:cs="Arial Narrow"/>
        </w:rPr>
        <w:t>nieprzekraczalne linie zabudowy,</w:t>
      </w:r>
    </w:p>
    <w:p w14:paraId="3E99D42F" w14:textId="77777777" w:rsidR="00F234EB" w:rsidRPr="00EC38A9" w:rsidRDefault="00A22024" w:rsidP="00F234EB">
      <w:pPr>
        <w:pStyle w:val="Akapitzlist"/>
        <w:numPr>
          <w:ilvl w:val="0"/>
          <w:numId w:val="36"/>
        </w:numPr>
        <w:tabs>
          <w:tab w:val="left" w:pos="426"/>
          <w:tab w:val="left" w:pos="284"/>
          <w:tab w:val="left" w:pos="1080"/>
          <w:tab w:val="left" w:pos="1134"/>
        </w:tabs>
        <w:spacing w:after="0" w:line="240" w:lineRule="auto"/>
        <w:ind w:hanging="11"/>
        <w:jc w:val="both"/>
        <w:rPr>
          <w:rFonts w:ascii="Arial Narrow" w:eastAsia="Arial Narrow" w:hAnsi="Arial Narrow" w:cs="Arial Narrow"/>
        </w:rPr>
      </w:pPr>
      <w:r>
        <w:rPr>
          <w:rFonts w:ascii="Arial Narrow" w:hAnsi="Arial Narrow" w:cs="Arial Narrow"/>
        </w:rPr>
        <w:t>przeznaczenia</w:t>
      </w:r>
      <w:r w:rsidR="00F234EB" w:rsidRPr="00EC38A9">
        <w:rPr>
          <w:rFonts w:ascii="Arial Narrow" w:hAnsi="Arial Narrow" w:cs="Arial Narrow"/>
        </w:rPr>
        <w:t xml:space="preserve"> terenów funkcjonalnych według symboli określonych w § 7</w:t>
      </w:r>
      <w:r w:rsidR="00F234EB" w:rsidRPr="00EC38A9">
        <w:rPr>
          <w:rFonts w:ascii="Arial Narrow" w:eastAsia="Arial Narrow" w:hAnsi="Arial Narrow" w:cs="Arial Narrow"/>
        </w:rPr>
        <w:t>,</w:t>
      </w:r>
    </w:p>
    <w:p w14:paraId="2E6DD895" w14:textId="77777777" w:rsidR="00A22024" w:rsidRDefault="00F234EB" w:rsidP="00F234EB">
      <w:pPr>
        <w:pStyle w:val="Akapitzlist"/>
        <w:numPr>
          <w:ilvl w:val="0"/>
          <w:numId w:val="36"/>
        </w:numPr>
        <w:tabs>
          <w:tab w:val="left" w:pos="426"/>
          <w:tab w:val="left" w:pos="284"/>
          <w:tab w:val="left" w:pos="1080"/>
          <w:tab w:val="left" w:pos="1134"/>
        </w:tabs>
        <w:spacing w:after="0" w:line="240" w:lineRule="auto"/>
        <w:ind w:hanging="11"/>
        <w:jc w:val="both"/>
        <w:rPr>
          <w:rFonts w:ascii="Arial Narrow" w:eastAsia="Arial Narrow" w:hAnsi="Arial Narrow" w:cs="Arial Narrow"/>
        </w:rPr>
      </w:pPr>
      <w:r w:rsidRPr="00EC38A9">
        <w:rPr>
          <w:rFonts w:ascii="Arial Narrow" w:eastAsia="Arial Narrow" w:hAnsi="Arial Narrow" w:cs="Arial Narrow"/>
        </w:rPr>
        <w:t xml:space="preserve">linia elektroenergetyczna najwyższych napięć 220 </w:t>
      </w:r>
      <w:proofErr w:type="spellStart"/>
      <w:r w:rsidRPr="00EC38A9">
        <w:rPr>
          <w:rFonts w:ascii="Arial Narrow" w:eastAsia="Arial Narrow" w:hAnsi="Arial Narrow" w:cs="Arial Narrow"/>
        </w:rPr>
        <w:t>kV</w:t>
      </w:r>
      <w:proofErr w:type="spellEnd"/>
      <w:r w:rsidRPr="00EC38A9">
        <w:rPr>
          <w:rFonts w:ascii="Arial Narrow" w:eastAsia="Arial Narrow" w:hAnsi="Arial Narrow" w:cs="Arial Narrow"/>
        </w:rPr>
        <w:t xml:space="preserve"> wraz z pasem technologicznym</w:t>
      </w:r>
      <w:r w:rsidR="00A22024">
        <w:rPr>
          <w:rFonts w:ascii="Arial Narrow" w:eastAsia="Arial Narrow" w:hAnsi="Arial Narrow" w:cs="Arial Narrow"/>
        </w:rPr>
        <w:t>,</w:t>
      </w:r>
    </w:p>
    <w:p w14:paraId="471A86DF" w14:textId="77777777" w:rsidR="00F234EB" w:rsidRPr="00A22024" w:rsidRDefault="00A22024" w:rsidP="00A22024">
      <w:pPr>
        <w:pStyle w:val="Akapitzlist"/>
        <w:numPr>
          <w:ilvl w:val="0"/>
          <w:numId w:val="36"/>
        </w:numPr>
        <w:tabs>
          <w:tab w:val="left" w:pos="426"/>
          <w:tab w:val="left" w:pos="284"/>
          <w:tab w:val="left" w:pos="1080"/>
          <w:tab w:val="left" w:pos="1134"/>
        </w:tabs>
        <w:spacing w:after="0" w:line="240" w:lineRule="auto"/>
        <w:ind w:hanging="11"/>
        <w:jc w:val="both"/>
        <w:rPr>
          <w:rFonts w:ascii="Arial Narrow" w:eastAsia="Arial Narrow" w:hAnsi="Arial Narrow" w:cs="Arial Narrow"/>
        </w:rPr>
      </w:pPr>
      <w:r w:rsidRPr="00EC38A9">
        <w:rPr>
          <w:rFonts w:ascii="Arial Narrow" w:eastAsia="Arial Narrow" w:hAnsi="Arial Narrow" w:cs="Arial Narrow"/>
        </w:rPr>
        <w:t xml:space="preserve">linia elektroenergetyczna wysokiego napięcia 110 </w:t>
      </w:r>
      <w:proofErr w:type="spellStart"/>
      <w:r w:rsidRPr="00EC38A9">
        <w:rPr>
          <w:rFonts w:ascii="Arial Narrow" w:eastAsia="Arial Narrow" w:hAnsi="Arial Narrow" w:cs="Arial Narrow"/>
        </w:rPr>
        <w:t>kV</w:t>
      </w:r>
      <w:proofErr w:type="spellEnd"/>
      <w:r w:rsidRPr="00EC38A9">
        <w:rPr>
          <w:rFonts w:ascii="Arial Narrow" w:eastAsia="Arial Narrow" w:hAnsi="Arial Narrow" w:cs="Arial Narrow"/>
        </w:rPr>
        <w:t xml:space="preserve"> wraz z pasem technologicznym</w:t>
      </w:r>
      <w:r w:rsidR="00F234EB" w:rsidRPr="00A22024">
        <w:rPr>
          <w:rFonts w:ascii="Arial Narrow" w:eastAsia="Arial Narrow" w:hAnsi="Arial Narrow" w:cs="Arial Narrow"/>
        </w:rPr>
        <w:t>;</w:t>
      </w:r>
    </w:p>
    <w:p w14:paraId="5FB5026F" w14:textId="77777777" w:rsidR="00F234EB" w:rsidRPr="00EC38A9" w:rsidRDefault="00F234EB" w:rsidP="00F234EB">
      <w:pPr>
        <w:pStyle w:val="Akapitzlist"/>
        <w:numPr>
          <w:ilvl w:val="0"/>
          <w:numId w:val="35"/>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oznaczenia informacyjne: </w:t>
      </w:r>
    </w:p>
    <w:p w14:paraId="3E2B4BF8" w14:textId="77777777" w:rsidR="00F234EB" w:rsidRPr="00EC38A9" w:rsidRDefault="00F234EB" w:rsidP="00F234EB">
      <w:pPr>
        <w:pStyle w:val="Akapitzlist"/>
        <w:numPr>
          <w:ilvl w:val="0"/>
          <w:numId w:val="56"/>
        </w:numPr>
        <w:tabs>
          <w:tab w:val="left" w:pos="720"/>
        </w:tabs>
        <w:spacing w:after="0" w:line="240" w:lineRule="auto"/>
        <w:ind w:left="1134" w:hanging="425"/>
        <w:jc w:val="both"/>
        <w:rPr>
          <w:rFonts w:ascii="Arial Narrow" w:eastAsia="Arial Narrow" w:hAnsi="Arial Narrow" w:cs="Arial Narrow"/>
        </w:rPr>
      </w:pPr>
      <w:r w:rsidRPr="00EC38A9">
        <w:rPr>
          <w:rFonts w:ascii="Arial Narrow" w:eastAsia="Arial Narrow" w:hAnsi="Arial Narrow" w:cs="Arial Narrow"/>
        </w:rPr>
        <w:t>teren drogi gminnej położonej poza granicami planu - KD</w:t>
      </w:r>
      <w:r w:rsidR="00A22024">
        <w:rPr>
          <w:rFonts w:ascii="Arial Narrow" w:eastAsia="Arial Narrow" w:hAnsi="Arial Narrow" w:cs="Arial Narrow"/>
        </w:rPr>
        <w:t>-</w:t>
      </w:r>
      <w:r w:rsidRPr="00EC38A9">
        <w:rPr>
          <w:rFonts w:ascii="Arial Narrow" w:eastAsia="Arial Narrow" w:hAnsi="Arial Narrow" w:cs="Arial Narrow"/>
        </w:rPr>
        <w:t>Z2,</w:t>
      </w:r>
    </w:p>
    <w:p w14:paraId="1E0E354C" w14:textId="77777777" w:rsidR="00F234EB" w:rsidRDefault="00A22024" w:rsidP="00F234EB">
      <w:pPr>
        <w:pStyle w:val="Akapitzlist"/>
        <w:numPr>
          <w:ilvl w:val="0"/>
          <w:numId w:val="56"/>
        </w:numPr>
        <w:tabs>
          <w:tab w:val="left" w:pos="720"/>
        </w:tabs>
        <w:spacing w:after="0" w:line="240" w:lineRule="auto"/>
        <w:ind w:left="1134" w:hanging="425"/>
        <w:jc w:val="both"/>
        <w:rPr>
          <w:rFonts w:ascii="Arial Narrow" w:eastAsia="Arial Narrow" w:hAnsi="Arial Narrow" w:cs="Arial Narrow"/>
        </w:rPr>
      </w:pPr>
      <w:r>
        <w:rPr>
          <w:rFonts w:ascii="Arial Narrow" w:eastAsia="Arial Narrow" w:hAnsi="Arial Narrow" w:cs="Arial Narrow"/>
        </w:rPr>
        <w:t>stanowiska archeologiczne,</w:t>
      </w:r>
    </w:p>
    <w:p w14:paraId="221F7409" w14:textId="77777777" w:rsidR="00A22024" w:rsidRPr="00EC38A9" w:rsidRDefault="00A22024" w:rsidP="00F234EB">
      <w:pPr>
        <w:pStyle w:val="Akapitzlist"/>
        <w:numPr>
          <w:ilvl w:val="0"/>
          <w:numId w:val="56"/>
        </w:numPr>
        <w:tabs>
          <w:tab w:val="left" w:pos="720"/>
        </w:tabs>
        <w:spacing w:after="0" w:line="240" w:lineRule="auto"/>
        <w:ind w:left="1134" w:hanging="425"/>
        <w:jc w:val="both"/>
        <w:rPr>
          <w:rFonts w:ascii="Arial Narrow" w:eastAsia="Arial Narrow" w:hAnsi="Arial Narrow" w:cs="Arial Narrow"/>
        </w:rPr>
      </w:pPr>
      <w:r>
        <w:rPr>
          <w:rFonts w:ascii="Arial Narrow" w:eastAsia="Arial Narrow" w:hAnsi="Arial Narrow" w:cs="Arial Narrow"/>
        </w:rPr>
        <w:t>wymiarowania.</w:t>
      </w:r>
    </w:p>
    <w:p w14:paraId="2BB3456D" w14:textId="77777777" w:rsidR="00F234EB" w:rsidRPr="00EC38A9" w:rsidRDefault="00F234EB" w:rsidP="00F234EB">
      <w:pPr>
        <w:spacing w:after="0" w:line="240" w:lineRule="auto"/>
        <w:jc w:val="both"/>
        <w:rPr>
          <w:rFonts w:ascii="Arial Narrow" w:eastAsia="Arial Narrow" w:hAnsi="Arial Narrow" w:cs="Arial Narrow"/>
        </w:rPr>
      </w:pPr>
    </w:p>
    <w:p w14:paraId="177B3D5E"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5</w:t>
      </w:r>
    </w:p>
    <w:p w14:paraId="6DEDFFA9" w14:textId="77777777" w:rsidR="00F234EB" w:rsidRPr="00EC38A9" w:rsidRDefault="00F234EB" w:rsidP="00F234EB">
      <w:pPr>
        <w:numPr>
          <w:ilvl w:val="0"/>
          <w:numId w:val="1"/>
        </w:numPr>
        <w:tabs>
          <w:tab w:val="left" w:pos="360"/>
        </w:tabs>
        <w:spacing w:after="0" w:line="240" w:lineRule="auto"/>
        <w:ind w:left="360" w:hanging="360"/>
        <w:jc w:val="both"/>
        <w:rPr>
          <w:rFonts w:ascii="Arial Narrow" w:eastAsia="Arial Narrow" w:hAnsi="Arial Narrow" w:cs="Arial Narrow"/>
        </w:rPr>
      </w:pPr>
      <w:r w:rsidRPr="00EC38A9">
        <w:rPr>
          <w:rFonts w:ascii="Arial Narrow" w:eastAsia="Arial Narrow" w:hAnsi="Arial Narrow" w:cs="Arial Narrow"/>
        </w:rPr>
        <w:t>Utrzymuje się istniejącą w dniu wejścia w życie niniejszego planu zabudowę, oraz dopuszcza się jej rozbudowę, przebudowę i o</w:t>
      </w:r>
      <w:r w:rsidR="00FD391E">
        <w:rPr>
          <w:rFonts w:ascii="Arial Narrow" w:eastAsia="Arial Narrow" w:hAnsi="Arial Narrow" w:cs="Arial Narrow"/>
        </w:rPr>
        <w:t>d</w:t>
      </w:r>
      <w:r w:rsidRPr="00EC38A9">
        <w:rPr>
          <w:rFonts w:ascii="Arial Narrow" w:eastAsia="Arial Narrow" w:hAnsi="Arial Narrow" w:cs="Arial Narrow"/>
        </w:rPr>
        <w:t>budowę, przy zachowaniu zasad, o których mowa w ustaleniach szczegółowych dla wyznaczonych terenów funkcjonalnych.</w:t>
      </w:r>
    </w:p>
    <w:p w14:paraId="5E75DF4B" w14:textId="77777777" w:rsidR="00F234EB" w:rsidRPr="00EC38A9" w:rsidRDefault="00F234EB" w:rsidP="00F234EB">
      <w:pPr>
        <w:numPr>
          <w:ilvl w:val="0"/>
          <w:numId w:val="1"/>
        </w:numPr>
        <w:tabs>
          <w:tab w:val="left" w:pos="360"/>
        </w:tabs>
        <w:spacing w:after="0" w:line="240" w:lineRule="auto"/>
        <w:ind w:left="360" w:hanging="360"/>
        <w:jc w:val="both"/>
        <w:rPr>
          <w:rFonts w:ascii="Arial Narrow" w:eastAsia="Arial Narrow" w:hAnsi="Arial Narrow" w:cs="Arial Narrow"/>
        </w:rPr>
      </w:pPr>
      <w:r w:rsidRPr="00EC38A9">
        <w:rPr>
          <w:rFonts w:ascii="Arial Narrow" w:eastAsia="Arial Narrow" w:hAnsi="Arial Narrow" w:cs="Arial Narrow"/>
        </w:rPr>
        <w:t>W granicach terenów przeznaczonych do zabudowy, dopuszcza</w:t>
      </w:r>
      <w:r w:rsidR="00FD391E">
        <w:rPr>
          <w:rFonts w:ascii="Arial Narrow" w:eastAsia="Arial Narrow" w:hAnsi="Arial Narrow" w:cs="Arial Narrow"/>
        </w:rPr>
        <w:t xml:space="preserve"> się</w:t>
      </w:r>
      <w:r w:rsidRPr="00EC38A9">
        <w:rPr>
          <w:rFonts w:ascii="Arial Narrow" w:eastAsia="Arial Narrow" w:hAnsi="Arial Narrow" w:cs="Arial Narrow"/>
        </w:rPr>
        <w:t xml:space="preserve"> budowę dojazdów o minimalnych szerokościach wynikających z przepisów odrębnych. Dojazdy, które nie posiadają  połączenia  obustronnego z drogami publicznymi należy zakończyć placem do zawracania.</w:t>
      </w:r>
    </w:p>
    <w:p w14:paraId="6B042579" w14:textId="77777777" w:rsidR="00F234EB" w:rsidRPr="00EC38A9" w:rsidRDefault="00F234EB" w:rsidP="00F234EB">
      <w:pPr>
        <w:numPr>
          <w:ilvl w:val="0"/>
          <w:numId w:val="1"/>
        </w:numPr>
        <w:tabs>
          <w:tab w:val="left" w:pos="360"/>
        </w:tabs>
        <w:spacing w:after="0" w:line="240" w:lineRule="auto"/>
        <w:ind w:left="360" w:hanging="360"/>
        <w:jc w:val="both"/>
        <w:rPr>
          <w:rFonts w:ascii="Arial Narrow" w:eastAsia="Arial Narrow" w:hAnsi="Arial Narrow" w:cs="Arial Narrow"/>
        </w:rPr>
      </w:pPr>
      <w:r w:rsidRPr="00EC38A9">
        <w:rPr>
          <w:rFonts w:ascii="Arial Narrow" w:eastAsia="Arial Narrow" w:hAnsi="Arial Narrow" w:cs="Arial Narrow"/>
        </w:rPr>
        <w:t>Dopuszcza się budowę sieci infrastruktury technicznej oraz obiektów i urządzeń związanych z rozbudową systemów infrastruktury technicznej, o której mowa w § 24 ust. 1- 9, w sposób nie kolidujący z ustaleniami planu do uszczegółowienia na etapie pozwolenia na budowę.</w:t>
      </w:r>
    </w:p>
    <w:p w14:paraId="191E7C02" w14:textId="77777777" w:rsidR="00F234EB" w:rsidRPr="00EC38A9" w:rsidRDefault="00F234EB" w:rsidP="00F234EB">
      <w:pPr>
        <w:numPr>
          <w:ilvl w:val="0"/>
          <w:numId w:val="1"/>
        </w:numPr>
        <w:tabs>
          <w:tab w:val="left" w:pos="360"/>
        </w:tabs>
        <w:spacing w:after="0" w:line="240" w:lineRule="auto"/>
        <w:ind w:left="360" w:hanging="360"/>
        <w:jc w:val="both"/>
        <w:rPr>
          <w:rFonts w:ascii="Arial Narrow" w:eastAsia="Arial Narrow" w:hAnsi="Arial Narrow" w:cs="Arial Narrow"/>
        </w:rPr>
      </w:pPr>
      <w:r w:rsidRPr="00EC38A9">
        <w:rPr>
          <w:rFonts w:ascii="Arial Narrow" w:eastAsia="Arial Narrow" w:hAnsi="Arial Narrow" w:cs="Arial Narrow"/>
        </w:rPr>
        <w:t xml:space="preserve">Utrzymuje się istniejącą zabudowę pomiędzy liniami rozgraniczającymi dróg a nieprzekraczalnymi liniami zabudowy z możliwością jej rozbudowy, z zachowaniem zasady, że rozbudowa budynku nie może nastąpić w kierunku krawędzi jezdni drogi. </w:t>
      </w:r>
    </w:p>
    <w:p w14:paraId="418825AE" w14:textId="77777777" w:rsidR="00F234EB" w:rsidRPr="00EC38A9" w:rsidRDefault="00F234EB" w:rsidP="00F234EB">
      <w:pPr>
        <w:numPr>
          <w:ilvl w:val="0"/>
          <w:numId w:val="1"/>
        </w:numPr>
        <w:tabs>
          <w:tab w:val="left" w:pos="360"/>
        </w:tabs>
        <w:spacing w:after="0" w:line="240" w:lineRule="auto"/>
        <w:ind w:left="360" w:hanging="360"/>
        <w:jc w:val="both"/>
        <w:rPr>
          <w:rFonts w:ascii="Arial Narrow" w:eastAsia="Arial Narrow" w:hAnsi="Arial Narrow" w:cs="Arial Narrow"/>
        </w:rPr>
      </w:pPr>
      <w:r w:rsidRPr="00EC38A9">
        <w:rPr>
          <w:rFonts w:ascii="Arial Narrow" w:hAnsi="Arial Narrow" w:cs="Arial"/>
        </w:rPr>
        <w:t>Dopuszcza się nadbudowę budynków położonych pomiędzy liniami rozgraniczającymi dróg                           a nieprzekraczalną linią zabudowy w istniejących ich obrysach.</w:t>
      </w:r>
    </w:p>
    <w:p w14:paraId="1F1A4C98" w14:textId="77777777" w:rsidR="00F234EB" w:rsidRPr="00EC38A9" w:rsidRDefault="00F234EB" w:rsidP="00F234EB">
      <w:pPr>
        <w:numPr>
          <w:ilvl w:val="0"/>
          <w:numId w:val="1"/>
        </w:numPr>
        <w:tabs>
          <w:tab w:val="left" w:pos="360"/>
        </w:tabs>
        <w:spacing w:after="0" w:line="240" w:lineRule="auto"/>
        <w:ind w:left="360" w:hanging="360"/>
        <w:jc w:val="both"/>
        <w:rPr>
          <w:rFonts w:ascii="Arial Narrow" w:eastAsia="Arial Narrow" w:hAnsi="Arial Narrow" w:cs="Arial Narrow"/>
        </w:rPr>
      </w:pPr>
      <w:r w:rsidRPr="00EC38A9">
        <w:rPr>
          <w:rFonts w:ascii="Arial Narrow" w:eastAsia="Arial Narrow" w:hAnsi="Arial Narrow" w:cs="Arial Narrow"/>
        </w:rPr>
        <w:t>Realizacja nowych budynków lub przebudowa, rozbudowa, nadbudowa i odbudowa budynków, a także zmiany zagospodarowania i użytkowania terenów nie mogą naruszać:</w:t>
      </w:r>
    </w:p>
    <w:p w14:paraId="4EF92887" w14:textId="77777777" w:rsidR="00F234EB" w:rsidRPr="00EC38A9" w:rsidRDefault="00F234EB" w:rsidP="00F234EB">
      <w:pPr>
        <w:pStyle w:val="Akapitzlist"/>
        <w:numPr>
          <w:ilvl w:val="0"/>
          <w:numId w:val="11"/>
        </w:numPr>
        <w:tabs>
          <w:tab w:val="left" w:pos="750"/>
        </w:tabs>
        <w:spacing w:after="0" w:line="240" w:lineRule="auto"/>
        <w:ind w:left="709" w:hanging="283"/>
        <w:jc w:val="both"/>
        <w:rPr>
          <w:rFonts w:ascii="Arial Narrow" w:eastAsia="Arial Narrow" w:hAnsi="Arial Narrow" w:cs="Arial Narrow"/>
        </w:rPr>
      </w:pPr>
      <w:r w:rsidRPr="00EC38A9">
        <w:rPr>
          <w:rFonts w:ascii="Arial Narrow" w:eastAsia="Arial Narrow" w:hAnsi="Arial Narrow" w:cs="Arial Narrow"/>
        </w:rPr>
        <w:t>praw właścicieli, użytkowników i administratorów terenów sąsiednich;</w:t>
      </w:r>
    </w:p>
    <w:p w14:paraId="47949D8E" w14:textId="77777777" w:rsidR="00F234EB" w:rsidRPr="00EC38A9" w:rsidRDefault="00F234EB" w:rsidP="00F234EB">
      <w:pPr>
        <w:pStyle w:val="Akapitzlist"/>
        <w:numPr>
          <w:ilvl w:val="0"/>
          <w:numId w:val="11"/>
        </w:numPr>
        <w:tabs>
          <w:tab w:val="left" w:pos="750"/>
        </w:tabs>
        <w:spacing w:after="0" w:line="240" w:lineRule="auto"/>
        <w:ind w:left="709" w:hanging="283"/>
        <w:jc w:val="both"/>
        <w:rPr>
          <w:rFonts w:ascii="Arial Narrow" w:eastAsia="Arial Narrow" w:hAnsi="Arial Narrow" w:cs="Arial Narrow"/>
        </w:rPr>
      </w:pPr>
      <w:r w:rsidRPr="00EC38A9">
        <w:rPr>
          <w:rFonts w:ascii="Arial Narrow" w:eastAsia="Arial Narrow" w:hAnsi="Arial Narrow" w:cs="Arial Narrow"/>
        </w:rPr>
        <w:t>norm technicznych, sanitarnych i przeciwpożarowych określonych odrębnymi przepisami prawnymi;</w:t>
      </w:r>
    </w:p>
    <w:p w14:paraId="2B6D3A9C" w14:textId="77777777" w:rsidR="00F234EB" w:rsidRPr="00EC38A9" w:rsidRDefault="00F234EB" w:rsidP="00F234EB">
      <w:pPr>
        <w:pStyle w:val="Akapitzlist"/>
        <w:numPr>
          <w:ilvl w:val="0"/>
          <w:numId w:val="11"/>
        </w:numPr>
        <w:tabs>
          <w:tab w:val="left" w:pos="750"/>
        </w:tabs>
        <w:spacing w:after="0" w:line="240" w:lineRule="auto"/>
        <w:ind w:left="709" w:hanging="283"/>
        <w:jc w:val="both"/>
        <w:rPr>
          <w:rFonts w:ascii="Arial Narrow" w:eastAsia="Arial Narrow" w:hAnsi="Arial Narrow" w:cs="Arial Narrow"/>
        </w:rPr>
      </w:pPr>
      <w:r w:rsidRPr="00EC38A9">
        <w:rPr>
          <w:rFonts w:ascii="Arial Narrow" w:eastAsia="Arial Narrow" w:hAnsi="Arial Narrow" w:cs="Arial Narrow"/>
        </w:rPr>
        <w:t>innych wymagań, a w szczególności dotyczących ochrony środowiska, gospodarki wodnej oraz ochrony dóbr kultury i krajobrazu, określonych w przepisach szczególnych.</w:t>
      </w:r>
    </w:p>
    <w:p w14:paraId="186E4D56" w14:textId="77777777" w:rsidR="00F234EB" w:rsidRPr="00EC38A9" w:rsidRDefault="00F234EB" w:rsidP="00F234EB">
      <w:pPr>
        <w:pStyle w:val="Akapitzlist"/>
        <w:numPr>
          <w:ilvl w:val="0"/>
          <w:numId w:val="45"/>
        </w:numPr>
        <w:tabs>
          <w:tab w:val="left" w:pos="426"/>
        </w:tabs>
        <w:spacing w:after="0" w:line="240" w:lineRule="auto"/>
        <w:ind w:left="426" w:hanging="426"/>
        <w:jc w:val="both"/>
        <w:rPr>
          <w:rFonts w:ascii="Arial Narrow" w:eastAsia="Arial Narrow" w:hAnsi="Arial Narrow" w:cs="Arial Narrow"/>
        </w:rPr>
      </w:pPr>
      <w:r w:rsidRPr="00EC38A9">
        <w:rPr>
          <w:rFonts w:ascii="Arial Narrow" w:eastAsia="Arial Narrow" w:hAnsi="Arial Narrow" w:cs="Arial Narrow"/>
        </w:rPr>
        <w:t>Trasy rowerowe i szlaki turystyczne należy lokalizować w liniach rozgraniczających dróg, o których mowa        w ustaleniach szczegółowych, przewidzianych do zabudowy, w terenach rolnych wykorzystując drogi polne oraz w terenach leśnych wykorzystując dukty leśne bez zmiany ich nawierzchni.</w:t>
      </w:r>
    </w:p>
    <w:p w14:paraId="5A99ADD6" w14:textId="77777777" w:rsidR="00F234EB" w:rsidRPr="00EC38A9" w:rsidRDefault="00F234EB" w:rsidP="00F234EB">
      <w:pPr>
        <w:pStyle w:val="Akapitzlist"/>
        <w:numPr>
          <w:ilvl w:val="0"/>
          <w:numId w:val="45"/>
        </w:numPr>
        <w:tabs>
          <w:tab w:val="left" w:pos="426"/>
        </w:tabs>
        <w:spacing w:after="0" w:line="240" w:lineRule="auto"/>
        <w:ind w:left="426" w:hanging="426"/>
        <w:jc w:val="both"/>
        <w:rPr>
          <w:rFonts w:ascii="Arial Narrow" w:eastAsia="Arial Narrow" w:hAnsi="Arial Narrow" w:cs="Arial Narrow"/>
        </w:rPr>
      </w:pPr>
      <w:r w:rsidRPr="00EC38A9">
        <w:rPr>
          <w:rFonts w:ascii="Arial Narrow" w:eastAsia="Arial Narrow" w:hAnsi="Arial Narrow" w:cs="Arial Narrow"/>
        </w:rPr>
        <w:t>Ustala się zakaz lokalizacji obiektów handlowych o powierzchni sprzedaży powyżej 2000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w:t>
      </w:r>
    </w:p>
    <w:p w14:paraId="54AEE387"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lastRenderedPageBreak/>
        <w:t>§ 6</w:t>
      </w:r>
    </w:p>
    <w:p w14:paraId="545B8463" w14:textId="77777777" w:rsidR="00F234EB" w:rsidRPr="00EC38A9" w:rsidRDefault="00F234EB" w:rsidP="00F234EB">
      <w:pPr>
        <w:pStyle w:val="Akapitzlist"/>
        <w:numPr>
          <w:ilvl w:val="0"/>
          <w:numId w:val="44"/>
        </w:numPr>
        <w:spacing w:after="0" w:line="240" w:lineRule="auto"/>
        <w:ind w:left="284" w:hanging="284"/>
        <w:jc w:val="both"/>
        <w:rPr>
          <w:rFonts w:ascii="Arial Narrow" w:eastAsia="Arial Narrow" w:hAnsi="Arial Narrow" w:cs="Arial Narrow"/>
        </w:rPr>
      </w:pPr>
      <w:r w:rsidRPr="00EC38A9">
        <w:rPr>
          <w:rFonts w:ascii="Arial Narrow" w:eastAsia="Arial Narrow" w:hAnsi="Arial Narrow" w:cs="Arial Narrow"/>
        </w:rPr>
        <w:t>W zakresie ochrony przeciwpożarowej i przeciwdziałania awariom ustala się:</w:t>
      </w:r>
    </w:p>
    <w:p w14:paraId="55F2BBB4" w14:textId="77777777" w:rsidR="00F234EB" w:rsidRPr="00EC38A9" w:rsidRDefault="00F234EB" w:rsidP="00F234EB">
      <w:pPr>
        <w:pStyle w:val="Akapitzlist"/>
        <w:numPr>
          <w:ilvl w:val="0"/>
          <w:numId w:val="12"/>
        </w:numPr>
        <w:spacing w:after="0" w:line="240" w:lineRule="auto"/>
        <w:jc w:val="both"/>
        <w:rPr>
          <w:rFonts w:ascii="Arial Narrow" w:eastAsia="Arial Narrow" w:hAnsi="Arial Narrow" w:cs="Arial Narrow"/>
        </w:rPr>
      </w:pPr>
      <w:r w:rsidRPr="00EC38A9">
        <w:rPr>
          <w:rFonts w:ascii="Arial Narrow" w:eastAsia="Arial Narrow" w:hAnsi="Arial Narrow" w:cs="Arial Narrow"/>
        </w:rPr>
        <w:t>pokrycie zapotrzebowania w wodę dla celów przeciwpożarowych, zgodnie z przepisami odrębnymi, przez istniejący i rozbudowywany system zaopatrzenia w wodę;</w:t>
      </w:r>
    </w:p>
    <w:p w14:paraId="5C17DE40" w14:textId="77777777" w:rsidR="00F234EB" w:rsidRPr="00EC38A9" w:rsidRDefault="00F234EB" w:rsidP="00F234EB">
      <w:pPr>
        <w:pStyle w:val="Akapitzlist"/>
        <w:numPr>
          <w:ilvl w:val="0"/>
          <w:numId w:val="12"/>
        </w:numPr>
        <w:spacing w:after="0" w:line="240" w:lineRule="auto"/>
        <w:jc w:val="both"/>
        <w:rPr>
          <w:rFonts w:ascii="Arial Narrow" w:eastAsia="Arial Narrow" w:hAnsi="Arial Narrow" w:cs="Arial Narrow"/>
        </w:rPr>
      </w:pPr>
      <w:r w:rsidRPr="00EC38A9">
        <w:rPr>
          <w:rFonts w:ascii="Arial Narrow" w:eastAsia="Arial Narrow" w:hAnsi="Arial Narrow" w:cs="Arial Narrow"/>
        </w:rPr>
        <w:t>wyposażenie  projektowanych  sieci  wodociągowych  w   hydranty  zewnętrzne,  zgodnie  z  przepisami i normami obowiązującymi w zakresie ochrony przeciwpożarowej;</w:t>
      </w:r>
    </w:p>
    <w:p w14:paraId="1AB632BD" w14:textId="77777777" w:rsidR="00F234EB" w:rsidRPr="00EC38A9" w:rsidRDefault="00F234EB" w:rsidP="00F234EB">
      <w:pPr>
        <w:pStyle w:val="Akapitzlist"/>
        <w:numPr>
          <w:ilvl w:val="0"/>
          <w:numId w:val="12"/>
        </w:numPr>
        <w:spacing w:after="0" w:line="240" w:lineRule="auto"/>
        <w:jc w:val="both"/>
        <w:rPr>
          <w:rFonts w:ascii="Arial Narrow" w:eastAsia="Arial Narrow" w:hAnsi="Arial Narrow" w:cs="Arial Narrow"/>
        </w:rPr>
      </w:pPr>
      <w:r w:rsidRPr="00EC38A9">
        <w:rPr>
          <w:rFonts w:ascii="Arial Narrow" w:eastAsia="Arial Narrow" w:hAnsi="Arial Narrow" w:cs="Arial Narrow"/>
        </w:rPr>
        <w:t>zabezpieczenie w drogi pożarowe spełniające warunki określone w przepisach odrębnych, które będą służyć w szczególności do prowadzenia działań ratowniczo-gaśniczych oraz ewakuacji na wypade</w:t>
      </w:r>
      <w:r w:rsidR="00FD391E">
        <w:rPr>
          <w:rFonts w:ascii="Arial Narrow" w:eastAsia="Arial Narrow" w:hAnsi="Arial Narrow" w:cs="Arial Narrow"/>
        </w:rPr>
        <w:t>k</w:t>
      </w:r>
      <w:r w:rsidRPr="00EC38A9">
        <w:rPr>
          <w:rFonts w:ascii="Arial Narrow" w:eastAsia="Arial Narrow" w:hAnsi="Arial Narrow" w:cs="Arial Narrow"/>
        </w:rPr>
        <w:t xml:space="preserve"> masowego zagrożenia;</w:t>
      </w:r>
    </w:p>
    <w:p w14:paraId="5AC54F4E" w14:textId="77777777" w:rsidR="00F234EB" w:rsidRPr="00EC38A9" w:rsidRDefault="00F234EB" w:rsidP="00F234EB">
      <w:pPr>
        <w:pStyle w:val="Akapitzlist"/>
        <w:numPr>
          <w:ilvl w:val="0"/>
          <w:numId w:val="12"/>
        </w:num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zakaz lokalizacji zakładów przemysłowych zaliczonych do zakładów o zwiększonym ryzyku oraz zakładów o dużym ryzyku wystąpienia poważnej awarii przemysłowej;  </w:t>
      </w:r>
    </w:p>
    <w:p w14:paraId="5E804A96" w14:textId="77777777" w:rsidR="00F234EB" w:rsidRPr="00EC38A9" w:rsidRDefault="00F234EB" w:rsidP="00F234EB">
      <w:pPr>
        <w:pStyle w:val="Akapitzlist"/>
        <w:numPr>
          <w:ilvl w:val="0"/>
          <w:numId w:val="12"/>
        </w:numPr>
        <w:spacing w:after="0" w:line="240" w:lineRule="auto"/>
        <w:jc w:val="both"/>
        <w:rPr>
          <w:rFonts w:ascii="Arial Narrow" w:eastAsia="Arial Narrow" w:hAnsi="Arial Narrow" w:cs="Arial Narrow"/>
        </w:rPr>
      </w:pPr>
      <w:r w:rsidRPr="00EC38A9">
        <w:rPr>
          <w:rFonts w:ascii="Arial Narrow" w:eastAsia="Arial Narrow" w:hAnsi="Arial Narrow" w:cs="Arial Narrow"/>
        </w:rPr>
        <w:t>wymogi dotyczące ochrony ludności zgodnie z przepisami odrębnymi;</w:t>
      </w:r>
    </w:p>
    <w:p w14:paraId="7ABA41DE" w14:textId="77777777" w:rsidR="00F234EB" w:rsidRPr="00EC38A9" w:rsidRDefault="00F234EB" w:rsidP="00F234EB">
      <w:pPr>
        <w:pStyle w:val="Akapitzlist"/>
        <w:numPr>
          <w:ilvl w:val="0"/>
          <w:numId w:val="12"/>
        </w:numPr>
        <w:spacing w:after="0" w:line="240" w:lineRule="auto"/>
        <w:jc w:val="both"/>
        <w:rPr>
          <w:rFonts w:ascii="Arial Narrow" w:eastAsia="Arial Narrow" w:hAnsi="Arial Narrow" w:cs="Arial Narrow"/>
        </w:rPr>
      </w:pPr>
      <w:r w:rsidRPr="00EC38A9">
        <w:rPr>
          <w:rFonts w:ascii="Arial Narrow" w:eastAsia="Arial Narrow" w:hAnsi="Arial Narrow" w:cs="Arial Narrow"/>
        </w:rPr>
        <w:t>obowiązek dostosowania obiektów użyteczności publicznej do potrzeb osób niepełnosprawnych;</w:t>
      </w:r>
    </w:p>
    <w:p w14:paraId="567DD8A2" w14:textId="77777777" w:rsidR="00F234EB" w:rsidRPr="00EC38A9" w:rsidRDefault="00F234EB" w:rsidP="00F234EB">
      <w:pPr>
        <w:pStyle w:val="Akapitzlist"/>
        <w:numPr>
          <w:ilvl w:val="0"/>
          <w:numId w:val="12"/>
        </w:numPr>
        <w:spacing w:after="0" w:line="240" w:lineRule="auto"/>
        <w:jc w:val="both"/>
        <w:rPr>
          <w:rFonts w:ascii="Arial Narrow" w:eastAsia="Arial Narrow" w:hAnsi="Arial Narrow" w:cs="Arial Narrow"/>
        </w:rPr>
      </w:pPr>
      <w:r w:rsidRPr="00EC38A9">
        <w:rPr>
          <w:rFonts w:ascii="Arial Narrow" w:hAnsi="Arial Narrow"/>
        </w:rPr>
        <w:t>w projektach budowlanych nakazuje się stosowanie projektowania uniwersalnego</w:t>
      </w:r>
      <w:r w:rsidRPr="00EC38A9">
        <w:rPr>
          <w:rFonts w:ascii="Arial Narrow" w:eastAsia="Arial Narrow" w:hAnsi="Arial Narrow" w:cs="Arial Narrow"/>
        </w:rPr>
        <w:t xml:space="preserve">.  </w:t>
      </w:r>
    </w:p>
    <w:p w14:paraId="34ECA9C6" w14:textId="77777777" w:rsidR="00F234EB" w:rsidRPr="00EC38A9" w:rsidRDefault="00F234EB" w:rsidP="00F234EB">
      <w:pPr>
        <w:pStyle w:val="Akapitzlist"/>
        <w:numPr>
          <w:ilvl w:val="0"/>
          <w:numId w:val="44"/>
        </w:numPr>
        <w:spacing w:after="0" w:line="240" w:lineRule="auto"/>
        <w:ind w:left="284" w:hanging="284"/>
        <w:rPr>
          <w:rFonts w:ascii="Arial Narrow" w:eastAsia="Arial Narrow" w:hAnsi="Arial Narrow" w:cs="Arial Narrow"/>
        </w:rPr>
      </w:pPr>
      <w:r w:rsidRPr="00EC38A9">
        <w:rPr>
          <w:rFonts w:ascii="Arial Narrow" w:eastAsia="Arial Narrow" w:hAnsi="Arial Narrow" w:cs="Arial Narrow"/>
        </w:rPr>
        <w:t>Teren objęty ustaleniami niniejszego planu położony jest w zasięgu systemu alarmowania dźwiękowego.</w:t>
      </w:r>
    </w:p>
    <w:p w14:paraId="7639F27C" w14:textId="77777777" w:rsidR="00F234EB" w:rsidRPr="00EC38A9" w:rsidRDefault="00F234EB" w:rsidP="00F234EB">
      <w:pPr>
        <w:spacing w:after="0" w:line="240" w:lineRule="auto"/>
        <w:jc w:val="center"/>
        <w:rPr>
          <w:rFonts w:ascii="Arial Narrow" w:eastAsia="Arial Narrow" w:hAnsi="Arial Narrow" w:cs="Arial Narrow"/>
          <w:b/>
        </w:rPr>
      </w:pPr>
    </w:p>
    <w:p w14:paraId="28186BEB"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7</w:t>
      </w:r>
    </w:p>
    <w:p w14:paraId="4BF0ED5D"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Stosuje się następujące symbole identyfikujące tereny funkcjonalne wyznaczone na rysunku planu liniami rozgraniczającymi:</w:t>
      </w:r>
    </w:p>
    <w:p w14:paraId="74CEDE33" w14:textId="77777777" w:rsidR="00F234EB" w:rsidRPr="00EC38A9"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MN - tereny zabudowy mieszkaniowej jednorodzinnej;</w:t>
      </w:r>
    </w:p>
    <w:p w14:paraId="3F2F4D6D" w14:textId="77777777" w:rsidR="00F234EB" w:rsidRPr="00EC38A9"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U - tereny zabudowy usługowej;</w:t>
      </w:r>
    </w:p>
    <w:p w14:paraId="14BA3507" w14:textId="77777777" w:rsidR="00F234EB" w:rsidRPr="00EC38A9"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UMN - tereny zabudowy mieszkaniowej jednorodzinnej i/lub usługowej;</w:t>
      </w:r>
    </w:p>
    <w:p w14:paraId="46910CA2" w14:textId="77777777" w:rsidR="00F234EB" w:rsidRPr="00EC38A9"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ZL - tereny lasów;</w:t>
      </w:r>
    </w:p>
    <w:p w14:paraId="459E7A71" w14:textId="77777777" w:rsidR="00F234EB" w:rsidRPr="007E75DD"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7E75DD">
        <w:rPr>
          <w:rFonts w:ascii="Arial Narrow" w:eastAsia="Arial Narrow" w:hAnsi="Arial Narrow" w:cs="Arial Narrow"/>
        </w:rPr>
        <w:t>KD-Z1 - teren drogi powiatowej klasy zbiorczej;</w:t>
      </w:r>
    </w:p>
    <w:p w14:paraId="6BCC27DA" w14:textId="77777777" w:rsidR="00F234EB" w:rsidRPr="00EC38A9"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KD-D1, KD-D2 – tereny dróg gminnych klasy dojazdowej</w:t>
      </w:r>
    </w:p>
    <w:p w14:paraId="1221B821" w14:textId="77777777" w:rsidR="00F234EB" w:rsidRPr="00EC38A9"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KDW1 - KDW23 – tereny dróg wewnętrznych;</w:t>
      </w:r>
    </w:p>
    <w:p w14:paraId="32A18D0D" w14:textId="77777777" w:rsidR="00F234EB" w:rsidRPr="00EC38A9" w:rsidRDefault="00F234EB" w:rsidP="00F234EB">
      <w:pPr>
        <w:pStyle w:val="Akapitzlist"/>
        <w:numPr>
          <w:ilvl w:val="0"/>
          <w:numId w:val="13"/>
        </w:num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Kx1 - Kx15 - tereny ciągów pieszo-jezdnych.</w:t>
      </w:r>
    </w:p>
    <w:p w14:paraId="7AACF500" w14:textId="77777777" w:rsidR="00F234EB" w:rsidRPr="00EC38A9" w:rsidRDefault="00F234EB" w:rsidP="00F234EB">
      <w:pPr>
        <w:keepNext/>
        <w:tabs>
          <w:tab w:val="left" w:pos="1440"/>
        </w:tabs>
        <w:spacing w:after="0" w:line="240" w:lineRule="auto"/>
        <w:jc w:val="center"/>
        <w:rPr>
          <w:rFonts w:ascii="Arial Narrow" w:eastAsia="Arial Narrow" w:hAnsi="Arial Narrow" w:cs="Arial Narrow"/>
          <w:b/>
        </w:rPr>
      </w:pPr>
    </w:p>
    <w:p w14:paraId="583FF390"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8</w:t>
      </w:r>
    </w:p>
    <w:p w14:paraId="286FD12D" w14:textId="77777777" w:rsidR="00F234EB" w:rsidRPr="00EC38A9" w:rsidRDefault="00F234EB" w:rsidP="00F234EB">
      <w:pPr>
        <w:pStyle w:val="Akapitzlist"/>
        <w:numPr>
          <w:ilvl w:val="0"/>
          <w:numId w:val="14"/>
        </w:numPr>
        <w:tabs>
          <w:tab w:val="left" w:pos="360"/>
          <w:tab w:val="left" w:pos="426"/>
        </w:tabs>
        <w:spacing w:after="0" w:line="240" w:lineRule="auto"/>
        <w:ind w:left="426" w:hanging="426"/>
        <w:jc w:val="both"/>
        <w:rPr>
          <w:rFonts w:ascii="Arial Narrow" w:eastAsia="Arial Narrow" w:hAnsi="Arial Narrow" w:cs="Arial Narrow"/>
        </w:rPr>
      </w:pPr>
      <w:r w:rsidRPr="00EC38A9">
        <w:rPr>
          <w:rFonts w:ascii="Arial Narrow" w:eastAsia="Arial Narrow" w:hAnsi="Arial Narrow" w:cs="Arial Narrow"/>
        </w:rPr>
        <w:t>Utrzymanie podstawowych elementów rozplanowania i kompozycji przestrzennej, tj. linie zabudowy oraz wymogi architektoniczne zabudowy.</w:t>
      </w:r>
    </w:p>
    <w:p w14:paraId="64B87A78" w14:textId="77777777" w:rsidR="00F234EB" w:rsidRPr="00EC38A9" w:rsidRDefault="00F234EB" w:rsidP="00F234EB">
      <w:pPr>
        <w:pStyle w:val="Akapitzlist"/>
        <w:numPr>
          <w:ilvl w:val="0"/>
          <w:numId w:val="14"/>
        </w:numPr>
        <w:tabs>
          <w:tab w:val="left" w:pos="360"/>
          <w:tab w:val="left" w:pos="426"/>
        </w:tabs>
        <w:spacing w:after="0" w:line="240" w:lineRule="auto"/>
        <w:ind w:left="426" w:hanging="426"/>
        <w:jc w:val="both"/>
        <w:rPr>
          <w:rFonts w:ascii="Arial Narrow" w:eastAsia="Arial Narrow" w:hAnsi="Arial Narrow" w:cs="Arial Narrow"/>
        </w:rPr>
      </w:pPr>
      <w:r w:rsidRPr="00EC38A9">
        <w:rPr>
          <w:rFonts w:ascii="Arial Narrow" w:eastAsia="Arial Narrow" w:hAnsi="Arial Narrow" w:cs="Arial Narrow"/>
        </w:rPr>
        <w:t>Ustala się kształtowanie zabudowy w sposób ujednolicony, aby uniknąć powstawania elementów dysharmonijnych, pogarszających odbiór wizualny, przy czym:</w:t>
      </w:r>
    </w:p>
    <w:p w14:paraId="143F469B" w14:textId="77777777" w:rsidR="00F234EB" w:rsidRPr="00EC38A9" w:rsidRDefault="00F234EB" w:rsidP="00F234EB">
      <w:pPr>
        <w:numPr>
          <w:ilvl w:val="0"/>
          <w:numId w:val="15"/>
        </w:numPr>
        <w:tabs>
          <w:tab w:val="left" w:pos="1440"/>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zakazuje się stosowania materiałów wykończeniowych sztucznych typu „</w:t>
      </w:r>
      <w:proofErr w:type="spellStart"/>
      <w:r w:rsidRPr="00EC38A9">
        <w:rPr>
          <w:rFonts w:ascii="Arial Narrow" w:eastAsia="Arial Narrow" w:hAnsi="Arial Narrow" w:cs="Arial Narrow"/>
        </w:rPr>
        <w:t>siding</w:t>
      </w:r>
      <w:proofErr w:type="spellEnd"/>
      <w:r w:rsidRPr="00EC38A9">
        <w:rPr>
          <w:rFonts w:ascii="Arial Narrow" w:eastAsia="Arial Narrow" w:hAnsi="Arial Narrow" w:cs="Arial Narrow"/>
        </w:rPr>
        <w:t>” na elewacjach budynków;</w:t>
      </w:r>
    </w:p>
    <w:p w14:paraId="5A846932" w14:textId="77777777" w:rsidR="00F234EB" w:rsidRPr="00EC38A9" w:rsidRDefault="00F234EB" w:rsidP="00F234EB">
      <w:pPr>
        <w:numPr>
          <w:ilvl w:val="0"/>
          <w:numId w:val="15"/>
        </w:numPr>
        <w:tabs>
          <w:tab w:val="left" w:pos="1440"/>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nakazuje się stosowanie odcieni czerwieni, zieleni, brązu i szarości na pokryciach dachowych;</w:t>
      </w:r>
    </w:p>
    <w:p w14:paraId="24C4888B" w14:textId="77777777" w:rsidR="00F234EB" w:rsidRPr="00EC38A9" w:rsidRDefault="00F234EB" w:rsidP="00F234EB">
      <w:pPr>
        <w:numPr>
          <w:ilvl w:val="0"/>
          <w:numId w:val="15"/>
        </w:numPr>
        <w:tabs>
          <w:tab w:val="left" w:pos="1440"/>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ustala się obowiązek stosowania ujednoliconej kolorystki elewacji budynków i pokrycia dachowego w obrębie jednej działki.</w:t>
      </w:r>
    </w:p>
    <w:p w14:paraId="22B70D1F" w14:textId="77777777" w:rsidR="00F234EB" w:rsidRPr="00EC38A9" w:rsidRDefault="00F234EB" w:rsidP="00F234EB">
      <w:pPr>
        <w:spacing w:after="0" w:line="240" w:lineRule="auto"/>
        <w:jc w:val="center"/>
        <w:rPr>
          <w:rFonts w:ascii="Arial Narrow" w:eastAsia="Arial Narrow" w:hAnsi="Arial Narrow" w:cs="Arial Narrow"/>
          <w:b/>
        </w:rPr>
      </w:pPr>
    </w:p>
    <w:p w14:paraId="637F22D2"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9</w:t>
      </w:r>
    </w:p>
    <w:p w14:paraId="1F67B3D9"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Ustala się:</w:t>
      </w:r>
    </w:p>
    <w:p w14:paraId="686B5256"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t>nakaz dotrzymania standardów jakości ochrony środowiska;</w:t>
      </w:r>
    </w:p>
    <w:p w14:paraId="7842AA85"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t>zakaz lokalizacji przedsięwzięć mogących znacząco oddziaływać na środowisko, za wyjątkiem lokalizacji inwestycji celu publicznego;</w:t>
      </w:r>
    </w:p>
    <w:p w14:paraId="3094A522"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t>nakaz dotrzymania standardów architektonicznych, o których mowa w ustaleniach szczegółowych;</w:t>
      </w:r>
    </w:p>
    <w:p w14:paraId="518FC3B8"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t>ochronę zasobów Głównego Zbiornika Wód Podziemnych GZWP Nr 405 Niecka Radomska poprzez odprowadzanie ścieków sanitarno-bytowych do sieci kanalizacji sanitarnej, w przypadku braku sieci kanalizacji sanitarnej dopuszcza się ich gromadzenie w zbiornikach bezodpływowych oraz dopuszcza się ich oczyszczanie w przydomowych oczyszczalniach ścieków;</w:t>
      </w:r>
    </w:p>
    <w:p w14:paraId="135456CB"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t>zakaz lokalizacji przedsięwzięć związanych z gromadzeniem, przetwarzaniem, magazynowaniem            i recyklingiem wszelkiego rodzaju odpadów;</w:t>
      </w:r>
    </w:p>
    <w:p w14:paraId="25926145"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Times New Roman" w:hAnsi="Arial Narrow" w:cs="Arial Narrow"/>
        </w:rPr>
        <w:t>zakaz lokalizacji zakładów zwiększonego lub dużego ryzyka wystąpienia poważnej awarii;</w:t>
      </w:r>
    </w:p>
    <w:p w14:paraId="7BAA5E64"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t>zakaz odprowadzania ścieków do gleby i wód powierzchniowych;</w:t>
      </w:r>
    </w:p>
    <w:p w14:paraId="51F429B9"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t>lokalizację budynków od granicy lasów zgodnie z przepisami odrębnymi;</w:t>
      </w:r>
    </w:p>
    <w:p w14:paraId="1EF180BD" w14:textId="77777777" w:rsidR="00F234EB" w:rsidRPr="00EC38A9" w:rsidRDefault="00F234EB" w:rsidP="00F234EB">
      <w:pPr>
        <w:pStyle w:val="Akapitzlist"/>
        <w:numPr>
          <w:ilvl w:val="0"/>
          <w:numId w:val="16"/>
        </w:numPr>
        <w:tabs>
          <w:tab w:val="left" w:pos="1920"/>
        </w:tabs>
        <w:spacing w:after="0" w:line="240" w:lineRule="auto"/>
        <w:jc w:val="both"/>
        <w:rPr>
          <w:rFonts w:ascii="Arial Narrow" w:eastAsia="Arial Narrow" w:hAnsi="Arial Narrow" w:cs="Arial Narrow"/>
        </w:rPr>
      </w:pPr>
      <w:r w:rsidRPr="00EC38A9">
        <w:rPr>
          <w:rFonts w:ascii="Arial Narrow" w:eastAsia="Arial Narrow" w:hAnsi="Arial Narrow" w:cs="Arial Narrow"/>
        </w:rPr>
        <w:lastRenderedPageBreak/>
        <w:t>nakaz zastosowania dla zabudowy chronionej akustycznie stosowania rozwiązań technicznych lub funkcjonalnych zapewniających dotrzymanie dopuszczalnych poziomów hałasu, na zasadach określonych w przepisach odrębnych</w:t>
      </w:r>
      <w:r w:rsidRPr="00EC38A9">
        <w:rPr>
          <w:rFonts w:ascii="Arial Narrow" w:hAnsi="Arial Narrow" w:cs="Arial"/>
        </w:rPr>
        <w:t xml:space="preserve">.  </w:t>
      </w:r>
    </w:p>
    <w:p w14:paraId="31E4A708" w14:textId="77777777" w:rsidR="00F234EB" w:rsidRPr="00EC38A9" w:rsidRDefault="00F234EB" w:rsidP="00F234EB">
      <w:pPr>
        <w:spacing w:after="0" w:line="240" w:lineRule="auto"/>
        <w:jc w:val="center"/>
        <w:rPr>
          <w:rFonts w:ascii="Arial Narrow" w:eastAsia="Arial Narrow" w:hAnsi="Arial Narrow" w:cs="Arial Narrow"/>
          <w:b/>
        </w:rPr>
      </w:pPr>
    </w:p>
    <w:p w14:paraId="2BE8A59D"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10</w:t>
      </w:r>
    </w:p>
    <w:p w14:paraId="17264B5C" w14:textId="77777777" w:rsidR="00F234EB" w:rsidRPr="00F409AC" w:rsidRDefault="00F234EB" w:rsidP="00F234EB">
      <w:pPr>
        <w:spacing w:after="0" w:line="240" w:lineRule="auto"/>
        <w:jc w:val="both"/>
        <w:rPr>
          <w:rFonts w:ascii="Arial Narrow" w:eastAsia="Arial Narrow" w:hAnsi="Arial Narrow" w:cs="Arial Narrow"/>
        </w:rPr>
      </w:pPr>
      <w:r w:rsidRPr="00F409AC">
        <w:rPr>
          <w:rFonts w:ascii="Arial Narrow" w:eastAsia="Arial Narrow" w:hAnsi="Arial Narrow" w:cs="Arial Narrow"/>
        </w:rPr>
        <w:t>Ustala się:</w:t>
      </w:r>
    </w:p>
    <w:p w14:paraId="3325BB4D" w14:textId="77777777" w:rsidR="00F234EB" w:rsidRPr="00F409AC" w:rsidRDefault="00F234EB" w:rsidP="00F234EB">
      <w:pPr>
        <w:pStyle w:val="Akapitzlist"/>
        <w:numPr>
          <w:ilvl w:val="0"/>
          <w:numId w:val="17"/>
        </w:numPr>
        <w:spacing w:after="0" w:line="240" w:lineRule="auto"/>
        <w:jc w:val="both"/>
        <w:rPr>
          <w:rFonts w:ascii="Arial Narrow" w:eastAsia="Arial Narrow" w:hAnsi="Arial Narrow" w:cs="Arial Narrow"/>
        </w:rPr>
      </w:pPr>
      <w:r w:rsidRPr="00F409AC">
        <w:rPr>
          <w:rFonts w:ascii="Arial Narrow" w:eastAsia="Arial Narrow" w:hAnsi="Arial Narrow" w:cs="Arial Narrow"/>
        </w:rPr>
        <w:t>zachowanie nieprzekraczalnych linii zabudowy:</w:t>
      </w:r>
    </w:p>
    <w:p w14:paraId="498F3943" w14:textId="77777777" w:rsidR="00F234EB" w:rsidRPr="00F409AC" w:rsidRDefault="00F234EB" w:rsidP="00F234EB">
      <w:pPr>
        <w:pStyle w:val="Akapitzlist"/>
        <w:numPr>
          <w:ilvl w:val="0"/>
          <w:numId w:val="37"/>
        </w:numPr>
        <w:spacing w:after="0" w:line="240" w:lineRule="auto"/>
        <w:ind w:left="993" w:hanging="284"/>
        <w:jc w:val="both"/>
        <w:rPr>
          <w:rFonts w:ascii="Arial Narrow" w:eastAsia="Arial Narrow" w:hAnsi="Arial Narrow" w:cs="Arial Narrow"/>
        </w:rPr>
      </w:pPr>
      <w:r w:rsidRPr="00F409AC">
        <w:rPr>
          <w:rFonts w:ascii="Arial Narrow" w:eastAsia="Arial Narrow" w:hAnsi="Arial Narrow" w:cs="Arial Narrow"/>
        </w:rPr>
        <w:t>8 m od linii rozgraniczających dróg oznaczonych symbolami KD-Z1, KD-Z2,</w:t>
      </w:r>
    </w:p>
    <w:p w14:paraId="16949356" w14:textId="77777777" w:rsidR="00F234EB" w:rsidRPr="00F409AC" w:rsidRDefault="00F234EB" w:rsidP="00F234EB">
      <w:pPr>
        <w:pStyle w:val="Akapitzlist"/>
        <w:numPr>
          <w:ilvl w:val="0"/>
          <w:numId w:val="37"/>
        </w:numPr>
        <w:spacing w:after="0" w:line="240" w:lineRule="auto"/>
        <w:ind w:left="993" w:hanging="284"/>
        <w:jc w:val="both"/>
        <w:rPr>
          <w:rFonts w:ascii="Arial Narrow" w:eastAsia="Arial Narrow" w:hAnsi="Arial Narrow" w:cs="Arial Narrow"/>
        </w:rPr>
      </w:pPr>
      <w:r w:rsidRPr="00F409AC">
        <w:rPr>
          <w:rFonts w:ascii="Arial Narrow" w:eastAsia="Arial Narrow" w:hAnsi="Arial Narrow" w:cs="Arial Narrow"/>
        </w:rPr>
        <w:t>6 m od linii rozgraniczających dróg oznaczonych symbolami KD-D1 - KD-D2,</w:t>
      </w:r>
    </w:p>
    <w:p w14:paraId="5CE51578" w14:textId="77777777" w:rsidR="00F234EB" w:rsidRPr="00F409AC" w:rsidRDefault="00F234EB" w:rsidP="00F234EB">
      <w:pPr>
        <w:pStyle w:val="Akapitzlist"/>
        <w:numPr>
          <w:ilvl w:val="0"/>
          <w:numId w:val="37"/>
        </w:numPr>
        <w:spacing w:after="0" w:line="240" w:lineRule="auto"/>
        <w:ind w:left="993" w:hanging="284"/>
        <w:jc w:val="both"/>
        <w:rPr>
          <w:rFonts w:ascii="Arial Narrow" w:eastAsia="Arial Narrow" w:hAnsi="Arial Narrow" w:cs="Arial Narrow"/>
        </w:rPr>
      </w:pPr>
      <w:r w:rsidRPr="00F409AC">
        <w:rPr>
          <w:rFonts w:ascii="Arial Narrow" w:eastAsia="Arial Narrow" w:hAnsi="Arial Narrow" w:cs="Arial Narrow"/>
        </w:rPr>
        <w:t>5 m od linii rozgraniczających dróg oznaczonych symbolami KDW1-KDW23 oraz ciągów pieszo-jezdnych oznaczonych symbolami Kx1 - Kx13,</w:t>
      </w:r>
    </w:p>
    <w:p w14:paraId="5B758485" w14:textId="77777777" w:rsidR="00F234EB" w:rsidRPr="00F409AC" w:rsidRDefault="00F234EB" w:rsidP="00F234EB">
      <w:pPr>
        <w:pStyle w:val="Akapitzlist"/>
        <w:numPr>
          <w:ilvl w:val="0"/>
          <w:numId w:val="37"/>
        </w:numPr>
        <w:spacing w:after="0" w:line="240" w:lineRule="auto"/>
        <w:ind w:left="993" w:hanging="284"/>
        <w:jc w:val="both"/>
        <w:rPr>
          <w:rFonts w:ascii="Arial Narrow" w:eastAsia="Arial Narrow" w:hAnsi="Arial Narrow" w:cs="Arial Narrow"/>
        </w:rPr>
      </w:pPr>
      <w:r w:rsidRPr="00F409AC">
        <w:rPr>
          <w:rFonts w:ascii="Arial Narrow" w:eastAsia="Arial Narrow" w:hAnsi="Arial Narrow" w:cs="Arial Narrow"/>
        </w:rPr>
        <w:t>12 m od wyznaczonych na rysunku planu terenów lasów, dopuszcza się zmniejszenie linii zabudowy po uzyskaniu odstępstwa od właściwego administracyjnie organu;</w:t>
      </w:r>
    </w:p>
    <w:p w14:paraId="4669B9AF" w14:textId="77777777" w:rsidR="00F234EB" w:rsidRPr="00F409AC" w:rsidRDefault="00F234EB" w:rsidP="00F234EB">
      <w:pPr>
        <w:pStyle w:val="Akapitzlist"/>
        <w:numPr>
          <w:ilvl w:val="0"/>
          <w:numId w:val="17"/>
        </w:numPr>
        <w:spacing w:after="0" w:line="240" w:lineRule="auto"/>
        <w:jc w:val="both"/>
        <w:rPr>
          <w:rFonts w:ascii="Arial Narrow" w:eastAsia="Arial Narrow" w:hAnsi="Arial Narrow" w:cs="Arial Narrow"/>
        </w:rPr>
      </w:pPr>
      <w:r w:rsidRPr="00F409AC">
        <w:rPr>
          <w:rFonts w:ascii="Arial Narrow" w:eastAsia="Arial Narrow" w:hAnsi="Arial Narrow" w:cs="Arial Narrow"/>
        </w:rPr>
        <w:t>zachowanie wysokości budynków, o których mowa w ustaleniach szczegółowych;</w:t>
      </w:r>
    </w:p>
    <w:p w14:paraId="61054078" w14:textId="77777777" w:rsidR="00F234EB" w:rsidRPr="00EC38A9" w:rsidRDefault="00F234EB" w:rsidP="00F234EB">
      <w:pPr>
        <w:pStyle w:val="Akapitzlist"/>
        <w:numPr>
          <w:ilvl w:val="0"/>
          <w:numId w:val="17"/>
        </w:numPr>
        <w:spacing w:after="0" w:line="240" w:lineRule="auto"/>
        <w:jc w:val="both"/>
        <w:rPr>
          <w:rFonts w:ascii="Arial Narrow" w:eastAsia="Arial Narrow" w:hAnsi="Arial Narrow" w:cs="Arial Narrow"/>
        </w:rPr>
      </w:pPr>
      <w:r w:rsidRPr="00EC38A9">
        <w:rPr>
          <w:rFonts w:ascii="Arial Narrow" w:eastAsia="Arial Narrow" w:hAnsi="Arial Narrow" w:cs="Arial Narrow"/>
        </w:rPr>
        <w:t>zachowanie geometrii dachów, o których mowa w ustaleniach szczegółowych.</w:t>
      </w:r>
    </w:p>
    <w:p w14:paraId="218729E4" w14:textId="77777777" w:rsidR="00F234EB" w:rsidRPr="00EC38A9" w:rsidRDefault="00F234EB" w:rsidP="00F234EB">
      <w:pPr>
        <w:spacing w:after="0" w:line="240" w:lineRule="auto"/>
        <w:jc w:val="center"/>
        <w:rPr>
          <w:rFonts w:ascii="Arial Narrow" w:eastAsia="Arial Narrow" w:hAnsi="Arial Narrow" w:cs="Arial Narrow"/>
          <w:b/>
        </w:rPr>
      </w:pPr>
    </w:p>
    <w:p w14:paraId="595ED1B0"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11</w:t>
      </w:r>
    </w:p>
    <w:p w14:paraId="259F402E" w14:textId="77777777" w:rsidR="00F234EB" w:rsidRPr="00EC38A9" w:rsidRDefault="00F234EB" w:rsidP="00F234EB">
      <w:pPr>
        <w:pStyle w:val="Default"/>
        <w:numPr>
          <w:ilvl w:val="0"/>
          <w:numId w:val="55"/>
        </w:numPr>
        <w:spacing w:after="17"/>
        <w:ind w:left="284" w:hanging="284"/>
        <w:jc w:val="both"/>
        <w:rPr>
          <w:rFonts w:ascii="Arial Narrow" w:hAnsi="Arial Narrow"/>
          <w:color w:val="auto"/>
          <w:sz w:val="22"/>
          <w:szCs w:val="22"/>
        </w:rPr>
      </w:pPr>
      <w:r w:rsidRPr="00EC38A9">
        <w:rPr>
          <w:rFonts w:ascii="Arial Narrow" w:hAnsi="Arial Narrow"/>
          <w:color w:val="auto"/>
          <w:sz w:val="22"/>
          <w:szCs w:val="22"/>
        </w:rPr>
        <w:t>W granicach obszaru objętego planem wskazuje się stanowiska archeologiczne objęte ochroną konserwatorską</w:t>
      </w:r>
      <w:r w:rsidRPr="00EC38A9">
        <w:rPr>
          <w:rFonts w:ascii="Arial Narrow" w:hAnsi="Arial Narrow"/>
          <w:bCs/>
          <w:color w:val="auto"/>
          <w:sz w:val="22"/>
          <w:szCs w:val="22"/>
        </w:rPr>
        <w:t>.</w:t>
      </w:r>
    </w:p>
    <w:p w14:paraId="696DE61F" w14:textId="77777777" w:rsidR="00F234EB" w:rsidRPr="00EC38A9" w:rsidRDefault="00F234EB" w:rsidP="00F234EB">
      <w:pPr>
        <w:pStyle w:val="Default"/>
        <w:numPr>
          <w:ilvl w:val="0"/>
          <w:numId w:val="55"/>
        </w:numPr>
        <w:spacing w:after="17"/>
        <w:ind w:left="284" w:hanging="284"/>
        <w:jc w:val="both"/>
        <w:rPr>
          <w:rFonts w:ascii="Arial Narrow" w:hAnsi="Arial Narrow"/>
          <w:color w:val="auto"/>
          <w:sz w:val="22"/>
          <w:szCs w:val="22"/>
        </w:rPr>
      </w:pPr>
      <w:r w:rsidRPr="00EC38A9">
        <w:rPr>
          <w:rFonts w:ascii="Arial Narrow" w:hAnsi="Arial Narrow"/>
          <w:bCs/>
          <w:color w:val="auto"/>
          <w:sz w:val="22"/>
          <w:szCs w:val="22"/>
        </w:rPr>
        <w:t xml:space="preserve">W celu ochrony wartości naukowych i poznawczych stanowisk archeologicznych, wszelkie </w:t>
      </w:r>
      <w:r w:rsidRPr="00EC38A9">
        <w:rPr>
          <w:rFonts w:ascii="Arial Narrow" w:hAnsi="Arial Narrow"/>
          <w:color w:val="auto"/>
          <w:sz w:val="22"/>
          <w:szCs w:val="22"/>
        </w:rPr>
        <w:t>podejmowane prace ziemne i budowlane oraz działania zmierzające do zmiany dotychczasowego zagospodarowania wymagają uzyskania szczegółowych warunków konserwatorskich (Mazowieckiego Wojewódzkiego Konserwatora Zabytków) oraz zapewnienia warunków dla przeprowadzenia badań archeologicznych             (w formie badań wykopaliskowych, badań sondażowych, nadzoru archeologicznego). Informację                     o występowaniu stanowisk archeologicznych należy umieszczać w wyrysach i wypisach z planu. Właściwy wpis należy umieścić w decyzji o pozwoleniu na budowę.</w:t>
      </w:r>
    </w:p>
    <w:p w14:paraId="3822230E" w14:textId="77777777" w:rsidR="00F234EB" w:rsidRPr="00EC38A9" w:rsidRDefault="00F234EB" w:rsidP="00F234EB">
      <w:pPr>
        <w:spacing w:after="0" w:line="240" w:lineRule="auto"/>
        <w:jc w:val="center"/>
        <w:rPr>
          <w:rFonts w:ascii="Arial Narrow" w:eastAsia="Arial Narrow" w:hAnsi="Arial Narrow" w:cs="Arial Narrow"/>
          <w:b/>
        </w:rPr>
      </w:pPr>
    </w:p>
    <w:p w14:paraId="10A7AA3A"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12</w:t>
      </w:r>
    </w:p>
    <w:p w14:paraId="0B3A3A41"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1. Dla terenów oznaczonych na rysunku planu symbolami </w:t>
      </w:r>
      <w:r w:rsidRPr="00EC38A9">
        <w:rPr>
          <w:rFonts w:ascii="Arial Narrow" w:eastAsia="Arial Narrow" w:hAnsi="Arial Narrow" w:cs="Arial Narrow"/>
          <w:b/>
        </w:rPr>
        <w:t>MN</w:t>
      </w:r>
      <w:r w:rsidRPr="00EC38A9">
        <w:rPr>
          <w:rFonts w:ascii="Arial Narrow" w:eastAsia="Arial Narrow" w:hAnsi="Arial Narrow" w:cs="Arial Narrow"/>
        </w:rPr>
        <w:t xml:space="preserve"> – tereny zabudowy mieszkaniowej jednorodzinnej ustala się:</w:t>
      </w:r>
    </w:p>
    <w:p w14:paraId="53D99885" w14:textId="77777777" w:rsidR="00F234EB" w:rsidRPr="00EC38A9" w:rsidRDefault="00F234EB" w:rsidP="00F234EB">
      <w:pPr>
        <w:pStyle w:val="Akapitzlist"/>
        <w:numPr>
          <w:ilvl w:val="0"/>
          <w:numId w:val="38"/>
        </w:numPr>
        <w:spacing w:after="0" w:line="240" w:lineRule="auto"/>
        <w:jc w:val="both"/>
        <w:rPr>
          <w:rFonts w:ascii="Arial Narrow" w:eastAsia="Arial Narrow" w:hAnsi="Arial Narrow" w:cs="Arial Narrow"/>
        </w:rPr>
      </w:pPr>
      <w:r w:rsidRPr="00EC38A9">
        <w:rPr>
          <w:rFonts w:ascii="Arial Narrow" w:eastAsia="Arial Narrow" w:hAnsi="Arial Narrow" w:cs="Arial Narrow"/>
        </w:rPr>
        <w:t>przeznaczenie podstawowe: zabudowa mieszkaniowa jednorodzinna;</w:t>
      </w:r>
    </w:p>
    <w:p w14:paraId="5DBCF60A" w14:textId="77777777" w:rsidR="00F234EB" w:rsidRPr="00EC38A9" w:rsidRDefault="00F234EB" w:rsidP="00F234EB">
      <w:pPr>
        <w:pStyle w:val="Akapitzlist"/>
        <w:numPr>
          <w:ilvl w:val="0"/>
          <w:numId w:val="38"/>
        </w:numPr>
        <w:spacing w:after="0" w:line="240" w:lineRule="auto"/>
        <w:jc w:val="both"/>
        <w:rPr>
          <w:rFonts w:ascii="Arial Narrow" w:eastAsia="Arial Narrow" w:hAnsi="Arial Narrow" w:cs="Arial Narrow"/>
        </w:rPr>
      </w:pPr>
      <w:r w:rsidRPr="00EC38A9">
        <w:rPr>
          <w:rFonts w:ascii="Arial Narrow" w:eastAsia="Arial Narrow" w:hAnsi="Arial Narrow" w:cs="Arial Narrow"/>
        </w:rPr>
        <w:t>przeznaczenie dopuszczalne:</w:t>
      </w:r>
    </w:p>
    <w:p w14:paraId="3537C1AA" w14:textId="77777777" w:rsidR="00F234EB" w:rsidRPr="00EC38A9" w:rsidRDefault="00F234EB" w:rsidP="00F234EB">
      <w:pPr>
        <w:pStyle w:val="Akapitzlist"/>
        <w:numPr>
          <w:ilvl w:val="0"/>
          <w:numId w:val="18"/>
        </w:numPr>
        <w:tabs>
          <w:tab w:val="left" w:pos="2880"/>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usługi,</w:t>
      </w:r>
    </w:p>
    <w:p w14:paraId="370D5D0B" w14:textId="77777777" w:rsidR="00F234EB" w:rsidRPr="00EC38A9" w:rsidRDefault="00F234EB" w:rsidP="00F234EB">
      <w:pPr>
        <w:pStyle w:val="Akapitzlist"/>
        <w:numPr>
          <w:ilvl w:val="0"/>
          <w:numId w:val="18"/>
        </w:numPr>
        <w:tabs>
          <w:tab w:val="left" w:pos="2880"/>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rPr>
        <w:t>dojścia i dojazdy.</w:t>
      </w:r>
    </w:p>
    <w:p w14:paraId="16B73103"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2. Ustala się następujące zasady zabudowy i zagospodarowania:</w:t>
      </w:r>
    </w:p>
    <w:p w14:paraId="0CDFF48B" w14:textId="77777777" w:rsidR="00F234EB" w:rsidRPr="00EC38A9" w:rsidRDefault="00F234EB" w:rsidP="00F234EB">
      <w:pPr>
        <w:pStyle w:val="Akapitzlist"/>
        <w:numPr>
          <w:ilvl w:val="0"/>
          <w:numId w:val="19"/>
        </w:numPr>
        <w:spacing w:after="0" w:line="240" w:lineRule="auto"/>
        <w:jc w:val="both"/>
        <w:rPr>
          <w:rFonts w:ascii="Arial Narrow" w:eastAsia="Arial Narrow" w:hAnsi="Arial Narrow" w:cs="Arial Narrow"/>
        </w:rPr>
      </w:pPr>
      <w:r w:rsidRPr="00EC38A9">
        <w:rPr>
          <w:rFonts w:ascii="Arial Narrow" w:eastAsia="Arial Narrow" w:hAnsi="Arial Narrow" w:cs="Arial Narrow"/>
        </w:rPr>
        <w:t>minimalna intensywność zabudowy: 0,01;</w:t>
      </w:r>
    </w:p>
    <w:p w14:paraId="06B531AC" w14:textId="77777777" w:rsidR="00F234EB" w:rsidRPr="00EC38A9" w:rsidRDefault="00F234EB" w:rsidP="00F234EB">
      <w:pPr>
        <w:pStyle w:val="Akapitzlist"/>
        <w:numPr>
          <w:ilvl w:val="0"/>
          <w:numId w:val="19"/>
        </w:numPr>
        <w:spacing w:after="0" w:line="240" w:lineRule="auto"/>
        <w:jc w:val="both"/>
        <w:rPr>
          <w:rFonts w:ascii="Arial Narrow" w:eastAsia="Arial Narrow" w:hAnsi="Arial Narrow" w:cs="Arial Narrow"/>
        </w:rPr>
      </w:pPr>
      <w:r w:rsidRPr="00EC38A9">
        <w:rPr>
          <w:rFonts w:ascii="Arial Narrow" w:eastAsia="Arial Narrow" w:hAnsi="Arial Narrow" w:cs="Arial Narrow"/>
        </w:rPr>
        <w:t>maksymalna intensywność zabudowy: 0,5;</w:t>
      </w:r>
    </w:p>
    <w:p w14:paraId="703F374C" w14:textId="77777777" w:rsidR="00F234EB" w:rsidRPr="00EC38A9" w:rsidRDefault="00F234EB" w:rsidP="00F234EB">
      <w:pPr>
        <w:pStyle w:val="Akapitzlist"/>
        <w:numPr>
          <w:ilvl w:val="0"/>
          <w:numId w:val="19"/>
        </w:numPr>
        <w:spacing w:after="0" w:line="240" w:lineRule="auto"/>
        <w:jc w:val="both"/>
        <w:rPr>
          <w:rFonts w:ascii="Arial Narrow" w:eastAsia="Arial Narrow" w:hAnsi="Arial Narrow" w:cs="Arial Narrow"/>
        </w:rPr>
      </w:pPr>
      <w:r w:rsidRPr="00EC38A9">
        <w:rPr>
          <w:rFonts w:ascii="Arial Narrow" w:eastAsia="Arial Narrow" w:hAnsi="Arial Narrow" w:cs="Arial Narrow"/>
        </w:rPr>
        <w:t>teren biologicznie czynny: min. 50%;</w:t>
      </w:r>
    </w:p>
    <w:p w14:paraId="44395811" w14:textId="77777777" w:rsidR="00F234EB" w:rsidRPr="00EC38A9" w:rsidRDefault="00F234EB" w:rsidP="00F234EB">
      <w:pPr>
        <w:pStyle w:val="Akapitzlist"/>
        <w:numPr>
          <w:ilvl w:val="0"/>
          <w:numId w:val="19"/>
        </w:numPr>
        <w:spacing w:after="0" w:line="240" w:lineRule="auto"/>
        <w:jc w:val="both"/>
        <w:rPr>
          <w:rFonts w:ascii="Arial Narrow" w:eastAsia="Arial Narrow" w:hAnsi="Arial Narrow" w:cs="Arial Narrow"/>
        </w:rPr>
      </w:pPr>
      <w:r w:rsidRPr="00EC38A9">
        <w:rPr>
          <w:rFonts w:ascii="Arial Narrow" w:eastAsia="Arial Narrow" w:hAnsi="Arial Narrow" w:cs="Arial Narrow"/>
        </w:rPr>
        <w:t>powierzchni</w:t>
      </w:r>
      <w:r w:rsidR="00946BD2">
        <w:rPr>
          <w:rFonts w:ascii="Arial Narrow" w:eastAsia="Arial Narrow" w:hAnsi="Arial Narrow" w:cs="Arial Narrow"/>
        </w:rPr>
        <w:t>a</w:t>
      </w:r>
      <w:r w:rsidRPr="00EC38A9">
        <w:rPr>
          <w:rFonts w:ascii="Arial Narrow" w:eastAsia="Arial Narrow" w:hAnsi="Arial Narrow" w:cs="Arial Narrow"/>
        </w:rPr>
        <w:t xml:space="preserve"> zabudowy: do 45%;</w:t>
      </w:r>
    </w:p>
    <w:p w14:paraId="66F46EF2" w14:textId="77777777" w:rsidR="00F234EB" w:rsidRPr="00EC38A9" w:rsidRDefault="00F234EB" w:rsidP="00F234EB">
      <w:pPr>
        <w:pStyle w:val="Akapitzlist"/>
        <w:numPr>
          <w:ilvl w:val="0"/>
          <w:numId w:val="19"/>
        </w:numPr>
        <w:spacing w:after="0" w:line="240" w:lineRule="auto"/>
        <w:jc w:val="both"/>
        <w:rPr>
          <w:rFonts w:ascii="Arial Narrow" w:eastAsia="Arial Narrow" w:hAnsi="Arial Narrow" w:cs="Arial Narrow"/>
        </w:rPr>
      </w:pPr>
      <w:r w:rsidRPr="00EC38A9">
        <w:rPr>
          <w:rFonts w:ascii="Arial Narrow" w:eastAsia="Arial Narrow" w:hAnsi="Arial Narrow" w:cs="Arial Narrow"/>
        </w:rPr>
        <w:t>dopuszcza się możliwość lokalizacji budynków bezpośrednio przy granicy działki, lub w odległości 1,5 m od granicy działki, na działkach o szerokości frontu poniżej 18 m.</w:t>
      </w:r>
    </w:p>
    <w:p w14:paraId="4A5133E6" w14:textId="77777777" w:rsidR="00F234EB" w:rsidRPr="00EC38A9" w:rsidRDefault="00F234EB" w:rsidP="00F234EB">
      <w:pPr>
        <w:spacing w:after="0" w:line="240" w:lineRule="auto"/>
        <w:rPr>
          <w:rFonts w:ascii="Arial Narrow" w:eastAsia="Arial Narrow" w:hAnsi="Arial Narrow" w:cs="Arial Narrow"/>
        </w:rPr>
      </w:pPr>
      <w:r w:rsidRPr="00EC38A9">
        <w:rPr>
          <w:rFonts w:ascii="Arial Narrow" w:eastAsia="Arial Narrow" w:hAnsi="Arial Narrow" w:cs="Arial Narrow"/>
        </w:rPr>
        <w:t>3. Ustala się następujące zasady kształtowania zabudowy:</w:t>
      </w:r>
    </w:p>
    <w:p w14:paraId="2840CD4E" w14:textId="77777777" w:rsidR="00F234EB" w:rsidRPr="00EC38A9" w:rsidRDefault="00F234EB" w:rsidP="00F234EB">
      <w:pPr>
        <w:pStyle w:val="Akapitzlist"/>
        <w:numPr>
          <w:ilvl w:val="0"/>
          <w:numId w:val="20"/>
        </w:numPr>
        <w:spacing w:after="0" w:line="240" w:lineRule="auto"/>
        <w:jc w:val="both"/>
        <w:rPr>
          <w:rFonts w:ascii="Arial Narrow" w:eastAsia="Arial Narrow" w:hAnsi="Arial Narrow" w:cs="Arial Narrow"/>
        </w:rPr>
      </w:pPr>
      <w:r w:rsidRPr="00EC38A9">
        <w:rPr>
          <w:rFonts w:ascii="Arial Narrow" w:eastAsia="Arial Narrow" w:hAnsi="Arial Narrow" w:cs="Arial Narrow"/>
        </w:rPr>
        <w:t>wysokość budynków mieszkalnych i usługowych: do 10 m;</w:t>
      </w:r>
    </w:p>
    <w:p w14:paraId="5910FF81"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wysokość budynków gospodarczych i garaży: do 7 m;</w:t>
      </w:r>
    </w:p>
    <w:p w14:paraId="7C26CD5A"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geometria dachów głównej bryły budynków: dachy dwuspadowe lub wielospadowe, o kątach nachylenia od 15</w:t>
      </w:r>
      <w:r w:rsidRPr="00EC38A9">
        <w:rPr>
          <w:rFonts w:ascii="Arial Narrow" w:eastAsia="Arial Narrow" w:hAnsi="Arial Narrow" w:cs="Arial Narrow"/>
          <w:vertAlign w:val="superscript"/>
        </w:rPr>
        <w:t>0</w:t>
      </w:r>
      <w:r w:rsidRPr="00EC38A9">
        <w:rPr>
          <w:rFonts w:ascii="Arial Narrow" w:eastAsia="Arial Narrow" w:hAnsi="Arial Narrow" w:cs="Arial Narrow"/>
        </w:rPr>
        <w:t xml:space="preserve"> do 45</w:t>
      </w:r>
      <w:r w:rsidRPr="00EC38A9">
        <w:rPr>
          <w:rFonts w:ascii="Arial Narrow" w:eastAsia="Arial Narrow" w:hAnsi="Arial Narrow" w:cs="Arial Narrow"/>
          <w:vertAlign w:val="superscript"/>
        </w:rPr>
        <w:t>0</w:t>
      </w:r>
      <w:r w:rsidRPr="00EC38A9">
        <w:rPr>
          <w:rFonts w:ascii="Arial Narrow" w:eastAsia="Arial Narrow" w:hAnsi="Arial Narrow" w:cs="Arial Narrow"/>
        </w:rPr>
        <w:t>;</w:t>
      </w:r>
    </w:p>
    <w:p w14:paraId="77A0FF8F"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dopuszcza się częściowe zadaszenie budynków dachami płaskimi;</w:t>
      </w:r>
    </w:p>
    <w:p w14:paraId="7679198A"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minimum 2 miejsca postojowe na jeden lokal mieszkalny oraz minimum 1 miejsce postojowe na każde rozpoczęte 100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powierzchni użytkowej budynków lub powierzchni usługowych, realizowane na terenach, o których mowa w ust. 1;</w:t>
      </w:r>
    </w:p>
    <w:p w14:paraId="1ED5C86F"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obsługa komunikacyjna: zgodnie z rysunkiem planu;</w:t>
      </w:r>
    </w:p>
    <w:p w14:paraId="0A770333"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zakaz zabudowy szeregowej;</w:t>
      </w:r>
    </w:p>
    <w:p w14:paraId="12C269D6"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minimalna powierzchnia działki budowlanej:</w:t>
      </w:r>
    </w:p>
    <w:p w14:paraId="4762F3F5" w14:textId="77777777" w:rsidR="00F234EB" w:rsidRPr="00EC38A9" w:rsidRDefault="00F234EB" w:rsidP="00F234EB">
      <w:pPr>
        <w:pStyle w:val="Akapitzlist"/>
        <w:numPr>
          <w:ilvl w:val="0"/>
          <w:numId w:val="54"/>
        </w:numPr>
        <w:tabs>
          <w:tab w:val="left" w:pos="709"/>
        </w:tabs>
        <w:spacing w:after="0" w:line="240" w:lineRule="auto"/>
        <w:ind w:left="993" w:hanging="284"/>
        <w:jc w:val="both"/>
        <w:rPr>
          <w:rFonts w:ascii="Arial Narrow" w:eastAsia="Arial Narrow" w:hAnsi="Arial Narrow" w:cs="Arial Narrow"/>
        </w:rPr>
      </w:pPr>
      <w:r w:rsidRPr="00EC38A9">
        <w:rPr>
          <w:rFonts w:ascii="Arial Narrow" w:eastAsia="Arial Narrow" w:hAnsi="Arial Narrow" w:cs="Arial Narrow"/>
        </w:rPr>
        <w:t>800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dla zabudowy wolnostojącej;</w:t>
      </w:r>
    </w:p>
    <w:p w14:paraId="3A35E734" w14:textId="77777777" w:rsidR="00F234EB" w:rsidRPr="00EC38A9" w:rsidRDefault="00F234EB" w:rsidP="00F234EB">
      <w:pPr>
        <w:pStyle w:val="Akapitzlist"/>
        <w:numPr>
          <w:ilvl w:val="0"/>
          <w:numId w:val="54"/>
        </w:numPr>
        <w:tabs>
          <w:tab w:val="left" w:pos="709"/>
        </w:tabs>
        <w:spacing w:after="0" w:line="240" w:lineRule="auto"/>
        <w:ind w:left="993" w:hanging="284"/>
        <w:jc w:val="both"/>
        <w:rPr>
          <w:rFonts w:ascii="Arial Narrow" w:eastAsia="Arial Narrow" w:hAnsi="Arial Narrow" w:cs="Arial Narrow"/>
        </w:rPr>
      </w:pPr>
      <w:r w:rsidRPr="00EC38A9">
        <w:rPr>
          <w:rFonts w:ascii="Arial Narrow" w:eastAsia="Arial Narrow" w:hAnsi="Arial Narrow" w:cs="Arial Narrow"/>
        </w:rPr>
        <w:t>500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dla zabudowy bliźniaczej (jeden segment).</w:t>
      </w:r>
    </w:p>
    <w:p w14:paraId="40F390A1" w14:textId="77777777" w:rsidR="00F234EB" w:rsidRPr="00EC38A9" w:rsidRDefault="00F234EB" w:rsidP="00F234EB">
      <w:pPr>
        <w:pStyle w:val="Akapitzlist"/>
        <w:tabs>
          <w:tab w:val="left" w:pos="709"/>
        </w:tabs>
        <w:spacing w:after="0" w:line="240" w:lineRule="auto"/>
        <w:ind w:left="0"/>
        <w:jc w:val="both"/>
        <w:rPr>
          <w:rFonts w:ascii="Arial Narrow" w:eastAsia="Arial Narrow" w:hAnsi="Arial Narrow" w:cs="Arial Narrow"/>
        </w:rPr>
      </w:pPr>
      <w:r w:rsidRPr="00EC38A9">
        <w:rPr>
          <w:rFonts w:ascii="Arial Narrow" w:eastAsia="Arial Narrow" w:hAnsi="Arial Narrow" w:cs="Arial Narrow"/>
        </w:rPr>
        <w:lastRenderedPageBreak/>
        <w:t xml:space="preserve">4. Dla terenów znajdujących się w granicach pasa technologicznego napowietrznej linii elektroenergetycznej     110 </w:t>
      </w:r>
      <w:proofErr w:type="spellStart"/>
      <w:r w:rsidRPr="00EC38A9">
        <w:rPr>
          <w:rFonts w:ascii="Arial Narrow" w:eastAsia="Arial Narrow" w:hAnsi="Arial Narrow" w:cs="Arial Narrow"/>
        </w:rPr>
        <w:t>kV</w:t>
      </w:r>
      <w:proofErr w:type="spellEnd"/>
      <w:r w:rsidRPr="00EC38A9">
        <w:rPr>
          <w:rFonts w:ascii="Arial Narrow" w:eastAsia="Arial Narrow" w:hAnsi="Arial Narrow" w:cs="Arial Narrow"/>
        </w:rPr>
        <w:t xml:space="preserve"> relacji Puławy - Rożki obowiązują ustalenia § 16.</w:t>
      </w:r>
    </w:p>
    <w:p w14:paraId="5B00490D" w14:textId="77777777" w:rsidR="00F234EB" w:rsidRPr="00EC38A9" w:rsidRDefault="00F234EB" w:rsidP="00F234EB">
      <w:pPr>
        <w:pStyle w:val="Akapitzlist"/>
        <w:tabs>
          <w:tab w:val="left" w:pos="709"/>
        </w:tabs>
        <w:spacing w:after="0" w:line="240" w:lineRule="auto"/>
        <w:ind w:left="0"/>
        <w:jc w:val="both"/>
        <w:rPr>
          <w:rFonts w:ascii="Arial Narrow" w:eastAsia="Arial Narrow" w:hAnsi="Arial Narrow" w:cs="Arial Narrow"/>
        </w:rPr>
      </w:pPr>
      <w:r w:rsidRPr="00EC38A9">
        <w:rPr>
          <w:rFonts w:ascii="Arial Narrow" w:eastAsia="Arial Narrow" w:hAnsi="Arial Narrow" w:cs="Arial Narrow"/>
        </w:rPr>
        <w:t xml:space="preserve">5. Dla terenów znajdujących się w granicach pasa technologicznego napowietrznej linii elektroenergetycznej     220 </w:t>
      </w:r>
      <w:proofErr w:type="spellStart"/>
      <w:r w:rsidRPr="00EC38A9">
        <w:rPr>
          <w:rFonts w:ascii="Arial Narrow" w:eastAsia="Arial Narrow" w:hAnsi="Arial Narrow" w:cs="Arial Narrow"/>
        </w:rPr>
        <w:t>kV</w:t>
      </w:r>
      <w:proofErr w:type="spellEnd"/>
      <w:r w:rsidRPr="00EC38A9">
        <w:rPr>
          <w:rFonts w:ascii="Arial Narrow" w:eastAsia="Arial Narrow" w:hAnsi="Arial Narrow" w:cs="Arial Narrow"/>
        </w:rPr>
        <w:t xml:space="preserve"> relacji Puławy - Rożki obowiązują ustalenia § 17.</w:t>
      </w:r>
    </w:p>
    <w:p w14:paraId="34FF6C63" w14:textId="77777777" w:rsidR="00F234EB" w:rsidRPr="00EC38A9" w:rsidRDefault="00F234EB" w:rsidP="00F234EB">
      <w:pPr>
        <w:pStyle w:val="Akapitzlist"/>
        <w:tabs>
          <w:tab w:val="left" w:pos="709"/>
        </w:tabs>
        <w:spacing w:after="0" w:line="240" w:lineRule="auto"/>
        <w:jc w:val="both"/>
        <w:rPr>
          <w:rFonts w:ascii="Arial Narrow" w:eastAsia="Arial Narrow" w:hAnsi="Arial Narrow" w:cs="Arial Narrow"/>
        </w:rPr>
      </w:pPr>
    </w:p>
    <w:p w14:paraId="45EDE4B0"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13</w:t>
      </w:r>
    </w:p>
    <w:p w14:paraId="526AFBCB"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1. Dla terenów oznaczonych symbolem </w:t>
      </w:r>
      <w:r w:rsidRPr="00EC38A9">
        <w:rPr>
          <w:rFonts w:ascii="Arial Narrow" w:eastAsia="Arial Narrow" w:hAnsi="Arial Narrow" w:cs="Arial Narrow"/>
          <w:b/>
        </w:rPr>
        <w:t xml:space="preserve">U </w:t>
      </w:r>
      <w:r w:rsidRPr="00EC38A9">
        <w:rPr>
          <w:rFonts w:ascii="Arial Narrow" w:eastAsia="Arial Narrow" w:hAnsi="Arial Narrow" w:cs="Arial Narrow"/>
        </w:rPr>
        <w:t>– tereny usług, ustala się:</w:t>
      </w:r>
    </w:p>
    <w:p w14:paraId="6D4A7C00" w14:textId="77777777" w:rsidR="00F234EB" w:rsidRPr="00EC38A9" w:rsidRDefault="00F234EB" w:rsidP="00F234EB">
      <w:pPr>
        <w:tabs>
          <w:tab w:val="left" w:pos="360"/>
          <w:tab w:val="left" w:pos="720"/>
        </w:tabs>
        <w:spacing w:after="0" w:line="240" w:lineRule="auto"/>
        <w:ind w:left="360"/>
        <w:jc w:val="both"/>
        <w:rPr>
          <w:rFonts w:ascii="Arial Narrow" w:eastAsia="Arial Narrow" w:hAnsi="Arial Narrow" w:cs="Arial Narrow"/>
        </w:rPr>
      </w:pPr>
      <w:r w:rsidRPr="00EC38A9">
        <w:rPr>
          <w:rFonts w:ascii="Arial Narrow" w:eastAsia="Arial Narrow" w:hAnsi="Arial Narrow" w:cs="Arial Narrow"/>
        </w:rPr>
        <w:t>1) przeznaczenie podstawowe: usługi;</w:t>
      </w:r>
    </w:p>
    <w:p w14:paraId="5D84035C" w14:textId="77777777" w:rsidR="00F234EB" w:rsidRPr="00EC38A9" w:rsidRDefault="00F234EB" w:rsidP="00F234EB">
      <w:pPr>
        <w:tabs>
          <w:tab w:val="left" w:pos="360"/>
          <w:tab w:val="left" w:pos="720"/>
        </w:tabs>
        <w:spacing w:after="0" w:line="240" w:lineRule="auto"/>
        <w:ind w:left="360"/>
        <w:jc w:val="both"/>
        <w:rPr>
          <w:rFonts w:ascii="Arial Narrow" w:eastAsia="Arial Narrow" w:hAnsi="Arial Narrow" w:cs="Arial Narrow"/>
        </w:rPr>
      </w:pPr>
      <w:r w:rsidRPr="00EC38A9">
        <w:rPr>
          <w:rFonts w:ascii="Arial Narrow" w:eastAsia="Arial Narrow" w:hAnsi="Arial Narrow" w:cs="Arial Narrow"/>
        </w:rPr>
        <w:t xml:space="preserve">2) przeznaczenie dopuszczalne: </w:t>
      </w:r>
    </w:p>
    <w:p w14:paraId="2C81C7E6" w14:textId="77777777" w:rsidR="00F234EB" w:rsidRPr="00EC38A9" w:rsidRDefault="00F234EB" w:rsidP="00F234EB">
      <w:pPr>
        <w:pStyle w:val="Akapitzlist"/>
        <w:numPr>
          <w:ilvl w:val="0"/>
          <w:numId w:val="21"/>
        </w:numPr>
        <w:tabs>
          <w:tab w:val="left" w:pos="360"/>
          <w:tab w:val="left" w:pos="567"/>
        </w:tabs>
        <w:spacing w:after="0" w:line="240" w:lineRule="auto"/>
        <w:ind w:left="993" w:hanging="284"/>
        <w:jc w:val="both"/>
        <w:rPr>
          <w:rFonts w:ascii="Arial Narrow" w:eastAsia="Arial Narrow" w:hAnsi="Arial Narrow" w:cs="Arial Narrow"/>
        </w:rPr>
      </w:pPr>
      <w:r w:rsidRPr="00EC38A9">
        <w:rPr>
          <w:rFonts w:ascii="Arial Narrow" w:eastAsia="Arial Narrow" w:hAnsi="Arial Narrow" w:cs="Arial Narrow"/>
        </w:rPr>
        <w:t>budynki gospodarcze i garaże,</w:t>
      </w:r>
    </w:p>
    <w:p w14:paraId="09DE967A" w14:textId="77777777" w:rsidR="00F234EB" w:rsidRPr="00EC38A9" w:rsidRDefault="00F234EB" w:rsidP="00F234EB">
      <w:pPr>
        <w:pStyle w:val="Akapitzlist"/>
        <w:numPr>
          <w:ilvl w:val="0"/>
          <w:numId w:val="21"/>
        </w:numPr>
        <w:tabs>
          <w:tab w:val="left" w:pos="360"/>
          <w:tab w:val="left" w:pos="567"/>
        </w:tabs>
        <w:spacing w:after="0" w:line="240" w:lineRule="auto"/>
        <w:ind w:left="993" w:hanging="284"/>
        <w:jc w:val="both"/>
        <w:rPr>
          <w:rFonts w:ascii="Arial Narrow" w:eastAsia="Arial Narrow" w:hAnsi="Arial Narrow" w:cs="Arial Narrow"/>
        </w:rPr>
      </w:pPr>
      <w:r w:rsidRPr="00EC38A9">
        <w:rPr>
          <w:rFonts w:ascii="Arial Narrow" w:eastAsia="Arial Narrow" w:hAnsi="Arial Narrow" w:cs="Arial Narrow"/>
        </w:rPr>
        <w:t>dojścia i dojazdy.</w:t>
      </w:r>
    </w:p>
    <w:p w14:paraId="3B3F8A95"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2. Ustala się następujące zasady zabudowy i zagospodarowania:</w:t>
      </w:r>
    </w:p>
    <w:p w14:paraId="0FB43BD1" w14:textId="77777777" w:rsidR="00F234EB" w:rsidRPr="00EC38A9" w:rsidRDefault="00F234EB" w:rsidP="00F234EB">
      <w:pPr>
        <w:pStyle w:val="Akapitzlist"/>
        <w:numPr>
          <w:ilvl w:val="0"/>
          <w:numId w:val="48"/>
        </w:numPr>
        <w:spacing w:after="0" w:line="240" w:lineRule="auto"/>
        <w:jc w:val="both"/>
        <w:rPr>
          <w:rFonts w:ascii="Arial Narrow" w:eastAsia="Arial Narrow" w:hAnsi="Arial Narrow" w:cs="Arial Narrow"/>
        </w:rPr>
      </w:pPr>
      <w:r w:rsidRPr="00EC38A9">
        <w:rPr>
          <w:rFonts w:ascii="Arial Narrow" w:eastAsia="Arial Narrow" w:hAnsi="Arial Narrow" w:cs="Arial Narrow"/>
        </w:rPr>
        <w:t>minimalna intensywność zabudowy: 0,01;</w:t>
      </w:r>
    </w:p>
    <w:p w14:paraId="1067718F" w14:textId="77777777" w:rsidR="00F234EB" w:rsidRPr="00EC38A9" w:rsidRDefault="00F234EB" w:rsidP="00F234EB">
      <w:pPr>
        <w:pStyle w:val="Akapitzlist"/>
        <w:numPr>
          <w:ilvl w:val="0"/>
          <w:numId w:val="48"/>
        </w:numPr>
        <w:spacing w:after="0" w:line="240" w:lineRule="auto"/>
        <w:jc w:val="both"/>
        <w:rPr>
          <w:rFonts w:ascii="Arial Narrow" w:eastAsia="Arial Narrow" w:hAnsi="Arial Narrow" w:cs="Arial Narrow"/>
        </w:rPr>
      </w:pPr>
      <w:r w:rsidRPr="00EC38A9">
        <w:rPr>
          <w:rFonts w:ascii="Arial Narrow" w:eastAsia="Arial Narrow" w:hAnsi="Arial Narrow" w:cs="Arial Narrow"/>
        </w:rPr>
        <w:t>maksymalna intensywność zabudowy: 0,5;</w:t>
      </w:r>
    </w:p>
    <w:p w14:paraId="6B7C2A00" w14:textId="77777777" w:rsidR="00F234EB" w:rsidRPr="00EC38A9" w:rsidRDefault="00F234EB" w:rsidP="00F234EB">
      <w:pPr>
        <w:pStyle w:val="Akapitzlist"/>
        <w:numPr>
          <w:ilvl w:val="0"/>
          <w:numId w:val="48"/>
        </w:numPr>
        <w:spacing w:after="0" w:line="240" w:lineRule="auto"/>
        <w:jc w:val="both"/>
        <w:rPr>
          <w:rFonts w:ascii="Arial Narrow" w:eastAsia="Arial Narrow" w:hAnsi="Arial Narrow" w:cs="Arial Narrow"/>
        </w:rPr>
      </w:pPr>
      <w:r w:rsidRPr="00EC38A9">
        <w:rPr>
          <w:rFonts w:ascii="Arial Narrow" w:eastAsia="Arial Narrow" w:hAnsi="Arial Narrow" w:cs="Arial Narrow"/>
        </w:rPr>
        <w:t>teren biologicznie czynny: min. 50%;</w:t>
      </w:r>
    </w:p>
    <w:p w14:paraId="156444E7" w14:textId="77777777" w:rsidR="00F234EB" w:rsidRPr="00EC38A9" w:rsidRDefault="00946BD2" w:rsidP="00F234EB">
      <w:pPr>
        <w:pStyle w:val="Akapitzlist"/>
        <w:numPr>
          <w:ilvl w:val="0"/>
          <w:numId w:val="48"/>
        </w:numPr>
        <w:spacing w:after="0" w:line="240" w:lineRule="auto"/>
        <w:jc w:val="both"/>
        <w:rPr>
          <w:rFonts w:ascii="Arial Narrow" w:eastAsia="Arial Narrow" w:hAnsi="Arial Narrow" w:cs="Arial Narrow"/>
        </w:rPr>
      </w:pPr>
      <w:r w:rsidRPr="00EC38A9">
        <w:rPr>
          <w:rFonts w:ascii="Arial Narrow" w:eastAsia="Arial Narrow" w:hAnsi="Arial Narrow" w:cs="Arial Narrow"/>
        </w:rPr>
        <w:t>powierzchni</w:t>
      </w:r>
      <w:r>
        <w:rPr>
          <w:rFonts w:ascii="Arial Narrow" w:eastAsia="Arial Narrow" w:hAnsi="Arial Narrow" w:cs="Arial Narrow"/>
        </w:rPr>
        <w:t>a</w:t>
      </w:r>
      <w:r w:rsidRPr="00EC38A9">
        <w:rPr>
          <w:rFonts w:ascii="Arial Narrow" w:eastAsia="Arial Narrow" w:hAnsi="Arial Narrow" w:cs="Arial Narrow"/>
        </w:rPr>
        <w:t xml:space="preserve"> zabudowy</w:t>
      </w:r>
      <w:r w:rsidR="00F234EB" w:rsidRPr="00EC38A9">
        <w:rPr>
          <w:rFonts w:ascii="Arial Narrow" w:eastAsia="Arial Narrow" w:hAnsi="Arial Narrow" w:cs="Arial Narrow"/>
        </w:rPr>
        <w:t>: do 45%;</w:t>
      </w:r>
    </w:p>
    <w:p w14:paraId="42B411FB" w14:textId="77777777" w:rsidR="00F234EB" w:rsidRPr="00EC38A9" w:rsidRDefault="00F234EB" w:rsidP="00F234EB">
      <w:pPr>
        <w:pStyle w:val="Akapitzlist"/>
        <w:numPr>
          <w:ilvl w:val="0"/>
          <w:numId w:val="48"/>
        </w:numPr>
        <w:spacing w:after="0" w:line="240" w:lineRule="auto"/>
        <w:jc w:val="both"/>
        <w:rPr>
          <w:rFonts w:ascii="Arial Narrow" w:eastAsia="Arial Narrow" w:hAnsi="Arial Narrow" w:cs="Arial Narrow"/>
        </w:rPr>
      </w:pPr>
      <w:r w:rsidRPr="00EC38A9">
        <w:rPr>
          <w:rFonts w:ascii="Arial Narrow" w:eastAsia="Arial Narrow" w:hAnsi="Arial Narrow" w:cs="Arial Narrow"/>
        </w:rPr>
        <w:t>dopuszcza się możliwość lokalizacji budynków bezpośrednio przy granicy działki, lub w odległości 1,5 m od granicy działki, na działkach o szerokości frontu poniżej 18 m.</w:t>
      </w:r>
    </w:p>
    <w:p w14:paraId="1122AFA4" w14:textId="77777777" w:rsidR="00F234EB" w:rsidRPr="00EC38A9" w:rsidRDefault="00F234EB" w:rsidP="00F234EB">
      <w:pPr>
        <w:spacing w:after="0" w:line="240" w:lineRule="auto"/>
        <w:rPr>
          <w:rFonts w:ascii="Arial Narrow" w:eastAsia="Arial Narrow" w:hAnsi="Arial Narrow" w:cs="Arial Narrow"/>
        </w:rPr>
      </w:pPr>
      <w:r w:rsidRPr="00EC38A9">
        <w:rPr>
          <w:rFonts w:ascii="Arial Narrow" w:eastAsia="Arial Narrow" w:hAnsi="Arial Narrow" w:cs="Arial Narrow"/>
        </w:rPr>
        <w:t>3. Ustala się następujące zasady kształtowania zabudowy:</w:t>
      </w:r>
    </w:p>
    <w:p w14:paraId="7AB8D7CE" w14:textId="77777777" w:rsidR="00F234EB" w:rsidRPr="00EC38A9" w:rsidRDefault="00F234EB" w:rsidP="00F234EB">
      <w:pPr>
        <w:pStyle w:val="Akapitzlist"/>
        <w:numPr>
          <w:ilvl w:val="0"/>
          <w:numId w:val="49"/>
        </w:numPr>
        <w:spacing w:after="0" w:line="240" w:lineRule="auto"/>
        <w:jc w:val="both"/>
        <w:rPr>
          <w:rFonts w:ascii="Arial Narrow" w:eastAsia="Arial Narrow" w:hAnsi="Arial Narrow" w:cs="Arial Narrow"/>
        </w:rPr>
      </w:pPr>
      <w:r w:rsidRPr="00EC38A9">
        <w:rPr>
          <w:rFonts w:ascii="Arial Narrow" w:eastAsia="Arial Narrow" w:hAnsi="Arial Narrow" w:cs="Arial Narrow"/>
        </w:rPr>
        <w:t>wysokość budynków mieszkalnych i usługowych: do 12 m;</w:t>
      </w:r>
    </w:p>
    <w:p w14:paraId="203BE0A4" w14:textId="77777777" w:rsidR="00F234EB" w:rsidRPr="00EC38A9" w:rsidRDefault="00F234EB" w:rsidP="00F234EB">
      <w:pPr>
        <w:pStyle w:val="Akapitzlist"/>
        <w:numPr>
          <w:ilvl w:val="0"/>
          <w:numId w:val="49"/>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wysokość budynków gospodarczych i garaży: do 7 m;</w:t>
      </w:r>
    </w:p>
    <w:p w14:paraId="3425AF26" w14:textId="77777777" w:rsidR="00F234EB" w:rsidRPr="00EC38A9" w:rsidRDefault="00F234EB" w:rsidP="00F234EB">
      <w:pPr>
        <w:pStyle w:val="Akapitzlist"/>
        <w:numPr>
          <w:ilvl w:val="0"/>
          <w:numId w:val="49"/>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geometria dachów głównej bryły budynków: dachy dwuspadowe lub wielospadowe, o kątach nachylenia od 15</w:t>
      </w:r>
      <w:r w:rsidRPr="00EC38A9">
        <w:rPr>
          <w:rFonts w:ascii="Arial Narrow" w:eastAsia="Arial Narrow" w:hAnsi="Arial Narrow" w:cs="Arial Narrow"/>
          <w:vertAlign w:val="superscript"/>
        </w:rPr>
        <w:t>0</w:t>
      </w:r>
      <w:r w:rsidRPr="00EC38A9">
        <w:rPr>
          <w:rFonts w:ascii="Arial Narrow" w:eastAsia="Arial Narrow" w:hAnsi="Arial Narrow" w:cs="Arial Narrow"/>
        </w:rPr>
        <w:t xml:space="preserve"> do 45</w:t>
      </w:r>
      <w:r w:rsidRPr="00EC38A9">
        <w:rPr>
          <w:rFonts w:ascii="Arial Narrow" w:eastAsia="Arial Narrow" w:hAnsi="Arial Narrow" w:cs="Arial Narrow"/>
          <w:vertAlign w:val="superscript"/>
        </w:rPr>
        <w:t>0</w:t>
      </w:r>
      <w:r w:rsidRPr="00EC38A9">
        <w:rPr>
          <w:rFonts w:ascii="Arial Narrow" w:eastAsia="Arial Narrow" w:hAnsi="Arial Narrow" w:cs="Arial Narrow"/>
        </w:rPr>
        <w:t>;</w:t>
      </w:r>
    </w:p>
    <w:p w14:paraId="24BD07CB" w14:textId="77777777" w:rsidR="00F234EB" w:rsidRPr="00EC38A9" w:rsidRDefault="00F234EB" w:rsidP="00F234EB">
      <w:pPr>
        <w:pStyle w:val="Akapitzlist"/>
        <w:numPr>
          <w:ilvl w:val="0"/>
          <w:numId w:val="49"/>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dopuszcza się częściowe zadaszenie budynków dachami płaskimi;</w:t>
      </w:r>
    </w:p>
    <w:p w14:paraId="02E0B910" w14:textId="77777777" w:rsidR="00F234EB" w:rsidRPr="00EC38A9" w:rsidRDefault="00F234EB" w:rsidP="00F234EB">
      <w:pPr>
        <w:pStyle w:val="Akapitzlist"/>
        <w:numPr>
          <w:ilvl w:val="0"/>
          <w:numId w:val="49"/>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minimum 2 miejsca postojowe na jeden lokal mieszkalny oraz minimum 1 miejsce postojowe na każde rozpoczęte 100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powierzchni użytkowej budynków lub powierzchni usługowych, realizowane na terenach, o których mowa w ust. 1;</w:t>
      </w:r>
    </w:p>
    <w:p w14:paraId="022844C7" w14:textId="77777777" w:rsidR="00F234EB" w:rsidRPr="00EC38A9" w:rsidRDefault="00F234EB" w:rsidP="00F234EB">
      <w:pPr>
        <w:pStyle w:val="Akapitzlist"/>
        <w:numPr>
          <w:ilvl w:val="0"/>
          <w:numId w:val="49"/>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obsługa komunikacyjna: zgodnie z rysunkiem planu;</w:t>
      </w:r>
    </w:p>
    <w:p w14:paraId="5DE32EFB" w14:textId="77777777" w:rsidR="00F234EB" w:rsidRPr="00EC38A9" w:rsidRDefault="00F234EB" w:rsidP="00F234EB">
      <w:pPr>
        <w:pStyle w:val="Akapitzlist"/>
        <w:numPr>
          <w:ilvl w:val="0"/>
          <w:numId w:val="49"/>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minimalna powierzchnia działki budowlanej: 1000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dla zabudowy wolnostojącej.</w:t>
      </w:r>
    </w:p>
    <w:p w14:paraId="6F8E35DB" w14:textId="77777777" w:rsidR="00F234EB" w:rsidRPr="00EC38A9" w:rsidRDefault="00F234EB" w:rsidP="00F234EB">
      <w:pPr>
        <w:spacing w:after="0" w:line="240" w:lineRule="auto"/>
        <w:jc w:val="center"/>
        <w:rPr>
          <w:rFonts w:ascii="Arial Narrow" w:eastAsia="Arial Narrow" w:hAnsi="Arial Narrow" w:cs="Arial Narrow"/>
          <w:b/>
        </w:rPr>
      </w:pPr>
    </w:p>
    <w:p w14:paraId="3DB51396"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14</w:t>
      </w:r>
    </w:p>
    <w:p w14:paraId="66BD333D"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1. Dla terenów oznaczonych na rysunku planu symbolami </w:t>
      </w:r>
      <w:r w:rsidRPr="00EC38A9">
        <w:rPr>
          <w:rFonts w:ascii="Arial Narrow" w:eastAsia="Arial Narrow" w:hAnsi="Arial Narrow" w:cs="Arial Narrow"/>
          <w:b/>
        </w:rPr>
        <w:t>UMN</w:t>
      </w:r>
      <w:r w:rsidRPr="00EC38A9">
        <w:rPr>
          <w:rFonts w:ascii="Arial Narrow" w:eastAsia="Arial Narrow" w:hAnsi="Arial Narrow" w:cs="Arial Narrow"/>
        </w:rPr>
        <w:t xml:space="preserve"> – tereny zabudowy mieszkaniowej jednorodzinnej i/lub usługowej ustala się:</w:t>
      </w:r>
    </w:p>
    <w:p w14:paraId="03638B86" w14:textId="77777777" w:rsidR="00F234EB" w:rsidRPr="00EC38A9" w:rsidRDefault="00F234EB" w:rsidP="00F234EB">
      <w:pPr>
        <w:pStyle w:val="Akapitzlist"/>
        <w:numPr>
          <w:ilvl w:val="0"/>
          <w:numId w:val="22"/>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przeznaczenie podstawowe:</w:t>
      </w:r>
    </w:p>
    <w:p w14:paraId="1CEC376C" w14:textId="77777777" w:rsidR="00F234EB" w:rsidRPr="00EC38A9" w:rsidRDefault="00F234EB" w:rsidP="00F234EB">
      <w:pPr>
        <w:pStyle w:val="Akapitzlist"/>
        <w:numPr>
          <w:ilvl w:val="0"/>
          <w:numId w:val="23"/>
        </w:numPr>
        <w:tabs>
          <w:tab w:val="left" w:pos="993"/>
        </w:tabs>
        <w:spacing w:after="0" w:line="240" w:lineRule="auto"/>
        <w:ind w:hanging="513"/>
        <w:jc w:val="both"/>
        <w:rPr>
          <w:rFonts w:ascii="Arial Narrow" w:eastAsia="Arial Narrow" w:hAnsi="Arial Narrow" w:cs="Arial Narrow"/>
        </w:rPr>
      </w:pPr>
      <w:r w:rsidRPr="00EC38A9">
        <w:rPr>
          <w:rFonts w:ascii="Arial Narrow" w:eastAsia="Arial Narrow" w:hAnsi="Arial Narrow" w:cs="Arial Narrow"/>
        </w:rPr>
        <w:t>zabudowa mieszkaniowa jednorodzinna,</w:t>
      </w:r>
    </w:p>
    <w:p w14:paraId="2D16F65D" w14:textId="77777777" w:rsidR="00F234EB" w:rsidRPr="00EC38A9" w:rsidRDefault="00F234EB" w:rsidP="00F234EB">
      <w:pPr>
        <w:pStyle w:val="Akapitzlist"/>
        <w:numPr>
          <w:ilvl w:val="0"/>
          <w:numId w:val="23"/>
        </w:numPr>
        <w:tabs>
          <w:tab w:val="left" w:pos="993"/>
        </w:tabs>
        <w:spacing w:after="0" w:line="240" w:lineRule="auto"/>
        <w:ind w:hanging="513"/>
        <w:jc w:val="both"/>
        <w:rPr>
          <w:rFonts w:ascii="Arial Narrow" w:eastAsia="Arial Narrow" w:hAnsi="Arial Narrow" w:cs="Arial Narrow"/>
        </w:rPr>
      </w:pPr>
      <w:r w:rsidRPr="00EC38A9">
        <w:rPr>
          <w:rFonts w:ascii="Arial Narrow" w:eastAsia="Arial Narrow" w:hAnsi="Arial Narrow" w:cs="Arial Narrow"/>
        </w:rPr>
        <w:t xml:space="preserve">usługi; </w:t>
      </w:r>
    </w:p>
    <w:p w14:paraId="64F6163D" w14:textId="77777777" w:rsidR="00F234EB" w:rsidRPr="00EC38A9" w:rsidRDefault="00F234EB" w:rsidP="00F234EB">
      <w:pPr>
        <w:pStyle w:val="Akapitzlist"/>
        <w:numPr>
          <w:ilvl w:val="0"/>
          <w:numId w:val="22"/>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przeznaczenie dopuszczalne:</w:t>
      </w:r>
    </w:p>
    <w:p w14:paraId="4FC014CD" w14:textId="77777777" w:rsidR="00F234EB" w:rsidRPr="00EC38A9" w:rsidRDefault="00F234EB" w:rsidP="00F234EB">
      <w:pPr>
        <w:pStyle w:val="Akapitzlist"/>
        <w:numPr>
          <w:ilvl w:val="0"/>
          <w:numId w:val="24"/>
        </w:numPr>
        <w:tabs>
          <w:tab w:val="left" w:pos="993"/>
        </w:tabs>
        <w:spacing w:after="0" w:line="240" w:lineRule="auto"/>
        <w:ind w:hanging="720"/>
        <w:jc w:val="both"/>
        <w:rPr>
          <w:rFonts w:ascii="Arial Narrow" w:eastAsia="Arial Narrow" w:hAnsi="Arial Narrow" w:cs="Arial Narrow"/>
        </w:rPr>
      </w:pPr>
      <w:r w:rsidRPr="00EC38A9">
        <w:rPr>
          <w:rFonts w:ascii="Arial Narrow" w:eastAsia="Arial Narrow" w:hAnsi="Arial Narrow" w:cs="Arial Narrow"/>
        </w:rPr>
        <w:t>budynki gospodarcze i garaże,</w:t>
      </w:r>
    </w:p>
    <w:p w14:paraId="16EAD2DE" w14:textId="77777777" w:rsidR="00F234EB" w:rsidRPr="00EC38A9" w:rsidRDefault="00F234EB" w:rsidP="00F234EB">
      <w:pPr>
        <w:pStyle w:val="Akapitzlist"/>
        <w:numPr>
          <w:ilvl w:val="0"/>
          <w:numId w:val="24"/>
        </w:numPr>
        <w:tabs>
          <w:tab w:val="left" w:pos="993"/>
        </w:tabs>
        <w:spacing w:after="0" w:line="240" w:lineRule="auto"/>
        <w:ind w:hanging="720"/>
        <w:jc w:val="both"/>
        <w:rPr>
          <w:rFonts w:ascii="Arial Narrow" w:eastAsia="Arial Narrow" w:hAnsi="Arial Narrow" w:cs="Arial Narrow"/>
        </w:rPr>
      </w:pPr>
      <w:r w:rsidRPr="00EC38A9">
        <w:rPr>
          <w:rFonts w:ascii="Arial Narrow" w:eastAsia="Arial Narrow" w:hAnsi="Arial Narrow" w:cs="Arial Narrow"/>
        </w:rPr>
        <w:t>dojścia i dojazdy.</w:t>
      </w:r>
    </w:p>
    <w:p w14:paraId="49A852AF"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2. Ustala się następujące zasady zabudowy i zagospodarowania:</w:t>
      </w:r>
    </w:p>
    <w:p w14:paraId="5978DAB7" w14:textId="77777777" w:rsidR="00F234EB" w:rsidRPr="00EC38A9" w:rsidRDefault="00F234EB" w:rsidP="00F234EB">
      <w:pPr>
        <w:pStyle w:val="Akapitzlist"/>
        <w:numPr>
          <w:ilvl w:val="0"/>
          <w:numId w:val="25"/>
        </w:numPr>
        <w:tabs>
          <w:tab w:val="left" w:pos="180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minimalny wskaźnik intensywności zabudowy: 0,01;</w:t>
      </w:r>
    </w:p>
    <w:p w14:paraId="0C6B81D7" w14:textId="77777777" w:rsidR="00F234EB" w:rsidRPr="00EC38A9" w:rsidRDefault="00F234EB" w:rsidP="00F234EB">
      <w:pPr>
        <w:pStyle w:val="Akapitzlist"/>
        <w:numPr>
          <w:ilvl w:val="0"/>
          <w:numId w:val="25"/>
        </w:numPr>
        <w:tabs>
          <w:tab w:val="left" w:pos="180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maksymalny wskaźnik intensywności zabudowy: 1,2;</w:t>
      </w:r>
    </w:p>
    <w:p w14:paraId="1360C30A" w14:textId="77777777" w:rsidR="00F234EB" w:rsidRPr="00EC38A9" w:rsidRDefault="00F234EB" w:rsidP="00F234EB">
      <w:pPr>
        <w:pStyle w:val="Akapitzlist"/>
        <w:numPr>
          <w:ilvl w:val="0"/>
          <w:numId w:val="25"/>
        </w:numPr>
        <w:tabs>
          <w:tab w:val="left" w:pos="180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teren biologicznie czynny: min. 20%;</w:t>
      </w:r>
    </w:p>
    <w:p w14:paraId="02271760" w14:textId="77777777" w:rsidR="00F234EB" w:rsidRPr="00EC38A9" w:rsidRDefault="00946BD2" w:rsidP="00F234EB">
      <w:pPr>
        <w:pStyle w:val="Akapitzlist"/>
        <w:numPr>
          <w:ilvl w:val="0"/>
          <w:numId w:val="25"/>
        </w:numPr>
        <w:tabs>
          <w:tab w:val="left" w:pos="180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powierzchni</w:t>
      </w:r>
      <w:r>
        <w:rPr>
          <w:rFonts w:ascii="Arial Narrow" w:eastAsia="Arial Narrow" w:hAnsi="Arial Narrow" w:cs="Arial Narrow"/>
        </w:rPr>
        <w:t>a</w:t>
      </w:r>
      <w:r w:rsidRPr="00EC38A9">
        <w:rPr>
          <w:rFonts w:ascii="Arial Narrow" w:eastAsia="Arial Narrow" w:hAnsi="Arial Narrow" w:cs="Arial Narrow"/>
        </w:rPr>
        <w:t xml:space="preserve"> zabudowy</w:t>
      </w:r>
      <w:r w:rsidR="00F234EB" w:rsidRPr="00EC38A9">
        <w:rPr>
          <w:rFonts w:ascii="Arial Narrow" w:eastAsia="Arial Narrow" w:hAnsi="Arial Narrow" w:cs="Arial Narrow"/>
        </w:rPr>
        <w:t>: do 60%;</w:t>
      </w:r>
    </w:p>
    <w:p w14:paraId="30B86EF4" w14:textId="77777777" w:rsidR="00F234EB" w:rsidRPr="00EC38A9" w:rsidRDefault="00F234EB" w:rsidP="00F234EB">
      <w:pPr>
        <w:pStyle w:val="Akapitzlist"/>
        <w:numPr>
          <w:ilvl w:val="0"/>
          <w:numId w:val="25"/>
        </w:numPr>
        <w:tabs>
          <w:tab w:val="left" w:pos="180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dopuszcza się możliwość lokalizacji budynków bezpośrednio przy granicy działki, lub w odległości 1,5 m od granicy działki, w na działkach o szerokości frontu poniżej 18 m.</w:t>
      </w:r>
    </w:p>
    <w:p w14:paraId="2E855F82" w14:textId="77777777" w:rsidR="00F234EB" w:rsidRPr="00EC38A9" w:rsidRDefault="00F234EB" w:rsidP="00F234EB">
      <w:pPr>
        <w:spacing w:after="0" w:line="240" w:lineRule="auto"/>
        <w:rPr>
          <w:rFonts w:ascii="Arial Narrow" w:eastAsia="Arial Narrow" w:hAnsi="Arial Narrow" w:cs="Arial Narrow"/>
        </w:rPr>
      </w:pPr>
      <w:r w:rsidRPr="00EC38A9">
        <w:rPr>
          <w:rFonts w:ascii="Arial Narrow" w:eastAsia="Arial Narrow" w:hAnsi="Arial Narrow" w:cs="Arial Narrow"/>
        </w:rPr>
        <w:t>3. Ustala się następujące zasady kształtowania zabudowy:</w:t>
      </w:r>
    </w:p>
    <w:p w14:paraId="4DADD90A"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wysokość budynków mieszkalnych: do 10 m;</w:t>
      </w:r>
    </w:p>
    <w:p w14:paraId="216C342B"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wysokość budynków usługowych: do 12 m</w:t>
      </w:r>
    </w:p>
    <w:p w14:paraId="4F1A1FCD"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wysokość budynków gospodarczych i garaży: do 7 m;</w:t>
      </w:r>
    </w:p>
    <w:p w14:paraId="3842CE92"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geometria dachów głównej bryły budynków: dachy dwuspadowe lub wielospadowe, o kątach nachylenia połaci dachowych od 15</w:t>
      </w:r>
      <w:r w:rsidRPr="00EC38A9">
        <w:rPr>
          <w:rFonts w:ascii="Arial Narrow" w:eastAsia="Arial Narrow" w:hAnsi="Arial Narrow" w:cs="Arial Narrow"/>
          <w:vertAlign w:val="superscript"/>
        </w:rPr>
        <w:t>0</w:t>
      </w:r>
      <w:r w:rsidRPr="00EC38A9">
        <w:rPr>
          <w:rFonts w:ascii="Arial Narrow" w:eastAsia="Arial Narrow" w:hAnsi="Arial Narrow" w:cs="Arial Narrow"/>
        </w:rPr>
        <w:t xml:space="preserve"> do 45</w:t>
      </w:r>
      <w:r w:rsidRPr="00EC38A9">
        <w:rPr>
          <w:rFonts w:ascii="Arial Narrow" w:eastAsia="Arial Narrow" w:hAnsi="Arial Narrow" w:cs="Arial Narrow"/>
          <w:vertAlign w:val="superscript"/>
        </w:rPr>
        <w:t>0</w:t>
      </w:r>
      <w:r w:rsidRPr="00EC38A9">
        <w:rPr>
          <w:rFonts w:ascii="Arial Narrow" w:eastAsia="Arial Narrow" w:hAnsi="Arial Narrow" w:cs="Arial Narrow"/>
        </w:rPr>
        <w:t>;</w:t>
      </w:r>
    </w:p>
    <w:p w14:paraId="75FB7B5F"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dopuszcza się częściowe zadaszenie budynków dachami płaskimi;</w:t>
      </w:r>
    </w:p>
    <w:p w14:paraId="4BB8DE87"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minimum 1 miejsce postojowe na 1 lokal mieszkalny lub minimum 1 miejsce postojowe na 100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powierzchni użytkowej budynków usługowych, realizowane na terenach, o których mowa w ust. 1;</w:t>
      </w:r>
    </w:p>
    <w:p w14:paraId="0E3DB3FE"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lastRenderedPageBreak/>
        <w:t>obsługa komunikacyjna: zgodnie z rysunkiem planu;</w:t>
      </w:r>
    </w:p>
    <w:p w14:paraId="702ECDAB" w14:textId="77777777" w:rsidR="00F234EB" w:rsidRPr="00EC38A9" w:rsidRDefault="00F234EB" w:rsidP="00F234EB">
      <w:pPr>
        <w:pStyle w:val="Akapitzlist"/>
        <w:numPr>
          <w:ilvl w:val="0"/>
          <w:numId w:val="26"/>
        </w:numPr>
        <w:tabs>
          <w:tab w:val="left" w:pos="4680"/>
          <w:tab w:val="left" w:pos="540"/>
        </w:tabs>
        <w:spacing w:after="0" w:line="240" w:lineRule="auto"/>
        <w:jc w:val="both"/>
        <w:rPr>
          <w:rFonts w:ascii="Arial Narrow" w:eastAsia="Arial Narrow" w:hAnsi="Arial Narrow" w:cs="Arial Narrow"/>
        </w:rPr>
      </w:pPr>
      <w:r w:rsidRPr="00EC38A9">
        <w:rPr>
          <w:rFonts w:ascii="Arial Narrow" w:eastAsia="Arial Narrow" w:hAnsi="Arial Narrow" w:cs="Arial Narrow"/>
        </w:rPr>
        <w:t>zakaz lokalizacji zabudowy mieszkaniowej szeregowej;</w:t>
      </w:r>
    </w:p>
    <w:p w14:paraId="4E951461" w14:textId="77777777" w:rsidR="00F234EB" w:rsidRPr="00EC38A9" w:rsidRDefault="00F234EB" w:rsidP="00F234EB">
      <w:pPr>
        <w:pStyle w:val="Akapitzlist"/>
        <w:numPr>
          <w:ilvl w:val="0"/>
          <w:numId w:val="20"/>
        </w:numPr>
        <w:tabs>
          <w:tab w:val="left" w:pos="709"/>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minimalna powierzchnia działki budowlanej:</w:t>
      </w:r>
    </w:p>
    <w:p w14:paraId="483B9F6F" w14:textId="77777777" w:rsidR="00F234EB" w:rsidRPr="00EC38A9" w:rsidRDefault="00F234EB" w:rsidP="00F234EB">
      <w:pPr>
        <w:pStyle w:val="Akapitzlist"/>
        <w:numPr>
          <w:ilvl w:val="0"/>
          <w:numId w:val="54"/>
        </w:numPr>
        <w:tabs>
          <w:tab w:val="left" w:pos="709"/>
        </w:tabs>
        <w:spacing w:after="0" w:line="240" w:lineRule="auto"/>
        <w:ind w:left="993" w:hanging="284"/>
        <w:jc w:val="both"/>
        <w:rPr>
          <w:rFonts w:ascii="Arial Narrow" w:eastAsia="Arial Narrow" w:hAnsi="Arial Narrow" w:cs="Arial Narrow"/>
        </w:rPr>
      </w:pPr>
      <w:r w:rsidRPr="00EC38A9">
        <w:rPr>
          <w:rFonts w:ascii="Arial Narrow" w:eastAsia="Arial Narrow" w:hAnsi="Arial Narrow" w:cs="Arial Narrow"/>
        </w:rPr>
        <w:t>800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dla zabudowy mieszkaniowej jednorodzinnej wolnostojącej,</w:t>
      </w:r>
    </w:p>
    <w:p w14:paraId="32604921" w14:textId="77777777" w:rsidR="00F234EB" w:rsidRPr="00EC38A9" w:rsidRDefault="00F234EB" w:rsidP="00F234EB">
      <w:pPr>
        <w:pStyle w:val="Akapitzlist"/>
        <w:numPr>
          <w:ilvl w:val="0"/>
          <w:numId w:val="54"/>
        </w:numPr>
        <w:tabs>
          <w:tab w:val="left" w:pos="540"/>
          <w:tab w:val="left" w:pos="709"/>
        </w:tabs>
        <w:spacing w:after="0" w:line="240" w:lineRule="auto"/>
        <w:ind w:left="993" w:hanging="284"/>
        <w:jc w:val="both"/>
        <w:rPr>
          <w:rFonts w:ascii="Arial Narrow" w:eastAsia="Arial Narrow" w:hAnsi="Arial Narrow" w:cs="Arial Narrow"/>
        </w:rPr>
      </w:pPr>
      <w:r w:rsidRPr="00EC38A9">
        <w:rPr>
          <w:rFonts w:ascii="Arial Narrow" w:eastAsia="Arial Narrow" w:hAnsi="Arial Narrow" w:cs="Arial Narrow"/>
        </w:rPr>
        <w:t>500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dla zabudowy mieszkaniowej jednorodzinnej bliźniaczej (jeden segment),</w:t>
      </w:r>
    </w:p>
    <w:p w14:paraId="32E24EBB" w14:textId="77777777" w:rsidR="00F234EB" w:rsidRPr="00EC38A9" w:rsidRDefault="00F234EB" w:rsidP="00F234EB">
      <w:pPr>
        <w:pStyle w:val="Akapitzlist"/>
        <w:numPr>
          <w:ilvl w:val="0"/>
          <w:numId w:val="54"/>
        </w:numPr>
        <w:tabs>
          <w:tab w:val="left" w:pos="540"/>
          <w:tab w:val="left" w:pos="709"/>
        </w:tabs>
        <w:spacing w:after="0" w:line="240" w:lineRule="auto"/>
        <w:ind w:left="993" w:hanging="284"/>
        <w:jc w:val="both"/>
        <w:rPr>
          <w:rFonts w:ascii="Arial Narrow" w:eastAsia="Arial Narrow" w:hAnsi="Arial Narrow" w:cs="Arial Narrow"/>
        </w:rPr>
      </w:pPr>
      <w:r w:rsidRPr="00EC38A9">
        <w:rPr>
          <w:rFonts w:ascii="Arial Narrow" w:eastAsia="Arial Narrow" w:hAnsi="Arial Narrow" w:cs="Arial Narrow"/>
        </w:rPr>
        <w:t>1000 m</w:t>
      </w:r>
      <w:r w:rsidRPr="00EC38A9">
        <w:rPr>
          <w:rFonts w:ascii="Arial Narrow" w:eastAsia="Arial Narrow" w:hAnsi="Arial Narrow" w:cs="Arial Narrow"/>
          <w:vertAlign w:val="superscript"/>
        </w:rPr>
        <w:t>2</w:t>
      </w:r>
      <w:r w:rsidRPr="00EC38A9">
        <w:rPr>
          <w:rFonts w:ascii="Arial Narrow" w:eastAsia="Arial Narrow" w:hAnsi="Arial Narrow" w:cs="Arial Narrow"/>
        </w:rPr>
        <w:t xml:space="preserve"> dla usług. </w:t>
      </w:r>
    </w:p>
    <w:p w14:paraId="2EF32A4F" w14:textId="77777777" w:rsidR="00F234EB" w:rsidRPr="00EC38A9" w:rsidRDefault="00F234EB" w:rsidP="00F234EB">
      <w:pPr>
        <w:pStyle w:val="Tekstpodstawowy"/>
        <w:tabs>
          <w:tab w:val="left" w:pos="3880"/>
          <w:tab w:val="center" w:pos="4322"/>
        </w:tabs>
        <w:jc w:val="center"/>
        <w:rPr>
          <w:rFonts w:ascii="Arial Narrow" w:hAnsi="Arial Narrow" w:cs="Arial"/>
          <w:b/>
          <w:bCs/>
          <w:sz w:val="22"/>
          <w:szCs w:val="22"/>
        </w:rPr>
      </w:pPr>
    </w:p>
    <w:p w14:paraId="41AAF263" w14:textId="77777777" w:rsidR="00F234EB" w:rsidRPr="00EC38A9" w:rsidRDefault="00F234EB" w:rsidP="00F234EB">
      <w:pPr>
        <w:pStyle w:val="Tekstpodstawowy"/>
        <w:tabs>
          <w:tab w:val="left" w:pos="3880"/>
          <w:tab w:val="center" w:pos="4322"/>
        </w:tabs>
        <w:jc w:val="center"/>
        <w:rPr>
          <w:rFonts w:ascii="Arial Narrow" w:hAnsi="Arial Narrow" w:cs="Arial"/>
          <w:b/>
          <w:bCs/>
          <w:sz w:val="22"/>
          <w:szCs w:val="22"/>
        </w:rPr>
      </w:pPr>
      <w:r w:rsidRPr="00EC38A9">
        <w:rPr>
          <w:rFonts w:ascii="Arial Narrow" w:hAnsi="Arial Narrow" w:cs="Arial"/>
          <w:b/>
          <w:bCs/>
          <w:sz w:val="22"/>
          <w:szCs w:val="22"/>
        </w:rPr>
        <w:t>§ 15</w:t>
      </w:r>
    </w:p>
    <w:p w14:paraId="5621AA10" w14:textId="77777777" w:rsidR="00F234EB" w:rsidRPr="00EC38A9" w:rsidRDefault="00F234EB" w:rsidP="00F234EB">
      <w:pPr>
        <w:pStyle w:val="Tekstpodstawowy"/>
        <w:numPr>
          <w:ilvl w:val="0"/>
          <w:numId w:val="28"/>
        </w:numPr>
        <w:ind w:left="284" w:hanging="284"/>
        <w:rPr>
          <w:rFonts w:ascii="Arial Narrow" w:hAnsi="Arial Narrow" w:cs="Arial"/>
          <w:sz w:val="22"/>
          <w:szCs w:val="22"/>
        </w:rPr>
      </w:pPr>
      <w:r w:rsidRPr="00EC38A9">
        <w:rPr>
          <w:rFonts w:ascii="Arial Narrow" w:hAnsi="Arial Narrow" w:cs="Arial"/>
          <w:sz w:val="22"/>
          <w:szCs w:val="22"/>
        </w:rPr>
        <w:t xml:space="preserve">Dla terenów oznaczonych na rysunku planu symbolem </w:t>
      </w:r>
      <w:r w:rsidRPr="00EC38A9">
        <w:rPr>
          <w:rFonts w:ascii="Arial Narrow" w:hAnsi="Arial Narrow" w:cs="Arial"/>
          <w:b/>
          <w:sz w:val="22"/>
          <w:szCs w:val="22"/>
        </w:rPr>
        <w:t>ZL</w:t>
      </w:r>
      <w:r w:rsidRPr="00EC38A9">
        <w:rPr>
          <w:rFonts w:ascii="Arial Narrow" w:hAnsi="Arial Narrow" w:cs="Arial"/>
          <w:sz w:val="22"/>
          <w:szCs w:val="22"/>
        </w:rPr>
        <w:t xml:space="preserve"> – tereny lasów, ustala się przeznaczenie podstawowe: tereny lasów.</w:t>
      </w:r>
    </w:p>
    <w:p w14:paraId="64860971" w14:textId="77777777" w:rsidR="00F234EB" w:rsidRPr="00EC38A9" w:rsidRDefault="00F234EB" w:rsidP="00F234EB">
      <w:pPr>
        <w:pStyle w:val="Tekstpodstawowy"/>
        <w:numPr>
          <w:ilvl w:val="0"/>
          <w:numId w:val="28"/>
        </w:numPr>
        <w:ind w:left="284" w:hanging="284"/>
        <w:rPr>
          <w:rFonts w:ascii="Arial Narrow" w:hAnsi="Arial Narrow" w:cs="Arial"/>
          <w:sz w:val="22"/>
          <w:szCs w:val="22"/>
        </w:rPr>
      </w:pPr>
      <w:r w:rsidRPr="00EC38A9">
        <w:rPr>
          <w:rFonts w:ascii="Arial Narrow" w:hAnsi="Arial Narrow" w:cs="Arial"/>
          <w:sz w:val="22"/>
          <w:szCs w:val="22"/>
        </w:rPr>
        <w:t>Ustala się następujące zasady zagospodarowania:</w:t>
      </w:r>
    </w:p>
    <w:p w14:paraId="052527E5" w14:textId="77777777" w:rsidR="00F234EB" w:rsidRPr="00EC38A9" w:rsidRDefault="00F234EB" w:rsidP="00F234EB">
      <w:pPr>
        <w:pStyle w:val="Tekstpodstawowy"/>
        <w:numPr>
          <w:ilvl w:val="2"/>
          <w:numId w:val="27"/>
        </w:numPr>
        <w:tabs>
          <w:tab w:val="clear" w:pos="2340"/>
          <w:tab w:val="num" w:pos="720"/>
        </w:tabs>
        <w:ind w:left="720"/>
        <w:rPr>
          <w:rFonts w:ascii="Arial Narrow" w:hAnsi="Arial Narrow" w:cs="Arial"/>
          <w:sz w:val="22"/>
          <w:szCs w:val="22"/>
        </w:rPr>
      </w:pPr>
      <w:r w:rsidRPr="00EC38A9">
        <w:rPr>
          <w:rFonts w:ascii="Arial Narrow" w:hAnsi="Arial Narrow" w:cs="Arial"/>
          <w:sz w:val="22"/>
          <w:szCs w:val="22"/>
        </w:rPr>
        <w:t>zakazuje się prowadzenia wszelkich działań, które mogłyby zagrażać funkcji leśnej;</w:t>
      </w:r>
    </w:p>
    <w:p w14:paraId="7D78289F" w14:textId="77777777" w:rsidR="00F234EB" w:rsidRPr="00EC38A9" w:rsidRDefault="00F234EB" w:rsidP="00F234EB">
      <w:pPr>
        <w:pStyle w:val="Tekstpodstawowy"/>
        <w:numPr>
          <w:ilvl w:val="2"/>
          <w:numId w:val="27"/>
        </w:numPr>
        <w:tabs>
          <w:tab w:val="clear" w:pos="2340"/>
          <w:tab w:val="num" w:pos="720"/>
        </w:tabs>
        <w:ind w:left="720"/>
        <w:rPr>
          <w:rFonts w:ascii="Arial Narrow" w:hAnsi="Arial Narrow" w:cs="Arial"/>
          <w:sz w:val="22"/>
          <w:szCs w:val="22"/>
        </w:rPr>
      </w:pPr>
      <w:r w:rsidRPr="00EC38A9">
        <w:rPr>
          <w:rFonts w:ascii="Arial Narrow" w:hAnsi="Arial Narrow" w:cs="Arial"/>
          <w:sz w:val="22"/>
          <w:szCs w:val="22"/>
        </w:rPr>
        <w:t>prowadzenie gospodarki leśnej zgodnie z planami urządzenia lasu;</w:t>
      </w:r>
    </w:p>
    <w:p w14:paraId="05BB50F4" w14:textId="77777777" w:rsidR="00F234EB" w:rsidRPr="00EC38A9" w:rsidRDefault="00F234EB" w:rsidP="00F234EB">
      <w:pPr>
        <w:pStyle w:val="Tekstpodstawowy"/>
        <w:numPr>
          <w:ilvl w:val="2"/>
          <w:numId w:val="27"/>
        </w:numPr>
        <w:tabs>
          <w:tab w:val="clear" w:pos="2340"/>
          <w:tab w:val="num" w:pos="720"/>
        </w:tabs>
        <w:ind w:left="720"/>
        <w:rPr>
          <w:rFonts w:ascii="Arial Narrow" w:hAnsi="Arial Narrow" w:cs="Arial"/>
          <w:sz w:val="22"/>
          <w:szCs w:val="22"/>
        </w:rPr>
      </w:pPr>
      <w:r w:rsidRPr="00EC38A9">
        <w:rPr>
          <w:rFonts w:ascii="Arial Narrow" w:hAnsi="Arial Narrow" w:cs="Arial"/>
          <w:sz w:val="22"/>
          <w:szCs w:val="22"/>
        </w:rPr>
        <w:t>dopuszcza się realizację liniowych obiektów infrastruktury technicznej z wyłączeniem gazociągów, bez uzyskiwania zgody na zmianę przeznaczenia gruntów leśnych na cele nieleśne na zasadach określonych przepisach odrębnych.</w:t>
      </w:r>
    </w:p>
    <w:p w14:paraId="7E1D5769" w14:textId="77777777" w:rsidR="00F234EB" w:rsidRPr="00EC38A9" w:rsidRDefault="00F234EB" w:rsidP="00F234EB">
      <w:pPr>
        <w:pStyle w:val="Tekstpodstawowy"/>
        <w:jc w:val="center"/>
        <w:rPr>
          <w:rFonts w:ascii="Arial Narrow" w:hAnsi="Arial Narrow" w:cs="Arial"/>
          <w:b/>
          <w:bCs/>
          <w:sz w:val="22"/>
          <w:szCs w:val="22"/>
        </w:rPr>
      </w:pPr>
    </w:p>
    <w:p w14:paraId="46AF4EE1" w14:textId="77777777" w:rsidR="00F234EB" w:rsidRPr="00EC38A9" w:rsidRDefault="00F234EB" w:rsidP="00F234EB">
      <w:pPr>
        <w:pStyle w:val="Tekstpodstawowy"/>
        <w:jc w:val="center"/>
        <w:rPr>
          <w:rFonts w:ascii="Arial Narrow" w:hAnsi="Arial Narrow" w:cs="Arial"/>
          <w:b/>
          <w:bCs/>
          <w:sz w:val="22"/>
          <w:szCs w:val="22"/>
        </w:rPr>
      </w:pPr>
      <w:r w:rsidRPr="00EC38A9">
        <w:rPr>
          <w:rFonts w:ascii="Arial Narrow" w:hAnsi="Arial Narrow" w:cs="Arial"/>
          <w:b/>
          <w:bCs/>
          <w:sz w:val="22"/>
          <w:szCs w:val="22"/>
        </w:rPr>
        <w:t>§ 16</w:t>
      </w:r>
    </w:p>
    <w:p w14:paraId="4E71F1C4" w14:textId="77777777" w:rsidR="00F234EB" w:rsidRPr="00EC38A9" w:rsidRDefault="00F234EB" w:rsidP="00F234EB">
      <w:pPr>
        <w:pStyle w:val="Tekstpodstawowy"/>
        <w:numPr>
          <w:ilvl w:val="0"/>
          <w:numId w:val="51"/>
        </w:numPr>
        <w:ind w:left="426" w:hanging="426"/>
        <w:rPr>
          <w:rFonts w:ascii="Arial Narrow" w:hAnsi="Arial Narrow" w:cs="Arial"/>
          <w:sz w:val="22"/>
          <w:szCs w:val="22"/>
        </w:rPr>
      </w:pPr>
      <w:r w:rsidRPr="00EC38A9">
        <w:rPr>
          <w:rFonts w:ascii="Arial Narrow" w:hAnsi="Arial Narrow" w:cs="Arial"/>
          <w:sz w:val="22"/>
          <w:szCs w:val="22"/>
        </w:rPr>
        <w:t xml:space="preserve">Wskazuje się linię elektroenergetyczną 110 </w:t>
      </w:r>
      <w:proofErr w:type="spellStart"/>
      <w:r w:rsidRPr="00EC38A9">
        <w:rPr>
          <w:rFonts w:ascii="Arial Narrow" w:hAnsi="Arial Narrow" w:cs="Arial"/>
          <w:sz w:val="22"/>
          <w:szCs w:val="22"/>
        </w:rPr>
        <w:t>kV</w:t>
      </w:r>
      <w:proofErr w:type="spellEnd"/>
      <w:r w:rsidRPr="00EC38A9">
        <w:rPr>
          <w:rFonts w:ascii="Arial Narrow" w:hAnsi="Arial Narrow" w:cs="Arial"/>
          <w:sz w:val="22"/>
          <w:szCs w:val="22"/>
        </w:rPr>
        <w:t xml:space="preserve"> wraz z pasem technologicznym o szerokości 36 m - po 18 m w obie strony od osi linii. </w:t>
      </w:r>
    </w:p>
    <w:p w14:paraId="0454D8DA" w14:textId="77777777" w:rsidR="00F234EB" w:rsidRPr="00EC38A9" w:rsidRDefault="00F234EB" w:rsidP="00F234EB">
      <w:pPr>
        <w:pStyle w:val="Tekstpodstawowy"/>
        <w:numPr>
          <w:ilvl w:val="0"/>
          <w:numId w:val="51"/>
        </w:numPr>
        <w:ind w:left="426" w:hanging="426"/>
        <w:rPr>
          <w:rFonts w:ascii="Arial Narrow" w:hAnsi="Arial Narrow" w:cs="Arial"/>
          <w:sz w:val="22"/>
          <w:szCs w:val="22"/>
        </w:rPr>
      </w:pPr>
      <w:r w:rsidRPr="00EC38A9">
        <w:rPr>
          <w:rFonts w:ascii="Arial Narrow" w:hAnsi="Arial Narrow" w:cs="Arial"/>
          <w:sz w:val="22"/>
          <w:szCs w:val="22"/>
        </w:rPr>
        <w:t>Na terenach położonych w strefach technicznych, o których mowa w ust. 1 ustala się:</w:t>
      </w:r>
    </w:p>
    <w:p w14:paraId="460FE535" w14:textId="77777777" w:rsidR="00F234EB" w:rsidRPr="00EC38A9" w:rsidRDefault="00F234EB" w:rsidP="00F234EB">
      <w:pPr>
        <w:pStyle w:val="Tekstpodstawowy"/>
        <w:numPr>
          <w:ilvl w:val="0"/>
          <w:numId w:val="50"/>
        </w:numPr>
        <w:ind w:left="851" w:hanging="425"/>
        <w:rPr>
          <w:rFonts w:ascii="Arial Narrow" w:hAnsi="Arial Narrow" w:cs="Arial"/>
          <w:sz w:val="22"/>
          <w:szCs w:val="22"/>
        </w:rPr>
      </w:pPr>
      <w:r w:rsidRPr="00EC38A9">
        <w:rPr>
          <w:rFonts w:ascii="Arial Narrow" w:hAnsi="Arial Narrow" w:cs="Arial"/>
          <w:sz w:val="22"/>
          <w:szCs w:val="22"/>
        </w:rPr>
        <w:t>zakaz budowy budynków przeznaczonych na pobyt ludzi, lokalizacja innych budynków po uwzględnieniu wymogów określonych w przepisach odrębnych oraz norm dotyczących projektowania linii elektroenergetycznych;</w:t>
      </w:r>
    </w:p>
    <w:p w14:paraId="6AD8FD11" w14:textId="77777777" w:rsidR="00F234EB" w:rsidRPr="00EC38A9" w:rsidRDefault="00F234EB" w:rsidP="00F234EB">
      <w:pPr>
        <w:pStyle w:val="Tekstpodstawowy"/>
        <w:numPr>
          <w:ilvl w:val="0"/>
          <w:numId w:val="50"/>
        </w:numPr>
        <w:ind w:left="851" w:hanging="425"/>
        <w:rPr>
          <w:rFonts w:ascii="Arial Narrow" w:hAnsi="Arial Narrow" w:cs="Arial"/>
          <w:sz w:val="22"/>
          <w:szCs w:val="22"/>
        </w:rPr>
      </w:pPr>
      <w:r w:rsidRPr="00EC38A9">
        <w:rPr>
          <w:rFonts w:ascii="Arial Narrow" w:hAnsi="Arial Narrow" w:cs="Arial"/>
          <w:sz w:val="22"/>
          <w:szCs w:val="22"/>
        </w:rPr>
        <w:t>lokalizacja obiektów budowlanych zawierających materiały niebezpieczne pożarowo, stacji paliw i stref zagrożonych wybuchem w pobliżu linii elektroenergetycznej powinna uwzględniać wymogi określone   w przepisach odrębnych oraz normach dotyczących projektowania linii elektroenergetycznych;</w:t>
      </w:r>
    </w:p>
    <w:p w14:paraId="217154B6" w14:textId="77777777" w:rsidR="00F234EB" w:rsidRPr="00EC38A9" w:rsidRDefault="00F234EB" w:rsidP="00F234EB">
      <w:pPr>
        <w:pStyle w:val="Tekstpodstawowy"/>
        <w:numPr>
          <w:ilvl w:val="0"/>
          <w:numId w:val="50"/>
        </w:numPr>
        <w:ind w:left="851" w:hanging="425"/>
        <w:rPr>
          <w:rFonts w:ascii="Arial Narrow" w:hAnsi="Arial Narrow" w:cs="Arial"/>
          <w:sz w:val="22"/>
          <w:szCs w:val="22"/>
        </w:rPr>
      </w:pPr>
      <w:r w:rsidRPr="00EC38A9">
        <w:rPr>
          <w:rFonts w:ascii="Arial Narrow" w:hAnsi="Arial Narrow" w:cs="Arial"/>
          <w:sz w:val="22"/>
          <w:szCs w:val="22"/>
        </w:rPr>
        <w:t>zakaz lokalizacji hałd i nasypów o zwiększeniu rzędnej terenu więcej niż 0,5 m;</w:t>
      </w:r>
    </w:p>
    <w:p w14:paraId="13CB9460" w14:textId="77777777" w:rsidR="00F234EB" w:rsidRPr="00EC38A9" w:rsidRDefault="00F234EB" w:rsidP="00F234EB">
      <w:pPr>
        <w:pStyle w:val="Tekstpodstawowy"/>
        <w:numPr>
          <w:ilvl w:val="0"/>
          <w:numId w:val="50"/>
        </w:numPr>
        <w:ind w:left="851" w:hanging="425"/>
        <w:rPr>
          <w:rFonts w:ascii="Arial Narrow" w:hAnsi="Arial Narrow" w:cs="Arial"/>
          <w:sz w:val="22"/>
          <w:szCs w:val="22"/>
        </w:rPr>
      </w:pPr>
      <w:r w:rsidRPr="00EC38A9">
        <w:rPr>
          <w:rFonts w:ascii="Arial Narrow" w:hAnsi="Arial Narrow" w:cs="Arial"/>
          <w:sz w:val="22"/>
          <w:szCs w:val="22"/>
        </w:rPr>
        <w:t>dopuszcza się tworzenie nasadzeń drzew, krzewów i roślinności przekraczającej 3 m wysokości;</w:t>
      </w:r>
    </w:p>
    <w:p w14:paraId="0407DA94" w14:textId="77777777" w:rsidR="00F234EB" w:rsidRPr="00EC38A9" w:rsidRDefault="00F234EB" w:rsidP="00F234EB">
      <w:pPr>
        <w:pStyle w:val="Tekstpodstawowy"/>
        <w:numPr>
          <w:ilvl w:val="0"/>
          <w:numId w:val="50"/>
        </w:numPr>
        <w:ind w:left="851" w:hanging="425"/>
        <w:rPr>
          <w:rFonts w:ascii="Arial Narrow" w:hAnsi="Arial Narrow" w:cs="Arial"/>
          <w:sz w:val="22"/>
          <w:szCs w:val="22"/>
        </w:rPr>
      </w:pPr>
      <w:r w:rsidRPr="00EC38A9">
        <w:rPr>
          <w:rFonts w:ascii="Arial Narrow" w:hAnsi="Arial Narrow" w:cs="Arial"/>
          <w:sz w:val="22"/>
          <w:szCs w:val="22"/>
        </w:rPr>
        <w:t>dopuszcza się wykonanie napraw oraz prac remontowych i konserwacyjnych na istniejącej linii;</w:t>
      </w:r>
    </w:p>
    <w:p w14:paraId="3C591FFB" w14:textId="77777777" w:rsidR="00F234EB" w:rsidRPr="00EC38A9" w:rsidRDefault="00F234EB" w:rsidP="00F234EB">
      <w:pPr>
        <w:pStyle w:val="Tekstpodstawowy"/>
        <w:numPr>
          <w:ilvl w:val="0"/>
          <w:numId w:val="50"/>
        </w:numPr>
        <w:ind w:left="851" w:hanging="425"/>
        <w:rPr>
          <w:rFonts w:ascii="Arial Narrow" w:hAnsi="Arial Narrow" w:cs="Arial"/>
          <w:sz w:val="22"/>
          <w:szCs w:val="22"/>
        </w:rPr>
      </w:pPr>
      <w:r w:rsidRPr="00EC38A9">
        <w:rPr>
          <w:rFonts w:ascii="Arial Narrow" w:hAnsi="Arial Narrow" w:cs="Arial"/>
          <w:sz w:val="22"/>
          <w:szCs w:val="22"/>
        </w:rPr>
        <w:t>warunki lokalizacji wszystkich obiektów i urządzeń oraz zmiany w kwalifikacji terenów w pasie technologicznym - zgodnie z przepisami odrębnymi.</w:t>
      </w:r>
    </w:p>
    <w:p w14:paraId="422CAD36" w14:textId="77777777" w:rsidR="00F234EB" w:rsidRPr="00EC38A9" w:rsidRDefault="00F234EB" w:rsidP="00F234EB">
      <w:pPr>
        <w:pStyle w:val="Tekstpodstawowy"/>
        <w:rPr>
          <w:rFonts w:ascii="Arial Narrow" w:hAnsi="Arial Narrow" w:cs="Arial"/>
          <w:sz w:val="22"/>
          <w:szCs w:val="22"/>
        </w:rPr>
      </w:pPr>
      <w:r w:rsidRPr="00EC38A9">
        <w:rPr>
          <w:rFonts w:ascii="Arial Narrow" w:hAnsi="Arial Narrow" w:cs="Arial"/>
          <w:sz w:val="22"/>
          <w:szCs w:val="22"/>
        </w:rPr>
        <w:t xml:space="preserve">4. </w:t>
      </w:r>
      <w:r w:rsidRPr="00EC38A9">
        <w:rPr>
          <w:rFonts w:ascii="Arial Narrow" w:hAnsi="Arial Narrow" w:cs="Arial Narrow"/>
          <w:sz w:val="22"/>
          <w:szCs w:val="22"/>
        </w:rPr>
        <w:t>W granicach wyznaczonych wzdłuż linii elektroenergetycznej pasów technologicznych dopuszcza się lokalizowanie obiektów przeznaczonych na pobyt ludzi za zgodną właściciela tych linii oraz zachowania bezpiecznego odstępu od linii zgodnie z przepisami odrębnymi.</w:t>
      </w:r>
    </w:p>
    <w:p w14:paraId="46FDBFF7" w14:textId="77777777" w:rsidR="00F234EB" w:rsidRPr="00EC38A9" w:rsidRDefault="00F234EB" w:rsidP="00F234EB">
      <w:pPr>
        <w:pStyle w:val="Tekstpodstawowy"/>
        <w:ind w:left="390"/>
        <w:rPr>
          <w:rFonts w:ascii="Arial Narrow" w:hAnsi="Arial Narrow" w:cs="Arial"/>
          <w:sz w:val="22"/>
          <w:szCs w:val="22"/>
        </w:rPr>
      </w:pPr>
    </w:p>
    <w:p w14:paraId="0FBA4E49" w14:textId="77777777" w:rsidR="00F234EB" w:rsidRPr="00EC38A9" w:rsidRDefault="00F234EB" w:rsidP="00F234EB">
      <w:pPr>
        <w:pStyle w:val="Tekstpodstawowy"/>
        <w:jc w:val="center"/>
        <w:rPr>
          <w:rFonts w:ascii="Arial Narrow" w:hAnsi="Arial Narrow" w:cs="Arial"/>
          <w:b/>
          <w:bCs/>
          <w:sz w:val="22"/>
          <w:szCs w:val="22"/>
        </w:rPr>
      </w:pPr>
      <w:r w:rsidRPr="00EC38A9">
        <w:rPr>
          <w:rFonts w:ascii="Arial Narrow" w:hAnsi="Arial Narrow" w:cs="Arial"/>
          <w:b/>
          <w:bCs/>
          <w:sz w:val="22"/>
          <w:szCs w:val="22"/>
        </w:rPr>
        <w:t>§ 17</w:t>
      </w:r>
    </w:p>
    <w:p w14:paraId="7959FB0B" w14:textId="77777777" w:rsidR="00F234EB" w:rsidRPr="00EC38A9" w:rsidRDefault="00F234EB" w:rsidP="00F234EB">
      <w:pPr>
        <w:pStyle w:val="Tekstpodstawowy"/>
        <w:numPr>
          <w:ilvl w:val="0"/>
          <w:numId w:val="52"/>
        </w:numPr>
        <w:ind w:left="426" w:hanging="426"/>
        <w:rPr>
          <w:rFonts w:ascii="Arial Narrow" w:hAnsi="Arial Narrow" w:cs="Arial"/>
          <w:sz w:val="22"/>
          <w:szCs w:val="22"/>
        </w:rPr>
      </w:pPr>
      <w:r w:rsidRPr="00EC38A9">
        <w:rPr>
          <w:rFonts w:ascii="Arial Narrow" w:hAnsi="Arial Narrow" w:cs="Arial"/>
          <w:sz w:val="22"/>
          <w:szCs w:val="22"/>
        </w:rPr>
        <w:t xml:space="preserve">Wskazuje się linię elektroenergetyczną 220 </w:t>
      </w:r>
      <w:proofErr w:type="spellStart"/>
      <w:r w:rsidRPr="00EC38A9">
        <w:rPr>
          <w:rFonts w:ascii="Arial Narrow" w:hAnsi="Arial Narrow" w:cs="Arial"/>
          <w:sz w:val="22"/>
          <w:szCs w:val="22"/>
        </w:rPr>
        <w:t>kV</w:t>
      </w:r>
      <w:proofErr w:type="spellEnd"/>
      <w:r w:rsidRPr="00EC38A9">
        <w:rPr>
          <w:rFonts w:ascii="Arial Narrow" w:hAnsi="Arial Narrow" w:cs="Arial"/>
          <w:sz w:val="22"/>
          <w:szCs w:val="22"/>
        </w:rPr>
        <w:t xml:space="preserve"> relacji Puławy - Rożki wraz z pasem technologicznym             o szerokości 50 m - po 25 m w obie strony od osi linii.</w:t>
      </w:r>
    </w:p>
    <w:p w14:paraId="0C00BB80" w14:textId="77777777" w:rsidR="00F234EB" w:rsidRPr="00EC38A9" w:rsidRDefault="00F234EB" w:rsidP="00F234EB">
      <w:pPr>
        <w:pStyle w:val="Tekstpodstawowy"/>
        <w:numPr>
          <w:ilvl w:val="0"/>
          <w:numId w:val="52"/>
        </w:numPr>
        <w:ind w:left="426" w:hanging="426"/>
        <w:rPr>
          <w:rFonts w:ascii="Arial Narrow" w:hAnsi="Arial Narrow" w:cs="Arial"/>
          <w:sz w:val="22"/>
          <w:szCs w:val="22"/>
        </w:rPr>
      </w:pPr>
      <w:r w:rsidRPr="00EC38A9">
        <w:rPr>
          <w:rFonts w:ascii="Arial Narrow" w:hAnsi="Arial Narrow" w:cs="Arial"/>
          <w:sz w:val="22"/>
          <w:szCs w:val="22"/>
        </w:rPr>
        <w:t>Na terenach położonych w strefach technicznych, o których mowa w ust. 1 ustala się:</w:t>
      </w:r>
    </w:p>
    <w:p w14:paraId="1325E390" w14:textId="77777777" w:rsidR="00F234EB" w:rsidRPr="00EC38A9" w:rsidRDefault="00F234EB" w:rsidP="00F234EB">
      <w:pPr>
        <w:pStyle w:val="Tekstpodstawowy"/>
        <w:numPr>
          <w:ilvl w:val="0"/>
          <w:numId w:val="53"/>
        </w:numPr>
        <w:rPr>
          <w:rFonts w:ascii="Arial Narrow" w:hAnsi="Arial Narrow" w:cs="Arial"/>
          <w:sz w:val="22"/>
          <w:szCs w:val="22"/>
        </w:rPr>
      </w:pPr>
      <w:r w:rsidRPr="00EC38A9">
        <w:rPr>
          <w:rFonts w:ascii="Arial Narrow" w:hAnsi="Arial Narrow" w:cs="Arial"/>
          <w:sz w:val="22"/>
          <w:szCs w:val="22"/>
        </w:rPr>
        <w:t>zakaz budowy budynków przeznaczonych na pobyt ludzi, lokalizacja innych budynków po uwzględnieniu wymogów określonych w przepisach odrębnych oraz norm dotyczących projektowania linii elektroenergetycznych;</w:t>
      </w:r>
    </w:p>
    <w:p w14:paraId="2F97B86C" w14:textId="77777777" w:rsidR="00F234EB" w:rsidRPr="00EC38A9" w:rsidRDefault="00F234EB" w:rsidP="00F234EB">
      <w:pPr>
        <w:pStyle w:val="Tekstpodstawowy"/>
        <w:numPr>
          <w:ilvl w:val="0"/>
          <w:numId w:val="53"/>
        </w:numPr>
        <w:rPr>
          <w:rFonts w:ascii="Arial Narrow" w:hAnsi="Arial Narrow" w:cs="Arial"/>
          <w:sz w:val="22"/>
          <w:szCs w:val="22"/>
        </w:rPr>
      </w:pPr>
      <w:r w:rsidRPr="00EC38A9">
        <w:rPr>
          <w:rFonts w:ascii="Arial Narrow" w:hAnsi="Arial Narrow" w:cs="Arial"/>
          <w:sz w:val="22"/>
          <w:szCs w:val="22"/>
        </w:rPr>
        <w:t>lokalizacja obiektów budowlanych zawierających materiały niebezpieczne pożarowo, stacji paliw i stref zagrożonych wybuchem w pobliżu linii elektroenergetycznej powinna uwzględniać wymogi określone      w przepisach odrębnych oraz normach dotyczących projektowania linii elektroenergetycznych;</w:t>
      </w:r>
    </w:p>
    <w:p w14:paraId="6A8AC80C" w14:textId="77777777" w:rsidR="00F234EB" w:rsidRPr="00EC38A9" w:rsidRDefault="00F234EB" w:rsidP="00F234EB">
      <w:pPr>
        <w:pStyle w:val="Tekstpodstawowy"/>
        <w:numPr>
          <w:ilvl w:val="0"/>
          <w:numId w:val="53"/>
        </w:numPr>
        <w:rPr>
          <w:rFonts w:ascii="Arial Narrow" w:hAnsi="Arial Narrow" w:cs="Arial"/>
          <w:sz w:val="22"/>
          <w:szCs w:val="22"/>
        </w:rPr>
      </w:pPr>
      <w:r w:rsidRPr="00EC38A9">
        <w:rPr>
          <w:rFonts w:ascii="Arial Narrow" w:hAnsi="Arial Narrow" w:cs="Arial"/>
          <w:sz w:val="22"/>
          <w:szCs w:val="22"/>
        </w:rPr>
        <w:t>zakaz lokalizacji hałd i nasypów o zwiększeniu rzędnej terenu więcej niż 0,5 m;</w:t>
      </w:r>
    </w:p>
    <w:p w14:paraId="692952C4" w14:textId="77777777" w:rsidR="00F234EB" w:rsidRPr="00EC38A9" w:rsidRDefault="00F234EB" w:rsidP="00F234EB">
      <w:pPr>
        <w:pStyle w:val="Tekstpodstawowy"/>
        <w:numPr>
          <w:ilvl w:val="0"/>
          <w:numId w:val="53"/>
        </w:numPr>
        <w:rPr>
          <w:rFonts w:ascii="Arial Narrow" w:hAnsi="Arial Narrow" w:cs="Arial"/>
          <w:sz w:val="22"/>
          <w:szCs w:val="22"/>
        </w:rPr>
      </w:pPr>
      <w:r w:rsidRPr="00EC38A9">
        <w:rPr>
          <w:rFonts w:ascii="Arial Narrow" w:hAnsi="Arial Narrow" w:cs="Arial"/>
          <w:sz w:val="22"/>
          <w:szCs w:val="22"/>
        </w:rPr>
        <w:t>dopuszcza się tworzenie nasadzeń drzew, krzewów i roślinności przekraczającej 3 m wysokości;</w:t>
      </w:r>
    </w:p>
    <w:p w14:paraId="7159244F" w14:textId="77777777" w:rsidR="00F234EB" w:rsidRPr="00EC38A9" w:rsidRDefault="00F234EB" w:rsidP="00F234EB">
      <w:pPr>
        <w:pStyle w:val="Tekstpodstawowy"/>
        <w:numPr>
          <w:ilvl w:val="0"/>
          <w:numId w:val="53"/>
        </w:numPr>
        <w:rPr>
          <w:rFonts w:ascii="Arial Narrow" w:hAnsi="Arial Narrow" w:cs="Arial"/>
          <w:sz w:val="22"/>
          <w:szCs w:val="22"/>
        </w:rPr>
      </w:pPr>
      <w:r w:rsidRPr="00EC38A9">
        <w:rPr>
          <w:rFonts w:ascii="Arial Narrow" w:hAnsi="Arial Narrow" w:cs="Arial"/>
          <w:sz w:val="22"/>
          <w:szCs w:val="22"/>
        </w:rPr>
        <w:t>dopuszcza się wykonanie napraw oraz prac remontowych i konserwacyjnych na istniejącej linii;</w:t>
      </w:r>
    </w:p>
    <w:p w14:paraId="03D2D540" w14:textId="77777777" w:rsidR="00F234EB" w:rsidRPr="00EC38A9" w:rsidRDefault="00F234EB" w:rsidP="00F234EB">
      <w:pPr>
        <w:pStyle w:val="Tekstpodstawowy"/>
        <w:numPr>
          <w:ilvl w:val="0"/>
          <w:numId w:val="53"/>
        </w:numPr>
        <w:rPr>
          <w:rFonts w:ascii="Arial Narrow" w:hAnsi="Arial Narrow" w:cs="Arial"/>
          <w:sz w:val="22"/>
          <w:szCs w:val="22"/>
        </w:rPr>
      </w:pPr>
      <w:r w:rsidRPr="00EC38A9">
        <w:rPr>
          <w:rFonts w:ascii="Arial Narrow" w:hAnsi="Arial Narrow" w:cs="Arial"/>
          <w:sz w:val="22"/>
          <w:szCs w:val="22"/>
        </w:rPr>
        <w:t>warunki lokalizacji wszystkich obiektów i urządzeń oraz zmiany w kwalifikacji terenów w pasie technologicznym - zgodnie z przepisami odrębnymi.</w:t>
      </w:r>
    </w:p>
    <w:p w14:paraId="4A4BB71D" w14:textId="77777777" w:rsidR="00F234EB" w:rsidRPr="00EC38A9" w:rsidRDefault="00F234EB" w:rsidP="00F234EB">
      <w:pPr>
        <w:spacing w:after="0" w:line="240" w:lineRule="auto"/>
        <w:jc w:val="center"/>
        <w:rPr>
          <w:rFonts w:ascii="Arial Narrow" w:hAnsi="Arial Narrow" w:cs="Arial"/>
        </w:rPr>
      </w:pPr>
    </w:p>
    <w:p w14:paraId="55BCBC95"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18</w:t>
      </w:r>
    </w:p>
    <w:p w14:paraId="449B934B"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Układ komunikacyjny obszaru objętego planem stanowią następujące drogi:</w:t>
      </w:r>
    </w:p>
    <w:p w14:paraId="1F6E850E" w14:textId="77777777" w:rsidR="00F234EB" w:rsidRPr="00EC38A9" w:rsidRDefault="00F234EB" w:rsidP="00F234EB">
      <w:pPr>
        <w:pStyle w:val="Akapitzlist"/>
        <w:numPr>
          <w:ilvl w:val="0"/>
          <w:numId w:val="39"/>
        </w:numPr>
        <w:spacing w:after="0" w:line="240" w:lineRule="auto"/>
        <w:jc w:val="both"/>
        <w:rPr>
          <w:rFonts w:ascii="Arial Narrow" w:eastAsia="Arial Narrow" w:hAnsi="Arial Narrow" w:cs="Arial Narrow"/>
        </w:rPr>
      </w:pPr>
      <w:r w:rsidRPr="00EC38A9">
        <w:rPr>
          <w:rFonts w:ascii="Arial Narrow" w:eastAsia="Arial Narrow" w:hAnsi="Arial Narrow" w:cs="Arial Narrow"/>
        </w:rPr>
        <w:lastRenderedPageBreak/>
        <w:t xml:space="preserve">teren publicznej drogi powiatowej klasy zbiorczej do przebudowy o przekroju jednojezdniowym wraz        z niezbędnymi urządzeniami technicznymi wynikającymi z przepisów o drogach publicznych, oznaczone na rysunku planu symbolem </w:t>
      </w:r>
      <w:r w:rsidRPr="00EC38A9">
        <w:rPr>
          <w:rFonts w:ascii="Arial Narrow" w:eastAsia="Arial Narrow" w:hAnsi="Arial Narrow" w:cs="Arial Narrow"/>
          <w:b/>
        </w:rPr>
        <w:t>KD-Z1</w:t>
      </w:r>
      <w:r w:rsidRPr="00EC38A9">
        <w:rPr>
          <w:rFonts w:ascii="Arial Narrow" w:eastAsia="Arial Narrow" w:hAnsi="Arial Narrow" w:cs="Arial Narrow"/>
        </w:rPr>
        <w:t>, dla której ustala się:</w:t>
      </w:r>
    </w:p>
    <w:p w14:paraId="6DF337A2" w14:textId="77777777" w:rsidR="00F234EB" w:rsidRPr="00EC38A9" w:rsidRDefault="00F234EB" w:rsidP="00F234EB">
      <w:pPr>
        <w:pStyle w:val="Akapitzlist"/>
        <w:numPr>
          <w:ilvl w:val="0"/>
          <w:numId w:val="40"/>
        </w:numPr>
        <w:spacing w:after="0" w:line="240" w:lineRule="auto"/>
        <w:jc w:val="both"/>
        <w:rPr>
          <w:rFonts w:ascii="Arial Narrow" w:eastAsia="Arial Narrow" w:hAnsi="Arial Narrow" w:cs="Arial Narrow"/>
        </w:rPr>
      </w:pPr>
      <w:r w:rsidRPr="00EC38A9">
        <w:rPr>
          <w:rFonts w:ascii="Arial Narrow" w:eastAsia="Arial Narrow" w:hAnsi="Arial Narrow" w:cs="Arial Narrow"/>
        </w:rPr>
        <w:t>szerokość w liniach rozgraniczających: od 13 m do 18 m,</w:t>
      </w:r>
    </w:p>
    <w:p w14:paraId="26AA41FB" w14:textId="77777777" w:rsidR="00F234EB" w:rsidRPr="00EC38A9" w:rsidRDefault="00F234EB" w:rsidP="00F234EB">
      <w:pPr>
        <w:pStyle w:val="Akapitzlist"/>
        <w:numPr>
          <w:ilvl w:val="0"/>
          <w:numId w:val="40"/>
        </w:num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szerokość jezdni: min. </w:t>
      </w:r>
      <w:r w:rsidR="00F409AC">
        <w:rPr>
          <w:rFonts w:ascii="Arial Narrow" w:eastAsia="Arial Narrow" w:hAnsi="Arial Narrow" w:cs="Arial Narrow"/>
        </w:rPr>
        <w:t>6</w:t>
      </w:r>
      <w:r w:rsidRPr="00F409AC">
        <w:rPr>
          <w:rFonts w:ascii="Arial Narrow" w:eastAsia="Arial Narrow" w:hAnsi="Arial Narrow" w:cs="Arial Narrow"/>
        </w:rPr>
        <w:t xml:space="preserve"> m</w:t>
      </w:r>
      <w:r w:rsidRPr="00EC38A9">
        <w:rPr>
          <w:rFonts w:ascii="Arial Narrow" w:eastAsia="Arial Narrow" w:hAnsi="Arial Narrow" w:cs="Arial Narrow"/>
        </w:rPr>
        <w:t>,</w:t>
      </w:r>
    </w:p>
    <w:p w14:paraId="6CB20509" w14:textId="77777777" w:rsidR="00F234EB" w:rsidRPr="00EC38A9" w:rsidRDefault="00F234EB" w:rsidP="00F234EB">
      <w:pPr>
        <w:pStyle w:val="Akapitzlist"/>
        <w:numPr>
          <w:ilvl w:val="0"/>
          <w:numId w:val="40"/>
        </w:numPr>
        <w:spacing w:after="0" w:line="240" w:lineRule="auto"/>
        <w:jc w:val="both"/>
        <w:rPr>
          <w:rFonts w:ascii="Arial Narrow" w:eastAsia="Arial Narrow" w:hAnsi="Arial Narrow" w:cs="Arial Narrow"/>
        </w:rPr>
      </w:pPr>
      <w:r w:rsidRPr="00EC38A9">
        <w:rPr>
          <w:rFonts w:ascii="Arial Narrow" w:eastAsia="Arial Narrow" w:hAnsi="Arial Narrow" w:cs="Arial Narrow"/>
        </w:rPr>
        <w:t>chodniki,</w:t>
      </w:r>
    </w:p>
    <w:p w14:paraId="047815B8" w14:textId="77777777" w:rsidR="00F234EB" w:rsidRPr="00EC38A9" w:rsidRDefault="00F234EB" w:rsidP="00F234EB">
      <w:pPr>
        <w:pStyle w:val="Akapitzlist"/>
        <w:numPr>
          <w:ilvl w:val="0"/>
          <w:numId w:val="40"/>
        </w:numPr>
        <w:spacing w:after="0" w:line="240" w:lineRule="auto"/>
        <w:jc w:val="both"/>
        <w:rPr>
          <w:rFonts w:ascii="Arial Narrow" w:eastAsia="Arial Narrow" w:hAnsi="Arial Narrow" w:cs="Arial Narrow"/>
        </w:rPr>
      </w:pPr>
      <w:r w:rsidRPr="00EC38A9">
        <w:rPr>
          <w:rFonts w:ascii="Arial Narrow" w:eastAsia="Arial Narrow" w:hAnsi="Arial Narrow" w:cs="Arial Narrow"/>
        </w:rPr>
        <w:t>trasy rowerowe;</w:t>
      </w:r>
    </w:p>
    <w:p w14:paraId="0DE5F99B" w14:textId="77777777" w:rsidR="00F234EB" w:rsidRPr="00EC38A9" w:rsidRDefault="00F234EB" w:rsidP="00F234EB">
      <w:pPr>
        <w:pStyle w:val="Akapitzlist"/>
        <w:numPr>
          <w:ilvl w:val="0"/>
          <w:numId w:val="39"/>
        </w:num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teren publicznej drogi gminnej klasy dojazdowej o przekroju jednojezdniowym wraz z niezbędnymi urządzeniami technicznymi wynikającymi z przepisów o drogach publicznych, oznaczone na rysunku planu symbolem </w:t>
      </w:r>
      <w:r w:rsidRPr="00EC38A9">
        <w:rPr>
          <w:rFonts w:ascii="Arial Narrow" w:eastAsia="Arial Narrow" w:hAnsi="Arial Narrow" w:cs="Arial Narrow"/>
          <w:b/>
        </w:rPr>
        <w:t>KD-D1</w:t>
      </w:r>
      <w:r w:rsidRPr="00EC38A9">
        <w:rPr>
          <w:rFonts w:ascii="Arial Narrow" w:eastAsia="Arial Narrow" w:hAnsi="Arial Narrow" w:cs="Arial Narrow"/>
        </w:rPr>
        <w:t>, dla której ustala się:</w:t>
      </w:r>
    </w:p>
    <w:p w14:paraId="4AA566E8" w14:textId="77777777" w:rsidR="00F234EB" w:rsidRPr="00EC38A9" w:rsidRDefault="00F234EB" w:rsidP="00F234EB">
      <w:pPr>
        <w:pStyle w:val="Akapitzlist"/>
        <w:numPr>
          <w:ilvl w:val="0"/>
          <w:numId w:val="41"/>
        </w:numPr>
        <w:spacing w:after="0" w:line="240" w:lineRule="auto"/>
        <w:jc w:val="both"/>
        <w:rPr>
          <w:rFonts w:ascii="Arial Narrow" w:eastAsia="Arial Narrow" w:hAnsi="Arial Narrow" w:cs="Arial Narrow"/>
        </w:rPr>
      </w:pPr>
      <w:r w:rsidRPr="00EC38A9">
        <w:rPr>
          <w:rFonts w:ascii="Arial Narrow" w:eastAsia="Arial Narrow" w:hAnsi="Arial Narrow" w:cs="Arial Narrow"/>
        </w:rPr>
        <w:t>szerokość w liniach rozgraniczających: od 10 m do 36 m,</w:t>
      </w:r>
    </w:p>
    <w:p w14:paraId="4669A394" w14:textId="77777777" w:rsidR="00F234EB" w:rsidRPr="00EC38A9" w:rsidRDefault="00F234EB" w:rsidP="00F234EB">
      <w:pPr>
        <w:pStyle w:val="Akapitzlist"/>
        <w:numPr>
          <w:ilvl w:val="0"/>
          <w:numId w:val="41"/>
        </w:num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szerokość jezdni: min. </w:t>
      </w:r>
      <w:r w:rsidRPr="00F409AC">
        <w:rPr>
          <w:rFonts w:ascii="Arial Narrow" w:eastAsia="Arial Narrow" w:hAnsi="Arial Narrow" w:cs="Arial Narrow"/>
        </w:rPr>
        <w:t>5</w:t>
      </w:r>
      <w:r w:rsidRPr="00EC38A9">
        <w:rPr>
          <w:rFonts w:ascii="Arial Narrow" w:eastAsia="Arial Narrow" w:hAnsi="Arial Narrow" w:cs="Arial Narrow"/>
        </w:rPr>
        <w:t xml:space="preserve"> m,</w:t>
      </w:r>
    </w:p>
    <w:p w14:paraId="5DB541AD" w14:textId="77777777" w:rsidR="00F234EB" w:rsidRPr="00EC38A9" w:rsidRDefault="00F234EB" w:rsidP="00F234EB">
      <w:pPr>
        <w:pStyle w:val="Akapitzlist"/>
        <w:numPr>
          <w:ilvl w:val="0"/>
          <w:numId w:val="41"/>
        </w:numPr>
        <w:spacing w:after="0" w:line="240" w:lineRule="auto"/>
        <w:jc w:val="both"/>
        <w:rPr>
          <w:rFonts w:ascii="Arial Narrow" w:eastAsia="Arial Narrow" w:hAnsi="Arial Narrow" w:cs="Arial Narrow"/>
        </w:rPr>
      </w:pPr>
      <w:r w:rsidRPr="00EC38A9">
        <w:rPr>
          <w:rFonts w:ascii="Arial Narrow" w:eastAsia="Arial Narrow" w:hAnsi="Arial Narrow" w:cs="Arial Narrow"/>
        </w:rPr>
        <w:t>chodniki,</w:t>
      </w:r>
    </w:p>
    <w:p w14:paraId="0DA56CAE" w14:textId="77777777" w:rsidR="00F234EB" w:rsidRPr="00EC38A9" w:rsidRDefault="00F234EB" w:rsidP="00F234EB">
      <w:pPr>
        <w:pStyle w:val="Akapitzlist"/>
        <w:numPr>
          <w:ilvl w:val="0"/>
          <w:numId w:val="41"/>
        </w:numPr>
        <w:spacing w:after="0" w:line="240" w:lineRule="auto"/>
        <w:jc w:val="both"/>
        <w:rPr>
          <w:rFonts w:ascii="Arial Narrow" w:eastAsia="Arial Narrow" w:hAnsi="Arial Narrow" w:cs="Arial Narrow"/>
        </w:rPr>
      </w:pPr>
      <w:r w:rsidRPr="00EC38A9">
        <w:rPr>
          <w:rFonts w:ascii="Arial Narrow" w:eastAsia="Arial Narrow" w:hAnsi="Arial Narrow" w:cs="Arial Narrow"/>
        </w:rPr>
        <w:t>trasy rowerowe;</w:t>
      </w:r>
    </w:p>
    <w:p w14:paraId="1E471918" w14:textId="77777777" w:rsidR="00F234EB" w:rsidRPr="00EC38A9" w:rsidRDefault="00F234EB" w:rsidP="00F234EB">
      <w:pPr>
        <w:pStyle w:val="Akapitzlist"/>
        <w:numPr>
          <w:ilvl w:val="0"/>
          <w:numId w:val="39"/>
        </w:num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teren publicznej drogi gminnej klasy dojazdowej o przekroju jednojezdniowym wraz z niezbędnymi urządzeniami technicznymi wynikającymi z przepisów o drogach publicznych, oznaczone na rysunku planu symbolem </w:t>
      </w:r>
      <w:r w:rsidRPr="00EC38A9">
        <w:rPr>
          <w:rFonts w:ascii="Arial Narrow" w:eastAsia="Arial Narrow" w:hAnsi="Arial Narrow" w:cs="Arial Narrow"/>
          <w:b/>
        </w:rPr>
        <w:t>KD-D2</w:t>
      </w:r>
      <w:r w:rsidRPr="00EC38A9">
        <w:rPr>
          <w:rFonts w:ascii="Arial Narrow" w:eastAsia="Arial Narrow" w:hAnsi="Arial Narrow" w:cs="Arial Narrow"/>
        </w:rPr>
        <w:t>, dla której ustala się:</w:t>
      </w:r>
    </w:p>
    <w:p w14:paraId="289A64F1" w14:textId="77777777" w:rsidR="00F234EB" w:rsidRPr="00EC38A9" w:rsidRDefault="00F234EB" w:rsidP="00F234EB">
      <w:pPr>
        <w:pStyle w:val="Akapitzlist"/>
        <w:numPr>
          <w:ilvl w:val="0"/>
          <w:numId w:val="47"/>
        </w:numPr>
        <w:spacing w:after="0" w:line="240" w:lineRule="auto"/>
        <w:jc w:val="both"/>
        <w:rPr>
          <w:rFonts w:ascii="Arial Narrow" w:eastAsia="Arial Narrow" w:hAnsi="Arial Narrow" w:cs="Arial Narrow"/>
        </w:rPr>
      </w:pPr>
      <w:r w:rsidRPr="00EC38A9">
        <w:rPr>
          <w:rFonts w:ascii="Arial Narrow" w:eastAsia="Arial Narrow" w:hAnsi="Arial Narrow" w:cs="Arial Narrow"/>
        </w:rPr>
        <w:t>szerokość w liniach rozgraniczających: od 9 m do 13 m,</w:t>
      </w:r>
    </w:p>
    <w:p w14:paraId="461F465F" w14:textId="77777777" w:rsidR="00F234EB" w:rsidRPr="00EC38A9" w:rsidRDefault="00F234EB" w:rsidP="00F234EB">
      <w:pPr>
        <w:pStyle w:val="Akapitzlist"/>
        <w:numPr>
          <w:ilvl w:val="0"/>
          <w:numId w:val="47"/>
        </w:num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szerokość jezdni: min. </w:t>
      </w:r>
      <w:r w:rsidRPr="00F409AC">
        <w:rPr>
          <w:rFonts w:ascii="Arial Narrow" w:eastAsia="Arial Narrow" w:hAnsi="Arial Narrow" w:cs="Arial Narrow"/>
        </w:rPr>
        <w:t>5</w:t>
      </w:r>
      <w:r w:rsidRPr="00EC38A9">
        <w:rPr>
          <w:rFonts w:ascii="Arial Narrow" w:eastAsia="Arial Narrow" w:hAnsi="Arial Narrow" w:cs="Arial Narrow"/>
        </w:rPr>
        <w:t xml:space="preserve"> m,</w:t>
      </w:r>
    </w:p>
    <w:p w14:paraId="38DB75AA" w14:textId="77777777" w:rsidR="00F234EB" w:rsidRPr="00EC38A9" w:rsidRDefault="00F234EB" w:rsidP="00F234EB">
      <w:pPr>
        <w:pStyle w:val="Akapitzlist"/>
        <w:numPr>
          <w:ilvl w:val="0"/>
          <w:numId w:val="47"/>
        </w:numPr>
        <w:spacing w:after="0" w:line="240" w:lineRule="auto"/>
        <w:jc w:val="both"/>
        <w:rPr>
          <w:rFonts w:ascii="Arial Narrow" w:eastAsia="Arial Narrow" w:hAnsi="Arial Narrow" w:cs="Arial Narrow"/>
        </w:rPr>
      </w:pPr>
      <w:r w:rsidRPr="00EC38A9">
        <w:rPr>
          <w:rFonts w:ascii="Arial Narrow" w:eastAsia="Arial Narrow" w:hAnsi="Arial Narrow" w:cs="Arial Narrow"/>
        </w:rPr>
        <w:t>chodniki,</w:t>
      </w:r>
    </w:p>
    <w:p w14:paraId="563DDBB7" w14:textId="77777777" w:rsidR="00F234EB" w:rsidRPr="00EC38A9" w:rsidRDefault="00F234EB" w:rsidP="00F234EB">
      <w:pPr>
        <w:pStyle w:val="Akapitzlist"/>
        <w:numPr>
          <w:ilvl w:val="0"/>
          <w:numId w:val="47"/>
        </w:numPr>
        <w:spacing w:after="0" w:line="240" w:lineRule="auto"/>
        <w:jc w:val="both"/>
        <w:rPr>
          <w:rFonts w:ascii="Arial Narrow" w:eastAsia="Arial Narrow" w:hAnsi="Arial Narrow" w:cs="Arial Narrow"/>
        </w:rPr>
      </w:pPr>
      <w:r w:rsidRPr="00EC38A9">
        <w:rPr>
          <w:rFonts w:ascii="Arial Narrow" w:eastAsia="Arial Narrow" w:hAnsi="Arial Narrow" w:cs="Arial Narrow"/>
        </w:rPr>
        <w:t>tra</w:t>
      </w:r>
      <w:r w:rsidR="008521ED">
        <w:rPr>
          <w:rFonts w:ascii="Arial Narrow" w:eastAsia="Arial Narrow" w:hAnsi="Arial Narrow" w:cs="Arial Narrow"/>
        </w:rPr>
        <w:t>sy rowerowe.</w:t>
      </w:r>
    </w:p>
    <w:p w14:paraId="1E22D6F8" w14:textId="77777777" w:rsidR="00F234EB" w:rsidRPr="00EC38A9" w:rsidRDefault="00F234EB" w:rsidP="00F234EB">
      <w:pPr>
        <w:spacing w:after="0" w:line="240" w:lineRule="auto"/>
        <w:jc w:val="center"/>
        <w:rPr>
          <w:rFonts w:ascii="Arial Narrow" w:eastAsia="Arial Narrow" w:hAnsi="Arial Narrow" w:cs="Arial Narrow"/>
          <w:b/>
        </w:rPr>
      </w:pPr>
    </w:p>
    <w:p w14:paraId="399DB99E"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19</w:t>
      </w:r>
    </w:p>
    <w:p w14:paraId="72E6ADD9"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Dla terenów oznaczonych symbolami </w:t>
      </w:r>
      <w:r w:rsidRPr="00EC38A9">
        <w:rPr>
          <w:rFonts w:ascii="Arial Narrow" w:eastAsia="Arial Narrow" w:hAnsi="Arial Narrow" w:cs="Arial Narrow"/>
          <w:b/>
        </w:rPr>
        <w:t>KDW1 - KDW23</w:t>
      </w:r>
      <w:r w:rsidRPr="00EC38A9">
        <w:rPr>
          <w:rFonts w:ascii="Arial Narrow" w:eastAsia="Arial Narrow" w:hAnsi="Arial Narrow" w:cs="Arial Narrow"/>
        </w:rPr>
        <w:t xml:space="preserve"> - tereny dróg wewnętrznych, ustala się:</w:t>
      </w:r>
    </w:p>
    <w:p w14:paraId="16A85AAA" w14:textId="77777777" w:rsidR="00F234EB" w:rsidRPr="00EC38A9" w:rsidRDefault="00F234EB" w:rsidP="00F234EB">
      <w:pPr>
        <w:numPr>
          <w:ilvl w:val="0"/>
          <w:numId w:val="29"/>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 xml:space="preserve">szerokość w liniach rozgraniczających: od 5 m do 12 m </w:t>
      </w:r>
      <w:r w:rsidRPr="00EC38A9">
        <w:rPr>
          <w:rFonts w:ascii="Arial Narrow" w:hAnsi="Arial Narrow" w:cs="Arial Narrow"/>
        </w:rPr>
        <w:t>poszerzeniami zgodnie z rysunkiem planu</w:t>
      </w:r>
      <w:r w:rsidRPr="00EC38A9">
        <w:rPr>
          <w:rFonts w:ascii="Arial Narrow" w:eastAsia="Arial Narrow" w:hAnsi="Arial Narrow" w:cs="Arial Narrow"/>
        </w:rPr>
        <w:t>,</w:t>
      </w:r>
    </w:p>
    <w:p w14:paraId="53AAF6E9" w14:textId="77777777" w:rsidR="00F234EB" w:rsidRPr="00EC38A9" w:rsidRDefault="00F234EB" w:rsidP="00F234EB">
      <w:pPr>
        <w:numPr>
          <w:ilvl w:val="0"/>
          <w:numId w:val="29"/>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minimalna szerokość pasa jezdnego: 3,5 m;</w:t>
      </w:r>
    </w:p>
    <w:p w14:paraId="60CF299A" w14:textId="77777777" w:rsidR="00F234EB" w:rsidRPr="00EC38A9" w:rsidRDefault="00F234EB" w:rsidP="00F234EB">
      <w:pPr>
        <w:numPr>
          <w:ilvl w:val="0"/>
          <w:numId w:val="29"/>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chodniki.</w:t>
      </w:r>
    </w:p>
    <w:p w14:paraId="067BD470" w14:textId="77777777" w:rsidR="00F234EB" w:rsidRPr="00EC38A9" w:rsidRDefault="00F234EB" w:rsidP="00F234EB">
      <w:pPr>
        <w:pStyle w:val="Tekstpodstawowy"/>
        <w:jc w:val="center"/>
        <w:rPr>
          <w:rFonts w:ascii="Arial Narrow" w:hAnsi="Arial Narrow" w:cs="Arial Narrow"/>
          <w:b/>
          <w:bCs/>
          <w:sz w:val="22"/>
          <w:szCs w:val="22"/>
        </w:rPr>
      </w:pPr>
    </w:p>
    <w:p w14:paraId="579177D8" w14:textId="77777777" w:rsidR="00F234EB" w:rsidRPr="00EC38A9" w:rsidRDefault="00F234EB" w:rsidP="00F234EB">
      <w:pPr>
        <w:pStyle w:val="Tekstpodstawowy"/>
        <w:jc w:val="center"/>
        <w:rPr>
          <w:rFonts w:ascii="Arial Narrow" w:hAnsi="Arial Narrow" w:cs="Arial Narrow"/>
          <w:b/>
          <w:bCs/>
          <w:sz w:val="22"/>
          <w:szCs w:val="22"/>
        </w:rPr>
      </w:pPr>
      <w:r w:rsidRPr="00EC38A9">
        <w:rPr>
          <w:rFonts w:ascii="Arial Narrow" w:hAnsi="Arial Narrow" w:cs="Arial Narrow"/>
          <w:b/>
          <w:bCs/>
          <w:sz w:val="22"/>
          <w:szCs w:val="22"/>
        </w:rPr>
        <w:t>§ 20</w:t>
      </w:r>
    </w:p>
    <w:p w14:paraId="02AF8B4A" w14:textId="77777777" w:rsidR="00F234EB" w:rsidRPr="00EC38A9" w:rsidRDefault="00F234EB" w:rsidP="00F234EB">
      <w:pPr>
        <w:pStyle w:val="Tekstpodstawowy"/>
        <w:rPr>
          <w:rFonts w:ascii="Arial Narrow" w:hAnsi="Arial Narrow" w:cs="Arial Narrow"/>
          <w:sz w:val="22"/>
          <w:szCs w:val="22"/>
        </w:rPr>
      </w:pPr>
      <w:r w:rsidRPr="00EC38A9">
        <w:rPr>
          <w:rFonts w:ascii="Arial Narrow" w:hAnsi="Arial Narrow" w:cs="Arial Narrow"/>
          <w:sz w:val="22"/>
          <w:szCs w:val="22"/>
        </w:rPr>
        <w:t xml:space="preserve">Dla terenów oznaczonych na rysunku planu symbolami </w:t>
      </w:r>
      <w:r w:rsidRPr="00EC38A9">
        <w:rPr>
          <w:rFonts w:ascii="Arial Narrow" w:hAnsi="Arial Narrow" w:cs="Arial Narrow"/>
          <w:b/>
          <w:bCs/>
          <w:sz w:val="22"/>
          <w:szCs w:val="22"/>
        </w:rPr>
        <w:t>Kx1 - Kx15</w:t>
      </w:r>
      <w:r w:rsidRPr="00EC38A9">
        <w:rPr>
          <w:rFonts w:ascii="Arial Narrow" w:hAnsi="Arial Narrow" w:cs="Arial Narrow"/>
          <w:sz w:val="22"/>
          <w:szCs w:val="22"/>
        </w:rPr>
        <w:t xml:space="preserve"> - tereny ciągów pieszo-jezdnych, ustala się: </w:t>
      </w:r>
    </w:p>
    <w:p w14:paraId="237F45FD" w14:textId="77777777" w:rsidR="00F234EB" w:rsidRPr="00EC38A9" w:rsidRDefault="00F234EB" w:rsidP="00F234EB">
      <w:pPr>
        <w:pStyle w:val="Tekstpodstawowy"/>
        <w:numPr>
          <w:ilvl w:val="0"/>
          <w:numId w:val="30"/>
        </w:numPr>
        <w:rPr>
          <w:rFonts w:ascii="Arial Narrow" w:hAnsi="Arial Narrow" w:cs="Arial Narrow"/>
          <w:sz w:val="22"/>
          <w:szCs w:val="22"/>
        </w:rPr>
      </w:pPr>
      <w:r w:rsidRPr="00EC38A9">
        <w:rPr>
          <w:rFonts w:ascii="Arial Narrow" w:hAnsi="Arial Narrow" w:cs="Arial Narrow"/>
          <w:sz w:val="22"/>
          <w:szCs w:val="22"/>
        </w:rPr>
        <w:t>szerokość w liniach rozgraniczających: od 4,5 m do 8 m z poszerzeniami zgodnie z rysunkiem planu;</w:t>
      </w:r>
    </w:p>
    <w:p w14:paraId="64ACC5EA" w14:textId="77777777" w:rsidR="00F234EB" w:rsidRPr="00EC38A9" w:rsidRDefault="00F234EB" w:rsidP="00F234EB">
      <w:pPr>
        <w:pStyle w:val="Tekstpodstawowy"/>
        <w:numPr>
          <w:ilvl w:val="0"/>
          <w:numId w:val="30"/>
        </w:numPr>
        <w:rPr>
          <w:rFonts w:ascii="Arial Narrow" w:hAnsi="Arial Narrow" w:cs="Arial Narrow"/>
          <w:sz w:val="22"/>
          <w:szCs w:val="22"/>
        </w:rPr>
      </w:pPr>
      <w:r w:rsidRPr="00EC38A9">
        <w:rPr>
          <w:rFonts w:ascii="Arial Narrow" w:hAnsi="Arial Narrow" w:cs="Arial Narrow"/>
          <w:sz w:val="22"/>
          <w:szCs w:val="22"/>
        </w:rPr>
        <w:t>minimalna szerokość pasa jezdnego: 3,5 m.</w:t>
      </w:r>
    </w:p>
    <w:p w14:paraId="53318C08"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p>
    <w:p w14:paraId="2ED5E992"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21</w:t>
      </w:r>
    </w:p>
    <w:p w14:paraId="5F6E57A2" w14:textId="77777777" w:rsidR="00F234EB" w:rsidRPr="00EC38A9" w:rsidRDefault="00F234EB" w:rsidP="00F234EB">
      <w:pPr>
        <w:pStyle w:val="Akapitzlist"/>
        <w:tabs>
          <w:tab w:val="left" w:pos="0"/>
          <w:tab w:val="left" w:pos="2880"/>
          <w:tab w:val="left" w:pos="360"/>
        </w:tabs>
        <w:spacing w:after="0" w:line="240" w:lineRule="auto"/>
        <w:ind w:left="0"/>
        <w:jc w:val="both"/>
        <w:rPr>
          <w:rFonts w:ascii="Arial Narrow" w:eastAsia="Arial Narrow" w:hAnsi="Arial Narrow" w:cs="Arial Narrow"/>
        </w:rPr>
      </w:pPr>
      <w:r w:rsidRPr="00EC38A9">
        <w:rPr>
          <w:rFonts w:ascii="Arial Narrow" w:eastAsia="Arial Narrow" w:hAnsi="Arial Narrow" w:cs="Arial Narrow"/>
        </w:rPr>
        <w:t>Na obszarze objętym ustaleniami planu nie występują:</w:t>
      </w:r>
    </w:p>
    <w:p w14:paraId="2724DAA3" w14:textId="77777777" w:rsidR="00F234EB" w:rsidRPr="00EC38A9" w:rsidRDefault="00F234EB" w:rsidP="00F234EB">
      <w:pPr>
        <w:pStyle w:val="Akapitzlist"/>
        <w:numPr>
          <w:ilvl w:val="0"/>
          <w:numId w:val="31"/>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tereny górnicze;</w:t>
      </w:r>
    </w:p>
    <w:p w14:paraId="4BE47190" w14:textId="77777777" w:rsidR="00F234EB" w:rsidRPr="00EC38A9" w:rsidRDefault="00F234EB" w:rsidP="00F234EB">
      <w:pPr>
        <w:pStyle w:val="Akapitzlist"/>
        <w:numPr>
          <w:ilvl w:val="0"/>
          <w:numId w:val="31"/>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formy ochrony przyrody;</w:t>
      </w:r>
    </w:p>
    <w:p w14:paraId="15E56CB1" w14:textId="77777777" w:rsidR="00F234EB" w:rsidRPr="00EC38A9" w:rsidRDefault="00F234EB" w:rsidP="00F234EB">
      <w:pPr>
        <w:pStyle w:val="Akapitzlist"/>
        <w:numPr>
          <w:ilvl w:val="0"/>
          <w:numId w:val="31"/>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formy ochrony zabytków;</w:t>
      </w:r>
    </w:p>
    <w:p w14:paraId="1D8791CD" w14:textId="77777777" w:rsidR="00F234EB" w:rsidRPr="00EC38A9" w:rsidRDefault="00F234EB" w:rsidP="00F234EB">
      <w:pPr>
        <w:pStyle w:val="Akapitzlist"/>
        <w:numPr>
          <w:ilvl w:val="0"/>
          <w:numId w:val="31"/>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obszary szczególnego zagrożenia powodzią;</w:t>
      </w:r>
    </w:p>
    <w:p w14:paraId="74F13498" w14:textId="77777777" w:rsidR="00F234EB" w:rsidRPr="00EC38A9" w:rsidRDefault="00F234EB" w:rsidP="00F234EB">
      <w:pPr>
        <w:pStyle w:val="Akapitzlist"/>
        <w:numPr>
          <w:ilvl w:val="0"/>
          <w:numId w:val="31"/>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obszary zagrożone ruchami masowymi;</w:t>
      </w:r>
    </w:p>
    <w:p w14:paraId="647BA43A" w14:textId="77777777" w:rsidR="00F234EB" w:rsidRPr="00EC38A9" w:rsidRDefault="00F234EB" w:rsidP="00F234EB">
      <w:pPr>
        <w:pStyle w:val="Akapitzlist"/>
        <w:numPr>
          <w:ilvl w:val="0"/>
          <w:numId w:val="31"/>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udokumentowane złoża surowców mineralnych;</w:t>
      </w:r>
    </w:p>
    <w:p w14:paraId="76582C65" w14:textId="77777777" w:rsidR="00F234EB" w:rsidRPr="00EC38A9" w:rsidRDefault="00F234EB" w:rsidP="00F234EB">
      <w:pPr>
        <w:pStyle w:val="Akapitzlist"/>
        <w:numPr>
          <w:ilvl w:val="0"/>
          <w:numId w:val="31"/>
        </w:numPr>
        <w:spacing w:after="0" w:line="240" w:lineRule="auto"/>
        <w:ind w:left="567" w:hanging="283"/>
        <w:jc w:val="both"/>
        <w:rPr>
          <w:rFonts w:ascii="Arial Narrow" w:eastAsia="Arial Narrow" w:hAnsi="Arial Narrow" w:cs="Arial Narrow"/>
        </w:rPr>
      </w:pPr>
      <w:r w:rsidRPr="00EC38A9">
        <w:rPr>
          <w:rFonts w:ascii="Arial Narrow" w:eastAsia="Arial Narrow" w:hAnsi="Arial Narrow" w:cs="Arial Narrow"/>
        </w:rPr>
        <w:t>krajobrazy priorytetowe.</w:t>
      </w:r>
    </w:p>
    <w:p w14:paraId="2FAC0B0A"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p>
    <w:p w14:paraId="76304B48"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r w:rsidRPr="00EC38A9">
        <w:rPr>
          <w:rFonts w:ascii="Arial Narrow" w:eastAsia="Arial Narrow" w:hAnsi="Arial Narrow" w:cs="Arial Narrow"/>
          <w:b/>
        </w:rPr>
        <w:t>§ 22</w:t>
      </w:r>
    </w:p>
    <w:p w14:paraId="35C50264" w14:textId="77777777" w:rsidR="00F234EB" w:rsidRPr="00EC38A9" w:rsidRDefault="00F234EB" w:rsidP="00F234EB">
      <w:pPr>
        <w:pStyle w:val="Akapitzlist"/>
        <w:numPr>
          <w:ilvl w:val="0"/>
          <w:numId w:val="34"/>
        </w:numPr>
        <w:tabs>
          <w:tab w:val="left" w:pos="284"/>
        </w:tabs>
        <w:spacing w:after="0" w:line="240" w:lineRule="auto"/>
        <w:ind w:left="284" w:hanging="284"/>
        <w:jc w:val="both"/>
        <w:rPr>
          <w:rFonts w:ascii="Arial Narrow" w:eastAsia="Arial Narrow" w:hAnsi="Arial Narrow" w:cs="Arial Narrow"/>
        </w:rPr>
      </w:pPr>
      <w:r w:rsidRPr="00EC38A9">
        <w:rPr>
          <w:rFonts w:ascii="Arial Narrow" w:eastAsia="Arial Narrow" w:hAnsi="Arial Narrow" w:cs="Arial Narrow"/>
        </w:rPr>
        <w:t>Na obszarze objętym granicami planu nie określa się granic obszarów wymagających scaleń i podziału nieruchomości.</w:t>
      </w:r>
    </w:p>
    <w:p w14:paraId="61F98C45" w14:textId="77777777" w:rsidR="00F234EB" w:rsidRPr="00EC38A9" w:rsidRDefault="00F234EB" w:rsidP="00F234EB">
      <w:pPr>
        <w:pStyle w:val="Akapitzlist"/>
        <w:numPr>
          <w:ilvl w:val="0"/>
          <w:numId w:val="34"/>
        </w:numPr>
        <w:tabs>
          <w:tab w:val="left" w:pos="284"/>
        </w:tabs>
        <w:spacing w:after="0" w:line="240" w:lineRule="auto"/>
        <w:ind w:left="284" w:hanging="284"/>
        <w:jc w:val="both"/>
        <w:rPr>
          <w:rFonts w:ascii="Arial Narrow" w:eastAsia="Arial Narrow" w:hAnsi="Arial Narrow" w:cs="Arial Narrow"/>
        </w:rPr>
      </w:pPr>
      <w:r w:rsidRPr="00EC38A9">
        <w:rPr>
          <w:rFonts w:ascii="Arial Narrow" w:eastAsia="Arial Narrow" w:hAnsi="Arial Narrow" w:cs="Arial Narrow"/>
        </w:rPr>
        <w:t>Dla terenów oznaczonych symbolami MN ustala się następujące zasady, warunki scalenia i podziału nieruchomości:</w:t>
      </w:r>
    </w:p>
    <w:p w14:paraId="3D871A05" w14:textId="77777777" w:rsidR="00F234EB" w:rsidRPr="00EC38A9" w:rsidRDefault="00F234EB" w:rsidP="00F234EB">
      <w:pPr>
        <w:pStyle w:val="Akapitzlist"/>
        <w:numPr>
          <w:ilvl w:val="0"/>
          <w:numId w:val="42"/>
        </w:numPr>
        <w:tabs>
          <w:tab w:val="left" w:pos="2880"/>
          <w:tab w:val="left" w:pos="3600"/>
        </w:tabs>
        <w:spacing w:after="0" w:line="240" w:lineRule="auto"/>
        <w:jc w:val="both"/>
        <w:rPr>
          <w:rFonts w:ascii="Arial Narrow" w:eastAsia="Arial Narrow" w:hAnsi="Arial Narrow" w:cs="Arial Narrow"/>
        </w:rPr>
      </w:pPr>
      <w:r w:rsidRPr="00EC38A9">
        <w:rPr>
          <w:rFonts w:ascii="Arial Narrow" w:eastAsia="Arial Narrow" w:hAnsi="Arial Narrow" w:cs="Arial Narrow"/>
        </w:rPr>
        <w:t>scalenia i podziały należy przeprowadzić procedurą przewidzianą ustawą o gospodarce nieruchomościami;</w:t>
      </w:r>
    </w:p>
    <w:p w14:paraId="02FDFB53" w14:textId="77777777" w:rsidR="00F234EB" w:rsidRPr="00EC38A9" w:rsidRDefault="00F234EB" w:rsidP="00F234EB">
      <w:pPr>
        <w:pStyle w:val="Akapitzlist"/>
        <w:numPr>
          <w:ilvl w:val="0"/>
          <w:numId w:val="42"/>
        </w:numPr>
        <w:tabs>
          <w:tab w:val="left" w:pos="2880"/>
          <w:tab w:val="left" w:pos="3600"/>
        </w:tabs>
        <w:spacing w:after="0" w:line="240" w:lineRule="auto"/>
        <w:jc w:val="both"/>
        <w:rPr>
          <w:rFonts w:ascii="Arial Narrow" w:eastAsia="Arial Narrow" w:hAnsi="Arial Narrow" w:cs="Arial Narrow"/>
        </w:rPr>
      </w:pPr>
      <w:r w:rsidRPr="00EC38A9">
        <w:rPr>
          <w:rFonts w:ascii="Arial Narrow" w:eastAsia="Arial Narrow" w:hAnsi="Arial Narrow" w:cs="Arial Narrow"/>
        </w:rPr>
        <w:t>każda działka powinna mieć dostęp do drogi publicznej;</w:t>
      </w:r>
    </w:p>
    <w:p w14:paraId="649F59E5" w14:textId="77777777" w:rsidR="00F234EB" w:rsidRPr="00EC38A9" w:rsidRDefault="00F234EB" w:rsidP="00F234EB">
      <w:pPr>
        <w:pStyle w:val="Akapitzlist"/>
        <w:numPr>
          <w:ilvl w:val="0"/>
          <w:numId w:val="42"/>
        </w:numPr>
        <w:tabs>
          <w:tab w:val="left" w:pos="2880"/>
          <w:tab w:val="left" w:pos="3600"/>
        </w:tabs>
        <w:spacing w:after="0" w:line="240" w:lineRule="auto"/>
        <w:jc w:val="both"/>
        <w:rPr>
          <w:rFonts w:ascii="Arial Narrow" w:eastAsia="Arial Narrow" w:hAnsi="Arial Narrow" w:cs="Arial Narrow"/>
        </w:rPr>
      </w:pPr>
      <w:r w:rsidRPr="00EC38A9">
        <w:rPr>
          <w:rFonts w:ascii="Arial Narrow" w:eastAsia="Arial Narrow" w:hAnsi="Arial Narrow" w:cs="Arial Narrow"/>
        </w:rPr>
        <w:t xml:space="preserve">kąt zawarty pomiędzy granicami działki dochodzącymi do drogi a granicą tej drogi powinien być prosty lub zbliżony do kąta prostego i zawierać się w przedziale od </w:t>
      </w:r>
      <w:r w:rsidRPr="00EC38A9">
        <w:rPr>
          <w:rFonts w:ascii="Arial Narrow" w:hAnsi="Arial Narrow" w:cs="Arial Narrow"/>
        </w:rPr>
        <w:t>85</w:t>
      </w:r>
      <w:r w:rsidRPr="00EC38A9">
        <w:rPr>
          <w:rFonts w:ascii="Arial Narrow" w:hAnsi="Arial Narrow" w:cs="Arial Narrow"/>
          <w:vertAlign w:val="superscript"/>
        </w:rPr>
        <w:t>0</w:t>
      </w:r>
      <w:r w:rsidRPr="00EC38A9">
        <w:rPr>
          <w:rFonts w:ascii="Arial Narrow" w:hAnsi="Arial Narrow" w:cs="Arial Narrow"/>
        </w:rPr>
        <w:t xml:space="preserve"> do 105</w:t>
      </w:r>
      <w:r w:rsidRPr="00EC38A9">
        <w:rPr>
          <w:rFonts w:ascii="Arial Narrow" w:hAnsi="Arial Narrow" w:cs="Arial Narrow"/>
          <w:vertAlign w:val="superscript"/>
        </w:rPr>
        <w:t>0</w:t>
      </w:r>
      <w:r w:rsidRPr="00EC38A9">
        <w:rPr>
          <w:rFonts w:ascii="Arial Narrow" w:eastAsia="Arial Narrow" w:hAnsi="Arial Narrow" w:cs="Arial Narrow"/>
        </w:rPr>
        <w:t>;</w:t>
      </w:r>
    </w:p>
    <w:p w14:paraId="50488F9E" w14:textId="77777777" w:rsidR="00F234EB" w:rsidRPr="00EC38A9" w:rsidRDefault="00F234EB" w:rsidP="00F234EB">
      <w:pPr>
        <w:pStyle w:val="Akapitzlist"/>
        <w:numPr>
          <w:ilvl w:val="0"/>
          <w:numId w:val="42"/>
        </w:numPr>
        <w:tabs>
          <w:tab w:val="left" w:pos="2880"/>
          <w:tab w:val="left" w:pos="3600"/>
        </w:tabs>
        <w:spacing w:after="0" w:line="240" w:lineRule="auto"/>
        <w:jc w:val="both"/>
        <w:rPr>
          <w:rFonts w:ascii="Arial Narrow" w:eastAsia="Arial Narrow" w:hAnsi="Arial Narrow" w:cs="Arial Narrow"/>
        </w:rPr>
      </w:pPr>
      <w:r w:rsidRPr="00EC38A9">
        <w:rPr>
          <w:rFonts w:ascii="Arial Narrow" w:eastAsia="Arial Narrow" w:hAnsi="Arial Narrow" w:cs="Arial Narrow"/>
        </w:rPr>
        <w:t>minimalna szerokość frontu nowo wydzielanych działek: 20 m;</w:t>
      </w:r>
    </w:p>
    <w:p w14:paraId="0ABA80AF" w14:textId="77777777" w:rsidR="00F234EB" w:rsidRPr="00EC38A9" w:rsidRDefault="00F234EB" w:rsidP="00F234EB">
      <w:pPr>
        <w:pStyle w:val="Akapitzlist"/>
        <w:numPr>
          <w:ilvl w:val="0"/>
          <w:numId w:val="42"/>
        </w:numPr>
        <w:tabs>
          <w:tab w:val="left" w:pos="2880"/>
          <w:tab w:val="left" w:pos="3600"/>
        </w:tabs>
        <w:spacing w:after="0" w:line="240" w:lineRule="auto"/>
        <w:jc w:val="both"/>
        <w:rPr>
          <w:rFonts w:ascii="Arial Narrow" w:eastAsia="Arial Narrow" w:hAnsi="Arial Narrow" w:cs="Arial Narrow"/>
        </w:rPr>
      </w:pPr>
      <w:r w:rsidRPr="00EC38A9">
        <w:rPr>
          <w:rFonts w:ascii="Arial Narrow" w:eastAsia="Arial Narrow" w:hAnsi="Arial Narrow" w:cs="Arial Narrow"/>
        </w:rPr>
        <w:t>powierzchnia nowo wydzielonych działek budowlanych nie może być mniejsza niż 800 m</w:t>
      </w:r>
      <w:r w:rsidRPr="00EC38A9">
        <w:rPr>
          <w:rFonts w:ascii="Arial Narrow" w:eastAsia="Arial Narrow" w:hAnsi="Arial Narrow" w:cs="Arial Narrow"/>
          <w:vertAlign w:val="superscript"/>
        </w:rPr>
        <w:t>2</w:t>
      </w:r>
      <w:r w:rsidRPr="00EC38A9">
        <w:rPr>
          <w:rFonts w:ascii="Arial Narrow" w:eastAsia="Arial Narrow" w:hAnsi="Arial Narrow" w:cs="Arial Narrow"/>
        </w:rPr>
        <w:t>;</w:t>
      </w:r>
    </w:p>
    <w:p w14:paraId="2FE77CB6" w14:textId="77777777" w:rsidR="00F234EB" w:rsidRPr="00EC38A9" w:rsidRDefault="00F234EB" w:rsidP="00F234EB">
      <w:pPr>
        <w:pStyle w:val="Akapitzlist"/>
        <w:numPr>
          <w:ilvl w:val="0"/>
          <w:numId w:val="42"/>
        </w:numPr>
        <w:tabs>
          <w:tab w:val="left" w:pos="2880"/>
          <w:tab w:val="left" w:pos="3600"/>
        </w:tabs>
        <w:spacing w:after="0" w:line="240" w:lineRule="auto"/>
        <w:jc w:val="both"/>
        <w:rPr>
          <w:rFonts w:ascii="Arial Narrow" w:eastAsia="Arial Narrow" w:hAnsi="Arial Narrow" w:cs="Arial Narrow"/>
        </w:rPr>
      </w:pPr>
      <w:r w:rsidRPr="00EC38A9">
        <w:rPr>
          <w:rFonts w:ascii="Arial Narrow" w:eastAsia="Arial Narrow" w:hAnsi="Arial Narrow" w:cs="Arial Narrow"/>
        </w:rPr>
        <w:lastRenderedPageBreak/>
        <w:t>parametry dojazdów zgodne z § 5 ust 2.</w:t>
      </w:r>
    </w:p>
    <w:p w14:paraId="5EA8225D" w14:textId="77777777" w:rsidR="00F234EB" w:rsidRPr="00EC38A9" w:rsidRDefault="00F234EB" w:rsidP="00F234EB">
      <w:pPr>
        <w:pStyle w:val="Akapitzlist"/>
        <w:numPr>
          <w:ilvl w:val="0"/>
          <w:numId w:val="34"/>
        </w:numPr>
        <w:tabs>
          <w:tab w:val="left" w:pos="284"/>
        </w:tabs>
        <w:spacing w:after="0" w:line="240" w:lineRule="auto"/>
        <w:ind w:left="284" w:hanging="284"/>
        <w:jc w:val="both"/>
        <w:rPr>
          <w:rFonts w:ascii="Arial Narrow" w:eastAsia="Arial Narrow" w:hAnsi="Arial Narrow" w:cs="Arial Narrow"/>
        </w:rPr>
      </w:pPr>
      <w:r w:rsidRPr="00EC38A9">
        <w:rPr>
          <w:rFonts w:ascii="Arial Narrow" w:eastAsia="Arial Narrow" w:hAnsi="Arial Narrow" w:cs="Arial Narrow"/>
        </w:rPr>
        <w:t>Dla pozostałych terenów, nie ustala się zasad i warunków scalenia i podziału nieruchomości.</w:t>
      </w:r>
    </w:p>
    <w:p w14:paraId="733B383A"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p>
    <w:p w14:paraId="41E8FF3C"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r w:rsidRPr="00EC38A9">
        <w:rPr>
          <w:rFonts w:ascii="Arial Narrow" w:eastAsia="Arial Narrow" w:hAnsi="Arial Narrow" w:cs="Arial Narrow"/>
          <w:b/>
        </w:rPr>
        <w:t>§ 23</w:t>
      </w:r>
    </w:p>
    <w:p w14:paraId="22946582" w14:textId="77777777" w:rsidR="00F234EB" w:rsidRPr="00EC38A9" w:rsidRDefault="00F234EB" w:rsidP="00F234EB">
      <w:pPr>
        <w:numPr>
          <w:ilvl w:val="0"/>
          <w:numId w:val="32"/>
        </w:numPr>
        <w:tabs>
          <w:tab w:val="left" w:pos="1800"/>
          <w:tab w:val="left" w:pos="284"/>
          <w:tab w:val="left" w:pos="720"/>
        </w:tabs>
        <w:spacing w:after="0" w:line="240" w:lineRule="auto"/>
        <w:ind w:left="360" w:hanging="360"/>
        <w:jc w:val="both"/>
        <w:rPr>
          <w:rFonts w:ascii="Arial Narrow" w:eastAsia="Arial Narrow" w:hAnsi="Arial Narrow" w:cs="Arial Narrow"/>
        </w:rPr>
      </w:pPr>
      <w:r w:rsidRPr="00EC38A9">
        <w:rPr>
          <w:rFonts w:ascii="Arial Narrow" w:eastAsia="Arial Narrow" w:hAnsi="Arial Narrow" w:cs="Arial Narrow"/>
        </w:rPr>
        <w:t>W zakresie ograniczania uciążliwości obiektów obowiązuje:</w:t>
      </w:r>
    </w:p>
    <w:p w14:paraId="3206F55C" w14:textId="77777777" w:rsidR="00F234EB" w:rsidRPr="00EC38A9" w:rsidRDefault="00F234EB" w:rsidP="00F234EB">
      <w:pPr>
        <w:pStyle w:val="Akapitzlist"/>
        <w:numPr>
          <w:ilvl w:val="0"/>
          <w:numId w:val="33"/>
        </w:numPr>
        <w:tabs>
          <w:tab w:val="left" w:pos="0"/>
        </w:tabs>
        <w:spacing w:after="0" w:line="240" w:lineRule="auto"/>
        <w:ind w:left="709" w:hanging="283"/>
        <w:jc w:val="both"/>
        <w:rPr>
          <w:rFonts w:ascii="Arial Narrow" w:eastAsia="Arial Narrow" w:hAnsi="Arial Narrow" w:cs="Arial Narrow"/>
        </w:rPr>
      </w:pPr>
      <w:r w:rsidRPr="00EC38A9">
        <w:rPr>
          <w:rFonts w:ascii="Arial Narrow" w:eastAsia="Arial Narrow" w:hAnsi="Arial Narrow" w:cs="Arial Narrow"/>
        </w:rPr>
        <w:t>zakaz odprowadzania ścieków do gruntu i wód powierzchniowych, za wyjątkiem wód opadowych              i roztopowych;</w:t>
      </w:r>
    </w:p>
    <w:p w14:paraId="4FFF88B0" w14:textId="77777777" w:rsidR="00F234EB" w:rsidRPr="00EC38A9" w:rsidRDefault="00F234EB" w:rsidP="00F234EB">
      <w:pPr>
        <w:pStyle w:val="Akapitzlist"/>
        <w:numPr>
          <w:ilvl w:val="0"/>
          <w:numId w:val="33"/>
        </w:numPr>
        <w:tabs>
          <w:tab w:val="left" w:pos="0"/>
          <w:tab w:val="left" w:pos="284"/>
          <w:tab w:val="left" w:pos="720"/>
        </w:tabs>
        <w:spacing w:after="0" w:line="240" w:lineRule="auto"/>
        <w:ind w:left="709" w:hanging="283"/>
        <w:jc w:val="both"/>
        <w:rPr>
          <w:rFonts w:ascii="Arial Narrow" w:eastAsia="Arial Narrow" w:hAnsi="Arial Narrow" w:cs="Arial Narrow"/>
        </w:rPr>
      </w:pPr>
      <w:r w:rsidRPr="00EC38A9">
        <w:rPr>
          <w:rFonts w:ascii="Arial Narrow" w:eastAsia="Arial Narrow" w:hAnsi="Arial Narrow" w:cs="Arial Narrow"/>
        </w:rPr>
        <w:t>sukcesywne podłączenie obiektów mieszkalnych, usługowych i przemysłowych do sieci kanalizacji sanitarnej wraz z budową systemu kanalizacji.</w:t>
      </w:r>
    </w:p>
    <w:p w14:paraId="192B9F9B" w14:textId="77777777" w:rsidR="00F234EB" w:rsidRPr="00EC38A9" w:rsidRDefault="00F234EB" w:rsidP="00F234EB">
      <w:pPr>
        <w:pStyle w:val="Tekstpodstawowy"/>
        <w:numPr>
          <w:ilvl w:val="0"/>
          <w:numId w:val="32"/>
        </w:numPr>
        <w:tabs>
          <w:tab w:val="left" w:pos="284"/>
          <w:tab w:val="left" w:pos="720"/>
        </w:tabs>
        <w:ind w:left="284" w:hanging="284"/>
        <w:rPr>
          <w:rFonts w:ascii="Arial Narrow" w:hAnsi="Arial Narrow" w:cs="Arial"/>
          <w:sz w:val="22"/>
          <w:szCs w:val="22"/>
        </w:rPr>
      </w:pPr>
      <w:r w:rsidRPr="00EC38A9">
        <w:rPr>
          <w:rFonts w:ascii="Arial Narrow" w:hAnsi="Arial Narrow" w:cs="Arial"/>
          <w:sz w:val="22"/>
          <w:szCs w:val="22"/>
        </w:rPr>
        <w:t>Zasady zagospodarowania terenów położonych w pasach technologicznych od linii elektroenergetycznych zgodnie z § 16 i 17.</w:t>
      </w:r>
    </w:p>
    <w:p w14:paraId="3996C4B7" w14:textId="77777777" w:rsidR="00F234EB" w:rsidRPr="00EC38A9" w:rsidRDefault="00F234EB" w:rsidP="00F234EB">
      <w:pPr>
        <w:pStyle w:val="Tekstpodstawowy"/>
        <w:numPr>
          <w:ilvl w:val="0"/>
          <w:numId w:val="32"/>
        </w:numPr>
        <w:tabs>
          <w:tab w:val="left" w:pos="284"/>
          <w:tab w:val="left" w:pos="720"/>
        </w:tabs>
        <w:ind w:left="284" w:hanging="284"/>
        <w:rPr>
          <w:rFonts w:ascii="Arial Narrow" w:hAnsi="Arial Narrow" w:cs="Arial"/>
          <w:sz w:val="22"/>
          <w:szCs w:val="22"/>
        </w:rPr>
      </w:pPr>
      <w:r w:rsidRPr="00EC38A9">
        <w:rPr>
          <w:rFonts w:ascii="Arial Narrow" w:hAnsi="Arial Narrow" w:cs="Arial"/>
          <w:sz w:val="22"/>
          <w:szCs w:val="22"/>
        </w:rPr>
        <w:t xml:space="preserve">W granicach obszaru objętego planem obowiązują nieprzekraczalne ograniczenia wysokości obiektów budowlanych (budynki i budowle, w tym inwestycje celu publicznego z zakresu łączności publicznej) oraz naturalnych, określone w dokumentacji rejestracyjnej oraz w planie generalnym lotniska Radom-Sadków. Zabrania się budowy lub rozbudowy obiektów budowlanych sprzyjających występowaniu zwierząt stwarzających zagrożenie dla ruchu statków powietrznych oraz hodowania lub wypuszczania ptaków stwarzających zagrożenie dla ruchu statków powietrznych. </w:t>
      </w:r>
    </w:p>
    <w:p w14:paraId="68057E4A"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p>
    <w:p w14:paraId="35CAC69C"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r w:rsidRPr="00EC38A9">
        <w:rPr>
          <w:rFonts w:ascii="Arial Narrow" w:eastAsia="Arial Narrow" w:hAnsi="Arial Narrow" w:cs="Arial Narrow"/>
          <w:b/>
        </w:rPr>
        <w:t>§ 24</w:t>
      </w:r>
    </w:p>
    <w:p w14:paraId="3F320D76"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b/>
        </w:rPr>
        <w:t>1.</w:t>
      </w:r>
      <w:r w:rsidRPr="00EC38A9">
        <w:rPr>
          <w:rFonts w:ascii="Arial Narrow" w:eastAsia="Arial Narrow" w:hAnsi="Arial Narrow" w:cs="Arial Narrow"/>
        </w:rPr>
        <w:t xml:space="preserve"> </w:t>
      </w:r>
      <w:r w:rsidRPr="00EC38A9">
        <w:rPr>
          <w:rFonts w:ascii="Arial Narrow" w:eastAsia="Arial Narrow" w:hAnsi="Arial Narrow" w:cs="Arial Narrow"/>
          <w:b/>
        </w:rPr>
        <w:t>Zasady obsługi w infrastrukturę techniczną:</w:t>
      </w:r>
      <w:r w:rsidRPr="00EC38A9">
        <w:rPr>
          <w:rFonts w:ascii="Arial Narrow" w:eastAsia="Arial Narrow" w:hAnsi="Arial Narrow" w:cs="Arial Narrow"/>
        </w:rPr>
        <w:t xml:space="preserve"> </w:t>
      </w:r>
    </w:p>
    <w:p w14:paraId="7E3B49F2" w14:textId="77777777" w:rsidR="00F234EB" w:rsidRPr="00EC38A9" w:rsidRDefault="00F234EB" w:rsidP="00F234EB">
      <w:pPr>
        <w:numPr>
          <w:ilvl w:val="0"/>
          <w:numId w:val="2"/>
        </w:numPr>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nowo projektowane sieci uzbrojenia technicznego należy realizować w sposób</w:t>
      </w:r>
      <w:r w:rsidRPr="00EC38A9">
        <w:rPr>
          <w:rFonts w:ascii="Arial Narrow" w:eastAsia="Arial Narrow" w:hAnsi="Arial Narrow" w:cs="Arial Narrow"/>
          <w:b/>
        </w:rPr>
        <w:t xml:space="preserve"> </w:t>
      </w:r>
      <w:r w:rsidRPr="00EC38A9">
        <w:rPr>
          <w:rFonts w:ascii="Arial Narrow" w:eastAsia="Arial Narrow" w:hAnsi="Arial Narrow" w:cs="Arial Narrow"/>
        </w:rPr>
        <w:t xml:space="preserve">bezkolizyjny                     z istniejącym i planowanym zagospodarowaniem nieruchomości; </w:t>
      </w:r>
    </w:p>
    <w:p w14:paraId="4390C033" w14:textId="77777777" w:rsidR="00F234EB" w:rsidRPr="00EC38A9" w:rsidRDefault="00F234EB" w:rsidP="00F234EB">
      <w:pPr>
        <w:numPr>
          <w:ilvl w:val="0"/>
          <w:numId w:val="2"/>
        </w:numPr>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 xml:space="preserve">budowa sieci infrastruktury technicznej wzdłuż granic działek przylegających do ciągów komunikacyjnych. </w:t>
      </w:r>
    </w:p>
    <w:p w14:paraId="232A44F6" w14:textId="77777777" w:rsidR="00F234EB" w:rsidRPr="00EC38A9" w:rsidRDefault="00F234EB" w:rsidP="00F234EB">
      <w:pPr>
        <w:spacing w:after="0" w:line="240" w:lineRule="auto"/>
        <w:jc w:val="both"/>
        <w:rPr>
          <w:rFonts w:ascii="Arial Narrow" w:eastAsia="Arial Narrow" w:hAnsi="Arial Narrow" w:cs="Arial Narrow"/>
          <w:b/>
        </w:rPr>
      </w:pPr>
      <w:r w:rsidRPr="00EC38A9">
        <w:rPr>
          <w:rFonts w:ascii="Arial Narrow" w:eastAsia="Arial Narrow" w:hAnsi="Arial Narrow" w:cs="Arial Narrow"/>
          <w:b/>
        </w:rPr>
        <w:t>2. W zakresie zaopatrzenia w wodę, ustala się:</w:t>
      </w:r>
    </w:p>
    <w:p w14:paraId="27A46271" w14:textId="77777777" w:rsidR="00F234EB" w:rsidRPr="00EC38A9" w:rsidRDefault="00F234EB" w:rsidP="00F234EB">
      <w:pPr>
        <w:numPr>
          <w:ilvl w:val="0"/>
          <w:numId w:val="3"/>
        </w:numPr>
        <w:tabs>
          <w:tab w:val="left" w:pos="780"/>
        </w:tabs>
        <w:spacing w:after="0" w:line="240" w:lineRule="auto"/>
        <w:ind w:left="780" w:hanging="360"/>
        <w:jc w:val="both"/>
        <w:rPr>
          <w:rFonts w:ascii="Arial Narrow" w:eastAsia="Arial Narrow" w:hAnsi="Arial Narrow" w:cs="Arial Narrow"/>
        </w:rPr>
      </w:pPr>
      <w:r w:rsidRPr="00EC38A9">
        <w:rPr>
          <w:rFonts w:ascii="Arial Narrow" w:eastAsia="Arial Narrow" w:hAnsi="Arial Narrow" w:cs="Arial Narrow"/>
        </w:rPr>
        <w:t xml:space="preserve">budowę, rozbudowę i przebudowę istniejącej sieci wodociągowej, </w:t>
      </w:r>
      <w:r w:rsidRPr="00EC38A9">
        <w:rPr>
          <w:rFonts w:ascii="Arial Narrow" w:hAnsi="Arial Narrow" w:cs="Arial Narrow"/>
        </w:rPr>
        <w:t>o przekrojach minimalnych wynikających z przepisów odrębnych</w:t>
      </w:r>
      <w:r w:rsidRPr="00EC38A9">
        <w:rPr>
          <w:rFonts w:ascii="Arial Narrow" w:eastAsia="Arial Narrow" w:hAnsi="Arial Narrow" w:cs="Arial Narrow"/>
        </w:rPr>
        <w:t>;</w:t>
      </w:r>
    </w:p>
    <w:p w14:paraId="6861510E" w14:textId="77777777" w:rsidR="00F234EB" w:rsidRPr="00EC38A9" w:rsidRDefault="00F234EB" w:rsidP="00F234EB">
      <w:pPr>
        <w:numPr>
          <w:ilvl w:val="0"/>
          <w:numId w:val="3"/>
        </w:numPr>
        <w:tabs>
          <w:tab w:val="left" w:pos="780"/>
        </w:tabs>
        <w:spacing w:after="0" w:line="240" w:lineRule="auto"/>
        <w:ind w:left="780" w:hanging="360"/>
        <w:jc w:val="both"/>
        <w:rPr>
          <w:rFonts w:ascii="Arial Narrow" w:eastAsia="Arial Narrow" w:hAnsi="Arial Narrow" w:cs="Arial Narrow"/>
        </w:rPr>
      </w:pPr>
      <w:r w:rsidRPr="00EC38A9">
        <w:rPr>
          <w:rFonts w:ascii="Arial Narrow" w:eastAsia="Arial Narrow" w:hAnsi="Arial Narrow" w:cs="Arial Narrow"/>
        </w:rPr>
        <w:t>projektowaną sieć wodociągową należy włączyć do istniejących wodociągów i wyposażyć w niezbędną armaturę i hydranty przeciw pożarowe. Sieć, o ile istnieje taka możliwość, należy wykonać w postaci zamkniętego układu, umożliwiającego jej obustronne zasilanie;</w:t>
      </w:r>
    </w:p>
    <w:p w14:paraId="786F7547" w14:textId="77777777" w:rsidR="00F234EB" w:rsidRPr="00EC38A9" w:rsidRDefault="00F234EB" w:rsidP="00F234EB">
      <w:pPr>
        <w:tabs>
          <w:tab w:val="left" w:pos="720"/>
        </w:tabs>
        <w:spacing w:after="0" w:line="240" w:lineRule="auto"/>
        <w:jc w:val="both"/>
        <w:rPr>
          <w:rFonts w:ascii="Arial Narrow" w:eastAsia="Arial Narrow" w:hAnsi="Arial Narrow" w:cs="Arial Narrow"/>
          <w:b/>
        </w:rPr>
      </w:pPr>
      <w:r w:rsidRPr="00EC38A9">
        <w:rPr>
          <w:rFonts w:ascii="Arial Narrow" w:eastAsia="Arial Narrow" w:hAnsi="Arial Narrow" w:cs="Arial Narrow"/>
          <w:b/>
        </w:rPr>
        <w:t>3. W zakresie odprowadzania ścieków sanitarnych, ustala się:</w:t>
      </w:r>
    </w:p>
    <w:p w14:paraId="66F313E9" w14:textId="77777777" w:rsidR="00F234EB" w:rsidRPr="00EC38A9" w:rsidRDefault="00F234EB" w:rsidP="00F234EB">
      <w:pPr>
        <w:numPr>
          <w:ilvl w:val="0"/>
          <w:numId w:val="4"/>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 xml:space="preserve">budowę, rozbudowę i przebudowę sieci kanalizacji sanitarnej, </w:t>
      </w:r>
      <w:r w:rsidRPr="00EC38A9">
        <w:rPr>
          <w:rFonts w:ascii="Arial Narrow" w:hAnsi="Arial Narrow" w:cs="Arial Narrow"/>
        </w:rPr>
        <w:t>o przekrojach minimalnych wynikających z przepisów odrębnych</w:t>
      </w:r>
      <w:r w:rsidRPr="00EC38A9">
        <w:rPr>
          <w:rFonts w:ascii="Arial Narrow" w:eastAsia="Arial Narrow" w:hAnsi="Arial Narrow" w:cs="Arial Narrow"/>
        </w:rPr>
        <w:t>;</w:t>
      </w:r>
    </w:p>
    <w:p w14:paraId="164FB9DF" w14:textId="77777777" w:rsidR="00F234EB" w:rsidRPr="00EC38A9" w:rsidRDefault="00F234EB" w:rsidP="00F234EB">
      <w:pPr>
        <w:numPr>
          <w:ilvl w:val="0"/>
          <w:numId w:val="4"/>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docelowo ścieki sanitarne z obszaru planu należy odprowadzić do projektowanej sieci kanalizacji sanitarnej;</w:t>
      </w:r>
    </w:p>
    <w:p w14:paraId="0B9A6CE4" w14:textId="77777777" w:rsidR="00F234EB" w:rsidRPr="00EC38A9" w:rsidRDefault="00F234EB" w:rsidP="00F234EB">
      <w:pPr>
        <w:numPr>
          <w:ilvl w:val="0"/>
          <w:numId w:val="4"/>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ścieki za pośrednictwem projektowanej sieci kanalizacyjnej zostaną odprowadzone do gminnej oczyszczalni ścieków;</w:t>
      </w:r>
    </w:p>
    <w:p w14:paraId="3E50283E" w14:textId="77777777" w:rsidR="00F234EB" w:rsidRPr="00EC38A9" w:rsidRDefault="00F234EB" w:rsidP="00F234EB">
      <w:pPr>
        <w:numPr>
          <w:ilvl w:val="0"/>
          <w:numId w:val="4"/>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do czasu budowy sieci kanalizacji sanitarnej dopuszcza się kanalizację indywidualną i gromadzenie ścieków w bezodpływowych zbiornikach na nieczystości ciekłe na terenie nieruchomości przy zapewnieniu okresowego wywozu gromadzonych nieczystości przez koncesjonowanych przez gminę przewoźników do punktu zlewnego ścieków;</w:t>
      </w:r>
    </w:p>
    <w:p w14:paraId="24249BF5" w14:textId="77777777" w:rsidR="00F234EB" w:rsidRPr="00EC38A9" w:rsidRDefault="00F234EB" w:rsidP="00F234EB">
      <w:pPr>
        <w:numPr>
          <w:ilvl w:val="0"/>
          <w:numId w:val="4"/>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na działkach o powierzchni min. 1000 m</w:t>
      </w:r>
      <w:r w:rsidRPr="00EC38A9">
        <w:rPr>
          <w:rFonts w:ascii="Arial Narrow" w:eastAsia="Arial Narrow" w:hAnsi="Arial Narrow" w:cs="Arial Narrow"/>
          <w:vertAlign w:val="superscript"/>
        </w:rPr>
        <w:t>2</w:t>
      </w:r>
      <w:r w:rsidRPr="00EC38A9">
        <w:rPr>
          <w:rFonts w:ascii="Arial Narrow" w:eastAsia="Arial Narrow" w:hAnsi="Arial Narrow" w:cs="Arial Narrow"/>
        </w:rPr>
        <w:t>, położonych na terenach o korzystnych warunkach gruntowo-wodnych (poziom wód gruntowych poniżej 1,5 m od powierzchni terenu), dopuszcza się gromadzenie ścieków na przydomowe oczyszczalnie ścieków.</w:t>
      </w:r>
    </w:p>
    <w:p w14:paraId="2B7FB9C8" w14:textId="77777777" w:rsidR="00F234EB" w:rsidRPr="00EC38A9" w:rsidRDefault="00F234EB" w:rsidP="00F234EB">
      <w:pPr>
        <w:tabs>
          <w:tab w:val="left" w:pos="720"/>
        </w:tabs>
        <w:spacing w:after="0" w:line="240" w:lineRule="auto"/>
        <w:jc w:val="both"/>
        <w:rPr>
          <w:rFonts w:ascii="Arial Narrow" w:eastAsia="Arial Narrow" w:hAnsi="Arial Narrow" w:cs="Arial Narrow"/>
        </w:rPr>
      </w:pPr>
      <w:r w:rsidRPr="00EC38A9">
        <w:rPr>
          <w:rFonts w:ascii="Arial Narrow" w:eastAsia="Arial Narrow" w:hAnsi="Arial Narrow" w:cs="Arial Narrow"/>
          <w:b/>
        </w:rPr>
        <w:t>4. W zakresie odprowadzania wód opadowych i roztopowych, ustala się:</w:t>
      </w:r>
      <w:r w:rsidRPr="00EC38A9">
        <w:rPr>
          <w:rFonts w:ascii="Arial Narrow" w:eastAsia="Arial Narrow" w:hAnsi="Arial Narrow" w:cs="Arial Narrow"/>
        </w:rPr>
        <w:t xml:space="preserve"> </w:t>
      </w:r>
    </w:p>
    <w:p w14:paraId="5E06F4D6" w14:textId="77777777" w:rsidR="00F234EB" w:rsidRPr="00EC38A9" w:rsidRDefault="00F234EB" w:rsidP="00F234EB">
      <w:pPr>
        <w:numPr>
          <w:ilvl w:val="0"/>
          <w:numId w:val="5"/>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odprowadzenie wód opadowych z terenów zabudowy mieszkaniowej powierzchniowo do istniejących rowów otwartych, w przypadku ich braku powierzchniowo na teren własnej działki;</w:t>
      </w:r>
    </w:p>
    <w:p w14:paraId="4BEBA503" w14:textId="77777777" w:rsidR="00F234EB" w:rsidRPr="00EC38A9" w:rsidRDefault="00F234EB" w:rsidP="00F234EB">
      <w:pPr>
        <w:numPr>
          <w:ilvl w:val="0"/>
          <w:numId w:val="5"/>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odprowadzenie wód opadowych z terenów usług oraz związanych z terenami działalności gospodarczej należy odprowadzić do odbiorników po wcześniejszym podczyszczeniu w separatorach do odbiorników jeżeli przepisy odrębne tego wymagają;</w:t>
      </w:r>
    </w:p>
    <w:p w14:paraId="2A2633D1" w14:textId="77777777" w:rsidR="00F234EB" w:rsidRPr="00EC38A9" w:rsidRDefault="00F234EB" w:rsidP="00F234EB">
      <w:pPr>
        <w:numPr>
          <w:ilvl w:val="0"/>
          <w:numId w:val="5"/>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odprowadzenie wód z terenów dróg i placów utwardzonych do odbiorników po wcześniejszym ich oczyszczeniu z substancji ropopochodnych i zawiesin do odbiorników jeżeli przepisy odrębne tego wymagają;</w:t>
      </w:r>
    </w:p>
    <w:p w14:paraId="169E9698" w14:textId="77777777" w:rsidR="00F234EB" w:rsidRPr="00EC38A9" w:rsidRDefault="00F234EB" w:rsidP="00F234EB">
      <w:pPr>
        <w:numPr>
          <w:ilvl w:val="0"/>
          <w:numId w:val="5"/>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 xml:space="preserve">budowę kanalizacji deszczowej, </w:t>
      </w:r>
      <w:r w:rsidRPr="00EC38A9">
        <w:rPr>
          <w:rFonts w:ascii="Arial Narrow" w:hAnsi="Arial Narrow" w:cs="Arial Narrow"/>
        </w:rPr>
        <w:t>o przekrojach minimalnych wynikających z przepisów odrębnych</w:t>
      </w:r>
      <w:r w:rsidRPr="00EC38A9">
        <w:rPr>
          <w:rFonts w:ascii="Arial Narrow" w:eastAsia="Arial Narrow" w:hAnsi="Arial Narrow" w:cs="Arial Narrow"/>
        </w:rPr>
        <w:t>.</w:t>
      </w:r>
    </w:p>
    <w:p w14:paraId="5D040B80" w14:textId="77777777" w:rsidR="00F234EB" w:rsidRPr="00EC38A9" w:rsidRDefault="00F234EB" w:rsidP="00F234EB">
      <w:pPr>
        <w:spacing w:after="0" w:line="240" w:lineRule="auto"/>
        <w:jc w:val="both"/>
        <w:rPr>
          <w:rFonts w:ascii="Arial Narrow" w:eastAsia="Arial Narrow" w:hAnsi="Arial Narrow" w:cs="Arial Narrow"/>
          <w:b/>
        </w:rPr>
      </w:pPr>
      <w:r w:rsidRPr="00EC38A9">
        <w:rPr>
          <w:rFonts w:ascii="Arial Narrow" w:eastAsia="Arial Narrow" w:hAnsi="Arial Narrow" w:cs="Arial Narrow"/>
          <w:b/>
        </w:rPr>
        <w:t>5. W zakresie zaopatrzenia w gaz, ustala się:</w:t>
      </w:r>
    </w:p>
    <w:p w14:paraId="7F3A15DF" w14:textId="77777777" w:rsidR="00F234EB" w:rsidRPr="00EC38A9" w:rsidRDefault="00F234EB" w:rsidP="00F234EB">
      <w:pPr>
        <w:numPr>
          <w:ilvl w:val="0"/>
          <w:numId w:val="46"/>
        </w:numPr>
        <w:spacing w:after="0" w:line="240" w:lineRule="auto"/>
        <w:jc w:val="both"/>
        <w:rPr>
          <w:rFonts w:ascii="Arial Narrow" w:eastAsia="Arial Narrow" w:hAnsi="Arial Narrow" w:cs="Arial Narrow"/>
        </w:rPr>
      </w:pPr>
      <w:r w:rsidRPr="00EC38A9">
        <w:rPr>
          <w:rFonts w:ascii="Arial Narrow" w:eastAsia="Arial Narrow" w:hAnsi="Arial Narrow" w:cs="Arial Narrow"/>
        </w:rPr>
        <w:lastRenderedPageBreak/>
        <w:t>budowę, rozbudowę i przebudowę systemu sieci gazociągów średniego i niskiego ciśnienia;</w:t>
      </w:r>
    </w:p>
    <w:p w14:paraId="72660D2F" w14:textId="77777777" w:rsidR="00F234EB" w:rsidRPr="00EC38A9" w:rsidRDefault="00F234EB" w:rsidP="00F234EB">
      <w:pPr>
        <w:numPr>
          <w:ilvl w:val="0"/>
          <w:numId w:val="46"/>
        </w:numPr>
        <w:spacing w:after="0" w:line="240" w:lineRule="auto"/>
        <w:jc w:val="both"/>
        <w:rPr>
          <w:rFonts w:ascii="Arial Narrow" w:eastAsia="Arial Narrow" w:hAnsi="Arial Narrow" w:cs="Arial Narrow"/>
        </w:rPr>
      </w:pPr>
      <w:r w:rsidRPr="00EC38A9">
        <w:rPr>
          <w:rFonts w:ascii="Arial Narrow" w:eastAsia="Arial Narrow" w:hAnsi="Arial Narrow" w:cs="Arial Narrow"/>
        </w:rPr>
        <w:t>gazociągi średniego i niskiego ciśnienia należy wykonać zgodnie z warunkami wynikającymi z przepisów odrębnych, w przypadku budowy sieci gazowej należy uwzględnić strefy kontrolowane o szerokościach zgodnych z przepisami odrębnymi;</w:t>
      </w:r>
    </w:p>
    <w:p w14:paraId="5014C9F8" w14:textId="77777777" w:rsidR="00F234EB" w:rsidRPr="00EC38A9" w:rsidRDefault="00F234EB" w:rsidP="00F234EB">
      <w:pPr>
        <w:numPr>
          <w:ilvl w:val="0"/>
          <w:numId w:val="46"/>
        </w:numPr>
        <w:spacing w:after="0" w:line="240" w:lineRule="auto"/>
        <w:jc w:val="both"/>
        <w:rPr>
          <w:rFonts w:ascii="Arial Narrow" w:eastAsia="Arial Narrow" w:hAnsi="Arial Narrow" w:cs="Arial Narrow"/>
        </w:rPr>
      </w:pPr>
      <w:r w:rsidRPr="00EC38A9">
        <w:rPr>
          <w:rFonts w:ascii="Arial Narrow" w:eastAsia="Arial Narrow" w:hAnsi="Arial Narrow" w:cs="Arial Narrow"/>
        </w:rPr>
        <w:t>budowę nowych sieci gazowych w strefach kontrolowanych istniejących gazociągów;</w:t>
      </w:r>
    </w:p>
    <w:p w14:paraId="48951FB6" w14:textId="77777777" w:rsidR="00F234EB" w:rsidRPr="00EC38A9" w:rsidRDefault="00F234EB" w:rsidP="00F234EB">
      <w:pPr>
        <w:numPr>
          <w:ilvl w:val="0"/>
          <w:numId w:val="46"/>
        </w:numPr>
        <w:spacing w:after="0" w:line="240" w:lineRule="auto"/>
        <w:jc w:val="both"/>
        <w:rPr>
          <w:rFonts w:ascii="Arial Narrow" w:eastAsia="Arial Narrow" w:hAnsi="Arial Narrow" w:cs="Arial Narrow"/>
        </w:rPr>
      </w:pPr>
      <w:r w:rsidRPr="00EC38A9">
        <w:rPr>
          <w:rFonts w:ascii="Arial Narrow" w:eastAsia="Arial Narrow" w:hAnsi="Arial Narrow" w:cs="Arial Narrow"/>
        </w:rPr>
        <w:t>zakaz budowy budynków, stałych składów i magazynów, sadzenia drzew i krzewów oraz podejmowania innych działalności mogących zagrozić trwałości gazociągów podczas ich eksploatacji w strefach kontrolowanych;</w:t>
      </w:r>
    </w:p>
    <w:p w14:paraId="1BEE632F" w14:textId="77777777" w:rsidR="00F234EB" w:rsidRPr="00EC38A9" w:rsidRDefault="00F234EB" w:rsidP="00F234EB">
      <w:pPr>
        <w:numPr>
          <w:ilvl w:val="0"/>
          <w:numId w:val="46"/>
        </w:numPr>
        <w:spacing w:after="0" w:line="240" w:lineRule="auto"/>
        <w:jc w:val="both"/>
        <w:rPr>
          <w:rFonts w:ascii="Arial Narrow" w:eastAsia="Arial Narrow" w:hAnsi="Arial Narrow" w:cs="Arial Narrow"/>
        </w:rPr>
      </w:pPr>
      <w:r w:rsidRPr="00EC38A9">
        <w:rPr>
          <w:rFonts w:ascii="Arial Narrow" w:eastAsia="Arial Narrow" w:hAnsi="Arial Narrow" w:cs="Arial Narrow"/>
        </w:rPr>
        <w:t>w przypadku braku sieci gazowej dopuszcza się rozwiązania indywidualne w oparciu o gaz płynny.</w:t>
      </w:r>
    </w:p>
    <w:p w14:paraId="235FC24A" w14:textId="77777777" w:rsidR="00F234EB" w:rsidRPr="00EC38A9" w:rsidRDefault="00F234EB" w:rsidP="00F234EB">
      <w:pPr>
        <w:spacing w:after="0" w:line="240" w:lineRule="auto"/>
        <w:jc w:val="both"/>
        <w:rPr>
          <w:rFonts w:ascii="Arial Narrow" w:eastAsia="Arial Narrow" w:hAnsi="Arial Narrow" w:cs="Arial Narrow"/>
          <w:b/>
        </w:rPr>
      </w:pPr>
      <w:r w:rsidRPr="00EC38A9">
        <w:rPr>
          <w:rFonts w:ascii="Arial Narrow" w:eastAsia="Arial Narrow" w:hAnsi="Arial Narrow" w:cs="Arial Narrow"/>
          <w:b/>
        </w:rPr>
        <w:t>6. W zakresie zaopatrzenia w energię elektryczną oraz oświetlenia ulicznego, ustala się:</w:t>
      </w:r>
    </w:p>
    <w:p w14:paraId="2BAD5DE9"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budowę, rozbudowę i przebudowę sieci elektroenergetycznych średniego i niskiego napięcia;</w:t>
      </w:r>
    </w:p>
    <w:p w14:paraId="34F882FF"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budowę nowych stacji transformatorowych, celem zaopatrzenia terenów budowlanych w energię elektryczną;</w:t>
      </w:r>
    </w:p>
    <w:p w14:paraId="3CC631D3"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stacje transformatorowe 15/0,4kV lokalizo</w:t>
      </w:r>
      <w:r w:rsidR="00FD391E">
        <w:rPr>
          <w:rFonts w:ascii="Arial Narrow" w:hAnsi="Arial Narrow" w:cs="Arial Narrow"/>
          <w:sz w:val="22"/>
          <w:szCs w:val="22"/>
        </w:rPr>
        <w:t>wać w sposób bezkolizyjny</w:t>
      </w:r>
      <w:r w:rsidRPr="00EC38A9">
        <w:rPr>
          <w:rFonts w:ascii="Arial Narrow" w:hAnsi="Arial Narrow" w:cs="Arial Narrow"/>
          <w:sz w:val="22"/>
          <w:szCs w:val="22"/>
        </w:rPr>
        <w:t xml:space="preserve"> z innymi obiektami budowlanymi (odległość od budynków mieszkalnych 5 m);</w:t>
      </w:r>
    </w:p>
    <w:p w14:paraId="1A72468B"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budowa nowych oraz modernizacja istniejących linii napowietrznych i kablowych będzie prowadzona przez zarządcę sieci w zależności od potrzeb z uwzględnieniem technicznych i ekonomicznych aspektów inwestycji;</w:t>
      </w:r>
    </w:p>
    <w:p w14:paraId="2D0902A3"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 xml:space="preserve">konieczność zachowania pasów ochronnych wzdłuż linii elektroenergetycznych 15 </w:t>
      </w:r>
      <w:proofErr w:type="spellStart"/>
      <w:r w:rsidRPr="00EC38A9">
        <w:rPr>
          <w:rFonts w:ascii="Arial Narrow" w:hAnsi="Arial Narrow" w:cs="Arial Narrow"/>
          <w:sz w:val="22"/>
          <w:szCs w:val="22"/>
        </w:rPr>
        <w:t>kV</w:t>
      </w:r>
      <w:proofErr w:type="spellEnd"/>
      <w:r w:rsidRPr="00EC38A9">
        <w:rPr>
          <w:rFonts w:ascii="Arial Narrow" w:hAnsi="Arial Narrow" w:cs="Arial Narrow"/>
          <w:sz w:val="22"/>
          <w:szCs w:val="22"/>
        </w:rPr>
        <w:t xml:space="preserve"> </w:t>
      </w:r>
      <w:r w:rsidRPr="00EC38A9">
        <w:rPr>
          <w:rFonts w:ascii="Arial Narrow" w:hAnsi="Arial Narrow" w:cs="Arial"/>
          <w:sz w:val="22"/>
          <w:szCs w:val="22"/>
        </w:rPr>
        <w:t>w odległości 7 m od osi linii w obie strony łącznie 14 m,</w:t>
      </w:r>
      <w:r w:rsidRPr="00EC38A9">
        <w:rPr>
          <w:rFonts w:ascii="Arial Narrow" w:hAnsi="Arial Narrow" w:cs="Arial Narrow"/>
          <w:sz w:val="22"/>
          <w:szCs w:val="22"/>
        </w:rPr>
        <w:t xml:space="preserve"> w granicach których zakazuje się lokalizacji budynków przeznaczonych na pobyt ludzi;</w:t>
      </w:r>
    </w:p>
    <w:p w14:paraId="4DB6ED46"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 xml:space="preserve">zakaz nasadzeń i utrzymywania zieleni wysokiej, tj. powyżej 3 m </w:t>
      </w:r>
      <w:proofErr w:type="spellStart"/>
      <w:r w:rsidRPr="00EC38A9">
        <w:rPr>
          <w:rFonts w:ascii="Arial Narrow" w:hAnsi="Arial Narrow" w:cs="Arial Narrow"/>
          <w:sz w:val="22"/>
          <w:szCs w:val="22"/>
        </w:rPr>
        <w:t>ppt</w:t>
      </w:r>
      <w:proofErr w:type="spellEnd"/>
      <w:r w:rsidRPr="00EC38A9">
        <w:rPr>
          <w:rFonts w:ascii="Arial Narrow" w:hAnsi="Arial Narrow" w:cs="Arial Narrow"/>
          <w:sz w:val="22"/>
          <w:szCs w:val="22"/>
        </w:rPr>
        <w:t>. w granicach pasów, o których mowa w pkt 5;</w:t>
      </w:r>
    </w:p>
    <w:p w14:paraId="7DB969E5"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przebudowę ewentualnych kolizji na koszt poszczególnych inwestorów realizujących inwestycje kolidujące z istniejącymi urządzeniami elektroenergetycznymi na podstawie szczegółowych warunków określanych przez dysponenta sieci;</w:t>
      </w:r>
    </w:p>
    <w:p w14:paraId="4D2083BB" w14:textId="77777777" w:rsidR="00F234EB" w:rsidRPr="00EC38A9" w:rsidRDefault="00F234EB" w:rsidP="00F234EB">
      <w:pPr>
        <w:pStyle w:val="Tekstpodstawowy"/>
        <w:numPr>
          <w:ilvl w:val="0"/>
          <w:numId w:val="43"/>
        </w:numPr>
        <w:rPr>
          <w:rFonts w:ascii="Arial Narrow" w:hAnsi="Arial Narrow" w:cs="Arial Narrow"/>
          <w:sz w:val="22"/>
          <w:szCs w:val="22"/>
        </w:rPr>
      </w:pPr>
      <w:r w:rsidRPr="00EC38A9">
        <w:rPr>
          <w:rFonts w:ascii="Arial Narrow" w:hAnsi="Arial Narrow" w:cs="Arial Narrow"/>
          <w:sz w:val="22"/>
          <w:szCs w:val="22"/>
        </w:rPr>
        <w:t>przyłączenia do sieci elektroenergetycznych na podstawie warunków przyłączenia określonych przez przedsiębiorstwo energetyczne zajmujące się dystrybucją energii elektrycznej w oparciu o zawarte umowy o przyłączenie</w:t>
      </w:r>
      <w:r w:rsidRPr="00EC38A9">
        <w:rPr>
          <w:rFonts w:ascii="Arial Narrow" w:hAnsi="Arial Narrow" w:cs="Arial"/>
          <w:sz w:val="22"/>
          <w:szCs w:val="22"/>
        </w:rPr>
        <w:t>.</w:t>
      </w:r>
    </w:p>
    <w:p w14:paraId="736A7B6A" w14:textId="77777777" w:rsidR="00F234EB" w:rsidRPr="00EC38A9" w:rsidRDefault="00F234EB" w:rsidP="00F234EB">
      <w:pPr>
        <w:spacing w:after="0" w:line="240" w:lineRule="auto"/>
        <w:jc w:val="both"/>
        <w:rPr>
          <w:rFonts w:ascii="Arial Narrow" w:eastAsia="Arial Narrow" w:hAnsi="Arial Narrow" w:cs="Arial Narrow"/>
          <w:b/>
        </w:rPr>
      </w:pPr>
      <w:r w:rsidRPr="00EC38A9">
        <w:rPr>
          <w:rFonts w:ascii="Arial Narrow" w:eastAsia="Arial Narrow" w:hAnsi="Arial Narrow" w:cs="Arial Narrow"/>
          <w:b/>
        </w:rPr>
        <w:t>7. W zakresie łączności telekomunikacyjnej, ustala się:</w:t>
      </w:r>
    </w:p>
    <w:p w14:paraId="570D9395" w14:textId="77777777" w:rsidR="00F234EB" w:rsidRPr="00EC38A9" w:rsidRDefault="00F234EB" w:rsidP="00F234EB">
      <w:pPr>
        <w:numPr>
          <w:ilvl w:val="0"/>
          <w:numId w:val="6"/>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 xml:space="preserve">na  obszarze   objętym   planem   z   wyłączeniem   terenów  lasów  dopuszcza  się  lokalizację  obiektów z urządzeniami infrastruktury telekomunikacyjnej oraz sieci </w:t>
      </w:r>
      <w:proofErr w:type="spellStart"/>
      <w:r w:rsidRPr="00EC38A9">
        <w:rPr>
          <w:rFonts w:ascii="Arial Narrow" w:eastAsia="Arial Narrow" w:hAnsi="Arial Narrow" w:cs="Arial Narrow"/>
        </w:rPr>
        <w:t>internetu</w:t>
      </w:r>
      <w:proofErr w:type="spellEnd"/>
      <w:r w:rsidRPr="00EC38A9">
        <w:rPr>
          <w:rFonts w:ascii="Arial Narrow" w:eastAsia="Arial Narrow" w:hAnsi="Arial Narrow" w:cs="Arial Narrow"/>
        </w:rPr>
        <w:t xml:space="preserve"> szerokopasmowego przy uwzględnieniu dopuszczalnych poziomów pól elektromagnetycznych jakie muszą być spełnione dla terenów przeznaczonych pod zabudowę mieszkaniową i miejsc przebywania dla ludzi, oraz przy uwzględnieniu przepisów odrębnych;</w:t>
      </w:r>
    </w:p>
    <w:p w14:paraId="3EE3A18E" w14:textId="77777777" w:rsidR="00F234EB" w:rsidRPr="00EC38A9" w:rsidRDefault="00F234EB" w:rsidP="00F234EB">
      <w:pPr>
        <w:numPr>
          <w:ilvl w:val="0"/>
          <w:numId w:val="6"/>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 xml:space="preserve">napowietrzne linie telefoniczne należy sukcesywnie kablować. </w:t>
      </w:r>
    </w:p>
    <w:p w14:paraId="3DB9AA0A" w14:textId="77777777" w:rsidR="00F234EB" w:rsidRPr="00EC38A9" w:rsidRDefault="00F234EB" w:rsidP="00F234EB">
      <w:pPr>
        <w:tabs>
          <w:tab w:val="left" w:pos="1353"/>
        </w:tabs>
        <w:spacing w:after="0" w:line="240" w:lineRule="auto"/>
        <w:jc w:val="both"/>
        <w:rPr>
          <w:rFonts w:ascii="Arial Narrow" w:eastAsia="Arial Narrow" w:hAnsi="Arial Narrow" w:cs="Arial Narrow"/>
        </w:rPr>
      </w:pPr>
      <w:r w:rsidRPr="00EC38A9">
        <w:rPr>
          <w:rFonts w:ascii="Arial Narrow" w:eastAsia="Arial Narrow" w:hAnsi="Arial Narrow" w:cs="Arial Narrow"/>
          <w:b/>
        </w:rPr>
        <w:t xml:space="preserve">8. W zakresie zaopatrzenia w ciepło, ustala się: </w:t>
      </w:r>
      <w:r w:rsidRPr="00EC38A9">
        <w:rPr>
          <w:rFonts w:ascii="Arial Narrow" w:eastAsia="Arial Narrow" w:hAnsi="Arial Narrow" w:cs="Arial Narrow"/>
        </w:rPr>
        <w:t>przyjmuje się rozwiązania oparte o paliwa niskoemisyjne i bez emisyjne zapewniające minimalizację emisji zanieczyszczeń do środowiska.</w:t>
      </w:r>
    </w:p>
    <w:p w14:paraId="16BD193A" w14:textId="77777777" w:rsidR="00F234EB" w:rsidRPr="00EC38A9" w:rsidRDefault="00F234EB" w:rsidP="00F234EB">
      <w:pPr>
        <w:tabs>
          <w:tab w:val="left" w:pos="720"/>
        </w:tabs>
        <w:spacing w:after="0" w:line="240" w:lineRule="auto"/>
        <w:jc w:val="both"/>
        <w:rPr>
          <w:rFonts w:ascii="Arial Narrow" w:eastAsia="Arial Narrow" w:hAnsi="Arial Narrow" w:cs="Arial Narrow"/>
          <w:b/>
        </w:rPr>
      </w:pPr>
      <w:r w:rsidRPr="00EC38A9">
        <w:rPr>
          <w:rFonts w:ascii="Arial Narrow" w:eastAsia="Arial Narrow" w:hAnsi="Arial Narrow" w:cs="Arial Narrow"/>
          <w:b/>
        </w:rPr>
        <w:t>9. W zakresie gospodarki odpadami stałymi, ustala się:</w:t>
      </w:r>
    </w:p>
    <w:p w14:paraId="6F7D8682" w14:textId="77777777" w:rsidR="00F234EB" w:rsidRPr="00EC38A9" w:rsidRDefault="00F234EB" w:rsidP="00F234EB">
      <w:pPr>
        <w:numPr>
          <w:ilvl w:val="0"/>
          <w:numId w:val="7"/>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w zakresie gospodarowania odpadami stałymi dla mieszkańców ustala się zasadę odbioru odpadów      w systemie zorganizowanym pod nadzorem Urzędu Miasta i Gminy w Skaryszewie zgodnie                    z przepisami odrębnymi, ze szczególnym uwzględnieniem segregacji i odzysku odpadów u źródła ich powstawania;</w:t>
      </w:r>
    </w:p>
    <w:p w14:paraId="3D9E0B29" w14:textId="77777777" w:rsidR="00F234EB" w:rsidRPr="00EC38A9" w:rsidRDefault="00F234EB" w:rsidP="00F234EB">
      <w:pPr>
        <w:numPr>
          <w:ilvl w:val="0"/>
          <w:numId w:val="7"/>
        </w:numPr>
        <w:tabs>
          <w:tab w:val="left" w:pos="720"/>
        </w:tabs>
        <w:spacing w:after="0" w:line="240" w:lineRule="auto"/>
        <w:ind w:left="720" w:hanging="360"/>
        <w:jc w:val="both"/>
        <w:rPr>
          <w:rFonts w:ascii="Arial Narrow" w:eastAsia="Arial Narrow" w:hAnsi="Arial Narrow" w:cs="Arial Narrow"/>
        </w:rPr>
      </w:pPr>
      <w:r w:rsidRPr="00EC38A9">
        <w:rPr>
          <w:rFonts w:ascii="Arial Narrow" w:eastAsia="Arial Narrow" w:hAnsi="Arial Narrow" w:cs="Arial Narrow"/>
        </w:rPr>
        <w:t>gospodarka odpadami stałymi na terenach obiektów usługowych i usług produkcyjnych zgodnie              z obowiązującymi przepisami odrębnymi.</w:t>
      </w:r>
    </w:p>
    <w:p w14:paraId="731EE6F4" w14:textId="77777777" w:rsidR="00F234EB" w:rsidRPr="00EC38A9" w:rsidRDefault="00F234EB" w:rsidP="00F234EB">
      <w:pPr>
        <w:spacing w:after="0" w:line="240" w:lineRule="auto"/>
        <w:jc w:val="both"/>
        <w:rPr>
          <w:rFonts w:ascii="Arial Narrow" w:eastAsia="Arial Narrow" w:hAnsi="Arial Narrow" w:cs="Arial Narrow"/>
          <w:b/>
        </w:rPr>
      </w:pPr>
      <w:r w:rsidRPr="00EC38A9">
        <w:rPr>
          <w:rFonts w:ascii="Arial Narrow" w:eastAsia="Arial Narrow" w:hAnsi="Arial Narrow" w:cs="Arial Narrow"/>
          <w:b/>
        </w:rPr>
        <w:t>10. W zakresie komunikacji ustala się warunki i zasady określone w § 18-20.</w:t>
      </w:r>
    </w:p>
    <w:p w14:paraId="038F0E4A"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p>
    <w:p w14:paraId="2223D2E0"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r w:rsidRPr="00EC38A9">
        <w:rPr>
          <w:rFonts w:ascii="Arial Narrow" w:eastAsia="Arial Narrow" w:hAnsi="Arial Narrow" w:cs="Arial Narrow"/>
          <w:b/>
        </w:rPr>
        <w:t>§ 25</w:t>
      </w:r>
    </w:p>
    <w:p w14:paraId="535D925F"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Do czasu zabudowy i zagospodarowania terenów objętych planem zagospodarowania przestrzennego na cele określone w § 7 pozostają one w dotychczasowym użytkowaniu, bez dopuszczenia zabudowy tymczasowej.</w:t>
      </w:r>
    </w:p>
    <w:p w14:paraId="47C52CCA" w14:textId="77777777" w:rsidR="00F409AC" w:rsidRDefault="00F409AC" w:rsidP="00F234EB">
      <w:pPr>
        <w:tabs>
          <w:tab w:val="left" w:pos="720"/>
        </w:tabs>
        <w:spacing w:after="0" w:line="240" w:lineRule="auto"/>
        <w:jc w:val="center"/>
        <w:rPr>
          <w:rFonts w:ascii="Arial Narrow" w:eastAsia="Arial Narrow" w:hAnsi="Arial Narrow" w:cs="Arial Narrow"/>
          <w:b/>
        </w:rPr>
      </w:pPr>
    </w:p>
    <w:p w14:paraId="725418E5" w14:textId="77777777" w:rsidR="00F234EB" w:rsidRPr="00EC38A9" w:rsidRDefault="00F234EB" w:rsidP="00F234EB">
      <w:pPr>
        <w:tabs>
          <w:tab w:val="left" w:pos="720"/>
        </w:tabs>
        <w:spacing w:after="0" w:line="240" w:lineRule="auto"/>
        <w:jc w:val="center"/>
        <w:rPr>
          <w:rFonts w:ascii="Arial Narrow" w:eastAsia="Arial Narrow" w:hAnsi="Arial Narrow" w:cs="Arial Narrow"/>
          <w:b/>
        </w:rPr>
      </w:pPr>
      <w:r w:rsidRPr="00EC38A9">
        <w:rPr>
          <w:rFonts w:ascii="Arial Narrow" w:eastAsia="Arial Narrow" w:hAnsi="Arial Narrow" w:cs="Arial Narrow"/>
          <w:b/>
        </w:rPr>
        <w:t>§ 26</w:t>
      </w:r>
    </w:p>
    <w:p w14:paraId="1F4C0F64"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Dla terenów oznaczonych symbolami MN, U, UMN ustala się stawkę wzrostu wartości nieruchomości                   w wysokości 10%.</w:t>
      </w:r>
    </w:p>
    <w:p w14:paraId="43F72F18" w14:textId="77777777" w:rsidR="00F234EB" w:rsidRPr="00EC38A9" w:rsidRDefault="00F234EB" w:rsidP="00F234EB">
      <w:pPr>
        <w:spacing w:after="0" w:line="240" w:lineRule="auto"/>
        <w:jc w:val="center"/>
        <w:rPr>
          <w:rFonts w:ascii="Arial Narrow" w:eastAsia="Arial Narrow" w:hAnsi="Arial Narrow" w:cs="Arial Narrow"/>
          <w:b/>
        </w:rPr>
      </w:pPr>
    </w:p>
    <w:p w14:paraId="7CD6754C"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lastRenderedPageBreak/>
        <w:t>§ 27</w:t>
      </w:r>
    </w:p>
    <w:p w14:paraId="4A5ECCAF"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Wykonanie uchwały powierza się Burmistrzowi Miasta i Gminy Skaryszew.</w:t>
      </w:r>
    </w:p>
    <w:p w14:paraId="31DF3AF4" w14:textId="77777777" w:rsidR="00F234EB" w:rsidRPr="00EC38A9" w:rsidRDefault="00F234EB" w:rsidP="00F234EB">
      <w:pPr>
        <w:spacing w:after="0" w:line="240" w:lineRule="auto"/>
        <w:jc w:val="center"/>
        <w:rPr>
          <w:rFonts w:ascii="Arial Narrow" w:eastAsia="Arial Narrow" w:hAnsi="Arial Narrow" w:cs="Arial Narrow"/>
          <w:b/>
        </w:rPr>
      </w:pPr>
    </w:p>
    <w:p w14:paraId="5BE57343" w14:textId="77777777" w:rsidR="00F234EB" w:rsidRPr="00EC38A9" w:rsidRDefault="00F234EB" w:rsidP="00F234EB">
      <w:pPr>
        <w:spacing w:after="0" w:line="240" w:lineRule="auto"/>
        <w:jc w:val="center"/>
        <w:rPr>
          <w:rFonts w:ascii="Arial Narrow" w:eastAsia="Arial Narrow" w:hAnsi="Arial Narrow" w:cs="Arial Narrow"/>
          <w:b/>
        </w:rPr>
      </w:pPr>
      <w:r w:rsidRPr="00EC38A9">
        <w:rPr>
          <w:rFonts w:ascii="Arial Narrow" w:eastAsia="Arial Narrow" w:hAnsi="Arial Narrow" w:cs="Arial Narrow"/>
          <w:b/>
        </w:rPr>
        <w:t>§ 28</w:t>
      </w:r>
    </w:p>
    <w:p w14:paraId="0C83BC44" w14:textId="77777777" w:rsidR="00F234EB" w:rsidRPr="00EC38A9" w:rsidRDefault="00F234EB" w:rsidP="00F234EB">
      <w:pPr>
        <w:spacing w:after="0" w:line="240" w:lineRule="auto"/>
        <w:jc w:val="both"/>
        <w:rPr>
          <w:rFonts w:ascii="Arial Narrow" w:eastAsia="Arial Narrow" w:hAnsi="Arial Narrow" w:cs="Arial Narrow"/>
        </w:rPr>
      </w:pPr>
      <w:r w:rsidRPr="00EC38A9">
        <w:rPr>
          <w:rFonts w:ascii="Arial Narrow" w:eastAsia="Arial Narrow" w:hAnsi="Arial Narrow" w:cs="Arial Narrow"/>
        </w:rPr>
        <w:t>Uchwała obowiązuje po upływie 14 dni od dnia ogłoszenia w Dzienniku Urzędowym Województwa Mazowieckiego.</w:t>
      </w:r>
    </w:p>
    <w:p w14:paraId="34DA37E6" w14:textId="77777777" w:rsidR="00F234EB" w:rsidRPr="00EC38A9" w:rsidRDefault="00F234EB" w:rsidP="00F234EB"/>
    <w:p w14:paraId="329F3910" w14:textId="18F1AE00" w:rsidR="00AB7AE4" w:rsidRDefault="00AB7AE4"/>
    <w:p w14:paraId="264C4195" w14:textId="77777777" w:rsidR="00F34E4D" w:rsidRDefault="00F34E4D" w:rsidP="00F34E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Rady Miejskiej</w:t>
      </w:r>
    </w:p>
    <w:p w14:paraId="567CA9D9" w14:textId="77777777" w:rsidR="00F34E4D" w:rsidRDefault="00F34E4D" w:rsidP="00F34E4D">
      <w:pPr>
        <w:spacing w:after="0" w:line="240" w:lineRule="auto"/>
        <w:jc w:val="center"/>
        <w:rPr>
          <w:rFonts w:ascii="Times New Roman" w:eastAsia="Times New Roman" w:hAnsi="Times New Roman" w:cs="Times New Roman"/>
          <w:sz w:val="24"/>
          <w:szCs w:val="24"/>
        </w:rPr>
      </w:pPr>
    </w:p>
    <w:p w14:paraId="078CD6EE" w14:textId="77777777" w:rsidR="00F34E4D" w:rsidRPr="00CB504D" w:rsidRDefault="00F34E4D" w:rsidP="00F34E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Tomasz Madej</w:t>
      </w:r>
    </w:p>
    <w:p w14:paraId="0AACE7FB" w14:textId="77777777" w:rsidR="00F34E4D" w:rsidRDefault="00F34E4D" w:rsidP="00F34E4D">
      <w:pPr>
        <w:jc w:val="center"/>
      </w:pPr>
    </w:p>
    <w:sectPr w:rsidR="00F34E4D" w:rsidSect="002555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2CF2" w14:textId="77777777" w:rsidR="009D30FF" w:rsidRDefault="009D30FF" w:rsidP="00F234EB">
      <w:pPr>
        <w:spacing w:after="0" w:line="240" w:lineRule="auto"/>
      </w:pPr>
      <w:r>
        <w:separator/>
      </w:r>
    </w:p>
  </w:endnote>
  <w:endnote w:type="continuationSeparator" w:id="0">
    <w:p w14:paraId="0C63CA83" w14:textId="77777777" w:rsidR="009D30FF" w:rsidRDefault="009D30FF" w:rsidP="00F2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21"/>
      <w:docPartObj>
        <w:docPartGallery w:val="Page Numbers (Bottom of Page)"/>
        <w:docPartUnique/>
      </w:docPartObj>
    </w:sdtPr>
    <w:sdtEndPr/>
    <w:sdtContent>
      <w:p w14:paraId="68D58756" w14:textId="77777777" w:rsidR="00F234EB" w:rsidRDefault="009D30FF">
        <w:pPr>
          <w:pStyle w:val="Stopka"/>
          <w:jc w:val="right"/>
        </w:pPr>
        <w:r>
          <w:fldChar w:fldCharType="begin"/>
        </w:r>
        <w:r>
          <w:instrText xml:space="preserve"> PAGE   \* MERGEFORMAT </w:instrText>
        </w:r>
        <w:r>
          <w:fldChar w:fldCharType="separate"/>
        </w:r>
        <w:r w:rsidR="00F409AC">
          <w:rPr>
            <w:noProof/>
          </w:rPr>
          <w:t>9</w:t>
        </w:r>
        <w:r>
          <w:rPr>
            <w:noProof/>
          </w:rPr>
          <w:fldChar w:fldCharType="end"/>
        </w:r>
      </w:p>
    </w:sdtContent>
  </w:sdt>
  <w:p w14:paraId="62B5CBAD" w14:textId="77777777" w:rsidR="00CD0DCB" w:rsidRDefault="009D30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960B" w14:textId="77777777" w:rsidR="009D30FF" w:rsidRDefault="009D30FF" w:rsidP="00F234EB">
      <w:pPr>
        <w:spacing w:after="0" w:line="240" w:lineRule="auto"/>
      </w:pPr>
      <w:r>
        <w:separator/>
      </w:r>
    </w:p>
  </w:footnote>
  <w:footnote w:type="continuationSeparator" w:id="0">
    <w:p w14:paraId="558B44A7" w14:textId="77777777" w:rsidR="009D30FF" w:rsidRDefault="009D30FF" w:rsidP="00F2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32A"/>
    <w:multiLevelType w:val="hybridMultilevel"/>
    <w:tmpl w:val="156063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36B53"/>
    <w:multiLevelType w:val="hybridMultilevel"/>
    <w:tmpl w:val="2B942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810E1"/>
    <w:multiLevelType w:val="hybridMultilevel"/>
    <w:tmpl w:val="7F24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17F65"/>
    <w:multiLevelType w:val="hybridMultilevel"/>
    <w:tmpl w:val="4CF82F50"/>
    <w:lvl w:ilvl="0" w:tplc="9894CC80">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016B39"/>
    <w:multiLevelType w:val="hybridMultilevel"/>
    <w:tmpl w:val="DB420108"/>
    <w:lvl w:ilvl="0" w:tplc="0CF69672">
      <w:start w:val="1"/>
      <w:numFmt w:val="decimal"/>
      <w:lvlText w:val="%1."/>
      <w:lvlJc w:val="left"/>
      <w:pPr>
        <w:ind w:left="720" w:hanging="360"/>
      </w:pPr>
      <w:rPr>
        <w:rFonts w:hint="default"/>
      </w:rPr>
    </w:lvl>
    <w:lvl w:ilvl="1" w:tplc="E5D609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053A5"/>
    <w:multiLevelType w:val="hybridMultilevel"/>
    <w:tmpl w:val="568CA2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B76E59"/>
    <w:multiLevelType w:val="hybridMultilevel"/>
    <w:tmpl w:val="24B22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D2656"/>
    <w:multiLevelType w:val="hybridMultilevel"/>
    <w:tmpl w:val="FA40E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B2D4E38"/>
    <w:multiLevelType w:val="hybridMultilevel"/>
    <w:tmpl w:val="FFE47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E84F43"/>
    <w:multiLevelType w:val="hybridMultilevel"/>
    <w:tmpl w:val="1390BB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E737CB"/>
    <w:multiLevelType w:val="hybridMultilevel"/>
    <w:tmpl w:val="547CA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820BB"/>
    <w:multiLevelType w:val="hybridMultilevel"/>
    <w:tmpl w:val="A1ACA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023AD"/>
    <w:multiLevelType w:val="hybridMultilevel"/>
    <w:tmpl w:val="D09EE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31607F"/>
    <w:multiLevelType w:val="hybridMultilevel"/>
    <w:tmpl w:val="5F40AB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71647C"/>
    <w:multiLevelType w:val="multilevel"/>
    <w:tmpl w:val="16DEB0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8F25DF"/>
    <w:multiLevelType w:val="multilevel"/>
    <w:tmpl w:val="0C1E3C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9C222F"/>
    <w:multiLevelType w:val="hybridMultilevel"/>
    <w:tmpl w:val="478051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D320A13"/>
    <w:multiLevelType w:val="hybridMultilevel"/>
    <w:tmpl w:val="5FD61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70437"/>
    <w:multiLevelType w:val="hybridMultilevel"/>
    <w:tmpl w:val="D6A89A10"/>
    <w:lvl w:ilvl="0" w:tplc="36DCE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CB1A29"/>
    <w:multiLevelType w:val="multilevel"/>
    <w:tmpl w:val="C03098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396BAA"/>
    <w:multiLevelType w:val="hybridMultilevel"/>
    <w:tmpl w:val="4BE4F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2F4408"/>
    <w:multiLevelType w:val="multilevel"/>
    <w:tmpl w:val="60565C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B31341"/>
    <w:multiLevelType w:val="hybridMultilevel"/>
    <w:tmpl w:val="8AEC18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A9B1B5E"/>
    <w:multiLevelType w:val="hybridMultilevel"/>
    <w:tmpl w:val="82E29BFC"/>
    <w:lvl w:ilvl="0" w:tplc="167E560E">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167E560E">
      <w:start w:val="1"/>
      <w:numFmt w:val="decimal"/>
      <w:lvlText w:val="%3)"/>
      <w:lvlJc w:val="left"/>
      <w:pPr>
        <w:tabs>
          <w:tab w:val="num" w:pos="2340"/>
        </w:tabs>
        <w:ind w:left="2340" w:hanging="360"/>
      </w:pPr>
      <w:rPr>
        <w:rFonts w:hint="default"/>
      </w:rPr>
    </w:lvl>
    <w:lvl w:ilvl="3" w:tplc="7F00A642">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9E297A"/>
    <w:multiLevelType w:val="hybridMultilevel"/>
    <w:tmpl w:val="AF90D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E2E73"/>
    <w:multiLevelType w:val="hybridMultilevel"/>
    <w:tmpl w:val="57F6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8398B"/>
    <w:multiLevelType w:val="hybridMultilevel"/>
    <w:tmpl w:val="B45E2D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243191"/>
    <w:multiLevelType w:val="hybridMultilevel"/>
    <w:tmpl w:val="89144206"/>
    <w:lvl w:ilvl="0" w:tplc="36DCE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B275DB"/>
    <w:multiLevelType w:val="hybridMultilevel"/>
    <w:tmpl w:val="46EE9C7A"/>
    <w:lvl w:ilvl="0" w:tplc="0A00F30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D13263"/>
    <w:multiLevelType w:val="multilevel"/>
    <w:tmpl w:val="16DEB0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B36269"/>
    <w:multiLevelType w:val="multilevel"/>
    <w:tmpl w:val="16DEB0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CE6828"/>
    <w:multiLevelType w:val="hybridMultilevel"/>
    <w:tmpl w:val="46082F32"/>
    <w:lvl w:ilvl="0" w:tplc="75606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2F4639"/>
    <w:multiLevelType w:val="hybridMultilevel"/>
    <w:tmpl w:val="74543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DA4FBC"/>
    <w:multiLevelType w:val="hybridMultilevel"/>
    <w:tmpl w:val="582AA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522E74"/>
    <w:multiLevelType w:val="multilevel"/>
    <w:tmpl w:val="16DEB0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4B77CC"/>
    <w:multiLevelType w:val="multilevel"/>
    <w:tmpl w:val="16DEB0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E216E8"/>
    <w:multiLevelType w:val="hybridMultilevel"/>
    <w:tmpl w:val="02D89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6921D2"/>
    <w:multiLevelType w:val="hybridMultilevel"/>
    <w:tmpl w:val="7AF46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9261E"/>
    <w:multiLevelType w:val="hybridMultilevel"/>
    <w:tmpl w:val="252216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780109B"/>
    <w:multiLevelType w:val="hybridMultilevel"/>
    <w:tmpl w:val="6660043A"/>
    <w:lvl w:ilvl="0" w:tplc="36DCE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31DCE"/>
    <w:multiLevelType w:val="hybridMultilevel"/>
    <w:tmpl w:val="6076F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2B5345"/>
    <w:multiLevelType w:val="multilevel"/>
    <w:tmpl w:val="673A7E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AB2F2C"/>
    <w:multiLevelType w:val="hybridMultilevel"/>
    <w:tmpl w:val="CF7A1838"/>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3" w15:restartNumberingAfterBreak="0">
    <w:nsid w:val="5E54753B"/>
    <w:multiLevelType w:val="multilevel"/>
    <w:tmpl w:val="16DEB0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9951B4"/>
    <w:multiLevelType w:val="hybridMultilevel"/>
    <w:tmpl w:val="62389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8B39C2"/>
    <w:multiLevelType w:val="hybridMultilevel"/>
    <w:tmpl w:val="1F322EF4"/>
    <w:lvl w:ilvl="0" w:tplc="36DCE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AA7FDA"/>
    <w:multiLevelType w:val="hybridMultilevel"/>
    <w:tmpl w:val="4686F7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5F82704"/>
    <w:multiLevelType w:val="hybridMultilevel"/>
    <w:tmpl w:val="D80E1D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884636C"/>
    <w:multiLevelType w:val="hybridMultilevel"/>
    <w:tmpl w:val="ED349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C83E80"/>
    <w:multiLevelType w:val="hybridMultilevel"/>
    <w:tmpl w:val="05B8A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FF7B8F"/>
    <w:multiLevelType w:val="hybridMultilevel"/>
    <w:tmpl w:val="C58C3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84631E"/>
    <w:multiLevelType w:val="hybridMultilevel"/>
    <w:tmpl w:val="698A4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32392F"/>
    <w:multiLevelType w:val="hybridMultilevel"/>
    <w:tmpl w:val="0F9C2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F84FC9"/>
    <w:multiLevelType w:val="hybridMultilevel"/>
    <w:tmpl w:val="164CD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5D3739E"/>
    <w:multiLevelType w:val="multilevel"/>
    <w:tmpl w:val="9D22B900"/>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1B3B98"/>
    <w:multiLevelType w:val="hybridMultilevel"/>
    <w:tmpl w:val="D6D6850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5"/>
  </w:num>
  <w:num w:numId="2">
    <w:abstractNumId w:val="35"/>
  </w:num>
  <w:num w:numId="3">
    <w:abstractNumId w:val="29"/>
  </w:num>
  <w:num w:numId="4">
    <w:abstractNumId w:val="14"/>
  </w:num>
  <w:num w:numId="5">
    <w:abstractNumId w:val="34"/>
  </w:num>
  <w:num w:numId="6">
    <w:abstractNumId w:val="30"/>
  </w:num>
  <w:num w:numId="7">
    <w:abstractNumId w:val="43"/>
  </w:num>
  <w:num w:numId="8">
    <w:abstractNumId w:val="54"/>
  </w:num>
  <w:num w:numId="9">
    <w:abstractNumId w:val="3"/>
  </w:num>
  <w:num w:numId="10">
    <w:abstractNumId w:val="0"/>
  </w:num>
  <w:num w:numId="11">
    <w:abstractNumId w:val="13"/>
  </w:num>
  <w:num w:numId="12">
    <w:abstractNumId w:val="17"/>
  </w:num>
  <w:num w:numId="13">
    <w:abstractNumId w:val="24"/>
  </w:num>
  <w:num w:numId="14">
    <w:abstractNumId w:val="39"/>
  </w:num>
  <w:num w:numId="15">
    <w:abstractNumId w:val="19"/>
  </w:num>
  <w:num w:numId="16">
    <w:abstractNumId w:val="33"/>
  </w:num>
  <w:num w:numId="17">
    <w:abstractNumId w:val="32"/>
  </w:num>
  <w:num w:numId="18">
    <w:abstractNumId w:val="38"/>
  </w:num>
  <w:num w:numId="19">
    <w:abstractNumId w:val="11"/>
  </w:num>
  <w:num w:numId="20">
    <w:abstractNumId w:val="2"/>
  </w:num>
  <w:num w:numId="21">
    <w:abstractNumId w:val="7"/>
  </w:num>
  <w:num w:numId="22">
    <w:abstractNumId w:val="46"/>
  </w:num>
  <w:num w:numId="23">
    <w:abstractNumId w:val="53"/>
  </w:num>
  <w:num w:numId="24">
    <w:abstractNumId w:val="16"/>
  </w:num>
  <w:num w:numId="25">
    <w:abstractNumId w:val="37"/>
  </w:num>
  <w:num w:numId="26">
    <w:abstractNumId w:val="48"/>
  </w:num>
  <w:num w:numId="27">
    <w:abstractNumId w:val="23"/>
  </w:num>
  <w:num w:numId="28">
    <w:abstractNumId w:val="25"/>
  </w:num>
  <w:num w:numId="29">
    <w:abstractNumId w:val="41"/>
  </w:num>
  <w:num w:numId="30">
    <w:abstractNumId w:val="20"/>
  </w:num>
  <w:num w:numId="31">
    <w:abstractNumId w:val="12"/>
  </w:num>
  <w:num w:numId="32">
    <w:abstractNumId w:val="21"/>
  </w:num>
  <w:num w:numId="33">
    <w:abstractNumId w:val="5"/>
  </w:num>
  <w:num w:numId="34">
    <w:abstractNumId w:val="27"/>
  </w:num>
  <w:num w:numId="35">
    <w:abstractNumId w:val="40"/>
  </w:num>
  <w:num w:numId="36">
    <w:abstractNumId w:val="51"/>
  </w:num>
  <w:num w:numId="37">
    <w:abstractNumId w:val="9"/>
  </w:num>
  <w:num w:numId="38">
    <w:abstractNumId w:val="1"/>
  </w:num>
  <w:num w:numId="39">
    <w:abstractNumId w:val="52"/>
  </w:num>
  <w:num w:numId="40">
    <w:abstractNumId w:val="55"/>
  </w:num>
  <w:num w:numId="41">
    <w:abstractNumId w:val="47"/>
  </w:num>
  <w:num w:numId="42">
    <w:abstractNumId w:val="6"/>
  </w:num>
  <w:num w:numId="43">
    <w:abstractNumId w:val="44"/>
  </w:num>
  <w:num w:numId="44">
    <w:abstractNumId w:val="49"/>
  </w:num>
  <w:num w:numId="45">
    <w:abstractNumId w:val="28"/>
  </w:num>
  <w:num w:numId="46">
    <w:abstractNumId w:val="8"/>
  </w:num>
  <w:num w:numId="47">
    <w:abstractNumId w:val="31"/>
  </w:num>
  <w:num w:numId="48">
    <w:abstractNumId w:val="36"/>
  </w:num>
  <w:num w:numId="49">
    <w:abstractNumId w:val="10"/>
  </w:num>
  <w:num w:numId="50">
    <w:abstractNumId w:val="42"/>
  </w:num>
  <w:num w:numId="51">
    <w:abstractNumId w:val="18"/>
  </w:num>
  <w:num w:numId="52">
    <w:abstractNumId w:val="45"/>
  </w:num>
  <w:num w:numId="53">
    <w:abstractNumId w:val="50"/>
  </w:num>
  <w:num w:numId="54">
    <w:abstractNumId w:val="26"/>
  </w:num>
  <w:num w:numId="55">
    <w:abstractNumId w:val="4"/>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4EB"/>
    <w:rsid w:val="005667AB"/>
    <w:rsid w:val="006F0AC6"/>
    <w:rsid w:val="00707119"/>
    <w:rsid w:val="007E75DD"/>
    <w:rsid w:val="008521ED"/>
    <w:rsid w:val="00856D79"/>
    <w:rsid w:val="00946BD2"/>
    <w:rsid w:val="009D30FF"/>
    <w:rsid w:val="00A20CC9"/>
    <w:rsid w:val="00A22024"/>
    <w:rsid w:val="00AB7AE4"/>
    <w:rsid w:val="00B7591E"/>
    <w:rsid w:val="00C046E2"/>
    <w:rsid w:val="00DB0B46"/>
    <w:rsid w:val="00EF0952"/>
    <w:rsid w:val="00F234EB"/>
    <w:rsid w:val="00F34E4D"/>
    <w:rsid w:val="00F409AC"/>
    <w:rsid w:val="00FD3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5C6D"/>
  <w15:docId w15:val="{2EA88A74-08AF-4ABD-9E5F-3942CDEF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4E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34EB"/>
    <w:pPr>
      <w:ind w:left="720"/>
      <w:contextualSpacing/>
    </w:pPr>
  </w:style>
  <w:style w:type="paragraph" w:styleId="Tekstpodstawowy">
    <w:name w:val="Body Text"/>
    <w:basedOn w:val="Normalny"/>
    <w:link w:val="TekstpodstawowyZnak"/>
    <w:rsid w:val="00F234EB"/>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F234EB"/>
    <w:rPr>
      <w:rFonts w:ascii="Times New Roman" w:eastAsia="Times New Roman" w:hAnsi="Times New Roman" w:cs="Times New Roman"/>
      <w:sz w:val="24"/>
      <w:szCs w:val="24"/>
      <w:lang w:eastAsia="pl-PL"/>
    </w:rPr>
  </w:style>
  <w:style w:type="paragraph" w:customStyle="1" w:styleId="Default">
    <w:name w:val="Default"/>
    <w:rsid w:val="00F234E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topka">
    <w:name w:val="footer"/>
    <w:basedOn w:val="Normalny"/>
    <w:link w:val="StopkaZnak"/>
    <w:uiPriority w:val="99"/>
    <w:unhideWhenUsed/>
    <w:rsid w:val="00F23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34EB"/>
    <w:rPr>
      <w:rFonts w:eastAsiaTheme="minorEastAsia"/>
      <w:lang w:eastAsia="pl-PL"/>
    </w:rPr>
  </w:style>
  <w:style w:type="paragraph" w:styleId="Nagwek">
    <w:name w:val="header"/>
    <w:basedOn w:val="Normalny"/>
    <w:link w:val="NagwekZnak"/>
    <w:uiPriority w:val="99"/>
    <w:semiHidden/>
    <w:unhideWhenUsed/>
    <w:rsid w:val="00F234E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234EB"/>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4299</Words>
  <Characters>25795</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b.malmon</cp:lastModifiedBy>
  <cp:revision>10</cp:revision>
  <cp:lastPrinted>2021-10-26T10:56:00Z</cp:lastPrinted>
  <dcterms:created xsi:type="dcterms:W3CDTF">2021-10-18T06:10:00Z</dcterms:created>
  <dcterms:modified xsi:type="dcterms:W3CDTF">2021-10-26T11:06:00Z</dcterms:modified>
</cp:coreProperties>
</file>