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610" w14:textId="575EE897" w:rsidR="00D979AF" w:rsidRDefault="00B03EA3" w:rsidP="0095640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Objaśnienia do Uchwały </w:t>
      </w:r>
      <w:r w:rsidR="00572C10">
        <w:rPr>
          <w:rFonts w:ascii="Arial Narrow" w:hAnsi="Arial Narrow"/>
          <w:b/>
          <w:sz w:val="28"/>
          <w:szCs w:val="28"/>
        </w:rPr>
        <w:t>Rady Miejskiej w Skaryszewie N</w:t>
      </w:r>
      <w:r>
        <w:rPr>
          <w:rFonts w:ascii="Arial Narrow" w:hAnsi="Arial Narrow"/>
          <w:b/>
          <w:sz w:val="28"/>
          <w:szCs w:val="28"/>
        </w:rPr>
        <w:t>r</w:t>
      </w:r>
      <w:r w:rsidR="00763850">
        <w:rPr>
          <w:rFonts w:ascii="Arial Narrow" w:hAnsi="Arial Narrow"/>
          <w:b/>
          <w:sz w:val="28"/>
          <w:szCs w:val="28"/>
        </w:rPr>
        <w:t xml:space="preserve"> </w:t>
      </w:r>
      <w:r w:rsidR="00C938D6">
        <w:rPr>
          <w:rFonts w:ascii="Arial Narrow" w:hAnsi="Arial Narrow"/>
          <w:b/>
          <w:sz w:val="28"/>
          <w:szCs w:val="28"/>
        </w:rPr>
        <w:t>………………</w:t>
      </w:r>
      <w:r w:rsidR="00D979A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z</w:t>
      </w:r>
      <w:r w:rsidR="0044044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dni</w:t>
      </w:r>
      <w:r w:rsidR="00572C10">
        <w:rPr>
          <w:rFonts w:ascii="Arial Narrow" w:hAnsi="Arial Narrow"/>
          <w:b/>
          <w:sz w:val="28"/>
          <w:szCs w:val="28"/>
        </w:rPr>
        <w:t>a</w:t>
      </w:r>
      <w:r w:rsidR="0068701E">
        <w:rPr>
          <w:rFonts w:ascii="Arial Narrow" w:hAnsi="Arial Narrow"/>
          <w:b/>
          <w:sz w:val="28"/>
          <w:szCs w:val="28"/>
        </w:rPr>
        <w:t xml:space="preserve"> </w:t>
      </w:r>
      <w:r w:rsidR="0095640E">
        <w:rPr>
          <w:rFonts w:ascii="Arial Narrow" w:hAnsi="Arial Narrow"/>
          <w:b/>
          <w:sz w:val="28"/>
          <w:szCs w:val="28"/>
        </w:rPr>
        <w:t>2</w:t>
      </w:r>
      <w:r w:rsidR="00C938D6">
        <w:rPr>
          <w:rFonts w:ascii="Arial Narrow" w:hAnsi="Arial Narrow"/>
          <w:b/>
          <w:sz w:val="28"/>
          <w:szCs w:val="28"/>
        </w:rPr>
        <w:t>9</w:t>
      </w:r>
      <w:r w:rsidR="0095640E">
        <w:rPr>
          <w:rFonts w:ascii="Arial Narrow" w:hAnsi="Arial Narrow"/>
          <w:b/>
          <w:sz w:val="28"/>
          <w:szCs w:val="28"/>
        </w:rPr>
        <w:t> </w:t>
      </w:r>
      <w:r w:rsidR="00C938D6">
        <w:rPr>
          <w:rFonts w:ascii="Arial Narrow" w:hAnsi="Arial Narrow"/>
          <w:b/>
          <w:sz w:val="28"/>
          <w:szCs w:val="28"/>
        </w:rPr>
        <w:t>września</w:t>
      </w:r>
      <w:r w:rsidR="00D979AF">
        <w:rPr>
          <w:rFonts w:ascii="Arial Narrow" w:hAnsi="Arial Narrow"/>
          <w:b/>
          <w:sz w:val="28"/>
          <w:szCs w:val="28"/>
        </w:rPr>
        <w:t xml:space="preserve"> </w:t>
      </w:r>
      <w:r w:rsidR="00440444">
        <w:rPr>
          <w:rFonts w:ascii="Arial Narrow" w:hAnsi="Arial Narrow"/>
          <w:b/>
          <w:sz w:val="28"/>
          <w:szCs w:val="28"/>
        </w:rPr>
        <w:t xml:space="preserve">2021 roku </w:t>
      </w:r>
      <w:r>
        <w:rPr>
          <w:rFonts w:ascii="Arial Narrow" w:hAnsi="Arial Narrow"/>
          <w:b/>
          <w:sz w:val="28"/>
          <w:szCs w:val="28"/>
        </w:rPr>
        <w:t>w</w:t>
      </w:r>
      <w:r w:rsidR="00572C10">
        <w:rPr>
          <w:rFonts w:ascii="Arial Narrow" w:hAnsi="Arial Narrow"/>
          <w:b/>
          <w:sz w:val="28"/>
          <w:szCs w:val="28"/>
        </w:rPr>
        <w:t> </w:t>
      </w:r>
      <w:r>
        <w:rPr>
          <w:rFonts w:ascii="Arial Narrow" w:hAnsi="Arial Narrow"/>
          <w:b/>
          <w:sz w:val="28"/>
          <w:szCs w:val="28"/>
        </w:rPr>
        <w:t>sprawie zmiany</w:t>
      </w:r>
      <w:r w:rsidR="00B702B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Wieloletniej Prognozy Finansowej </w:t>
      </w:r>
    </w:p>
    <w:p w14:paraId="3C68E121" w14:textId="53389F09" w:rsidR="00B03EA3" w:rsidRDefault="00B03EA3" w:rsidP="007638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 lata 2021-2026.</w:t>
      </w:r>
    </w:p>
    <w:p w14:paraId="1E9178F2" w14:textId="77777777" w:rsidR="00B03EA3" w:rsidRDefault="00B03EA3" w:rsidP="00B03EA3">
      <w:pPr>
        <w:ind w:right="-569"/>
        <w:rPr>
          <w:rFonts w:ascii="Arial Narrow" w:hAnsi="Arial Narrow"/>
        </w:rPr>
      </w:pPr>
    </w:p>
    <w:p w14:paraId="5EC46FE4" w14:textId="468B3622" w:rsidR="00572C10" w:rsidRPr="00D979AF" w:rsidRDefault="00572C10" w:rsidP="00EA31F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Calibri"/>
          <w:b/>
          <w:bCs/>
          <w:color w:val="000000"/>
          <w:kern w:val="22"/>
        </w:rPr>
      </w:pPr>
      <w:r w:rsidRPr="00D979AF">
        <w:rPr>
          <w:rFonts w:eastAsia="Calibri"/>
          <w:b/>
          <w:bCs/>
          <w:color w:val="000000"/>
          <w:kern w:val="22"/>
        </w:rPr>
        <w:t>GŁÓWNE ZAŁOŻENIA PRZYJĘTE DO ZMIAN WPF</w:t>
      </w:r>
    </w:p>
    <w:p w14:paraId="034666A9" w14:textId="38AF15FA" w:rsidR="00AE5A8A" w:rsidRDefault="00086B1A" w:rsidP="00AE5A8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136DFB">
        <w:rPr>
          <w:rFonts w:eastAsia="Calibri"/>
          <w:color w:val="000000"/>
          <w:kern w:val="22"/>
        </w:rPr>
        <w:t xml:space="preserve">W stosunku do Uchwały Rady Miejskiej w Skaryszewie Nr </w:t>
      </w:r>
      <w:r w:rsidR="00C938D6" w:rsidRPr="00E506B8">
        <w:t>XLI/260/2021</w:t>
      </w:r>
      <w:r w:rsidR="00C938D6">
        <w:rPr>
          <w:rFonts w:ascii="Arial Narrow" w:hAnsi="Arial Narrow"/>
          <w:b/>
          <w:sz w:val="28"/>
          <w:szCs w:val="28"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z dnia </w:t>
      </w:r>
      <w:r w:rsidR="00E506B8" w:rsidRPr="0055789B">
        <w:rPr>
          <w:rFonts w:eastAsia="Calibri"/>
          <w:kern w:val="22"/>
        </w:rPr>
        <w:t>23</w:t>
      </w:r>
      <w:r w:rsidR="00E506B8">
        <w:rPr>
          <w:rFonts w:eastAsia="Calibri"/>
          <w:color w:val="000000"/>
          <w:kern w:val="22"/>
        </w:rPr>
        <w:t> </w:t>
      </w:r>
      <w:r w:rsidR="00C938D6">
        <w:rPr>
          <w:rFonts w:eastAsia="Calibri"/>
          <w:color w:val="000000"/>
          <w:kern w:val="22"/>
        </w:rPr>
        <w:t>sierpnia</w:t>
      </w:r>
      <w:r w:rsidR="007968DE">
        <w:rPr>
          <w:rFonts w:eastAsia="Calibri"/>
          <w:color w:val="000000"/>
          <w:kern w:val="22"/>
        </w:rPr>
        <w:t xml:space="preserve"> </w:t>
      </w:r>
      <w:r w:rsidRPr="00136DFB">
        <w:rPr>
          <w:rFonts w:eastAsia="Calibri"/>
          <w:color w:val="000000"/>
          <w:kern w:val="22"/>
        </w:rPr>
        <w:t>202</w:t>
      </w:r>
      <w:r w:rsidR="00EE6B5A">
        <w:rPr>
          <w:rFonts w:eastAsia="Calibri"/>
          <w:color w:val="000000"/>
          <w:kern w:val="22"/>
        </w:rPr>
        <w:t>1</w:t>
      </w:r>
      <w:r w:rsidRPr="00136DFB">
        <w:rPr>
          <w:rFonts w:eastAsia="Calibri"/>
          <w:color w:val="000000"/>
          <w:kern w:val="22"/>
        </w:rPr>
        <w:t xml:space="preserve"> r w sprawie Wieloletniej Prognozy Finansowej na lata 2021-2026 uwzględniono zmiany: planu dochodów, wydatków</w:t>
      </w:r>
      <w:r w:rsidR="00B16BAB">
        <w:rPr>
          <w:rFonts w:eastAsia="Calibri"/>
          <w:color w:val="000000"/>
          <w:kern w:val="22"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dokonanych na podstawie </w:t>
      </w:r>
      <w:r w:rsidR="00AE5A8A">
        <w:rPr>
          <w:rFonts w:eastAsia="Calibri"/>
          <w:color w:val="000000"/>
          <w:kern w:val="22"/>
        </w:rPr>
        <w:t xml:space="preserve">wprowadzonych </w:t>
      </w:r>
      <w:r w:rsidRPr="00136DFB">
        <w:rPr>
          <w:rFonts w:eastAsia="Calibri"/>
          <w:color w:val="000000"/>
          <w:kern w:val="22"/>
        </w:rPr>
        <w:t>zmian</w:t>
      </w:r>
      <w:r w:rsidR="00AE5A8A">
        <w:rPr>
          <w:rFonts w:eastAsia="Calibri"/>
          <w:color w:val="000000"/>
          <w:kern w:val="22"/>
        </w:rPr>
        <w:t>:</w:t>
      </w:r>
    </w:p>
    <w:p w14:paraId="7293A1B8" w14:textId="149B88CF" w:rsidR="00AE5A8A" w:rsidRDefault="00AE5A8A" w:rsidP="00AE5A8A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>- za</w:t>
      </w:r>
      <w:r w:rsidR="008808D4">
        <w:rPr>
          <w:rFonts w:eastAsia="Calibri"/>
          <w:color w:val="000000"/>
          <w:kern w:val="22"/>
        </w:rPr>
        <w:t xml:space="preserve">rządzeniem Burmistrza nr </w:t>
      </w:r>
      <w:r w:rsidR="00040B13">
        <w:rPr>
          <w:rFonts w:eastAsia="Calibri"/>
          <w:color w:val="000000"/>
          <w:kern w:val="22"/>
        </w:rPr>
        <w:t>1</w:t>
      </w:r>
      <w:r w:rsidR="00C938D6">
        <w:rPr>
          <w:rFonts w:eastAsia="Calibri"/>
          <w:color w:val="000000"/>
          <w:kern w:val="22"/>
        </w:rPr>
        <w:t>37</w:t>
      </w:r>
      <w:r w:rsidR="008808D4">
        <w:rPr>
          <w:rFonts w:eastAsia="Calibri"/>
          <w:color w:val="000000"/>
          <w:kern w:val="22"/>
        </w:rPr>
        <w:t>/2021 z dnia 3</w:t>
      </w:r>
      <w:r w:rsidR="00C90E93">
        <w:rPr>
          <w:rFonts w:eastAsia="Calibri"/>
          <w:color w:val="000000"/>
          <w:kern w:val="22"/>
        </w:rPr>
        <w:t>1</w:t>
      </w:r>
      <w:r w:rsidR="008808D4">
        <w:rPr>
          <w:rFonts w:eastAsia="Calibri"/>
          <w:color w:val="000000"/>
          <w:kern w:val="22"/>
        </w:rPr>
        <w:t>.0</w:t>
      </w:r>
      <w:r w:rsidR="00C938D6">
        <w:rPr>
          <w:rFonts w:eastAsia="Calibri"/>
          <w:color w:val="000000"/>
          <w:kern w:val="22"/>
        </w:rPr>
        <w:t>8</w:t>
      </w:r>
      <w:r w:rsidR="008808D4">
        <w:rPr>
          <w:rFonts w:eastAsia="Calibri"/>
          <w:color w:val="000000"/>
          <w:kern w:val="22"/>
        </w:rPr>
        <w:t>.2021</w:t>
      </w:r>
      <w:r>
        <w:rPr>
          <w:rFonts w:eastAsia="Calibri"/>
          <w:color w:val="000000"/>
          <w:kern w:val="22"/>
        </w:rPr>
        <w:t xml:space="preserve"> </w:t>
      </w:r>
      <w:r w:rsidR="00D81606">
        <w:rPr>
          <w:rFonts w:eastAsia="Calibri"/>
          <w:color w:val="000000"/>
          <w:kern w:val="22"/>
        </w:rPr>
        <w:t xml:space="preserve">roku </w:t>
      </w:r>
      <w:r w:rsidR="00C938D6">
        <w:rPr>
          <w:rFonts w:eastAsia="Calibri"/>
          <w:color w:val="000000"/>
          <w:kern w:val="22"/>
        </w:rPr>
        <w:t xml:space="preserve">oraz zarządzeniem Burmistrza nr 140/2021 z dnia 09.09.2021 roku </w:t>
      </w:r>
      <w:r>
        <w:rPr>
          <w:rFonts w:eastAsia="Calibri"/>
          <w:color w:val="000000"/>
          <w:kern w:val="22"/>
        </w:rPr>
        <w:t>w sprawie zmian dochodów i wydatków budżetowych</w:t>
      </w:r>
    </w:p>
    <w:p w14:paraId="0444084D" w14:textId="27CD42C7" w:rsidR="00086B1A" w:rsidRPr="00136DFB" w:rsidRDefault="00AE5A8A" w:rsidP="00AE5A8A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 xml:space="preserve">- Uchwałą nr </w:t>
      </w:r>
      <w:r w:rsidR="00C938D6">
        <w:rPr>
          <w:rFonts w:eastAsia="Calibri"/>
          <w:color w:val="000000"/>
          <w:kern w:val="22"/>
        </w:rPr>
        <w:t>………</w:t>
      </w:r>
      <w:r>
        <w:rPr>
          <w:rFonts w:eastAsia="Calibri"/>
          <w:color w:val="000000"/>
          <w:kern w:val="22"/>
        </w:rPr>
        <w:t xml:space="preserve"> z dnia </w:t>
      </w:r>
      <w:r w:rsidR="0095640E">
        <w:rPr>
          <w:rFonts w:eastAsia="Calibri"/>
          <w:color w:val="000000"/>
          <w:kern w:val="22"/>
        </w:rPr>
        <w:t>2</w:t>
      </w:r>
      <w:r w:rsidR="00C938D6">
        <w:rPr>
          <w:rFonts w:eastAsia="Calibri"/>
          <w:color w:val="000000"/>
          <w:kern w:val="22"/>
        </w:rPr>
        <w:t>9 września</w:t>
      </w:r>
      <w:r w:rsidR="00D979AF">
        <w:rPr>
          <w:rFonts w:eastAsia="Calibri"/>
          <w:color w:val="000000"/>
          <w:kern w:val="22"/>
        </w:rPr>
        <w:t xml:space="preserve"> 2021</w:t>
      </w:r>
      <w:r>
        <w:rPr>
          <w:rFonts w:eastAsia="Calibri"/>
          <w:color w:val="000000"/>
          <w:kern w:val="22"/>
        </w:rPr>
        <w:t xml:space="preserve">  w sprawie w</w:t>
      </w:r>
      <w:r w:rsidR="00EA31FA" w:rsidRPr="00136DFB">
        <w:rPr>
          <w:rFonts w:eastAsia="Calibri"/>
          <w:color w:val="000000"/>
          <w:kern w:val="22"/>
        </w:rPr>
        <w:t xml:space="preserve">prowadzenia </w:t>
      </w:r>
      <w:r w:rsidR="00086B1A" w:rsidRPr="00136DFB">
        <w:rPr>
          <w:rFonts w:eastAsia="Calibri"/>
          <w:color w:val="000000"/>
          <w:kern w:val="22"/>
        </w:rPr>
        <w:t xml:space="preserve">zmian w Uchwale </w:t>
      </w:r>
      <w:r w:rsidR="00EA31FA" w:rsidRPr="00136DFB">
        <w:rPr>
          <w:rFonts w:eastAsia="Calibri"/>
          <w:color w:val="000000"/>
          <w:kern w:val="22"/>
        </w:rPr>
        <w:t>budżetowej na</w:t>
      </w:r>
      <w:r>
        <w:rPr>
          <w:rFonts w:eastAsia="Calibri"/>
          <w:color w:val="000000"/>
          <w:kern w:val="22"/>
        </w:rPr>
        <w:t> </w:t>
      </w:r>
      <w:r w:rsidR="00EA31FA" w:rsidRPr="00136DFB">
        <w:rPr>
          <w:rFonts w:eastAsia="Calibri"/>
          <w:color w:val="000000"/>
          <w:kern w:val="22"/>
        </w:rPr>
        <w:t>2021 rok</w:t>
      </w:r>
      <w:r w:rsidR="007006D5">
        <w:rPr>
          <w:rFonts w:eastAsia="Calibri"/>
          <w:color w:val="000000"/>
          <w:kern w:val="22"/>
        </w:rPr>
        <w:t xml:space="preserve"> </w:t>
      </w:r>
      <w:r w:rsidR="00800417">
        <w:rPr>
          <w:rFonts w:eastAsia="Calibri"/>
          <w:color w:val="000000"/>
          <w:kern w:val="22"/>
        </w:rPr>
        <w:t xml:space="preserve"> </w:t>
      </w:r>
    </w:p>
    <w:p w14:paraId="188B9019" w14:textId="77777777" w:rsidR="00086B1A" w:rsidRDefault="00086B1A" w:rsidP="00086B1A">
      <w:pPr>
        <w:pStyle w:val="Akapitzlis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jc w:val="both"/>
      </w:pPr>
    </w:p>
    <w:p w14:paraId="356E47E1" w14:textId="266167B0" w:rsidR="00572C10" w:rsidRPr="00AF7FA7" w:rsidRDefault="00572C10" w:rsidP="00EA31FA">
      <w:pPr>
        <w:pStyle w:val="Akapitzlist"/>
        <w:widowControl w:val="0"/>
        <w:numPr>
          <w:ilvl w:val="0"/>
          <w:numId w:val="1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ind w:hanging="1156"/>
        <w:jc w:val="both"/>
        <w:rPr>
          <w:rFonts w:eastAsia="Calibri"/>
          <w:b/>
          <w:color w:val="000000"/>
          <w:kern w:val="22"/>
        </w:rPr>
      </w:pPr>
      <w:r w:rsidRPr="00AF7FA7">
        <w:rPr>
          <w:rFonts w:eastAsia="Calibri"/>
          <w:b/>
        </w:rPr>
        <w:t>PROGNOZOWANE DOCHODY</w:t>
      </w:r>
    </w:p>
    <w:p w14:paraId="62C858FB" w14:textId="5C2DB7C4" w:rsidR="00572C10" w:rsidRPr="00900B4B" w:rsidRDefault="00572C10" w:rsidP="00572C10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W stosunku do WPF z dnia </w:t>
      </w:r>
      <w:r w:rsidR="00C90E93">
        <w:rPr>
          <w:rFonts w:eastAsia="Calibri"/>
          <w:color w:val="000000"/>
          <w:kern w:val="22"/>
        </w:rPr>
        <w:t>2</w:t>
      </w:r>
      <w:r w:rsidR="00A003E3">
        <w:rPr>
          <w:rFonts w:eastAsia="Calibri"/>
          <w:color w:val="000000"/>
          <w:kern w:val="22"/>
        </w:rPr>
        <w:t>3 sierpnia</w:t>
      </w:r>
      <w:r w:rsidR="004A0960">
        <w:rPr>
          <w:rFonts w:eastAsia="Calibri"/>
          <w:color w:val="000000"/>
          <w:kern w:val="22"/>
        </w:rPr>
        <w:t xml:space="preserve"> </w:t>
      </w:r>
      <w:r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Pr="00EA31FA">
        <w:rPr>
          <w:rFonts w:eastAsia="Calibri"/>
          <w:color w:val="000000"/>
          <w:kern w:val="22"/>
        </w:rPr>
        <w:t>r.</w:t>
      </w:r>
      <w:r w:rsidRPr="00286A34">
        <w:rPr>
          <w:rFonts w:eastAsia="Calibri"/>
          <w:color w:val="000000"/>
          <w:kern w:val="22"/>
        </w:rPr>
        <w:t xml:space="preserve"> </w:t>
      </w:r>
      <w:r w:rsidR="00C90E93">
        <w:rPr>
          <w:rFonts w:eastAsia="Calibri"/>
          <w:color w:val="000000"/>
          <w:kern w:val="22"/>
        </w:rPr>
        <w:t>z</w:t>
      </w:r>
      <w:r w:rsidR="00A003E3">
        <w:rPr>
          <w:rFonts w:eastAsia="Calibri"/>
          <w:color w:val="000000"/>
          <w:kern w:val="22"/>
        </w:rPr>
        <w:t>więk</w:t>
      </w:r>
      <w:r w:rsidR="00C90E93">
        <w:rPr>
          <w:rFonts w:eastAsia="Calibri"/>
          <w:color w:val="000000"/>
          <w:kern w:val="22"/>
        </w:rPr>
        <w:t>szono</w:t>
      </w:r>
      <w:r w:rsidRPr="00286A34">
        <w:rPr>
          <w:rFonts w:eastAsia="Calibri"/>
          <w:color w:val="000000"/>
          <w:kern w:val="22"/>
        </w:rPr>
        <w:t xml:space="preserve"> prognozowane dochody budżetowe </w:t>
      </w:r>
      <w:r w:rsidR="00B42F6C" w:rsidRPr="00EA31FA">
        <w:rPr>
          <w:rFonts w:eastAsia="Calibri"/>
          <w:color w:val="000000"/>
          <w:kern w:val="22"/>
        </w:rPr>
        <w:t>w</w:t>
      </w:r>
      <w:r w:rsidRPr="00EA31FA">
        <w:rPr>
          <w:rFonts w:eastAsia="Calibri"/>
          <w:color w:val="000000"/>
          <w:kern w:val="22"/>
        </w:rPr>
        <w:t xml:space="preserve"> rok</w:t>
      </w:r>
      <w:r w:rsidR="00B42F6C" w:rsidRPr="00EA31FA">
        <w:rPr>
          <w:rFonts w:eastAsia="Calibri"/>
          <w:color w:val="000000"/>
          <w:kern w:val="22"/>
        </w:rPr>
        <w:t>u</w:t>
      </w:r>
      <w:r w:rsidRPr="00EA31FA">
        <w:rPr>
          <w:rFonts w:eastAsia="Calibri"/>
          <w:color w:val="000000"/>
          <w:kern w:val="22"/>
        </w:rPr>
        <w:t xml:space="preserve"> 2021 </w:t>
      </w:r>
      <w:r w:rsidRPr="00286A34">
        <w:rPr>
          <w:rFonts w:eastAsia="Calibri"/>
          <w:color w:val="000000"/>
          <w:kern w:val="22"/>
        </w:rPr>
        <w:t xml:space="preserve">o kwotę </w:t>
      </w:r>
      <w:r w:rsidR="00A003E3">
        <w:rPr>
          <w:rFonts w:eastAsia="Calibri"/>
          <w:color w:val="000000"/>
          <w:kern w:val="22"/>
        </w:rPr>
        <w:t xml:space="preserve">347 461 </w:t>
      </w:r>
      <w:r w:rsidR="0068701E" w:rsidRPr="00286A34">
        <w:rPr>
          <w:rFonts w:eastAsia="Calibri"/>
          <w:color w:val="000000"/>
          <w:kern w:val="22"/>
        </w:rPr>
        <w:t>zł, w</w:t>
      </w:r>
      <w:r w:rsidR="00B42F6C">
        <w:rPr>
          <w:rFonts w:eastAsia="Calibri"/>
          <w:color w:val="000000"/>
          <w:kern w:val="22"/>
        </w:rPr>
        <w:t> </w:t>
      </w:r>
      <w:r w:rsidR="0068701E" w:rsidRPr="00286A34">
        <w:rPr>
          <w:rFonts w:eastAsia="Calibri"/>
          <w:color w:val="000000"/>
          <w:kern w:val="22"/>
        </w:rPr>
        <w:t xml:space="preserve">tym dochody bieżące </w:t>
      </w:r>
      <w:r w:rsidR="00B173EE">
        <w:rPr>
          <w:rFonts w:eastAsia="Calibri"/>
          <w:color w:val="000000"/>
          <w:kern w:val="22"/>
        </w:rPr>
        <w:t>z</w:t>
      </w:r>
      <w:r w:rsidR="00A003E3">
        <w:rPr>
          <w:rFonts w:eastAsia="Calibri"/>
          <w:color w:val="000000"/>
          <w:kern w:val="22"/>
        </w:rPr>
        <w:t>więk</w:t>
      </w:r>
      <w:r w:rsidR="00B173EE">
        <w:rPr>
          <w:rFonts w:eastAsia="Calibri"/>
          <w:color w:val="000000"/>
          <w:kern w:val="22"/>
        </w:rPr>
        <w:t xml:space="preserve">szyły się </w:t>
      </w:r>
      <w:r w:rsidR="0068701E" w:rsidRPr="00286A34">
        <w:rPr>
          <w:rFonts w:eastAsia="Calibri"/>
          <w:color w:val="000000"/>
          <w:kern w:val="22"/>
        </w:rPr>
        <w:t>o</w:t>
      </w:r>
      <w:r w:rsidR="00B173EE">
        <w:rPr>
          <w:rFonts w:eastAsia="Calibri"/>
          <w:color w:val="000000"/>
          <w:kern w:val="22"/>
        </w:rPr>
        <w:t> </w:t>
      </w:r>
      <w:r w:rsidR="0068701E" w:rsidRPr="00286A34">
        <w:rPr>
          <w:rFonts w:eastAsia="Calibri"/>
          <w:color w:val="000000"/>
          <w:kern w:val="22"/>
        </w:rPr>
        <w:t xml:space="preserve">kwotę </w:t>
      </w:r>
      <w:r w:rsidR="00A003E3">
        <w:rPr>
          <w:rFonts w:eastAsia="Calibri"/>
          <w:color w:val="000000"/>
          <w:kern w:val="22"/>
        </w:rPr>
        <w:t>347 461</w:t>
      </w:r>
      <w:r w:rsidR="0068701E" w:rsidRPr="00286A34">
        <w:rPr>
          <w:rFonts w:eastAsia="Calibri"/>
          <w:color w:val="000000"/>
          <w:kern w:val="22"/>
        </w:rPr>
        <w:t xml:space="preserve"> </w:t>
      </w:r>
      <w:r w:rsidRPr="00286A34">
        <w:rPr>
          <w:rFonts w:eastAsia="Calibri"/>
          <w:color w:val="000000"/>
          <w:kern w:val="22"/>
        </w:rPr>
        <w:t>zł</w:t>
      </w:r>
      <w:r w:rsidR="0068701E" w:rsidRPr="00286A34">
        <w:rPr>
          <w:rFonts w:eastAsia="Calibri"/>
          <w:color w:val="000000"/>
          <w:kern w:val="22"/>
        </w:rPr>
        <w:t xml:space="preserve">, a dochody majątkowe </w:t>
      </w:r>
      <w:r w:rsidR="00A003E3">
        <w:rPr>
          <w:rFonts w:eastAsia="Calibri"/>
          <w:color w:val="000000"/>
          <w:kern w:val="22"/>
        </w:rPr>
        <w:t>nie zmieniły się.</w:t>
      </w:r>
      <w:r w:rsidRPr="00286A34">
        <w:rPr>
          <w:rFonts w:eastAsia="Calibri"/>
          <w:color w:val="000000"/>
          <w:kern w:val="22"/>
        </w:rPr>
        <w:t xml:space="preserve"> </w:t>
      </w:r>
    </w:p>
    <w:p w14:paraId="6241CE96" w14:textId="645A034C" w:rsidR="00572C10" w:rsidRDefault="00286A34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bookmarkStart w:id="0" w:name="_Hlk33377595"/>
      <w:r>
        <w:rPr>
          <w:rFonts w:eastAsia="Calibri"/>
          <w:color w:val="000000"/>
          <w:kern w:val="22"/>
        </w:rPr>
        <w:t>Plan dochodów po zmianach w</w:t>
      </w:r>
      <w:r w:rsidR="00572C10">
        <w:rPr>
          <w:rFonts w:eastAsia="Calibri"/>
          <w:color w:val="000000"/>
          <w:kern w:val="22"/>
        </w:rPr>
        <w:t xml:space="preserve"> 2021</w:t>
      </w:r>
      <w:r>
        <w:rPr>
          <w:rFonts w:eastAsia="Calibri"/>
          <w:color w:val="000000"/>
          <w:kern w:val="22"/>
        </w:rPr>
        <w:t xml:space="preserve"> roku</w:t>
      </w:r>
      <w:r w:rsidR="00572C10" w:rsidRPr="00AF7FA7">
        <w:rPr>
          <w:rFonts w:eastAsia="Calibri"/>
          <w:color w:val="000000"/>
          <w:kern w:val="22"/>
        </w:rPr>
        <w:t xml:space="preserve"> wynosi </w:t>
      </w:r>
      <w:r w:rsidR="00C90E93">
        <w:rPr>
          <w:rFonts w:eastAsia="Calibri"/>
          <w:color w:val="000000"/>
          <w:kern w:val="22"/>
        </w:rPr>
        <w:t>8</w:t>
      </w:r>
      <w:r w:rsidR="00A003E3">
        <w:rPr>
          <w:rFonts w:eastAsia="Calibri"/>
          <w:color w:val="000000"/>
          <w:kern w:val="22"/>
        </w:rPr>
        <w:t>5 212 178</w:t>
      </w:r>
      <w:r w:rsidR="00572C10" w:rsidRPr="00AF7FA7">
        <w:rPr>
          <w:rFonts w:eastAsia="Calibri"/>
          <w:color w:val="000000"/>
          <w:kern w:val="22"/>
        </w:rPr>
        <w:t xml:space="preserve"> zł, w tym dochody bieżące</w:t>
      </w:r>
      <w:r w:rsidR="00572C10">
        <w:rPr>
          <w:rFonts w:eastAsia="Calibri"/>
          <w:color w:val="000000"/>
          <w:kern w:val="22"/>
        </w:rPr>
        <w:t xml:space="preserve"> </w:t>
      </w:r>
      <w:r w:rsidR="00A003E3">
        <w:rPr>
          <w:rFonts w:eastAsia="Calibri"/>
          <w:color w:val="000000"/>
          <w:kern w:val="22"/>
        </w:rPr>
        <w:t>78 762 388</w:t>
      </w:r>
      <w:r w:rsidR="00572C10" w:rsidRPr="00AF7FA7">
        <w:rPr>
          <w:rFonts w:eastAsia="Calibri"/>
          <w:color w:val="000000"/>
          <w:kern w:val="22"/>
        </w:rPr>
        <w:t xml:space="preserve"> zł, natomiast dochody majątko</w:t>
      </w:r>
      <w:r w:rsidR="00572C10">
        <w:rPr>
          <w:rFonts w:eastAsia="Calibri"/>
          <w:color w:val="000000"/>
          <w:kern w:val="22"/>
        </w:rPr>
        <w:t xml:space="preserve">we </w:t>
      </w:r>
      <w:r w:rsidR="00C12AF6">
        <w:rPr>
          <w:rFonts w:eastAsia="Calibri"/>
          <w:color w:val="000000"/>
          <w:kern w:val="22"/>
        </w:rPr>
        <w:t>6</w:t>
      </w:r>
      <w:r w:rsidR="00B173EE">
        <w:rPr>
          <w:rFonts w:eastAsia="Calibri"/>
          <w:color w:val="000000"/>
          <w:kern w:val="22"/>
        </w:rPr>
        <w:t> 449 790</w:t>
      </w:r>
      <w:r w:rsidR="00572C10">
        <w:rPr>
          <w:rFonts w:eastAsia="Calibri"/>
          <w:color w:val="000000"/>
          <w:kern w:val="22"/>
        </w:rPr>
        <w:t xml:space="preserve"> </w:t>
      </w:r>
      <w:r w:rsidR="00572C10" w:rsidRPr="00AF7FA7">
        <w:rPr>
          <w:rFonts w:eastAsia="Calibri"/>
          <w:color w:val="000000"/>
          <w:kern w:val="22"/>
        </w:rPr>
        <w:t>zł.</w:t>
      </w:r>
      <w:bookmarkEnd w:id="0"/>
    </w:p>
    <w:p w14:paraId="12198C05" w14:textId="77777777" w:rsidR="00286A34" w:rsidRPr="006706AB" w:rsidRDefault="00286A34" w:rsidP="00286A34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</w:p>
    <w:p w14:paraId="119F2B29" w14:textId="7C7D6ABD" w:rsidR="00572C10" w:rsidRPr="00986424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eastAsia="Calibri" w:hAnsi="Times New Roman" w:cs="Times New Roman"/>
          <w:b/>
          <w:kern w:val="22"/>
          <w:sz w:val="24"/>
          <w:szCs w:val="24"/>
        </w:rPr>
      </w:pPr>
      <w:r w:rsidRPr="00986424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WYDATKI</w:t>
      </w:r>
    </w:p>
    <w:p w14:paraId="43575227" w14:textId="30DAAA1A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W stosunku d</w:t>
      </w:r>
      <w:r w:rsidR="00EA31FA" w:rsidRPr="00EA31FA">
        <w:rPr>
          <w:rFonts w:eastAsia="Calibri"/>
          <w:color w:val="000000"/>
          <w:kern w:val="22"/>
        </w:rPr>
        <w:t xml:space="preserve">o </w:t>
      </w:r>
      <w:r w:rsidRPr="00EA31FA">
        <w:rPr>
          <w:rFonts w:eastAsia="Calibri"/>
          <w:color w:val="000000"/>
          <w:kern w:val="22"/>
        </w:rPr>
        <w:t xml:space="preserve">WPF z dnia </w:t>
      </w:r>
      <w:r w:rsidR="00C90E93">
        <w:rPr>
          <w:rFonts w:eastAsia="Calibri"/>
          <w:color w:val="000000"/>
          <w:kern w:val="22"/>
        </w:rPr>
        <w:t>2</w:t>
      </w:r>
      <w:r w:rsidR="00A003E3">
        <w:rPr>
          <w:rFonts w:eastAsia="Calibri"/>
          <w:color w:val="000000"/>
          <w:kern w:val="22"/>
        </w:rPr>
        <w:t>3 sierpnia</w:t>
      </w:r>
      <w:r w:rsidR="004A0960">
        <w:rPr>
          <w:rFonts w:eastAsia="Calibri"/>
          <w:color w:val="000000"/>
          <w:kern w:val="22"/>
        </w:rPr>
        <w:t xml:space="preserve"> </w:t>
      </w:r>
      <w:r w:rsidR="004A0960"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="004A0960" w:rsidRPr="00EA31FA">
        <w:rPr>
          <w:rFonts w:eastAsia="Calibri"/>
          <w:color w:val="000000"/>
          <w:kern w:val="22"/>
        </w:rPr>
        <w:t xml:space="preserve">r </w:t>
      </w:r>
      <w:r w:rsidR="00C90E93">
        <w:rPr>
          <w:rFonts w:eastAsia="Calibri"/>
          <w:color w:val="000000"/>
          <w:kern w:val="22"/>
        </w:rPr>
        <w:t>z</w:t>
      </w:r>
      <w:r w:rsidR="00A003E3">
        <w:rPr>
          <w:rFonts w:eastAsia="Calibri"/>
          <w:color w:val="000000"/>
          <w:kern w:val="22"/>
        </w:rPr>
        <w:t>więk</w:t>
      </w:r>
      <w:r w:rsidR="00C90E93">
        <w:rPr>
          <w:rFonts w:eastAsia="Calibri"/>
          <w:color w:val="000000"/>
          <w:kern w:val="22"/>
        </w:rPr>
        <w:t>szono</w:t>
      </w:r>
      <w:r>
        <w:rPr>
          <w:rFonts w:eastAsia="Calibri"/>
          <w:color w:val="000000"/>
          <w:kern w:val="22"/>
        </w:rPr>
        <w:t xml:space="preserve"> prognozowane wydatki budżetowe</w:t>
      </w:r>
      <w:r w:rsidRPr="00AF7FA7">
        <w:rPr>
          <w:rFonts w:eastAsia="Calibri"/>
          <w:color w:val="000000"/>
          <w:kern w:val="22"/>
        </w:rPr>
        <w:t xml:space="preserve"> </w:t>
      </w:r>
      <w:r w:rsidRPr="00EA31FA">
        <w:rPr>
          <w:rFonts w:eastAsia="Calibri"/>
          <w:color w:val="000000"/>
          <w:kern w:val="22"/>
        </w:rPr>
        <w:t xml:space="preserve">w roku 2021 </w:t>
      </w:r>
      <w:r w:rsidRPr="00AF7FA7">
        <w:rPr>
          <w:rFonts w:eastAsia="Calibri"/>
          <w:color w:val="000000"/>
          <w:kern w:val="22"/>
        </w:rPr>
        <w:t xml:space="preserve">o kwotę </w:t>
      </w:r>
      <w:r w:rsidR="00A003E3">
        <w:rPr>
          <w:rFonts w:eastAsia="Calibri"/>
          <w:color w:val="000000"/>
          <w:kern w:val="22"/>
        </w:rPr>
        <w:t>347 461</w:t>
      </w:r>
      <w:r w:rsidRPr="00EA31FA">
        <w:rPr>
          <w:rFonts w:eastAsia="Calibri"/>
          <w:color w:val="000000"/>
          <w:kern w:val="22"/>
        </w:rPr>
        <w:t xml:space="preserve"> zł,</w:t>
      </w:r>
      <w:r w:rsidRPr="00AF7FA7">
        <w:rPr>
          <w:rFonts w:eastAsia="Calibri"/>
          <w:color w:val="000000"/>
          <w:kern w:val="22"/>
        </w:rPr>
        <w:t xml:space="preserve"> w</w:t>
      </w:r>
      <w:r w:rsidR="00286A34">
        <w:rPr>
          <w:rFonts w:eastAsia="Calibri"/>
          <w:color w:val="000000"/>
          <w:kern w:val="22"/>
        </w:rPr>
        <w:t xml:space="preserve"> tym wydatki bieżące </w:t>
      </w:r>
      <w:r w:rsidR="00C90E93">
        <w:rPr>
          <w:rFonts w:eastAsia="Calibri"/>
          <w:color w:val="000000"/>
          <w:kern w:val="22"/>
        </w:rPr>
        <w:t>z</w:t>
      </w:r>
      <w:r w:rsidR="00A003E3">
        <w:rPr>
          <w:rFonts w:eastAsia="Calibri"/>
          <w:color w:val="000000"/>
          <w:kern w:val="22"/>
        </w:rPr>
        <w:t>większono</w:t>
      </w:r>
      <w:r w:rsidR="00C90E93">
        <w:rPr>
          <w:rFonts w:eastAsia="Calibri"/>
          <w:color w:val="000000"/>
          <w:kern w:val="22"/>
        </w:rPr>
        <w:t xml:space="preserve"> </w:t>
      </w:r>
      <w:r w:rsidR="00286A34">
        <w:rPr>
          <w:rFonts w:eastAsia="Calibri"/>
          <w:color w:val="000000"/>
          <w:kern w:val="22"/>
        </w:rPr>
        <w:t>o</w:t>
      </w:r>
      <w:r w:rsidR="002F77BB">
        <w:rPr>
          <w:rFonts w:eastAsia="Calibri"/>
          <w:color w:val="000000"/>
          <w:kern w:val="22"/>
        </w:rPr>
        <w:t> </w:t>
      </w:r>
      <w:r w:rsidR="00286A34">
        <w:rPr>
          <w:rFonts w:eastAsia="Calibri"/>
          <w:color w:val="000000"/>
          <w:kern w:val="22"/>
        </w:rPr>
        <w:t xml:space="preserve">kwotę </w:t>
      </w:r>
      <w:r w:rsidR="00A003E3">
        <w:rPr>
          <w:rFonts w:eastAsia="Calibri"/>
          <w:color w:val="000000"/>
          <w:kern w:val="22"/>
        </w:rPr>
        <w:t>347 461</w:t>
      </w:r>
      <w:r w:rsidR="00286A34">
        <w:rPr>
          <w:rFonts w:eastAsia="Calibri"/>
          <w:color w:val="000000"/>
          <w:kern w:val="22"/>
        </w:rPr>
        <w:t> zł,</w:t>
      </w:r>
      <w:r w:rsidRPr="00AF7FA7">
        <w:rPr>
          <w:rFonts w:eastAsia="Calibri"/>
          <w:color w:val="000000"/>
          <w:kern w:val="22"/>
        </w:rPr>
        <w:t xml:space="preserve"> </w:t>
      </w:r>
      <w:r w:rsidR="00286A34">
        <w:rPr>
          <w:rFonts w:eastAsia="Calibri"/>
          <w:color w:val="000000"/>
          <w:kern w:val="22"/>
        </w:rPr>
        <w:t xml:space="preserve">a wydatki majątkowe </w:t>
      </w:r>
      <w:r w:rsidR="00A003E3">
        <w:rPr>
          <w:rFonts w:eastAsia="Calibri"/>
          <w:color w:val="000000"/>
          <w:kern w:val="22"/>
        </w:rPr>
        <w:t>nie zmieniły się</w:t>
      </w:r>
      <w:r w:rsidR="00286A34">
        <w:rPr>
          <w:rFonts w:eastAsia="Calibri"/>
          <w:color w:val="000000"/>
          <w:kern w:val="22"/>
        </w:rPr>
        <w:t>.</w:t>
      </w:r>
    </w:p>
    <w:p w14:paraId="07F771AC" w14:textId="2FEAFC00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>Plan wydatków po zmianach w 2021</w:t>
      </w:r>
      <w:r w:rsidRPr="00AF7FA7">
        <w:rPr>
          <w:rFonts w:eastAsia="Calibri"/>
          <w:color w:val="000000"/>
          <w:kern w:val="22"/>
        </w:rPr>
        <w:t xml:space="preserve"> roku </w:t>
      </w:r>
      <w:r>
        <w:rPr>
          <w:rFonts w:eastAsia="Calibri"/>
          <w:color w:val="000000"/>
          <w:kern w:val="22"/>
        </w:rPr>
        <w:t xml:space="preserve">wynosi </w:t>
      </w:r>
      <w:r w:rsidR="00A003E3">
        <w:rPr>
          <w:rFonts w:eastAsia="Calibri"/>
          <w:color w:val="000000"/>
          <w:kern w:val="22"/>
        </w:rPr>
        <w:t>90 476 660,83</w:t>
      </w:r>
      <w:r w:rsidRPr="00AF7FA7">
        <w:rPr>
          <w:rFonts w:eastAsia="Calibri"/>
          <w:color w:val="000000"/>
          <w:kern w:val="22"/>
        </w:rPr>
        <w:t xml:space="preserve"> zł, w tym wydatki bieżące </w:t>
      </w:r>
      <w:r w:rsidR="00C90E93">
        <w:rPr>
          <w:rFonts w:eastAsia="Calibri"/>
          <w:color w:val="000000"/>
          <w:kern w:val="22"/>
        </w:rPr>
        <w:t>75</w:t>
      </w:r>
      <w:r w:rsidR="00A003E3">
        <w:rPr>
          <w:rFonts w:eastAsia="Calibri"/>
          <w:color w:val="000000"/>
          <w:kern w:val="22"/>
        </w:rPr>
        <w:t> 984 130,83</w:t>
      </w:r>
      <w:r w:rsidRPr="00AF7FA7">
        <w:rPr>
          <w:rFonts w:eastAsia="Calibri"/>
          <w:color w:val="000000"/>
          <w:kern w:val="22"/>
        </w:rPr>
        <w:t xml:space="preserve"> zł i wydatki majątkowe </w:t>
      </w:r>
      <w:r w:rsidR="00C90E93">
        <w:rPr>
          <w:rFonts w:eastAsia="Calibri"/>
          <w:color w:val="000000"/>
          <w:kern w:val="22"/>
        </w:rPr>
        <w:t>14 492 530</w:t>
      </w:r>
      <w:r>
        <w:rPr>
          <w:rFonts w:eastAsia="Calibri"/>
          <w:color w:val="000000"/>
          <w:kern w:val="22"/>
        </w:rPr>
        <w:t xml:space="preserve"> </w:t>
      </w:r>
      <w:r w:rsidRPr="00AF7FA7">
        <w:rPr>
          <w:rFonts w:eastAsia="Calibri"/>
          <w:color w:val="000000"/>
          <w:kern w:val="22"/>
        </w:rPr>
        <w:t>zł.</w:t>
      </w:r>
    </w:p>
    <w:p w14:paraId="15AFB9C4" w14:textId="6488F2BF" w:rsidR="00E506B8" w:rsidRPr="0055789B" w:rsidRDefault="00E506B8" w:rsidP="00AF73EF">
      <w:pPr>
        <w:suppressAutoHyphens w:val="0"/>
        <w:autoSpaceDE w:val="0"/>
        <w:autoSpaceDN w:val="0"/>
        <w:adjustRightInd w:val="0"/>
        <w:spacing w:line="240" w:lineRule="auto"/>
        <w:ind w:left="708"/>
        <w:jc w:val="both"/>
      </w:pPr>
      <w:r w:rsidRPr="0055789B">
        <w:rPr>
          <w:rFonts w:eastAsia="Calibri"/>
          <w:kern w:val="22"/>
        </w:rPr>
        <w:t xml:space="preserve">W latach 2022-2023 zabezpiecza się w ramach planowanych wydatków bieżących środki na pomoc finansową dla Samorządu Województwa Mazowieckiego </w:t>
      </w:r>
      <w:r w:rsidR="00AF73EF" w:rsidRPr="0055789B">
        <w:rPr>
          <w:rFonts w:eastAsia="Calibri"/>
          <w:kern w:val="22"/>
        </w:rPr>
        <w:t>na realizację</w:t>
      </w:r>
      <w:r w:rsidRPr="0055789B">
        <w:rPr>
          <w:rFonts w:eastAsia="Calibri"/>
          <w:kern w:val="22"/>
        </w:rPr>
        <w:t xml:space="preserve"> partnerskiej</w:t>
      </w:r>
      <w:r w:rsidRPr="0055789B">
        <w:rPr>
          <w:rFonts w:eastAsiaTheme="minorHAnsi"/>
          <w:kern w:val="0"/>
          <w:lang w:eastAsia="en-US"/>
        </w:rPr>
        <w:t xml:space="preserve"> współpracy w zakresie rozwoju oraz zapewnienia usług utrzymania systemu e-Urząd, w tym oprogramowania EZD i portalu Wrota Mazowsza, wdrożonych w ramach </w:t>
      </w:r>
      <w:r w:rsidR="00AF73EF" w:rsidRPr="0055789B">
        <w:rPr>
          <w:rFonts w:eastAsiaTheme="minorHAnsi"/>
          <w:kern w:val="0"/>
          <w:lang w:eastAsia="en-US"/>
        </w:rPr>
        <w:t>zrealizowanego projektu: ,, Rozwój elektronicznej administracji w samorządach województwa mazowieckiego wspomagającej niwelowanie dwudzielności potencjału województwa”.</w:t>
      </w:r>
    </w:p>
    <w:p w14:paraId="5D66FBA8" w14:textId="74D586F7" w:rsidR="00572C10" w:rsidRPr="00AF7FA7" w:rsidRDefault="00572C10" w:rsidP="00572C10">
      <w:pPr>
        <w:jc w:val="both"/>
        <w:rPr>
          <w:rFonts w:eastAsia="Calibri"/>
          <w:color w:val="000000"/>
          <w:kern w:val="22"/>
        </w:rPr>
      </w:pPr>
    </w:p>
    <w:p w14:paraId="4A24AFE9" w14:textId="77777777" w:rsidR="00D22380" w:rsidRPr="00D22380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hAnsi="Times New Roman"/>
          <w:sz w:val="24"/>
          <w:szCs w:val="24"/>
        </w:rPr>
      </w:pPr>
      <w:r w:rsidRPr="00D22380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PRZYCHODY I ROZCHODY BUDŻETU</w:t>
      </w:r>
    </w:p>
    <w:p w14:paraId="379706BC" w14:textId="6D432C16" w:rsidR="00D2238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Po wprowadzeniu w/w zmian </w:t>
      </w:r>
      <w:r w:rsidR="00760AA3" w:rsidRPr="00EA31FA">
        <w:rPr>
          <w:rFonts w:eastAsia="Calibri"/>
          <w:color w:val="000000"/>
          <w:kern w:val="22"/>
        </w:rPr>
        <w:t xml:space="preserve">deficyt budżetu </w:t>
      </w:r>
      <w:r w:rsidR="004A0960">
        <w:rPr>
          <w:rFonts w:eastAsia="Calibri"/>
          <w:color w:val="000000"/>
          <w:kern w:val="22"/>
        </w:rPr>
        <w:t>nie zmienił się.</w:t>
      </w:r>
    </w:p>
    <w:p w14:paraId="102702E9" w14:textId="0DCBD508" w:rsidR="00572C1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Rozchody nie uległy zmianie.</w:t>
      </w:r>
    </w:p>
    <w:p w14:paraId="5FB84FB3" w14:textId="77777777" w:rsidR="00D22380" w:rsidRPr="00760AA3" w:rsidRDefault="00D22380" w:rsidP="00D2238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8C6C9B5" w14:textId="77777777" w:rsidR="00572C10" w:rsidRPr="00AF7FA7" w:rsidRDefault="00572C10" w:rsidP="00EA31FA">
      <w:pPr>
        <w:pStyle w:val="Akapitzlist1"/>
        <w:numPr>
          <w:ilvl w:val="0"/>
          <w:numId w:val="11"/>
        </w:numPr>
        <w:ind w:left="851" w:right="-2" w:hanging="567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AF7FA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PROGNOZA DŁUGU.</w:t>
      </w:r>
    </w:p>
    <w:p w14:paraId="351387D2" w14:textId="42B6F668" w:rsidR="00101801" w:rsidRDefault="00572C10" w:rsidP="00101801">
      <w:pPr>
        <w:pStyle w:val="Akapitzlist1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871279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Po wprowadzeniu w/w zmian dług nie uległ zmianie.</w:t>
      </w:r>
      <w:r w:rsidR="00D22380" w:rsidRPr="00871279">
        <w:rPr>
          <w:rFonts w:ascii="Times New Roman" w:hAnsi="Times New Roman" w:cs="Times New Roman"/>
          <w:sz w:val="24"/>
          <w:szCs w:val="24"/>
        </w:rPr>
        <w:t xml:space="preserve"> Wskaźnik spłaty zobowiązań </w:t>
      </w:r>
      <w:r w:rsidR="00101801" w:rsidRPr="00871279">
        <w:rPr>
          <w:rFonts w:ascii="Times New Roman" w:hAnsi="Times New Roman" w:cs="Times New Roman"/>
          <w:sz w:val="24"/>
          <w:szCs w:val="24"/>
        </w:rPr>
        <w:lastRenderedPageBreak/>
        <w:t>określony w art. 243 ustawy z dnia 27 sierpnia 2009r o finansach publicznych nie uległ zmiany i kształtuje się na bezpiecznym poziomie.</w:t>
      </w:r>
    </w:p>
    <w:p w14:paraId="0017C785" w14:textId="77777777" w:rsidR="00F54474" w:rsidRPr="00D22380" w:rsidRDefault="00F54474" w:rsidP="00101801">
      <w:pPr>
        <w:pStyle w:val="Akapitzlist1"/>
        <w:ind w:left="360" w:right="-2"/>
        <w:jc w:val="both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</w:p>
    <w:p w14:paraId="0F07A4BB" w14:textId="28A7AFED" w:rsidR="00572C10" w:rsidRDefault="00572C10" w:rsidP="00EA31FA">
      <w:pPr>
        <w:widowControl w:val="0"/>
        <w:numPr>
          <w:ilvl w:val="0"/>
          <w:numId w:val="11"/>
        </w:numPr>
        <w:spacing w:after="200" w:line="276" w:lineRule="auto"/>
        <w:ind w:left="851" w:right="-286" w:hanging="567"/>
        <w:jc w:val="both"/>
        <w:rPr>
          <w:rFonts w:eastAsia="Arial Unicode MS"/>
          <w:b/>
          <w:bCs/>
          <w:kern w:val="24"/>
        </w:rPr>
      </w:pPr>
      <w:r w:rsidRPr="00AF7FA7">
        <w:rPr>
          <w:rFonts w:eastAsia="Arial Unicode MS"/>
          <w:b/>
          <w:bCs/>
          <w:kern w:val="24"/>
        </w:rPr>
        <w:t>WIELOLETNIE PRZEDSIĘWZIĘCIA – zmiany</w:t>
      </w:r>
    </w:p>
    <w:p w14:paraId="5C837BAA" w14:textId="4BE77670" w:rsidR="001572CD" w:rsidRDefault="00980D2D" w:rsidP="00AF73EF">
      <w:pPr>
        <w:spacing w:line="240" w:lineRule="auto"/>
        <w:ind w:left="284" w:right="-144"/>
        <w:jc w:val="both"/>
      </w:pPr>
      <w:r>
        <w:t>W pozycji 1.3.</w:t>
      </w:r>
      <w:r w:rsidR="00C90E93">
        <w:t>1</w:t>
      </w:r>
      <w:r>
        <w:t>.</w:t>
      </w:r>
      <w:r w:rsidR="00E11AD1">
        <w:t>2</w:t>
      </w:r>
      <w:r>
        <w:t xml:space="preserve"> </w:t>
      </w:r>
      <w:r w:rsidR="00C90E93">
        <w:t xml:space="preserve">w wydatkach bieżących </w:t>
      </w:r>
      <w:r>
        <w:t xml:space="preserve">wprowadza się </w:t>
      </w:r>
      <w:r w:rsidR="001572CD">
        <w:t xml:space="preserve">nowe </w:t>
      </w:r>
      <w:r w:rsidR="00C90E93">
        <w:t>zadanie:</w:t>
      </w:r>
    </w:p>
    <w:p w14:paraId="3E2FD352" w14:textId="77777777" w:rsidR="00AF73EF" w:rsidRDefault="000311A8" w:rsidP="00AF73EF">
      <w:pPr>
        <w:suppressAutoHyphens w:val="0"/>
        <w:autoSpaceDE w:val="0"/>
        <w:autoSpaceDN w:val="0"/>
        <w:adjustRightInd w:val="0"/>
        <w:spacing w:line="240" w:lineRule="auto"/>
        <w:ind w:left="284"/>
        <w:jc w:val="both"/>
        <w:rPr>
          <w:rFonts w:eastAsiaTheme="minorHAnsi"/>
          <w:kern w:val="0"/>
          <w:lang w:eastAsia="en-US"/>
        </w:rPr>
      </w:pPr>
      <w:r w:rsidRPr="000311A8">
        <w:rPr>
          <w:rFonts w:eastAsiaTheme="minorHAnsi"/>
          <w:kern w:val="0"/>
          <w:lang w:eastAsia="en-US"/>
        </w:rPr>
        <w:t xml:space="preserve">Partnerska współpraca w zakresie rozwoju oraz zapewnienia usług </w:t>
      </w:r>
      <w:r w:rsidR="00AF73EF">
        <w:rPr>
          <w:rFonts w:eastAsiaTheme="minorHAnsi"/>
          <w:kern w:val="0"/>
          <w:lang w:eastAsia="en-US"/>
        </w:rPr>
        <w:t xml:space="preserve">utrzymania systemu </w:t>
      </w:r>
    </w:p>
    <w:p w14:paraId="01562D97" w14:textId="2AC0B6C1" w:rsidR="001572CD" w:rsidRPr="0055789B" w:rsidRDefault="00AF73EF" w:rsidP="00AF73EF">
      <w:pPr>
        <w:suppressAutoHyphens w:val="0"/>
        <w:autoSpaceDE w:val="0"/>
        <w:autoSpaceDN w:val="0"/>
        <w:adjustRightInd w:val="0"/>
        <w:spacing w:line="240" w:lineRule="auto"/>
        <w:ind w:left="284"/>
        <w:jc w:val="both"/>
      </w:pPr>
      <w:r>
        <w:rPr>
          <w:rFonts w:eastAsiaTheme="minorHAnsi"/>
          <w:kern w:val="0"/>
          <w:lang w:eastAsia="en-US"/>
        </w:rPr>
        <w:t>e -</w:t>
      </w:r>
      <w:r w:rsidR="000311A8" w:rsidRPr="000311A8">
        <w:rPr>
          <w:rFonts w:eastAsiaTheme="minorHAnsi"/>
          <w:kern w:val="0"/>
          <w:lang w:eastAsia="en-US"/>
        </w:rPr>
        <w:t>Urząd w tym oprogramowania EZD i portalu</w:t>
      </w:r>
      <w:r w:rsidR="000311A8">
        <w:rPr>
          <w:rFonts w:eastAsiaTheme="minorHAnsi"/>
          <w:kern w:val="0"/>
          <w:lang w:eastAsia="en-US"/>
        </w:rPr>
        <w:t xml:space="preserve"> </w:t>
      </w:r>
      <w:r w:rsidR="000311A8" w:rsidRPr="000311A8">
        <w:rPr>
          <w:rFonts w:eastAsiaTheme="minorHAnsi"/>
          <w:kern w:val="0"/>
          <w:lang w:eastAsia="en-US"/>
        </w:rPr>
        <w:t xml:space="preserve">Wrota Mazowsza </w:t>
      </w:r>
      <w:r>
        <w:rPr>
          <w:rFonts w:eastAsiaTheme="minorHAnsi"/>
          <w:color w:val="FF0000"/>
          <w:kern w:val="0"/>
          <w:lang w:eastAsia="en-US"/>
        </w:rPr>
        <w:t xml:space="preserve">– </w:t>
      </w:r>
      <w:r w:rsidRPr="0055789B">
        <w:rPr>
          <w:rFonts w:eastAsiaTheme="minorHAnsi"/>
          <w:kern w:val="0"/>
          <w:lang w:eastAsia="en-US"/>
        </w:rPr>
        <w:t>podniesienie sprawności Urzędu w zakresie świadczenia usług elektronicznych.</w:t>
      </w:r>
    </w:p>
    <w:p w14:paraId="5C71C45C" w14:textId="66A5EFDC" w:rsidR="008C5AEF" w:rsidRDefault="001572CD" w:rsidP="00AF73EF">
      <w:pPr>
        <w:spacing w:line="240" w:lineRule="auto"/>
        <w:ind w:left="284" w:right="-144"/>
        <w:jc w:val="both"/>
      </w:pPr>
      <w:r>
        <w:t xml:space="preserve">Określa się okres realizacji </w:t>
      </w:r>
      <w:r w:rsidR="000311A8">
        <w:t xml:space="preserve">zadania </w:t>
      </w:r>
      <w:r>
        <w:t>na lata 2021-22</w:t>
      </w:r>
      <w:r w:rsidR="004B550F">
        <w:t>3</w:t>
      </w:r>
      <w:r>
        <w:t xml:space="preserve"> oraz u</w:t>
      </w:r>
      <w:r w:rsidR="008C5AEF">
        <w:t xml:space="preserve">stala się łączne nakłady finansowe </w:t>
      </w:r>
      <w:r>
        <w:t xml:space="preserve">oraz limit zobowiązań </w:t>
      </w:r>
      <w:r w:rsidR="008C5AEF">
        <w:t>na</w:t>
      </w:r>
      <w:r>
        <w:t> </w:t>
      </w:r>
      <w:r w:rsidR="008C5AEF">
        <w:t xml:space="preserve">kwotę </w:t>
      </w:r>
      <w:r w:rsidR="004B550F">
        <w:t>6 350,00</w:t>
      </w:r>
      <w:r w:rsidR="008C5AEF">
        <w:t xml:space="preserve"> zł, w tym:</w:t>
      </w:r>
    </w:p>
    <w:p w14:paraId="1386DC0F" w14:textId="13C17918" w:rsidR="008C5AEF" w:rsidRDefault="008C5AEF" w:rsidP="00AF73EF">
      <w:pPr>
        <w:pStyle w:val="Akapitzlist"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851" w:right="-144" w:hanging="567"/>
        <w:jc w:val="both"/>
      </w:pPr>
      <w:r>
        <w:t xml:space="preserve">na rok 2021 limit wydatków wynosi </w:t>
      </w:r>
      <w:r w:rsidR="00E11AD1">
        <w:t>1</w:t>
      </w:r>
      <w:r w:rsidR="004B550F">
        <w:t> </w:t>
      </w:r>
      <w:r w:rsidR="00E11AD1">
        <w:t>5</w:t>
      </w:r>
      <w:r w:rsidR="001572CD">
        <w:t>00</w:t>
      </w:r>
      <w:r w:rsidR="004B550F">
        <w:t>,00</w:t>
      </w:r>
      <w:r>
        <w:t xml:space="preserve"> zł.</w:t>
      </w:r>
    </w:p>
    <w:p w14:paraId="0D331EC0" w14:textId="7E50ACA1" w:rsidR="00BB6D13" w:rsidRDefault="008C5AEF" w:rsidP="00AF73EF">
      <w:pPr>
        <w:pStyle w:val="Akapitzlist"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851" w:right="-144" w:hanging="567"/>
        <w:jc w:val="both"/>
      </w:pPr>
      <w:r>
        <w:t>na rok 202</w:t>
      </w:r>
      <w:r w:rsidR="001572CD">
        <w:t>2</w:t>
      </w:r>
      <w:r>
        <w:t xml:space="preserve"> limit wydatków wynosi </w:t>
      </w:r>
      <w:r w:rsidR="00E11AD1">
        <w:t>2</w:t>
      </w:r>
      <w:r w:rsidR="004B550F">
        <w:t> </w:t>
      </w:r>
      <w:r w:rsidR="001572CD">
        <w:t>000</w:t>
      </w:r>
      <w:r w:rsidR="004B550F">
        <w:t>,00</w:t>
      </w:r>
      <w:r>
        <w:t xml:space="preserve"> zł.</w:t>
      </w:r>
      <w:r w:rsidR="00534D0C">
        <w:t xml:space="preserve"> </w:t>
      </w:r>
    </w:p>
    <w:p w14:paraId="3D702426" w14:textId="6EBBFD7C" w:rsidR="00E11AD1" w:rsidRDefault="00E11AD1" w:rsidP="00AF73EF">
      <w:pPr>
        <w:pStyle w:val="Akapitzlist"/>
        <w:numPr>
          <w:ilvl w:val="0"/>
          <w:numId w:val="18"/>
        </w:numPr>
        <w:tabs>
          <w:tab w:val="left" w:pos="1134"/>
          <w:tab w:val="left" w:pos="1276"/>
        </w:tabs>
        <w:spacing w:line="240" w:lineRule="auto"/>
        <w:ind w:left="851" w:right="-144" w:hanging="567"/>
        <w:jc w:val="both"/>
      </w:pPr>
      <w:r>
        <w:t>na rok 2023 limit wydatków wynosi 2 850,00</w:t>
      </w:r>
      <w:r w:rsidR="00AF73EF">
        <w:t xml:space="preserve"> </w:t>
      </w:r>
      <w:r w:rsidR="00AF73EF" w:rsidRPr="0055789B">
        <w:t>zł.</w:t>
      </w:r>
    </w:p>
    <w:p w14:paraId="481EBDD4" w14:textId="77777777" w:rsidR="00024CFF" w:rsidRDefault="00024CFF" w:rsidP="00AF73EF">
      <w:pPr>
        <w:spacing w:line="240" w:lineRule="auto"/>
        <w:ind w:left="851" w:right="-144"/>
        <w:jc w:val="both"/>
      </w:pPr>
    </w:p>
    <w:p w14:paraId="6EE78BFC" w14:textId="214A8B70" w:rsidR="00832833" w:rsidRDefault="00832833" w:rsidP="00AF73EF">
      <w:pPr>
        <w:pStyle w:val="Akapitzlist"/>
        <w:tabs>
          <w:tab w:val="left" w:pos="993"/>
        </w:tabs>
        <w:spacing w:line="240" w:lineRule="auto"/>
        <w:ind w:left="851" w:right="-144"/>
        <w:jc w:val="both"/>
      </w:pPr>
    </w:p>
    <w:p w14:paraId="3957238E" w14:textId="77777777" w:rsidR="00BB6D13" w:rsidRPr="003825C1" w:rsidRDefault="00BB6D13" w:rsidP="00BB6D13">
      <w:pPr>
        <w:spacing w:line="240" w:lineRule="auto"/>
        <w:ind w:right="-144"/>
        <w:jc w:val="both"/>
      </w:pPr>
    </w:p>
    <w:sectPr w:rsidR="00BB6D13" w:rsidRPr="003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6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E15"/>
    <w:multiLevelType w:val="hybridMultilevel"/>
    <w:tmpl w:val="634A94F6"/>
    <w:lvl w:ilvl="0" w:tplc="3D4E5C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F1B"/>
    <w:multiLevelType w:val="hybridMultilevel"/>
    <w:tmpl w:val="C658C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78AA"/>
    <w:multiLevelType w:val="hybridMultilevel"/>
    <w:tmpl w:val="A942E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E71"/>
    <w:multiLevelType w:val="hybridMultilevel"/>
    <w:tmpl w:val="2F3A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495"/>
    <w:multiLevelType w:val="hybridMultilevel"/>
    <w:tmpl w:val="7362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2034"/>
    <w:multiLevelType w:val="hybridMultilevel"/>
    <w:tmpl w:val="73A4BBE4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438E4"/>
    <w:multiLevelType w:val="hybridMultilevel"/>
    <w:tmpl w:val="6860B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39F"/>
    <w:multiLevelType w:val="hybridMultilevel"/>
    <w:tmpl w:val="EF0E8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D271D"/>
    <w:multiLevelType w:val="hybridMultilevel"/>
    <w:tmpl w:val="8124B97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E087CBD"/>
    <w:multiLevelType w:val="hybridMultilevel"/>
    <w:tmpl w:val="24AA08FC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91593"/>
    <w:multiLevelType w:val="hybridMultilevel"/>
    <w:tmpl w:val="B890099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48B15F4A"/>
    <w:multiLevelType w:val="hybridMultilevel"/>
    <w:tmpl w:val="EEB67D0C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7739"/>
    <w:multiLevelType w:val="hybridMultilevel"/>
    <w:tmpl w:val="3A2C3DD4"/>
    <w:lvl w:ilvl="0" w:tplc="5B621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E4839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75BEB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858"/>
    <w:multiLevelType w:val="hybridMultilevel"/>
    <w:tmpl w:val="6D141D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BA356C"/>
    <w:multiLevelType w:val="hybridMultilevel"/>
    <w:tmpl w:val="5B900556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F49"/>
    <w:multiLevelType w:val="hybridMultilevel"/>
    <w:tmpl w:val="787A5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73FFA"/>
    <w:multiLevelType w:val="hybridMultilevel"/>
    <w:tmpl w:val="2D545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D4B73"/>
    <w:multiLevelType w:val="hybridMultilevel"/>
    <w:tmpl w:val="98A2F420"/>
    <w:lvl w:ilvl="0" w:tplc="5B621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A70F23"/>
    <w:multiLevelType w:val="hybridMultilevel"/>
    <w:tmpl w:val="6ACCB3EA"/>
    <w:lvl w:ilvl="0" w:tplc="406A992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52FCF"/>
    <w:multiLevelType w:val="hybridMultilevel"/>
    <w:tmpl w:val="923EFB8E"/>
    <w:lvl w:ilvl="0" w:tplc="5B621B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74F12014"/>
    <w:multiLevelType w:val="hybridMultilevel"/>
    <w:tmpl w:val="D06AE854"/>
    <w:lvl w:ilvl="0" w:tplc="5B621B9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095C5C"/>
    <w:multiLevelType w:val="hybridMultilevel"/>
    <w:tmpl w:val="F5263DC4"/>
    <w:lvl w:ilvl="0" w:tplc="F25A0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BA67F0"/>
    <w:multiLevelType w:val="hybridMultilevel"/>
    <w:tmpl w:val="49A4B160"/>
    <w:lvl w:ilvl="0" w:tplc="5B621B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</w:num>
  <w:num w:numId="5">
    <w:abstractNumId w:val="23"/>
  </w:num>
  <w:num w:numId="6">
    <w:abstractNumId w:val="12"/>
  </w:num>
  <w:num w:numId="7">
    <w:abstractNumId w:val="19"/>
  </w:num>
  <w:num w:numId="8">
    <w:abstractNumId w:val="10"/>
  </w:num>
  <w:num w:numId="9">
    <w:abstractNumId w:val="9"/>
  </w:num>
  <w:num w:numId="10">
    <w:abstractNumId w:val="24"/>
  </w:num>
  <w:num w:numId="11">
    <w:abstractNumId w:val="20"/>
  </w:num>
  <w:num w:numId="12">
    <w:abstractNumId w:val="4"/>
  </w:num>
  <w:num w:numId="13">
    <w:abstractNumId w:val="17"/>
  </w:num>
  <w:num w:numId="14">
    <w:abstractNumId w:val="15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5"/>
  </w:num>
  <w:num w:numId="20">
    <w:abstractNumId w:val="8"/>
  </w:num>
  <w:num w:numId="21">
    <w:abstractNumId w:val="2"/>
  </w:num>
  <w:num w:numId="22">
    <w:abstractNumId w:val="6"/>
  </w:num>
  <w:num w:numId="23">
    <w:abstractNumId w:val="3"/>
  </w:num>
  <w:num w:numId="24">
    <w:abstractNumId w:val="7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A3"/>
    <w:rsid w:val="00001AC9"/>
    <w:rsid w:val="00024CFF"/>
    <w:rsid w:val="000311A8"/>
    <w:rsid w:val="00040B13"/>
    <w:rsid w:val="0008149E"/>
    <w:rsid w:val="0008466A"/>
    <w:rsid w:val="00086B1A"/>
    <w:rsid w:val="00096EBC"/>
    <w:rsid w:val="000D16A4"/>
    <w:rsid w:val="00101801"/>
    <w:rsid w:val="00136DFB"/>
    <w:rsid w:val="001572CD"/>
    <w:rsid w:val="001C4FBA"/>
    <w:rsid w:val="00230B06"/>
    <w:rsid w:val="00257D5E"/>
    <w:rsid w:val="00286A34"/>
    <w:rsid w:val="00297A89"/>
    <w:rsid w:val="002F77BB"/>
    <w:rsid w:val="00374D62"/>
    <w:rsid w:val="00376E21"/>
    <w:rsid w:val="003825C1"/>
    <w:rsid w:val="003A20D3"/>
    <w:rsid w:val="003E0024"/>
    <w:rsid w:val="0042374F"/>
    <w:rsid w:val="00440444"/>
    <w:rsid w:val="004450E0"/>
    <w:rsid w:val="0045003E"/>
    <w:rsid w:val="004A0960"/>
    <w:rsid w:val="004B550F"/>
    <w:rsid w:val="00534D0C"/>
    <w:rsid w:val="0055789B"/>
    <w:rsid w:val="00572C10"/>
    <w:rsid w:val="005A0ACA"/>
    <w:rsid w:val="00601A01"/>
    <w:rsid w:val="00622982"/>
    <w:rsid w:val="00680322"/>
    <w:rsid w:val="0068701E"/>
    <w:rsid w:val="006A5F96"/>
    <w:rsid w:val="006F1572"/>
    <w:rsid w:val="007006D5"/>
    <w:rsid w:val="00733CA1"/>
    <w:rsid w:val="00760AA3"/>
    <w:rsid w:val="00763850"/>
    <w:rsid w:val="007968DE"/>
    <w:rsid w:val="007D3EFD"/>
    <w:rsid w:val="00800417"/>
    <w:rsid w:val="00811B0D"/>
    <w:rsid w:val="00832833"/>
    <w:rsid w:val="00871279"/>
    <w:rsid w:val="008808D4"/>
    <w:rsid w:val="008C5AEF"/>
    <w:rsid w:val="00901E08"/>
    <w:rsid w:val="00926E74"/>
    <w:rsid w:val="00941A62"/>
    <w:rsid w:val="0095640E"/>
    <w:rsid w:val="00980D2D"/>
    <w:rsid w:val="00994C29"/>
    <w:rsid w:val="00A003E3"/>
    <w:rsid w:val="00A44C25"/>
    <w:rsid w:val="00A65AC1"/>
    <w:rsid w:val="00AA20BA"/>
    <w:rsid w:val="00AE5A8A"/>
    <w:rsid w:val="00AF73EF"/>
    <w:rsid w:val="00B03EA3"/>
    <w:rsid w:val="00B16BAB"/>
    <w:rsid w:val="00B173EE"/>
    <w:rsid w:val="00B42F6C"/>
    <w:rsid w:val="00B702B0"/>
    <w:rsid w:val="00BB6D13"/>
    <w:rsid w:val="00BF4D19"/>
    <w:rsid w:val="00C12AF6"/>
    <w:rsid w:val="00C1336C"/>
    <w:rsid w:val="00C37538"/>
    <w:rsid w:val="00C44E28"/>
    <w:rsid w:val="00C66F9E"/>
    <w:rsid w:val="00C90E93"/>
    <w:rsid w:val="00C938D6"/>
    <w:rsid w:val="00D22380"/>
    <w:rsid w:val="00D25069"/>
    <w:rsid w:val="00D31811"/>
    <w:rsid w:val="00D33AC1"/>
    <w:rsid w:val="00D81606"/>
    <w:rsid w:val="00D979AF"/>
    <w:rsid w:val="00DB2E25"/>
    <w:rsid w:val="00E11AD1"/>
    <w:rsid w:val="00E40C8F"/>
    <w:rsid w:val="00E506B8"/>
    <w:rsid w:val="00EA31FA"/>
    <w:rsid w:val="00EE6B5A"/>
    <w:rsid w:val="00F54474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A27"/>
  <w15:chartTrackingRefBased/>
  <w15:docId w15:val="{B741FC46-87B8-4AD0-A659-BAC1F27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EA3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EA3"/>
    <w:pPr>
      <w:ind w:left="720"/>
      <w:contextualSpacing/>
    </w:pPr>
  </w:style>
  <w:style w:type="paragraph" w:customStyle="1" w:styleId="Akapitzlist1">
    <w:name w:val="Akapit z listą1"/>
    <w:rsid w:val="00572C1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76"/>
      <w:kern w:val="1"/>
      <w:lang w:eastAsia="ar-SA"/>
    </w:rPr>
  </w:style>
  <w:style w:type="paragraph" w:styleId="Bezodstpw">
    <w:name w:val="No Spacing"/>
    <w:uiPriority w:val="1"/>
    <w:qFormat/>
    <w:rsid w:val="00572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b.bednarczyk</cp:lastModifiedBy>
  <cp:revision>3</cp:revision>
  <cp:lastPrinted>2021-07-21T12:06:00Z</cp:lastPrinted>
  <dcterms:created xsi:type="dcterms:W3CDTF">2021-09-21T18:25:00Z</dcterms:created>
  <dcterms:modified xsi:type="dcterms:W3CDTF">2021-09-22T06:48:00Z</dcterms:modified>
</cp:coreProperties>
</file>