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46" w:rsidRPr="001A5A46" w:rsidRDefault="001A5A46" w:rsidP="001A5A46">
      <w:pPr>
        <w:pBdr>
          <w:bottom w:val="single" w:sz="6" w:space="1" w:color="auto"/>
        </w:pBdr>
        <w:spacing w:after="0" w:line="240" w:lineRule="auto"/>
        <w:jc w:val="center"/>
        <w:rPr>
          <w:rFonts w:ascii="Arial" w:eastAsia="Times New Roman" w:hAnsi="Arial" w:cs="Arial"/>
          <w:vanish/>
          <w:w w:val="100"/>
          <w:sz w:val="16"/>
          <w:szCs w:val="16"/>
          <w:lang w:eastAsia="pl-PL"/>
        </w:rPr>
      </w:pPr>
      <w:bookmarkStart w:id="0" w:name="_GoBack"/>
      <w:bookmarkEnd w:id="0"/>
      <w:r w:rsidRPr="001A5A46">
        <w:rPr>
          <w:rFonts w:ascii="Arial" w:eastAsia="Times New Roman" w:hAnsi="Arial" w:cs="Arial"/>
          <w:vanish/>
          <w:w w:val="100"/>
          <w:sz w:val="16"/>
          <w:szCs w:val="16"/>
          <w:lang w:eastAsia="pl-PL"/>
        </w:rPr>
        <w:t>Początek formularza</w:t>
      </w:r>
    </w:p>
    <w:p w:rsidR="001A5A46" w:rsidRPr="001A5A46" w:rsidRDefault="001A5A46" w:rsidP="001A5A46">
      <w:pPr>
        <w:spacing w:after="240" w:line="240" w:lineRule="auto"/>
        <w:rPr>
          <w:rFonts w:eastAsia="Times New Roman"/>
          <w:w w:val="100"/>
          <w:lang w:eastAsia="pl-PL"/>
        </w:rPr>
      </w:pPr>
      <w:r w:rsidRPr="001A5A46">
        <w:rPr>
          <w:rFonts w:eastAsia="Times New Roman"/>
          <w:w w:val="100"/>
          <w:lang w:eastAsia="pl-PL"/>
        </w:rPr>
        <w:br/>
      </w:r>
      <w:r w:rsidRPr="001A5A46">
        <w:rPr>
          <w:rFonts w:eastAsia="Times New Roman"/>
          <w:w w:val="100"/>
          <w:lang w:eastAsia="pl-PL"/>
        </w:rPr>
        <w:br/>
        <w:t xml:space="preserve">Ogłoszenie nr 775515-N-2020 z dnia 30.12.2020 r. </w:t>
      </w:r>
    </w:p>
    <w:p w:rsidR="001A5A46" w:rsidRPr="001A5A46" w:rsidRDefault="001A5A46" w:rsidP="001A5A46">
      <w:pPr>
        <w:spacing w:after="0" w:line="240" w:lineRule="auto"/>
        <w:jc w:val="center"/>
        <w:rPr>
          <w:rFonts w:eastAsia="Times New Roman"/>
          <w:w w:val="100"/>
          <w:lang w:eastAsia="pl-PL"/>
        </w:rPr>
      </w:pPr>
      <w:r w:rsidRPr="001A5A46">
        <w:rPr>
          <w:rFonts w:eastAsia="Times New Roman"/>
          <w:w w:val="100"/>
          <w:lang w:eastAsia="pl-PL"/>
        </w:rPr>
        <w:t>Gmina Skaryszew: Opracowanie dokumentacji projektowej budowy drogi gminnej nr 351005W w miejscowości Makowiec, ul. Leśna podlegającej na rozbudowie oraz budowie ciągu pieszo-rowerowego</w:t>
      </w:r>
      <w:r w:rsidRPr="001A5A46">
        <w:rPr>
          <w:rFonts w:eastAsia="Times New Roman"/>
          <w:w w:val="100"/>
          <w:lang w:eastAsia="pl-PL"/>
        </w:rPr>
        <w:br/>
        <w:t xml:space="preserve">OGŁOSZENIE O ZAMÓWIENIU - Usługi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Zamieszczanie ogłoszenia:</w:t>
      </w:r>
      <w:r w:rsidRPr="001A5A46">
        <w:rPr>
          <w:rFonts w:eastAsia="Times New Roman"/>
          <w:w w:val="100"/>
          <w:lang w:eastAsia="pl-PL"/>
        </w:rPr>
        <w:t xml:space="preserve"> Zamieszczanie obowiązkowe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Ogłoszenie dotyczy:</w:t>
      </w:r>
      <w:r w:rsidRPr="001A5A46">
        <w:rPr>
          <w:rFonts w:eastAsia="Times New Roman"/>
          <w:w w:val="100"/>
          <w:lang w:eastAsia="pl-PL"/>
        </w:rPr>
        <w:t xml:space="preserve"> Zamówienia publicznego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Zamówienie dotyczy projektu lub programu współfinansowanego ze środków Unii Europejskiej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Nazwa projektu lub programu</w:t>
      </w:r>
      <w:r w:rsidRPr="001A5A46">
        <w:rPr>
          <w:rFonts w:eastAsia="Times New Roman"/>
          <w:w w:val="100"/>
          <w:lang w:eastAsia="pl-PL"/>
        </w:rPr>
        <w:t xml:space="preserve">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u w:val="single"/>
          <w:lang w:eastAsia="pl-PL"/>
        </w:rPr>
        <w:t>SEKCJA I: ZAMAWIAJĄCY</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Postępowanie przeprowadza centralny zamawiający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Postępowanie przeprowadza podmiot, któremu zamawiający powierzył/powierzyli przeprowadzenie postępowania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Informacje na temat podmiotu któremu zamawiający powierzył/powierzyli prowadzenie postępowania:</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b/>
          <w:bCs/>
          <w:w w:val="100"/>
          <w:lang w:eastAsia="pl-PL"/>
        </w:rPr>
        <w:t>Postępowanie jest przeprowadzane wspólnie przez zamawiających</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t xml:space="preserve">Jeżeli tak, należy wymienić zamawiających, którzy wspólnie przeprowadzają postępowanie oraz podać adresy ich siedzib, krajowe numery identyfikacyjne oraz osoby do kontaktów wraz z danymi do kontaktów: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Postępowanie jest przeprowadzane wspólnie z zamawiającymi z innych państw członkowskich Unii Europejskiej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W przypadku przeprowadzania postępowania wspólnie z zamawiającymi z innych państw członkowskich Unii Europejskiej – mające zastosowanie krajowe prawo zamówień publicznych:</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b/>
          <w:bCs/>
          <w:w w:val="100"/>
          <w:lang w:eastAsia="pl-PL"/>
        </w:rPr>
        <w:t>Informacje dodatkowe:</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 1) NAZWA I ADRES: </w:t>
      </w:r>
      <w:r w:rsidRPr="001A5A46">
        <w:rPr>
          <w:rFonts w:eastAsia="Times New Roman"/>
          <w:w w:val="100"/>
          <w:lang w:eastAsia="pl-PL"/>
        </w:rPr>
        <w:t xml:space="preserve">Gmina Skaryszew, krajowy numer identyfikacyjny 67022338500000, ul. ul. Słowackiego  6 , 26-640  Skaryszew, woj. mazowieckie, państwo </w:t>
      </w:r>
      <w:r w:rsidRPr="001A5A46">
        <w:rPr>
          <w:rFonts w:eastAsia="Times New Roman"/>
          <w:w w:val="100"/>
          <w:lang w:eastAsia="pl-PL"/>
        </w:rPr>
        <w:lastRenderedPageBreak/>
        <w:t xml:space="preserve">Polska, tel. 48 610 30 89, e-mail m.ruszkowski@skaryszew.pl, faks 48 610 30 89. </w:t>
      </w:r>
      <w:r w:rsidRPr="001A5A46">
        <w:rPr>
          <w:rFonts w:eastAsia="Times New Roman"/>
          <w:w w:val="100"/>
          <w:lang w:eastAsia="pl-PL"/>
        </w:rPr>
        <w:br/>
        <w:t xml:space="preserve">Adres strony internetowej (URL): www.skaryszew.pl </w:t>
      </w:r>
      <w:r w:rsidRPr="001A5A46">
        <w:rPr>
          <w:rFonts w:eastAsia="Times New Roman"/>
          <w:w w:val="100"/>
          <w:lang w:eastAsia="pl-PL"/>
        </w:rPr>
        <w:br/>
        <w:t xml:space="preserve">Adres profilu nabywcy: </w:t>
      </w:r>
      <w:r w:rsidRPr="001A5A46">
        <w:rPr>
          <w:rFonts w:eastAsia="Times New Roman"/>
          <w:w w:val="100"/>
          <w:lang w:eastAsia="pl-PL"/>
        </w:rPr>
        <w:br/>
        <w:t xml:space="preserve">Adres strony internetowej pod którym można uzyskać dostęp do narzędzi i urządzeń lub formatów plików, które nie są ogólnie dostępne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 2) RODZAJ ZAMAWIAJĄCEGO: </w:t>
      </w:r>
      <w:r w:rsidRPr="001A5A46">
        <w:rPr>
          <w:rFonts w:eastAsia="Times New Roman"/>
          <w:w w:val="100"/>
          <w:lang w:eastAsia="pl-PL"/>
        </w:rPr>
        <w:t xml:space="preserve">Administracja samorządowa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I.3) WSPÓLNE UDZIELANIE ZAMÓWIENIA </w:t>
      </w:r>
      <w:r w:rsidRPr="001A5A46">
        <w:rPr>
          <w:rFonts w:eastAsia="Times New Roman"/>
          <w:b/>
          <w:bCs/>
          <w:i/>
          <w:iCs/>
          <w:w w:val="100"/>
          <w:lang w:eastAsia="pl-PL"/>
        </w:rPr>
        <w:t>(jeżeli dotyczy)</w:t>
      </w:r>
      <w:r w:rsidRPr="001A5A46">
        <w:rPr>
          <w:rFonts w:eastAsia="Times New Roman"/>
          <w:b/>
          <w:bCs/>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I.4) KOMUNIKACJA: </w:t>
      </w:r>
      <w:r w:rsidRPr="001A5A46">
        <w:rPr>
          <w:rFonts w:eastAsia="Times New Roman"/>
          <w:w w:val="100"/>
          <w:lang w:eastAsia="pl-PL"/>
        </w:rPr>
        <w:br/>
      </w:r>
      <w:r w:rsidRPr="001A5A46">
        <w:rPr>
          <w:rFonts w:eastAsia="Times New Roman"/>
          <w:b/>
          <w:bCs/>
          <w:w w:val="100"/>
          <w:lang w:eastAsia="pl-PL"/>
        </w:rPr>
        <w:t>Nieograniczony, pełny i bezpośredni dostęp do dokumentów z postępowania można uzyskać pod adresem (URL)</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Tak </w:t>
      </w:r>
      <w:r w:rsidRPr="001A5A46">
        <w:rPr>
          <w:rFonts w:eastAsia="Times New Roman"/>
          <w:w w:val="100"/>
          <w:lang w:eastAsia="pl-PL"/>
        </w:rPr>
        <w:br/>
        <w:t xml:space="preserve">bip.skaryszew.pl - zakładka Zamówienia publiczne - przetargi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Adres strony internetowej, na której zamieszczona będzie specyfikacja istotnych warunków zamówienia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Tak </w:t>
      </w:r>
      <w:r w:rsidRPr="001A5A46">
        <w:rPr>
          <w:rFonts w:eastAsia="Times New Roman"/>
          <w:w w:val="100"/>
          <w:lang w:eastAsia="pl-PL"/>
        </w:rPr>
        <w:br/>
        <w:t xml:space="preserve">bip.skaryszew.pl - zakładka Zamówienia publiczne - przetargi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Dostęp do dokumentów z postępowania jest ograniczony - więcej informacji można uzyskać pod adresem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Oferty lub wnioski o dopuszczenie do udziału w postępowaniu należy przesyłać:</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b/>
          <w:bCs/>
          <w:w w:val="100"/>
          <w:lang w:eastAsia="pl-PL"/>
        </w:rPr>
        <w:t>Elektronicznie</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r w:rsidRPr="001A5A46">
        <w:rPr>
          <w:rFonts w:eastAsia="Times New Roman"/>
          <w:w w:val="100"/>
          <w:lang w:eastAsia="pl-PL"/>
        </w:rPr>
        <w:br/>
        <w:t xml:space="preserve">adres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Dopuszczone jest przesłanie ofert lub wniosków o dopuszczenie do udziału w postępowaniu w inny sposób:</w:t>
      </w:r>
      <w:r w:rsidRPr="001A5A46">
        <w:rPr>
          <w:rFonts w:eastAsia="Times New Roman"/>
          <w:w w:val="100"/>
          <w:lang w:eastAsia="pl-PL"/>
        </w:rPr>
        <w:t xml:space="preserve"> </w:t>
      </w:r>
      <w:r w:rsidRPr="001A5A46">
        <w:rPr>
          <w:rFonts w:eastAsia="Times New Roman"/>
          <w:w w:val="100"/>
          <w:lang w:eastAsia="pl-PL"/>
        </w:rPr>
        <w:br/>
        <w:t xml:space="preserve">Nie </w:t>
      </w:r>
      <w:r w:rsidRPr="001A5A46">
        <w:rPr>
          <w:rFonts w:eastAsia="Times New Roman"/>
          <w:w w:val="100"/>
          <w:lang w:eastAsia="pl-PL"/>
        </w:rPr>
        <w:br/>
        <w:t xml:space="preserve">Inny sposób: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Wymagane jest przesłanie ofert lub wniosków o dopuszczenie do udziału w postępowaniu w inny sposób:</w:t>
      </w:r>
      <w:r w:rsidRPr="001A5A46">
        <w:rPr>
          <w:rFonts w:eastAsia="Times New Roman"/>
          <w:w w:val="100"/>
          <w:lang w:eastAsia="pl-PL"/>
        </w:rPr>
        <w:t xml:space="preserve"> </w:t>
      </w:r>
      <w:r w:rsidRPr="001A5A46">
        <w:rPr>
          <w:rFonts w:eastAsia="Times New Roman"/>
          <w:w w:val="100"/>
          <w:lang w:eastAsia="pl-PL"/>
        </w:rPr>
        <w:br/>
        <w:t xml:space="preserve">Tak </w:t>
      </w:r>
      <w:r w:rsidRPr="001A5A46">
        <w:rPr>
          <w:rFonts w:eastAsia="Times New Roman"/>
          <w:w w:val="100"/>
          <w:lang w:eastAsia="pl-PL"/>
        </w:rPr>
        <w:br/>
        <w:t xml:space="preserve">Inny sposób: </w:t>
      </w:r>
      <w:r w:rsidRPr="001A5A46">
        <w:rPr>
          <w:rFonts w:eastAsia="Times New Roman"/>
          <w:w w:val="100"/>
          <w:lang w:eastAsia="pl-PL"/>
        </w:rPr>
        <w:br/>
        <w:t xml:space="preserve">W formie pisemnej </w:t>
      </w:r>
      <w:r w:rsidRPr="001A5A46">
        <w:rPr>
          <w:rFonts w:eastAsia="Times New Roman"/>
          <w:w w:val="100"/>
          <w:lang w:eastAsia="pl-PL"/>
        </w:rPr>
        <w:br/>
        <w:t xml:space="preserve">Adres: </w:t>
      </w:r>
      <w:r w:rsidRPr="001A5A46">
        <w:rPr>
          <w:rFonts w:eastAsia="Times New Roman"/>
          <w:w w:val="100"/>
          <w:lang w:eastAsia="pl-PL"/>
        </w:rPr>
        <w:br/>
        <w:t xml:space="preserve">Gmina Skaryszew, ul. Juliusza Słowackiego 6, 26-640 Skaryszew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lastRenderedPageBreak/>
        <w:br/>
      </w:r>
      <w:r w:rsidRPr="001A5A46">
        <w:rPr>
          <w:rFonts w:eastAsia="Times New Roman"/>
          <w:b/>
          <w:bCs/>
          <w:w w:val="100"/>
          <w:lang w:eastAsia="pl-PL"/>
        </w:rPr>
        <w:t>Komunikacja elektroniczna wymaga korzystania z narzędzi i urządzeń lub formatów plików, które nie są ogólnie dostępne</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r w:rsidRPr="001A5A46">
        <w:rPr>
          <w:rFonts w:eastAsia="Times New Roman"/>
          <w:w w:val="100"/>
          <w:lang w:eastAsia="pl-PL"/>
        </w:rPr>
        <w:br/>
        <w:t xml:space="preserve">Nieograniczony, pełny, bezpośredni i bezpłatny dostęp do tych narzędzi można uzyskać pod adresem: (URL)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u w:val="single"/>
          <w:lang w:eastAsia="pl-PL"/>
        </w:rPr>
        <w:t xml:space="preserve">SEKCJA II: PRZEDMIOT ZAMÓWIENIA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II.1) Nazwa nadana zamówieniu przez zamawiającego: </w:t>
      </w:r>
      <w:r w:rsidRPr="001A5A46">
        <w:rPr>
          <w:rFonts w:eastAsia="Times New Roman"/>
          <w:w w:val="100"/>
          <w:lang w:eastAsia="pl-PL"/>
        </w:rPr>
        <w:t xml:space="preserve">Opracowanie dokumentacji projektowej budowy drogi gminnej nr 351005W w miejscowości Makowiec, ul. Leśna podlegającej na rozbudowie oraz budowie ciągu pieszo-rowerowego </w:t>
      </w:r>
      <w:r w:rsidRPr="001A5A46">
        <w:rPr>
          <w:rFonts w:eastAsia="Times New Roman"/>
          <w:w w:val="100"/>
          <w:lang w:eastAsia="pl-PL"/>
        </w:rPr>
        <w:br/>
      </w:r>
      <w:r w:rsidRPr="001A5A46">
        <w:rPr>
          <w:rFonts w:eastAsia="Times New Roman"/>
          <w:b/>
          <w:bCs/>
          <w:w w:val="100"/>
          <w:lang w:eastAsia="pl-PL"/>
        </w:rPr>
        <w:t xml:space="preserve">Numer referencyjny: </w:t>
      </w:r>
      <w:r w:rsidRPr="001A5A46">
        <w:rPr>
          <w:rFonts w:eastAsia="Times New Roman"/>
          <w:w w:val="100"/>
          <w:lang w:eastAsia="pl-PL"/>
        </w:rPr>
        <w:t xml:space="preserve">RIR.271.24.2020.MR </w:t>
      </w:r>
      <w:r w:rsidRPr="001A5A46">
        <w:rPr>
          <w:rFonts w:eastAsia="Times New Roman"/>
          <w:w w:val="100"/>
          <w:lang w:eastAsia="pl-PL"/>
        </w:rPr>
        <w:br/>
      </w:r>
      <w:r w:rsidRPr="001A5A46">
        <w:rPr>
          <w:rFonts w:eastAsia="Times New Roman"/>
          <w:b/>
          <w:bCs/>
          <w:w w:val="100"/>
          <w:lang w:eastAsia="pl-PL"/>
        </w:rPr>
        <w:t xml:space="preserve">Przed wszczęciem postępowania o udzielenie zamówienia przeprowadzono dialog techniczny </w:t>
      </w:r>
    </w:p>
    <w:p w:rsidR="001A5A46" w:rsidRPr="001A5A46" w:rsidRDefault="001A5A46" w:rsidP="001A5A46">
      <w:pPr>
        <w:spacing w:after="0" w:line="240" w:lineRule="auto"/>
        <w:jc w:val="both"/>
        <w:rPr>
          <w:rFonts w:eastAsia="Times New Roman"/>
          <w:w w:val="100"/>
          <w:lang w:eastAsia="pl-PL"/>
        </w:rPr>
      </w:pPr>
      <w:r w:rsidRPr="001A5A46">
        <w:rPr>
          <w:rFonts w:eastAsia="Times New Roman"/>
          <w:w w:val="100"/>
          <w:lang w:eastAsia="pl-PL"/>
        </w:rP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II.2) Rodzaj zamówienia: </w:t>
      </w:r>
      <w:r w:rsidRPr="001A5A46">
        <w:rPr>
          <w:rFonts w:eastAsia="Times New Roman"/>
          <w:w w:val="100"/>
          <w:lang w:eastAsia="pl-PL"/>
        </w:rPr>
        <w:t xml:space="preserve">Usługi </w:t>
      </w:r>
      <w:r w:rsidRPr="001A5A46">
        <w:rPr>
          <w:rFonts w:eastAsia="Times New Roman"/>
          <w:w w:val="100"/>
          <w:lang w:eastAsia="pl-PL"/>
        </w:rPr>
        <w:br/>
      </w:r>
      <w:r w:rsidRPr="001A5A46">
        <w:rPr>
          <w:rFonts w:eastAsia="Times New Roman"/>
          <w:b/>
          <w:bCs/>
          <w:w w:val="100"/>
          <w:lang w:eastAsia="pl-PL"/>
        </w:rPr>
        <w:t>II.3) Informacja o możliwości składania ofert częściowych</w:t>
      </w:r>
      <w:r w:rsidRPr="001A5A46">
        <w:rPr>
          <w:rFonts w:eastAsia="Times New Roman"/>
          <w:w w:val="100"/>
          <w:lang w:eastAsia="pl-PL"/>
        </w:rPr>
        <w:t xml:space="preserve"> </w:t>
      </w:r>
      <w:r w:rsidRPr="001A5A46">
        <w:rPr>
          <w:rFonts w:eastAsia="Times New Roman"/>
          <w:w w:val="100"/>
          <w:lang w:eastAsia="pl-PL"/>
        </w:rPr>
        <w:br/>
        <w:t xml:space="preserve">Zamówienie podzielone jest na części: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r w:rsidRPr="001A5A46">
        <w:rPr>
          <w:rFonts w:eastAsia="Times New Roman"/>
          <w:w w:val="100"/>
          <w:lang w:eastAsia="pl-PL"/>
        </w:rPr>
        <w:br/>
      </w:r>
      <w:r w:rsidRPr="001A5A46">
        <w:rPr>
          <w:rFonts w:eastAsia="Times New Roman"/>
          <w:b/>
          <w:bCs/>
          <w:w w:val="100"/>
          <w:lang w:eastAsia="pl-PL"/>
        </w:rPr>
        <w:t>Oferty lub wnioski o dopuszczenie do udziału w postępowaniu można składać w odniesieniu do:</w:t>
      </w:r>
      <w:r w:rsidRPr="001A5A46">
        <w:rPr>
          <w:rFonts w:eastAsia="Times New Roman"/>
          <w:w w:val="100"/>
          <w:lang w:eastAsia="pl-PL"/>
        </w:rPr>
        <w:t xml:space="preserve">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Zamawiający zastrzega sobie prawo do udzielenia łącznie następujących części lub grup części:</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Maksymalna liczba części zamówienia, na które może zostać udzielone zamówienie jednemu wykonawcy:</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w w:val="100"/>
          <w:lang w:eastAsia="pl-PL"/>
        </w:rPr>
        <w:br/>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II.4) Krótki opis przedmiotu zamówienia </w:t>
      </w:r>
      <w:r w:rsidRPr="001A5A46">
        <w:rPr>
          <w:rFonts w:eastAsia="Times New Roman"/>
          <w:i/>
          <w:iCs/>
          <w:w w:val="100"/>
          <w:lang w:eastAsia="pl-PL"/>
        </w:rPr>
        <w:t>(wielkość, zakres, rodzaj i ilość dostaw, usług lub robót budowlanych lub określenie zapotrzebowania i wymagań )</w:t>
      </w:r>
      <w:r w:rsidRPr="001A5A46">
        <w:rPr>
          <w:rFonts w:eastAsia="Times New Roman"/>
          <w:b/>
          <w:bCs/>
          <w:w w:val="100"/>
          <w:lang w:eastAsia="pl-PL"/>
        </w:rPr>
        <w:t xml:space="preserve"> a w przypadku partnerstwa innowacyjnego - określenie zapotrzebowania na innowacyjny produkt, usługę lub roboty budowlane: </w:t>
      </w:r>
      <w:r w:rsidRPr="001A5A46">
        <w:rPr>
          <w:rFonts w:eastAsia="Times New Roman"/>
          <w:w w:val="100"/>
          <w:lang w:eastAsia="pl-PL"/>
        </w:rPr>
        <w:t xml:space="preserve">Przedmiotem zamówienia jest opracowanie dokumentacji projektowej budowy drogi gminnej nr 351005W w miejscowości Makowiec, ul. Leśna polegającej na rozbudowie i budowie ciągu pieszo-rowerowego.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II.5) Główny kod CPV: </w:t>
      </w:r>
      <w:r w:rsidRPr="001A5A46">
        <w:rPr>
          <w:rFonts w:eastAsia="Times New Roman"/>
          <w:w w:val="100"/>
          <w:lang w:eastAsia="pl-PL"/>
        </w:rPr>
        <w:t xml:space="preserve">71322000-1 </w:t>
      </w:r>
      <w:r w:rsidRPr="001A5A46">
        <w:rPr>
          <w:rFonts w:eastAsia="Times New Roman"/>
          <w:w w:val="100"/>
          <w:lang w:eastAsia="pl-PL"/>
        </w:rPr>
        <w:br/>
      </w:r>
      <w:r w:rsidRPr="001A5A46">
        <w:rPr>
          <w:rFonts w:eastAsia="Times New Roman"/>
          <w:b/>
          <w:bCs/>
          <w:w w:val="100"/>
          <w:lang w:eastAsia="pl-PL"/>
        </w:rPr>
        <w:t>Dodatkowe kody CPV:</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II.6) Całkowita wartość zamówienia </w:t>
      </w:r>
      <w:r w:rsidRPr="001A5A46">
        <w:rPr>
          <w:rFonts w:eastAsia="Times New Roman"/>
          <w:i/>
          <w:iCs/>
          <w:w w:val="100"/>
          <w:lang w:eastAsia="pl-PL"/>
        </w:rPr>
        <w:t>(jeżeli zamawiający podaje informacje o wartości zamówienia)</w:t>
      </w:r>
      <w:r w:rsidRPr="001A5A46">
        <w:rPr>
          <w:rFonts w:eastAsia="Times New Roman"/>
          <w:w w:val="100"/>
          <w:lang w:eastAsia="pl-PL"/>
        </w:rPr>
        <w:t xml:space="preserve">: </w:t>
      </w:r>
      <w:r w:rsidRPr="001A5A46">
        <w:rPr>
          <w:rFonts w:eastAsia="Times New Roman"/>
          <w:w w:val="100"/>
          <w:lang w:eastAsia="pl-PL"/>
        </w:rPr>
        <w:br/>
        <w:t xml:space="preserve">Wartość bez VAT: </w:t>
      </w:r>
      <w:r w:rsidRPr="001A5A46">
        <w:rPr>
          <w:rFonts w:eastAsia="Times New Roman"/>
          <w:w w:val="100"/>
          <w:lang w:eastAsia="pl-PL"/>
        </w:rPr>
        <w:br/>
        <w:t xml:space="preserve">Waluta: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i/>
          <w:iCs/>
          <w:w w:val="100"/>
          <w:lang w:eastAsia="pl-PL"/>
        </w:rPr>
        <w:t xml:space="preserve">(w przypadku umów ramowych lub dynamicznego systemu zakupów – szacunkowa całkowita </w:t>
      </w:r>
      <w:r w:rsidRPr="001A5A46">
        <w:rPr>
          <w:rFonts w:eastAsia="Times New Roman"/>
          <w:i/>
          <w:iCs/>
          <w:w w:val="100"/>
          <w:lang w:eastAsia="pl-PL"/>
        </w:rPr>
        <w:lastRenderedPageBreak/>
        <w:t>maksymalna wartość w całym okresie obowiązywania umowy ramowej lub dynamicznego systemu zakupów)</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II.7) Czy przewiduje się udzielenie zamówień, o których mowa w art. 67 ust. 1 pkt 6 i 7 lub w art. 134 ust. 6 pkt 3 ustawy Pzp: </w:t>
      </w:r>
      <w:r w:rsidRPr="001A5A46">
        <w:rPr>
          <w:rFonts w:eastAsia="Times New Roman"/>
          <w:w w:val="100"/>
          <w:lang w:eastAsia="pl-PL"/>
        </w:rPr>
        <w:t xml:space="preserve">Nie </w:t>
      </w:r>
      <w:r w:rsidRPr="001A5A46">
        <w:rPr>
          <w:rFonts w:eastAsia="Times New Roman"/>
          <w:w w:val="100"/>
          <w:lang w:eastAsia="pl-PL"/>
        </w:rPr>
        <w:br/>
        <w:t xml:space="preserve">Określenie przedmiotu, wielkości lub zakresu oraz warunków na jakich zostaną udzielone zamówienia, o których mowa w art. 67 ust. 1 pkt 6 lub w art. 134 ust. 6 pkt 3 ustawy Pzp: </w:t>
      </w:r>
      <w:r w:rsidRPr="001A5A46">
        <w:rPr>
          <w:rFonts w:eastAsia="Times New Roman"/>
          <w:w w:val="100"/>
          <w:lang w:eastAsia="pl-PL"/>
        </w:rPr>
        <w:br/>
      </w:r>
      <w:r w:rsidRPr="001A5A46">
        <w:rPr>
          <w:rFonts w:eastAsia="Times New Roman"/>
          <w:b/>
          <w:bCs/>
          <w:w w:val="100"/>
          <w:lang w:eastAsia="pl-PL"/>
        </w:rPr>
        <w:t>II.8) Okres, w którym realizowane będzie zamówienie lub okres, na który została zawarta umowa ramowa lub okres, na który został ustanowiony dynamiczny system zakupów:</w:t>
      </w:r>
      <w:r w:rsidRPr="001A5A46">
        <w:rPr>
          <w:rFonts w:eastAsia="Times New Roman"/>
          <w:w w:val="100"/>
          <w:lang w:eastAsia="pl-PL"/>
        </w:rPr>
        <w:t xml:space="preserve"> </w:t>
      </w:r>
      <w:r w:rsidRPr="001A5A46">
        <w:rPr>
          <w:rFonts w:eastAsia="Times New Roman"/>
          <w:w w:val="100"/>
          <w:lang w:eastAsia="pl-PL"/>
        </w:rPr>
        <w:br/>
        <w:t>miesiącach:   </w:t>
      </w:r>
      <w:r w:rsidRPr="001A5A46">
        <w:rPr>
          <w:rFonts w:eastAsia="Times New Roman"/>
          <w:i/>
          <w:iCs/>
          <w:w w:val="100"/>
          <w:lang w:eastAsia="pl-PL"/>
        </w:rPr>
        <w:t xml:space="preserve"> lub </w:t>
      </w:r>
      <w:r w:rsidRPr="001A5A46">
        <w:rPr>
          <w:rFonts w:eastAsia="Times New Roman"/>
          <w:b/>
          <w:bCs/>
          <w:w w:val="100"/>
          <w:lang w:eastAsia="pl-PL"/>
        </w:rPr>
        <w:t>dniach:</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i/>
          <w:iCs/>
          <w:w w:val="100"/>
          <w:lang w:eastAsia="pl-PL"/>
        </w:rPr>
        <w:t>lub</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b/>
          <w:bCs/>
          <w:w w:val="100"/>
          <w:lang w:eastAsia="pl-PL"/>
        </w:rPr>
        <w:t xml:space="preserve">data rozpoczęcia: </w:t>
      </w:r>
      <w:r w:rsidRPr="001A5A46">
        <w:rPr>
          <w:rFonts w:eastAsia="Times New Roman"/>
          <w:w w:val="100"/>
          <w:lang w:eastAsia="pl-PL"/>
        </w:rPr>
        <w:t> </w:t>
      </w:r>
      <w:r w:rsidRPr="001A5A46">
        <w:rPr>
          <w:rFonts w:eastAsia="Times New Roman"/>
          <w:i/>
          <w:iCs/>
          <w:w w:val="100"/>
          <w:lang w:eastAsia="pl-PL"/>
        </w:rPr>
        <w:t xml:space="preserve"> lub </w:t>
      </w:r>
      <w:r w:rsidRPr="001A5A46">
        <w:rPr>
          <w:rFonts w:eastAsia="Times New Roman"/>
          <w:b/>
          <w:bCs/>
          <w:w w:val="100"/>
          <w:lang w:eastAsia="pl-PL"/>
        </w:rPr>
        <w:t xml:space="preserve">zakończenia: </w:t>
      </w:r>
      <w:r w:rsidRPr="001A5A46">
        <w:rPr>
          <w:rFonts w:eastAsia="Times New Roman"/>
          <w:w w:val="100"/>
          <w:lang w:eastAsia="pl-PL"/>
        </w:rPr>
        <w:t xml:space="preserve">30.11.2021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A5A46" w:rsidRPr="001A5A46" w:rsidTr="001A5A46">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Data zakończenia</w:t>
            </w:r>
          </w:p>
        </w:tc>
      </w:tr>
      <w:tr w:rsidR="001A5A46" w:rsidRPr="001A5A46" w:rsidTr="001A5A46">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30.11.2021</w:t>
            </w:r>
          </w:p>
        </w:tc>
      </w:tr>
    </w:tbl>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II.9) Informacje dodatkowe: </w:t>
      </w:r>
    </w:p>
    <w:p w:rsidR="001A5A46" w:rsidRPr="001A5A46" w:rsidRDefault="001A5A46" w:rsidP="001A5A46">
      <w:pPr>
        <w:spacing w:after="0" w:line="240" w:lineRule="auto"/>
        <w:rPr>
          <w:rFonts w:eastAsia="Times New Roman"/>
          <w:w w:val="100"/>
          <w:lang w:eastAsia="pl-PL"/>
        </w:rPr>
      </w:pPr>
      <w:r w:rsidRPr="001A5A46">
        <w:rPr>
          <w:rFonts w:eastAsia="Times New Roman"/>
          <w:w w:val="100"/>
          <w:u w:val="single"/>
          <w:lang w:eastAsia="pl-PL"/>
        </w:rPr>
        <w:t xml:space="preserve">SEKCJA III: INFORMACJE O CHARAKTERZE PRAWNYM, EKONOMICZNYM, FINANSOWYM I TECHNICZNYM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III.1) WARUNKI UDZIAŁU W POSTĘPOWANIU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III.1.1) Kompetencje lub uprawnienia do prowadzenia określonej działalności zawodowej, o ile wynika to z odrębnych przepisów</w:t>
      </w:r>
      <w:r w:rsidRPr="001A5A46">
        <w:rPr>
          <w:rFonts w:eastAsia="Times New Roman"/>
          <w:w w:val="100"/>
          <w:lang w:eastAsia="pl-PL"/>
        </w:rPr>
        <w:t xml:space="preserve"> </w:t>
      </w:r>
      <w:r w:rsidRPr="001A5A46">
        <w:rPr>
          <w:rFonts w:eastAsia="Times New Roman"/>
          <w:w w:val="100"/>
          <w:lang w:eastAsia="pl-PL"/>
        </w:rPr>
        <w:br/>
        <w:t xml:space="preserve">Określenie warunków: Zamawiający nie precyzuje w tym zakresie żadnych wymagań, których spełnienie Wykonawca będzie zobowiązany wykazać </w:t>
      </w:r>
      <w:r w:rsidRPr="001A5A46">
        <w:rPr>
          <w:rFonts w:eastAsia="Times New Roman"/>
          <w:w w:val="100"/>
          <w:lang w:eastAsia="pl-PL"/>
        </w:rPr>
        <w:br/>
        <w:t xml:space="preserve">Informacje dodatkowe </w:t>
      </w:r>
      <w:r w:rsidRPr="001A5A46">
        <w:rPr>
          <w:rFonts w:eastAsia="Times New Roman"/>
          <w:w w:val="100"/>
          <w:lang w:eastAsia="pl-PL"/>
        </w:rPr>
        <w:br/>
      </w:r>
      <w:r w:rsidRPr="001A5A46">
        <w:rPr>
          <w:rFonts w:eastAsia="Times New Roman"/>
          <w:b/>
          <w:bCs/>
          <w:w w:val="100"/>
          <w:lang w:eastAsia="pl-PL"/>
        </w:rPr>
        <w:t xml:space="preserve">III.1.2) Sytuacja finansowa lub ekonomiczna </w:t>
      </w:r>
      <w:r w:rsidRPr="001A5A46">
        <w:rPr>
          <w:rFonts w:eastAsia="Times New Roman"/>
          <w:w w:val="100"/>
          <w:lang w:eastAsia="pl-PL"/>
        </w:rPr>
        <w:br/>
        <w:t xml:space="preserve">Określenie warunków: Zamawiający nie precyzuje w tym zakresie żadnych wymagań, których spełnienie Wykonawca będzie zobowiązany wykazać </w:t>
      </w:r>
      <w:r w:rsidRPr="001A5A46">
        <w:rPr>
          <w:rFonts w:eastAsia="Times New Roman"/>
          <w:w w:val="100"/>
          <w:lang w:eastAsia="pl-PL"/>
        </w:rPr>
        <w:br/>
        <w:t xml:space="preserve">Informacje dodatkowe </w:t>
      </w:r>
      <w:r w:rsidRPr="001A5A46">
        <w:rPr>
          <w:rFonts w:eastAsia="Times New Roman"/>
          <w:w w:val="100"/>
          <w:lang w:eastAsia="pl-PL"/>
        </w:rPr>
        <w:br/>
      </w:r>
      <w:r w:rsidRPr="001A5A46">
        <w:rPr>
          <w:rFonts w:eastAsia="Times New Roman"/>
          <w:b/>
          <w:bCs/>
          <w:w w:val="100"/>
          <w:lang w:eastAsia="pl-PL"/>
        </w:rPr>
        <w:t xml:space="preserve">III.1.3) Zdolność techniczna lub zawodowa </w:t>
      </w:r>
      <w:r w:rsidRPr="001A5A46">
        <w:rPr>
          <w:rFonts w:eastAsia="Times New Roman"/>
          <w:w w:val="100"/>
          <w:lang w:eastAsia="pl-PL"/>
        </w:rPr>
        <w:br/>
        <w:t xml:space="preserve">Określenie warunków: a) Wykonawca winien wykazać, że wykonał, a w przypadku świadczeń okresowych lub ciągłych wykonuje w okresie ostatnich 3 lat przed upływem terminu składania ofert, a jeżeli okres prowadzenia działalności jest krótszy – w tym okresie – co najmniej jedną dokumentację projektową: na budowę / rozbudowę / przebudowę drogi publicznej w oparciu o ustawę z dnia 10 kwietnia 2003 r. o szczególnych zasadach przygotowania i realizacji inwestycji w zakresie dróg publicznych, b) Wykonawca musi wskazać osobę, która zostanie skierowana do realizacji zamówienia, legitymującą się kwalifikacjami zawodowymi, uprawnieniami, doświadczeniem i wykształceniem odpowiednim do funkcji, jakie zostaną jej powierzone – dokładnie jedną osobę na stanowisko projektanta drogowego, posiadającą łącznie: • uprawnienia budowlane bez ograniczeń (wymagane przez Prawo budowlane) do pełnienia samodzielnych funkcji w zakresie projektowania obiektów drogowych lub odpowiadające im ważne uprawnienia budowlane, które zostały wydane na podstawie wcześniej obowiązujących przepisów, • doświadczenie zawodowe:* opracowanie co najmniej jednej dokumentacji projektowej na budowę / przebudowę / rozbudowę drogi publicznej w oparciu o ustawę z dnia 10 kwietnia 2003 r. o szczególnych zasadach przygotowania i realizacji inwestycji w zakresie dróg publicznych. </w:t>
      </w:r>
      <w:r w:rsidRPr="001A5A46">
        <w:rPr>
          <w:rFonts w:eastAsia="Times New Roman"/>
          <w:w w:val="10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A5A46">
        <w:rPr>
          <w:rFonts w:eastAsia="Times New Roman"/>
          <w:w w:val="100"/>
          <w:lang w:eastAsia="pl-PL"/>
        </w:rPr>
        <w:br/>
        <w:t xml:space="preserve">Informacje dodatkowe: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lastRenderedPageBreak/>
        <w:t xml:space="preserve">III.2) PODSTAWY WYKLUCZENIA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III.2.1) Podstawy wykluczenia określone w art. 24 ust. 1 ustawy Pzp</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b/>
          <w:bCs/>
          <w:w w:val="100"/>
          <w:lang w:eastAsia="pl-PL"/>
        </w:rPr>
        <w:t>III.2.2) Zamawiający przewiduje wykluczenie wykonawcy na podstawie art. 24 ust. 5 ustawy Pzp</w:t>
      </w:r>
      <w:r w:rsidRPr="001A5A46">
        <w:rPr>
          <w:rFonts w:eastAsia="Times New Roman"/>
          <w:w w:val="100"/>
          <w:lang w:eastAsia="pl-PL"/>
        </w:rPr>
        <w:t xml:space="preserve"> Tak Zamawiający przewiduje następujące fakultatywne podstawy wykluczenia: Tak (podstawa wykluczenia określona w art. 24 ust. 5 pkt 1 ustawy Pzp) </w:t>
      </w:r>
      <w:r w:rsidRPr="001A5A46">
        <w:rPr>
          <w:rFonts w:eastAsia="Times New Roman"/>
          <w:w w:val="100"/>
          <w:lang w:eastAsia="pl-PL"/>
        </w:rPr>
        <w:br/>
        <w:t xml:space="preserve">Tak (podstawa wykluczenia określona w art. 24 ust. 5 pkt 2 ustawy Pzp) </w:t>
      </w:r>
      <w:r w:rsidRPr="001A5A46">
        <w:rPr>
          <w:rFonts w:eastAsia="Times New Roman"/>
          <w:w w:val="100"/>
          <w:lang w:eastAsia="pl-PL"/>
        </w:rPr>
        <w:br/>
      </w:r>
      <w:r w:rsidRPr="001A5A46">
        <w:rPr>
          <w:rFonts w:eastAsia="Times New Roman"/>
          <w:w w:val="100"/>
          <w:lang w:eastAsia="pl-PL"/>
        </w:rPr>
        <w:br/>
        <w:t xml:space="preserve">Tak (podstawa wykluczenia określona w art. 24 ust. 5 pkt 4 ustawy Pzp) </w:t>
      </w:r>
      <w:r w:rsidRPr="001A5A46">
        <w:rPr>
          <w:rFonts w:eastAsia="Times New Roman"/>
          <w:w w:val="100"/>
          <w:lang w:eastAsia="pl-PL"/>
        </w:rPr>
        <w:br/>
      </w:r>
      <w:r w:rsidRPr="001A5A46">
        <w:rPr>
          <w:rFonts w:eastAsia="Times New Roman"/>
          <w:w w:val="100"/>
          <w:lang w:eastAsia="pl-PL"/>
        </w:rPr>
        <w:br/>
      </w:r>
      <w:r w:rsidRPr="001A5A46">
        <w:rPr>
          <w:rFonts w:eastAsia="Times New Roman"/>
          <w:w w:val="100"/>
          <w:lang w:eastAsia="pl-PL"/>
        </w:rPr>
        <w:br/>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III.3) WYKAZ OŚWIADCZEŃ SKŁADANYCH PRZEZ WYKONAWCĘ W CELU WSTĘPNEGO POTWIERDZENIA, ŻE NIE PODLEGA ON WYKLUCZENIU ORAZ SPEŁNIA WARUNKI UDZIAŁU W POSTĘPOWANIU ORAZ SPEŁNIA KRYTERIA SELEKCJI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Oświadczenie o niepodleganiu wykluczeniu oraz spełnianiu warunków udziału w postępowaniu </w:t>
      </w:r>
      <w:r w:rsidRPr="001A5A46">
        <w:rPr>
          <w:rFonts w:eastAsia="Times New Roman"/>
          <w:w w:val="100"/>
          <w:lang w:eastAsia="pl-PL"/>
        </w:rPr>
        <w:br/>
        <w:t xml:space="preserve">Tak </w:t>
      </w:r>
      <w:r w:rsidRPr="001A5A46">
        <w:rPr>
          <w:rFonts w:eastAsia="Times New Roman"/>
          <w:w w:val="100"/>
          <w:lang w:eastAsia="pl-PL"/>
        </w:rPr>
        <w:br/>
      </w:r>
      <w:r w:rsidRPr="001A5A46">
        <w:rPr>
          <w:rFonts w:eastAsia="Times New Roman"/>
          <w:b/>
          <w:bCs/>
          <w:w w:val="100"/>
          <w:lang w:eastAsia="pl-PL"/>
        </w:rPr>
        <w:t xml:space="preserve">Oświadczenie o spełnianiu kryteriów selekcji </w:t>
      </w:r>
      <w:r w:rsidRPr="001A5A46">
        <w:rPr>
          <w:rFonts w:eastAsia="Times New Roman"/>
          <w:w w:val="100"/>
          <w:lang w:eastAsia="pl-PL"/>
        </w:rPr>
        <w:b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III.4) WYKAZ OŚWIADCZEŃ LUB DOKUMENTÓW , SKŁADANYCH PRZEZ WYKONAWCĘ W POSTĘPOWANIU NA WEZWANIE ZAMAWIAJACEGO W CELU POTWIERDZENIA OKOLICZNOŚCI, O KTÓRYCH MOWA W ART. 25 UST. 1 PKT 3 USTAWY PZP: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1. Na wezwanie zamawiającego Wykonawca zobowiązany jest do złożenia następujących oświadczeń lub dokumentów w celu potwierdzenia braku podstaw do wykluczenia Wykonawcy z udziału w postępowaniu – odpisu z właściwego rejestru lub z centralnej ewidencji i informacji o działalności gospodarczej, jeżeli odrębne przepisy wymagają wpisu do rejestru lub ewidencji, w celu potwierdzenia braku podstaw wykluczenia na podstawie art. 24 ust. 5 pkt 1 ustawy Pzp. 2. Jeżeli Wykonawca ma siedzibę lub miejsce zamieszkania poza terytorium Rzeczypospolitej Polskiej, zamiast dokumentów, o których mowa w pkt 11.7.2) SIWZ – składa dokumenty wystawione w kraju, w którym Wykonawca ma siedzibę lub miejsce zamieszkania, potwierdzające odpowiednio, że nie otwarto jego likwidacji ani nie ogłoszono upadłości. 3. Dokumenty, o których mowa w pkt 11.9. SIWZ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Przepis pkt 3 stosuje się odpowiednio.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III.5) WYKAZ OŚWIADCZEŃ LUB DOKUMENTÓW SKŁADANYCH PRZEZ WYKONAWCĘ W POSTĘPOWANIU NA WEZWANIE ZAMAWIAJACEGO W CELU POTWIERDZENIA OKOLICZNOŚCI, O KTÓRYCH MOWA W ART. 25 UST. 1 PKT 1 USTAWY PZP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III.5.1) W ZAKRESIE SPEŁNIANIA WARUNKÓW UDZIAŁU W POSTĘPOWANIU:</w:t>
      </w:r>
      <w:r w:rsidRPr="001A5A46">
        <w:rPr>
          <w:rFonts w:eastAsia="Times New Roman"/>
          <w:w w:val="100"/>
          <w:lang w:eastAsia="pl-PL"/>
        </w:rPr>
        <w:t xml:space="preserve"> </w:t>
      </w:r>
      <w:r w:rsidRPr="001A5A46">
        <w:rPr>
          <w:rFonts w:eastAsia="Times New Roman"/>
          <w:w w:val="100"/>
          <w:lang w:eastAsia="pl-PL"/>
        </w:rPr>
        <w:br/>
        <w:t xml:space="preserve">Na wezwanie zamawiającego Wykonawca zobowiązany jest do złożenia następujących </w:t>
      </w:r>
      <w:r w:rsidRPr="001A5A46">
        <w:rPr>
          <w:rFonts w:eastAsia="Times New Roman"/>
          <w:w w:val="100"/>
          <w:lang w:eastAsia="pl-PL"/>
        </w:rPr>
        <w:lastRenderedPageBreak/>
        <w:t xml:space="preserve">oświadczeń lub dokumentów w celu potwierdzenia spełnienia przez Wykonawcę warunków udziału w postępowaniu: a) wykazu usług wykonanych, a w przypadku świadczeń okresowych lub ciągłych również wykonywanych, w okresie ostatnich 3 lat przed upływem terminu składania ofert, a jeżeli okres prowadzenia działalności jest krótszy – w tym okresie, których przedmiotem było opracowanie dokumentacji projektowej na budowę / rozbudowę / przebudowę drogi publicznej w oparciu o ustawę z dnia 10 kwietnia 2003 r. o szczególnych zasadach przygotowania i realizacji inwestycji w zakresie dróg publicznych,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wykazu osób, skierowanych przez Wykonawcę do realizacji zamówienia publicznego, w szczególności odpowiedzialnych za świadczenie usług lub kontrolę jakości, wraz z informacjami na temat ich kwalifikacji zawodowych, uprawnień i doświadczenia niezbędnych do wykonania zamówienia publicznego, zakresem wykonywanych przez nie czynności, wykazem opracowanych dokumentacji projektowych na budowę / przebudowę / rozbudowę drogi publicznej w oparciu o ustawę z dnia 10 kwietnia 2003 r. o szczególnych zasadach przygotowania i realizacji inwestycji w zakresie dróg publicznych (nazwa projektu, nazwa drogi, data opracowania, nazwa zamawiającego) oraz informacją o podstawie do dysponowania tymi osobami, oraz załączeniem dowodów potwierdzających wykonanie wymienionych dokumentacji projektowych, przy czym dowodami tymi są referencje bądź inne dokumenty wystawione przez podmiot, na rzecz którego usługi były wykonywane, a jeżeli z uzasadnionej przyczyny o obiektywnym charakterze Wykonawca nie jest w stanie uzyskać tych dokumentów – oświadczenie Wykonawcy (Formularz 3.6 do SIWZ). Ilość wymienionych w formularzu projektów nie powinna być niższa od liczby podanej w pkt 2 Formularza Oferty. Nie podanie przez Wykonawcę w pkt 2 Formularza Oferty ilości dokumentacji projektowych, opracowanych przez osobę skierowaną do realizacji zamówienia jako projektant, będzie skutkować odrzuceniem oferty. Uwaga: W przypadku gdy Wykonawca polega na zdolnościach innych podmiotów w sytuacjach dopuszczonych przez Zamawiającego, w celu potwierdzenia spełniania warunków udziału w postępowaniu należy do oferty załączyć zobowiązanie wymagane postanowieniami pkt 12.2 do SIWZ (propozycja zobowiązania – Formularz 3.4. do SIWZ). </w:t>
      </w:r>
      <w:r w:rsidRPr="001A5A46">
        <w:rPr>
          <w:rFonts w:eastAsia="Times New Roman"/>
          <w:w w:val="100"/>
          <w:lang w:eastAsia="pl-PL"/>
        </w:rPr>
        <w:br/>
      </w:r>
      <w:r w:rsidRPr="001A5A46">
        <w:rPr>
          <w:rFonts w:eastAsia="Times New Roman"/>
          <w:b/>
          <w:bCs/>
          <w:w w:val="100"/>
          <w:lang w:eastAsia="pl-PL"/>
        </w:rPr>
        <w:t>III.5.2) W ZAKRESIE KRYTERIÓW SELEKCJI:</w:t>
      </w:r>
      <w:r w:rsidRPr="001A5A46">
        <w:rPr>
          <w:rFonts w:eastAsia="Times New Roman"/>
          <w:w w:val="100"/>
          <w:lang w:eastAsia="pl-PL"/>
        </w:rPr>
        <w:t xml:space="preserve">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III.6) WYKAZ OŚWIADCZEŃ LUB DOKUMENTÓW SKŁADANYCH PRZEZ WYKONAWCĘ W POSTĘPOWANIU NA WEZWANIE ZAMAWIAJACEGO W CELU POTWIERDZENIA OKOLICZNOŚCI, O KTÓRYCH MOWA W ART. 25 UST. 1 PKT 2 USTAWY PZP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III.7) INNE DOKUMENTY NIE WYMIENIONE W pkt III.3) - III.6)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I. Wraz z ofertą powinny być złożone: 1) Oświadczenia wymagane postanowieniami pkt 11.1. SIWZ; 2) Zobowiązania wymagane postanowieniami pkt 12.2. SIWZ, w przypadku gdy Wykonawca polega na zdolnościach innych podmiotów w celu potwierdzenia spełnienia warunków udziału w postępowaniu oraz dokumenty wymienione w pkt 12.8. SIWZ, jeżeli zakres wymaganych w punkcie 12.8. SIWZ informacji nie wynika z zobowiązań; 3) </w:t>
      </w:r>
      <w:r w:rsidRPr="001A5A46">
        <w:rPr>
          <w:rFonts w:eastAsia="Times New Roman"/>
          <w:w w:val="100"/>
          <w:lang w:eastAsia="pl-PL"/>
        </w:rPr>
        <w:lastRenderedPageBreak/>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(tekst jedn. Dz. U. z 2019 r., poz. 700), a Wykonawca wskazał to wraz ze złożeniem oferty, o ile prawo do ich podpisania nie wynika z dokumentów złożonych wraz z ofertą; II.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w:t>
      </w:r>
    </w:p>
    <w:p w:rsidR="001A5A46" w:rsidRPr="001A5A46" w:rsidRDefault="001A5A46" w:rsidP="001A5A46">
      <w:pPr>
        <w:spacing w:after="0" w:line="240" w:lineRule="auto"/>
        <w:rPr>
          <w:rFonts w:eastAsia="Times New Roman"/>
          <w:w w:val="100"/>
          <w:lang w:eastAsia="pl-PL"/>
        </w:rPr>
      </w:pPr>
      <w:r w:rsidRPr="001A5A46">
        <w:rPr>
          <w:rFonts w:eastAsia="Times New Roman"/>
          <w:w w:val="100"/>
          <w:u w:val="single"/>
          <w:lang w:eastAsia="pl-PL"/>
        </w:rPr>
        <w:t xml:space="preserve">SEKCJA IV: PROCEDURA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 xml:space="preserve">IV.1) OPIS </w:t>
      </w:r>
      <w:r w:rsidRPr="001A5A46">
        <w:rPr>
          <w:rFonts w:eastAsia="Times New Roman"/>
          <w:w w:val="100"/>
          <w:lang w:eastAsia="pl-PL"/>
        </w:rPr>
        <w:br/>
      </w:r>
      <w:r w:rsidRPr="001A5A46">
        <w:rPr>
          <w:rFonts w:eastAsia="Times New Roman"/>
          <w:b/>
          <w:bCs/>
          <w:w w:val="100"/>
          <w:lang w:eastAsia="pl-PL"/>
        </w:rPr>
        <w:t xml:space="preserve">IV.1.1) Tryb udzielenia zamówienia: </w:t>
      </w:r>
      <w:r w:rsidRPr="001A5A46">
        <w:rPr>
          <w:rFonts w:eastAsia="Times New Roman"/>
          <w:w w:val="100"/>
          <w:lang w:eastAsia="pl-PL"/>
        </w:rPr>
        <w:t xml:space="preserve">Przetarg nieograniczony </w:t>
      </w:r>
      <w:r w:rsidRPr="001A5A46">
        <w:rPr>
          <w:rFonts w:eastAsia="Times New Roman"/>
          <w:w w:val="100"/>
          <w:lang w:eastAsia="pl-PL"/>
        </w:rPr>
        <w:br/>
      </w:r>
      <w:r w:rsidRPr="001A5A46">
        <w:rPr>
          <w:rFonts w:eastAsia="Times New Roman"/>
          <w:b/>
          <w:bCs/>
          <w:w w:val="100"/>
          <w:lang w:eastAsia="pl-PL"/>
        </w:rPr>
        <w:t>IV.1.2) Zamawiający żąda wniesienia wadium:</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r w:rsidRPr="001A5A46">
        <w:rPr>
          <w:rFonts w:eastAsia="Times New Roman"/>
          <w:w w:val="100"/>
          <w:lang w:eastAsia="pl-PL"/>
        </w:rPr>
        <w:br/>
        <w:t xml:space="preserve">Informacja na temat wadium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IV.1.3) Przewiduje się udzielenie zaliczek na poczet wykonania zamówienia:</w:t>
      </w:r>
      <w:r w:rsidRPr="001A5A46">
        <w:rPr>
          <w:rFonts w:eastAsia="Times New Roman"/>
          <w:w w:val="100"/>
          <w:lang w:eastAsia="pl-PL"/>
        </w:rPr>
        <w:t xml:space="preserv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r w:rsidRPr="001A5A46">
        <w:rPr>
          <w:rFonts w:eastAsia="Times New Roman"/>
          <w:w w:val="100"/>
          <w:lang w:eastAsia="pl-PL"/>
        </w:rPr>
        <w:br/>
        <w:t xml:space="preserve">Należy podać informacje na temat udzielania zaliczek: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IV.1.4) Wymaga się złożenia ofert w postaci katalogów elektronicznych lub dołączenia do ofert katalogów elektronicznych: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r w:rsidRPr="001A5A46">
        <w:rPr>
          <w:rFonts w:eastAsia="Times New Roman"/>
          <w:w w:val="100"/>
          <w:lang w:eastAsia="pl-PL"/>
        </w:rPr>
        <w:br/>
        <w:t xml:space="preserve">Dopuszcza się złożenie ofert w postaci katalogów elektronicznych lub dołączenia do ofert katalogów elektronicznych: </w:t>
      </w:r>
      <w:r w:rsidRPr="001A5A46">
        <w:rPr>
          <w:rFonts w:eastAsia="Times New Roman"/>
          <w:w w:val="100"/>
          <w:lang w:eastAsia="pl-PL"/>
        </w:rPr>
        <w:br/>
        <w:t xml:space="preserve">Nie </w:t>
      </w:r>
      <w:r w:rsidRPr="001A5A46">
        <w:rPr>
          <w:rFonts w:eastAsia="Times New Roman"/>
          <w:w w:val="100"/>
          <w:lang w:eastAsia="pl-PL"/>
        </w:rPr>
        <w:br/>
        <w:t xml:space="preserve">Informacje dodatkowe: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IV.1.5.) Wymaga się złożenia oferty wariantowej: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Nie </w:t>
      </w:r>
      <w:r w:rsidRPr="001A5A46">
        <w:rPr>
          <w:rFonts w:eastAsia="Times New Roman"/>
          <w:w w:val="100"/>
          <w:lang w:eastAsia="pl-PL"/>
        </w:rPr>
        <w:br/>
        <w:t xml:space="preserve">Dopuszcza się złożenie oferty wariantowej </w:t>
      </w:r>
      <w:r w:rsidRPr="001A5A46">
        <w:rPr>
          <w:rFonts w:eastAsia="Times New Roman"/>
          <w:w w:val="100"/>
          <w:lang w:eastAsia="pl-PL"/>
        </w:rPr>
        <w:br/>
        <w:t xml:space="preserve">Nie </w:t>
      </w:r>
      <w:r w:rsidRPr="001A5A46">
        <w:rPr>
          <w:rFonts w:eastAsia="Times New Roman"/>
          <w:w w:val="100"/>
          <w:lang w:eastAsia="pl-PL"/>
        </w:rPr>
        <w:br/>
        <w:t xml:space="preserve">Złożenie oferty wariantowej dopuszcza się tylko z jednoczesnym złożeniem oferty zasadniczej: </w:t>
      </w:r>
      <w:r w:rsidRPr="001A5A46">
        <w:rPr>
          <w:rFonts w:eastAsia="Times New Roman"/>
          <w:w w:val="100"/>
          <w:lang w:eastAsia="pl-PL"/>
        </w:rPr>
        <w:br/>
        <w:t xml:space="preserve">Nie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lastRenderedPageBreak/>
        <w:br/>
      </w:r>
      <w:r w:rsidRPr="001A5A46">
        <w:rPr>
          <w:rFonts w:eastAsia="Times New Roman"/>
          <w:b/>
          <w:bCs/>
          <w:w w:val="100"/>
          <w:lang w:eastAsia="pl-PL"/>
        </w:rPr>
        <w:t xml:space="preserve">IV.1.6) Przewidywana liczba wykonawców, którzy zostaną zaproszeni do udziału w postępowaniu </w:t>
      </w:r>
      <w:r w:rsidRPr="001A5A46">
        <w:rPr>
          <w:rFonts w:eastAsia="Times New Roman"/>
          <w:w w:val="100"/>
          <w:lang w:eastAsia="pl-PL"/>
        </w:rPr>
        <w:br/>
      </w:r>
      <w:r w:rsidRPr="001A5A46">
        <w:rPr>
          <w:rFonts w:eastAsia="Times New Roman"/>
          <w:i/>
          <w:iCs/>
          <w:w w:val="100"/>
          <w:lang w:eastAsia="pl-PL"/>
        </w:rPr>
        <w:t xml:space="preserve">(przetarg ograniczony, negocjacje z ogłoszeniem, dialog konkurencyjny, partnerstwo innowacyjne)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Liczba wykonawców   </w:t>
      </w:r>
      <w:r w:rsidRPr="001A5A46">
        <w:rPr>
          <w:rFonts w:eastAsia="Times New Roman"/>
          <w:w w:val="100"/>
          <w:lang w:eastAsia="pl-PL"/>
        </w:rPr>
        <w:br/>
        <w:t xml:space="preserve">Przewidywana minimalna liczba wykonawców </w:t>
      </w:r>
      <w:r w:rsidRPr="001A5A46">
        <w:rPr>
          <w:rFonts w:eastAsia="Times New Roman"/>
          <w:w w:val="100"/>
          <w:lang w:eastAsia="pl-PL"/>
        </w:rPr>
        <w:br/>
        <w:t xml:space="preserve">Maksymalna liczba wykonawców   </w:t>
      </w:r>
      <w:r w:rsidRPr="001A5A46">
        <w:rPr>
          <w:rFonts w:eastAsia="Times New Roman"/>
          <w:w w:val="100"/>
          <w:lang w:eastAsia="pl-PL"/>
        </w:rPr>
        <w:br/>
        <w:t xml:space="preserve">Kryteria selekcji wykonawców: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IV.1.7) Informacje na temat umowy ramowej lub dynamicznego systemu zakupów: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Umowa ramowa będzie zawarta: </w:t>
      </w:r>
      <w:r w:rsidRPr="001A5A46">
        <w:rPr>
          <w:rFonts w:eastAsia="Times New Roman"/>
          <w:w w:val="100"/>
          <w:lang w:eastAsia="pl-PL"/>
        </w:rPr>
        <w:br/>
      </w:r>
      <w:r w:rsidRPr="001A5A46">
        <w:rPr>
          <w:rFonts w:eastAsia="Times New Roman"/>
          <w:w w:val="100"/>
          <w:lang w:eastAsia="pl-PL"/>
        </w:rPr>
        <w:br/>
        <w:t xml:space="preserve">Czy przewiduje się ograniczenie liczby uczestników umowy ramowej: </w:t>
      </w:r>
      <w:r w:rsidRPr="001A5A46">
        <w:rPr>
          <w:rFonts w:eastAsia="Times New Roman"/>
          <w:w w:val="100"/>
          <w:lang w:eastAsia="pl-PL"/>
        </w:rPr>
        <w:br/>
      </w:r>
      <w:r w:rsidRPr="001A5A46">
        <w:rPr>
          <w:rFonts w:eastAsia="Times New Roman"/>
          <w:w w:val="100"/>
          <w:lang w:eastAsia="pl-PL"/>
        </w:rPr>
        <w:br/>
        <w:t xml:space="preserve">Przewidziana maksymalna liczba uczestników umowy ramowej: </w:t>
      </w:r>
      <w:r w:rsidRPr="001A5A46">
        <w:rPr>
          <w:rFonts w:eastAsia="Times New Roman"/>
          <w:w w:val="100"/>
          <w:lang w:eastAsia="pl-PL"/>
        </w:rPr>
        <w:br/>
      </w:r>
      <w:r w:rsidRPr="001A5A46">
        <w:rPr>
          <w:rFonts w:eastAsia="Times New Roman"/>
          <w:w w:val="100"/>
          <w:lang w:eastAsia="pl-PL"/>
        </w:rPr>
        <w:br/>
        <w:t xml:space="preserve">Informacje dodatkowe: </w:t>
      </w:r>
      <w:r w:rsidRPr="001A5A46">
        <w:rPr>
          <w:rFonts w:eastAsia="Times New Roman"/>
          <w:w w:val="100"/>
          <w:lang w:eastAsia="pl-PL"/>
        </w:rPr>
        <w:br/>
      </w:r>
      <w:r w:rsidRPr="001A5A46">
        <w:rPr>
          <w:rFonts w:eastAsia="Times New Roman"/>
          <w:w w:val="100"/>
          <w:lang w:eastAsia="pl-PL"/>
        </w:rPr>
        <w:br/>
        <w:t xml:space="preserve">Zamówienie obejmuje ustanowienie dynamicznego systemu zakupów: </w:t>
      </w:r>
      <w:r w:rsidRPr="001A5A46">
        <w:rPr>
          <w:rFonts w:eastAsia="Times New Roman"/>
          <w:w w:val="100"/>
          <w:lang w:eastAsia="pl-PL"/>
        </w:rPr>
        <w:br/>
      </w:r>
      <w:r w:rsidRPr="001A5A46">
        <w:rPr>
          <w:rFonts w:eastAsia="Times New Roman"/>
          <w:w w:val="100"/>
          <w:lang w:eastAsia="pl-PL"/>
        </w:rPr>
        <w:br/>
        <w:t xml:space="preserve">Adres strony internetowej, na której będą zamieszczone dodatkowe informacje dotyczące dynamicznego systemu zakupów: </w:t>
      </w:r>
      <w:r w:rsidRPr="001A5A46">
        <w:rPr>
          <w:rFonts w:eastAsia="Times New Roman"/>
          <w:w w:val="100"/>
          <w:lang w:eastAsia="pl-PL"/>
        </w:rPr>
        <w:br/>
      </w:r>
      <w:r w:rsidRPr="001A5A46">
        <w:rPr>
          <w:rFonts w:eastAsia="Times New Roman"/>
          <w:w w:val="100"/>
          <w:lang w:eastAsia="pl-PL"/>
        </w:rPr>
        <w:br/>
        <w:t xml:space="preserve">Informacje dodatkowe: </w:t>
      </w:r>
      <w:r w:rsidRPr="001A5A46">
        <w:rPr>
          <w:rFonts w:eastAsia="Times New Roman"/>
          <w:w w:val="100"/>
          <w:lang w:eastAsia="pl-PL"/>
        </w:rPr>
        <w:br/>
      </w:r>
      <w:r w:rsidRPr="001A5A46">
        <w:rPr>
          <w:rFonts w:eastAsia="Times New Roman"/>
          <w:w w:val="100"/>
          <w:lang w:eastAsia="pl-PL"/>
        </w:rPr>
        <w:br/>
        <w:t xml:space="preserve">W ramach umowy ramowej/dynamicznego systemu zakupów dopuszcza się złożenie ofert w formie katalogów elektronicznych: </w:t>
      </w:r>
      <w:r w:rsidRPr="001A5A46">
        <w:rPr>
          <w:rFonts w:eastAsia="Times New Roman"/>
          <w:w w:val="100"/>
          <w:lang w:eastAsia="pl-PL"/>
        </w:rPr>
        <w:br/>
      </w:r>
      <w:r w:rsidRPr="001A5A46">
        <w:rPr>
          <w:rFonts w:eastAsia="Times New Roman"/>
          <w:w w:val="100"/>
          <w:lang w:eastAsia="pl-PL"/>
        </w:rPr>
        <w:br/>
        <w:t xml:space="preserve">Przewiduje się pobranie ze złożonych katalogów elektronicznych informacji potrzebnych do sporządzenia ofert w ramach umowy ramowej/dynamicznego systemu zakupów: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IV.1.8) Aukcja elektroniczna </w:t>
      </w:r>
      <w:r w:rsidRPr="001A5A46">
        <w:rPr>
          <w:rFonts w:eastAsia="Times New Roman"/>
          <w:w w:val="100"/>
          <w:lang w:eastAsia="pl-PL"/>
        </w:rPr>
        <w:br/>
      </w:r>
      <w:r w:rsidRPr="001A5A46">
        <w:rPr>
          <w:rFonts w:eastAsia="Times New Roman"/>
          <w:b/>
          <w:bCs/>
          <w:w w:val="100"/>
          <w:lang w:eastAsia="pl-PL"/>
        </w:rPr>
        <w:t xml:space="preserve">Przewidziane jest przeprowadzenie aukcji elektronicznej </w:t>
      </w:r>
      <w:r w:rsidRPr="001A5A46">
        <w:rPr>
          <w:rFonts w:eastAsia="Times New Roman"/>
          <w:i/>
          <w:iCs/>
          <w:w w:val="100"/>
          <w:lang w:eastAsia="pl-PL"/>
        </w:rPr>
        <w:t xml:space="preserve">(przetarg nieograniczony, przetarg ograniczony, negocjacje z ogłoszeniem) </w:t>
      </w:r>
      <w:r w:rsidRPr="001A5A46">
        <w:rPr>
          <w:rFonts w:eastAsia="Times New Roman"/>
          <w:w w:val="100"/>
          <w:lang w:eastAsia="pl-PL"/>
        </w:rPr>
        <w:t xml:space="preserve">Nie </w:t>
      </w:r>
      <w:r w:rsidRPr="001A5A46">
        <w:rPr>
          <w:rFonts w:eastAsia="Times New Roman"/>
          <w:w w:val="100"/>
          <w:lang w:eastAsia="pl-PL"/>
        </w:rPr>
        <w:br/>
        <w:t xml:space="preserve">Należy podać adres strony internetowej, na której aukcja będzie prowadzona: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Należy wskazać elementy, których wartości będą przedmiotem aukcji elektronicznej: </w:t>
      </w:r>
      <w:r w:rsidRPr="001A5A46">
        <w:rPr>
          <w:rFonts w:eastAsia="Times New Roman"/>
          <w:w w:val="100"/>
          <w:lang w:eastAsia="pl-PL"/>
        </w:rPr>
        <w:br/>
      </w:r>
      <w:r w:rsidRPr="001A5A46">
        <w:rPr>
          <w:rFonts w:eastAsia="Times New Roman"/>
          <w:b/>
          <w:bCs/>
          <w:w w:val="100"/>
          <w:lang w:eastAsia="pl-PL"/>
        </w:rPr>
        <w:t>Przewiduje się ograniczenia co do przedstawionych wartości, wynikające z opisu przedmiotu zamówienia:</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w w:val="100"/>
          <w:lang w:eastAsia="pl-PL"/>
        </w:rPr>
        <w:br/>
        <w:t xml:space="preserve">Należy podać, które informacje zostaną udostępnione wykonawcom w trakcie aukcji elektronicznej oraz jaki będzie termin ich udostępnienia: </w:t>
      </w:r>
      <w:r w:rsidRPr="001A5A46">
        <w:rPr>
          <w:rFonts w:eastAsia="Times New Roman"/>
          <w:w w:val="100"/>
          <w:lang w:eastAsia="pl-PL"/>
        </w:rPr>
        <w:br/>
        <w:t xml:space="preserve">Informacje dotyczące przebiegu aukcji elektronicznej: </w:t>
      </w:r>
      <w:r w:rsidRPr="001A5A46">
        <w:rPr>
          <w:rFonts w:eastAsia="Times New Roman"/>
          <w:w w:val="100"/>
          <w:lang w:eastAsia="pl-PL"/>
        </w:rPr>
        <w:br/>
        <w:t xml:space="preserve">Jaki jest przewidziany sposób postępowania w toku aukcji elektronicznej i jakie będą warunki, na jakich wykonawcy będą mogli licytować (minimalne wysokości postąpień): </w:t>
      </w:r>
      <w:r w:rsidRPr="001A5A46">
        <w:rPr>
          <w:rFonts w:eastAsia="Times New Roman"/>
          <w:w w:val="100"/>
          <w:lang w:eastAsia="pl-PL"/>
        </w:rPr>
        <w:br/>
        <w:t xml:space="preserve">Informacje dotyczące wykorzystywanego sprzętu elektronicznego, rozwiązań i specyfikacji technicznych w zakresie połączeń: </w:t>
      </w:r>
      <w:r w:rsidRPr="001A5A46">
        <w:rPr>
          <w:rFonts w:eastAsia="Times New Roman"/>
          <w:w w:val="100"/>
          <w:lang w:eastAsia="pl-PL"/>
        </w:rPr>
        <w:br/>
      </w:r>
      <w:r w:rsidRPr="001A5A46">
        <w:rPr>
          <w:rFonts w:eastAsia="Times New Roman"/>
          <w:w w:val="100"/>
          <w:lang w:eastAsia="pl-PL"/>
        </w:rPr>
        <w:lastRenderedPageBreak/>
        <w:t xml:space="preserve">Wymagania dotyczące rejestracji i identyfikacji wykonawców w aukcji elektronicznej: </w:t>
      </w:r>
      <w:r w:rsidRPr="001A5A46">
        <w:rPr>
          <w:rFonts w:eastAsia="Times New Roman"/>
          <w:w w:val="100"/>
          <w:lang w:eastAsia="pl-PL"/>
        </w:rPr>
        <w:br/>
        <w:t xml:space="preserve">Informacje o liczbie etapów aukcji elektronicznej i czasie ich trwania: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t xml:space="preserve">Czas trwania: </w:t>
      </w:r>
      <w:r w:rsidRPr="001A5A46">
        <w:rPr>
          <w:rFonts w:eastAsia="Times New Roman"/>
          <w:w w:val="100"/>
          <w:lang w:eastAsia="pl-PL"/>
        </w:rPr>
        <w:br/>
      </w:r>
      <w:r w:rsidRPr="001A5A46">
        <w:rPr>
          <w:rFonts w:eastAsia="Times New Roman"/>
          <w:w w:val="100"/>
          <w:lang w:eastAsia="pl-PL"/>
        </w:rPr>
        <w:br/>
        <w:t xml:space="preserve">Czy wykonawcy, którzy nie złożyli nowych postąpień, zostaną zakwalifikowani do następnego etapu: </w:t>
      </w:r>
      <w:r w:rsidRPr="001A5A46">
        <w:rPr>
          <w:rFonts w:eastAsia="Times New Roman"/>
          <w:w w:val="100"/>
          <w:lang w:eastAsia="pl-PL"/>
        </w:rPr>
        <w:br/>
        <w:t xml:space="preserve">Warunki zamknięcia aukcji elektronicznej: </w:t>
      </w:r>
      <w:r w:rsidRPr="001A5A46">
        <w:rPr>
          <w:rFonts w:eastAsia="Times New Roman"/>
          <w:w w:val="100"/>
          <w:lang w:eastAsia="pl-PL"/>
        </w:rPr>
        <w:br/>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IV.2) KRYTERIA OCENY OFERT </w:t>
      </w:r>
      <w:r w:rsidRPr="001A5A46">
        <w:rPr>
          <w:rFonts w:eastAsia="Times New Roman"/>
          <w:w w:val="100"/>
          <w:lang w:eastAsia="pl-PL"/>
        </w:rPr>
        <w:br/>
      </w:r>
      <w:r w:rsidRPr="001A5A46">
        <w:rPr>
          <w:rFonts w:eastAsia="Times New Roman"/>
          <w:b/>
          <w:bCs/>
          <w:w w:val="100"/>
          <w:lang w:eastAsia="pl-PL"/>
        </w:rPr>
        <w:t xml:space="preserve">IV.2.1) Kryteria oceny ofert: </w:t>
      </w:r>
      <w:r w:rsidRPr="001A5A46">
        <w:rPr>
          <w:rFonts w:eastAsia="Times New Roman"/>
          <w:w w:val="100"/>
          <w:lang w:eastAsia="pl-PL"/>
        </w:rPr>
        <w:br/>
      </w:r>
      <w:r w:rsidRPr="001A5A46">
        <w:rPr>
          <w:rFonts w:eastAsia="Times New Roman"/>
          <w:b/>
          <w:bCs/>
          <w:w w:val="100"/>
          <w:lang w:eastAsia="pl-PL"/>
        </w:rPr>
        <w:t>IV.2.2) Kryteria</w:t>
      </w:r>
      <w:r w:rsidRPr="001A5A46">
        <w:rPr>
          <w:rFonts w:eastAsia="Times New Roman"/>
          <w:w w:val="1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22"/>
        <w:gridCol w:w="1016"/>
      </w:tblGrid>
      <w:tr w:rsidR="001A5A46" w:rsidRPr="001A5A46" w:rsidTr="001A5A46">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Znaczenie</w:t>
            </w:r>
          </w:p>
        </w:tc>
      </w:tr>
      <w:tr w:rsidR="001A5A46" w:rsidRPr="001A5A46" w:rsidTr="001A5A46">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60,00</w:t>
            </w:r>
          </w:p>
        </w:tc>
      </w:tr>
      <w:tr w:rsidR="001A5A46" w:rsidRPr="001A5A46" w:rsidTr="001A5A46">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Doświadczenie zawodowe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40,00</w:t>
            </w:r>
          </w:p>
        </w:tc>
      </w:tr>
    </w:tbl>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r>
      <w:r w:rsidRPr="001A5A46">
        <w:rPr>
          <w:rFonts w:eastAsia="Times New Roman"/>
          <w:b/>
          <w:bCs/>
          <w:w w:val="100"/>
          <w:lang w:eastAsia="pl-PL"/>
        </w:rPr>
        <w:t xml:space="preserve">IV.2.3) Zastosowanie procedury, o której mowa w art. 24aa ust. 1 ustawy Pzp </w:t>
      </w:r>
      <w:r w:rsidRPr="001A5A46">
        <w:rPr>
          <w:rFonts w:eastAsia="Times New Roman"/>
          <w:w w:val="100"/>
          <w:lang w:eastAsia="pl-PL"/>
        </w:rPr>
        <w:t xml:space="preserve">(przetarg nieograniczony) </w:t>
      </w:r>
      <w:r w:rsidRPr="001A5A46">
        <w:rPr>
          <w:rFonts w:eastAsia="Times New Roman"/>
          <w:w w:val="100"/>
          <w:lang w:eastAsia="pl-PL"/>
        </w:rPr>
        <w:br/>
        <w:t xml:space="preserve">Tak </w:t>
      </w:r>
      <w:r w:rsidRPr="001A5A46">
        <w:rPr>
          <w:rFonts w:eastAsia="Times New Roman"/>
          <w:w w:val="100"/>
          <w:lang w:eastAsia="pl-PL"/>
        </w:rPr>
        <w:br/>
      </w:r>
      <w:r w:rsidRPr="001A5A46">
        <w:rPr>
          <w:rFonts w:eastAsia="Times New Roman"/>
          <w:b/>
          <w:bCs/>
          <w:w w:val="100"/>
          <w:lang w:eastAsia="pl-PL"/>
        </w:rPr>
        <w:t xml:space="preserve">IV.3) Negocjacje z ogłoszeniem, dialog konkurencyjny, partnerstwo innowacyjne </w:t>
      </w:r>
      <w:r w:rsidRPr="001A5A46">
        <w:rPr>
          <w:rFonts w:eastAsia="Times New Roman"/>
          <w:w w:val="100"/>
          <w:lang w:eastAsia="pl-PL"/>
        </w:rPr>
        <w:br/>
      </w:r>
      <w:r w:rsidRPr="001A5A46">
        <w:rPr>
          <w:rFonts w:eastAsia="Times New Roman"/>
          <w:b/>
          <w:bCs/>
          <w:w w:val="100"/>
          <w:lang w:eastAsia="pl-PL"/>
        </w:rPr>
        <w:t>IV.3.1) Informacje na temat negocjacji z ogłoszeniem</w:t>
      </w:r>
      <w:r w:rsidRPr="001A5A46">
        <w:rPr>
          <w:rFonts w:eastAsia="Times New Roman"/>
          <w:w w:val="100"/>
          <w:lang w:eastAsia="pl-PL"/>
        </w:rPr>
        <w:t xml:space="preserve"> </w:t>
      </w:r>
      <w:r w:rsidRPr="001A5A46">
        <w:rPr>
          <w:rFonts w:eastAsia="Times New Roman"/>
          <w:w w:val="100"/>
          <w:lang w:eastAsia="pl-PL"/>
        </w:rPr>
        <w:br/>
        <w:t xml:space="preserve">Minimalne wymagania, które muszą spełniać wszystkie oferty: </w:t>
      </w:r>
      <w:r w:rsidRPr="001A5A46">
        <w:rPr>
          <w:rFonts w:eastAsia="Times New Roman"/>
          <w:w w:val="100"/>
          <w:lang w:eastAsia="pl-PL"/>
        </w:rPr>
        <w:br/>
      </w:r>
      <w:r w:rsidRPr="001A5A46">
        <w:rPr>
          <w:rFonts w:eastAsia="Times New Roman"/>
          <w:w w:val="100"/>
          <w:lang w:eastAsia="pl-PL"/>
        </w:rPr>
        <w:br/>
        <w:t xml:space="preserve">Przewidziane jest zastrzeżenie prawa do udzielenia zamówienia na podstawie ofert wstępnych bez przeprowadzenia negocjacji </w:t>
      </w:r>
      <w:r w:rsidRPr="001A5A46">
        <w:rPr>
          <w:rFonts w:eastAsia="Times New Roman"/>
          <w:w w:val="100"/>
          <w:lang w:eastAsia="pl-PL"/>
        </w:rPr>
        <w:br/>
        <w:t xml:space="preserve">Przewidziany jest podział negocjacji na etapy w celu ograniczenia liczby ofert: </w:t>
      </w:r>
      <w:r w:rsidRPr="001A5A46">
        <w:rPr>
          <w:rFonts w:eastAsia="Times New Roman"/>
          <w:w w:val="100"/>
          <w:lang w:eastAsia="pl-PL"/>
        </w:rPr>
        <w:br/>
        <w:t xml:space="preserve">Należy podać informacje na temat etapów negocjacji (w tym liczbę etapów): </w:t>
      </w:r>
      <w:r w:rsidRPr="001A5A46">
        <w:rPr>
          <w:rFonts w:eastAsia="Times New Roman"/>
          <w:w w:val="100"/>
          <w:lang w:eastAsia="pl-PL"/>
        </w:rPr>
        <w:br/>
      </w:r>
      <w:r w:rsidRPr="001A5A46">
        <w:rPr>
          <w:rFonts w:eastAsia="Times New Roman"/>
          <w:w w:val="100"/>
          <w:lang w:eastAsia="pl-PL"/>
        </w:rPr>
        <w:br/>
        <w:t xml:space="preserve">Informacje dodatkowe </w:t>
      </w:r>
      <w:r w:rsidRPr="001A5A46">
        <w:rPr>
          <w:rFonts w:eastAsia="Times New Roman"/>
          <w:w w:val="100"/>
          <w:lang w:eastAsia="pl-PL"/>
        </w:rPr>
        <w:br/>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IV.3.2) Informacje na temat dialogu konkurencyjnego</w:t>
      </w:r>
      <w:r w:rsidRPr="001A5A46">
        <w:rPr>
          <w:rFonts w:eastAsia="Times New Roman"/>
          <w:w w:val="100"/>
          <w:lang w:eastAsia="pl-PL"/>
        </w:rPr>
        <w:t xml:space="preserve"> </w:t>
      </w:r>
      <w:r w:rsidRPr="001A5A46">
        <w:rPr>
          <w:rFonts w:eastAsia="Times New Roman"/>
          <w:w w:val="100"/>
          <w:lang w:eastAsia="pl-PL"/>
        </w:rPr>
        <w:br/>
        <w:t xml:space="preserve">Opis potrzeb i wymagań zamawiającego lub informacja o sposobie uzyskania tego opisu: </w:t>
      </w:r>
      <w:r w:rsidRPr="001A5A46">
        <w:rPr>
          <w:rFonts w:eastAsia="Times New Roman"/>
          <w:w w:val="100"/>
          <w:lang w:eastAsia="pl-PL"/>
        </w:rPr>
        <w:br/>
      </w:r>
      <w:r w:rsidRPr="001A5A46">
        <w:rPr>
          <w:rFonts w:eastAsia="Times New Roman"/>
          <w:w w:val="100"/>
          <w:lang w:eastAsia="pl-PL"/>
        </w:rPr>
        <w:br/>
        <w:t xml:space="preserve">Informacja o wysokości nagród dla wykonawców, którzy podczas dialogu konkurencyjnego przedstawili rozwiązania stanowiące podstawę do składania ofert, jeżeli zamawiający przewiduje nagrody: </w:t>
      </w:r>
      <w:r w:rsidRPr="001A5A46">
        <w:rPr>
          <w:rFonts w:eastAsia="Times New Roman"/>
          <w:w w:val="100"/>
          <w:lang w:eastAsia="pl-PL"/>
        </w:rPr>
        <w:br/>
      </w:r>
      <w:r w:rsidRPr="001A5A46">
        <w:rPr>
          <w:rFonts w:eastAsia="Times New Roman"/>
          <w:w w:val="100"/>
          <w:lang w:eastAsia="pl-PL"/>
        </w:rPr>
        <w:br/>
        <w:t xml:space="preserve">Wstępny harmonogram postępowania: </w:t>
      </w:r>
      <w:r w:rsidRPr="001A5A46">
        <w:rPr>
          <w:rFonts w:eastAsia="Times New Roman"/>
          <w:w w:val="100"/>
          <w:lang w:eastAsia="pl-PL"/>
        </w:rPr>
        <w:br/>
      </w:r>
      <w:r w:rsidRPr="001A5A46">
        <w:rPr>
          <w:rFonts w:eastAsia="Times New Roman"/>
          <w:w w:val="100"/>
          <w:lang w:eastAsia="pl-PL"/>
        </w:rPr>
        <w:br/>
        <w:t xml:space="preserve">Podział dialogu na etapy w celu ograniczenia liczby rozwiązań: </w:t>
      </w:r>
      <w:r w:rsidRPr="001A5A46">
        <w:rPr>
          <w:rFonts w:eastAsia="Times New Roman"/>
          <w:w w:val="100"/>
          <w:lang w:eastAsia="pl-PL"/>
        </w:rPr>
        <w:br/>
        <w:t xml:space="preserve">Należy podać informacje na temat etapów dialogu: </w:t>
      </w:r>
      <w:r w:rsidRPr="001A5A46">
        <w:rPr>
          <w:rFonts w:eastAsia="Times New Roman"/>
          <w:w w:val="100"/>
          <w:lang w:eastAsia="pl-PL"/>
        </w:rPr>
        <w:br/>
      </w:r>
      <w:r w:rsidRPr="001A5A46">
        <w:rPr>
          <w:rFonts w:eastAsia="Times New Roman"/>
          <w:w w:val="100"/>
          <w:lang w:eastAsia="pl-PL"/>
        </w:rPr>
        <w:br/>
      </w:r>
      <w:r w:rsidRPr="001A5A46">
        <w:rPr>
          <w:rFonts w:eastAsia="Times New Roman"/>
          <w:w w:val="100"/>
          <w:lang w:eastAsia="pl-PL"/>
        </w:rPr>
        <w:br/>
        <w:t xml:space="preserve">Informacje dodatkowe: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IV.3.3) Informacje na temat partnerstwa innowacyjnego</w:t>
      </w:r>
      <w:r w:rsidRPr="001A5A46">
        <w:rPr>
          <w:rFonts w:eastAsia="Times New Roman"/>
          <w:w w:val="100"/>
          <w:lang w:eastAsia="pl-PL"/>
        </w:rPr>
        <w:t xml:space="preserve"> </w:t>
      </w:r>
      <w:r w:rsidRPr="001A5A46">
        <w:rPr>
          <w:rFonts w:eastAsia="Times New Roman"/>
          <w:w w:val="100"/>
          <w:lang w:eastAsia="pl-PL"/>
        </w:rPr>
        <w:br/>
        <w:t xml:space="preserve">Elementy opisu przedmiotu zamówienia definiujące minimalne wymagania, którym muszą odpowiadać wszystkie oferty: </w:t>
      </w:r>
      <w:r w:rsidRPr="001A5A46">
        <w:rPr>
          <w:rFonts w:eastAsia="Times New Roman"/>
          <w:w w:val="100"/>
          <w:lang w:eastAsia="pl-PL"/>
        </w:rPr>
        <w:br/>
      </w:r>
      <w:r w:rsidRPr="001A5A46">
        <w:rPr>
          <w:rFonts w:eastAsia="Times New Roman"/>
          <w:w w:val="100"/>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1A5A46">
        <w:rPr>
          <w:rFonts w:eastAsia="Times New Roman"/>
          <w:w w:val="100"/>
          <w:lang w:eastAsia="pl-PL"/>
        </w:rPr>
        <w:br/>
      </w:r>
      <w:r w:rsidRPr="001A5A46">
        <w:rPr>
          <w:rFonts w:eastAsia="Times New Roman"/>
          <w:w w:val="100"/>
          <w:lang w:eastAsia="pl-PL"/>
        </w:rPr>
        <w:br/>
        <w:t xml:space="preserve">Informacje dodatkowe: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IV.4) Licytacja elektroniczna </w:t>
      </w:r>
      <w:r w:rsidRPr="001A5A46">
        <w:rPr>
          <w:rFonts w:eastAsia="Times New Roman"/>
          <w:w w:val="100"/>
          <w:lang w:eastAsia="pl-PL"/>
        </w:rPr>
        <w:br/>
        <w:t xml:space="preserve">Adres strony internetowej, na której będzie prowadzona licytacja elektroniczna: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Adres strony internetowej, na której jest dostępny opis przedmiotu zamówienia w licytacji elektronicznej: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Wymagania dotyczące rejestracji i identyfikacji wykonawców w licytacji elektronicznej, w tym wymagania techniczne urządzeń informatycznych: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Sposób postępowania w toku licytacji elektronicznej, w tym określenie minimalnych wysokości postąpień: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Informacje o liczbie etapów licytacji elektronicznej i czasie ich trwania: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Czas trwania: </w:t>
      </w:r>
      <w:r w:rsidRPr="001A5A46">
        <w:rPr>
          <w:rFonts w:eastAsia="Times New Roman"/>
          <w:w w:val="100"/>
          <w:lang w:eastAsia="pl-PL"/>
        </w:rPr>
        <w:br/>
      </w:r>
      <w:r w:rsidRPr="001A5A46">
        <w:rPr>
          <w:rFonts w:eastAsia="Times New Roman"/>
          <w:w w:val="100"/>
          <w:lang w:eastAsia="pl-PL"/>
        </w:rPr>
        <w:br/>
        <w:t xml:space="preserve">Wykonawcy, którzy nie złożyli nowych postąpień, zostaną zakwalifikowani do następnego etapu: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Termin składania wniosków o dopuszczenie do udziału w licytacji elektronicznej: </w:t>
      </w:r>
      <w:r w:rsidRPr="001A5A46">
        <w:rPr>
          <w:rFonts w:eastAsia="Times New Roman"/>
          <w:w w:val="100"/>
          <w:lang w:eastAsia="pl-PL"/>
        </w:rPr>
        <w:br/>
        <w:t xml:space="preserve">Data: godzina: </w:t>
      </w:r>
      <w:r w:rsidRPr="001A5A46">
        <w:rPr>
          <w:rFonts w:eastAsia="Times New Roman"/>
          <w:w w:val="100"/>
          <w:lang w:eastAsia="pl-PL"/>
        </w:rPr>
        <w:br/>
        <w:t xml:space="preserve">Termin otwarcia licytacji elektronicznej: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t xml:space="preserve">Termin i warunki zamknięcia licytacji elektronicznej: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t xml:space="preserve">Istotne dla stron postanowienia, które zostaną wprowadzone do treści zawieranej umowy w sprawie zamówienia publicznego, albo ogólne warunki umowy, albo wzór umowy: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t xml:space="preserve">Wymagania dotyczące zabezpieczenia należytego wykonania umowy: </w:t>
      </w:r>
    </w:p>
    <w:p w:rsidR="001A5A46" w:rsidRPr="001A5A46" w:rsidRDefault="001A5A46" w:rsidP="001A5A46">
      <w:pPr>
        <w:spacing w:after="0" w:line="240" w:lineRule="auto"/>
        <w:rPr>
          <w:rFonts w:eastAsia="Times New Roman"/>
          <w:w w:val="100"/>
          <w:lang w:eastAsia="pl-PL"/>
        </w:rPr>
      </w:pPr>
      <w:r w:rsidRPr="001A5A46">
        <w:rPr>
          <w:rFonts w:eastAsia="Times New Roman"/>
          <w:w w:val="100"/>
          <w:lang w:eastAsia="pl-PL"/>
        </w:rPr>
        <w:br/>
        <w:t xml:space="preserve">Informacje dodatkowe: </w:t>
      </w:r>
    </w:p>
    <w:p w:rsidR="001A5A46" w:rsidRPr="001A5A46" w:rsidRDefault="001A5A46" w:rsidP="001A5A46">
      <w:pPr>
        <w:spacing w:after="0" w:line="240" w:lineRule="auto"/>
        <w:rPr>
          <w:rFonts w:eastAsia="Times New Roman"/>
          <w:w w:val="100"/>
          <w:lang w:eastAsia="pl-PL"/>
        </w:rPr>
      </w:pPr>
      <w:r w:rsidRPr="001A5A46">
        <w:rPr>
          <w:rFonts w:eastAsia="Times New Roman"/>
          <w:b/>
          <w:bCs/>
          <w:w w:val="100"/>
          <w:lang w:eastAsia="pl-PL"/>
        </w:rPr>
        <w:t>IV.5) ZMIANA UMOWY</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b/>
          <w:bCs/>
          <w:w w:val="100"/>
          <w:lang w:eastAsia="pl-PL"/>
        </w:rPr>
        <w:t>Przewiduje się istotne zmiany postanowień zawartej umowy w stosunku do treści oferty, na podstawie której dokonano wyboru wykonawcy:</w:t>
      </w:r>
      <w:r w:rsidRPr="001A5A46">
        <w:rPr>
          <w:rFonts w:eastAsia="Times New Roman"/>
          <w:w w:val="100"/>
          <w:lang w:eastAsia="pl-PL"/>
        </w:rPr>
        <w:t xml:space="preserve"> </w:t>
      </w:r>
      <w:r w:rsidRPr="001A5A46">
        <w:rPr>
          <w:rFonts w:eastAsia="Times New Roman"/>
          <w:w w:val="100"/>
          <w:lang w:eastAsia="pl-PL"/>
        </w:rPr>
        <w:br/>
        <w:t xml:space="preserve">Należy wskazać zakres, charakter zmian oraz warunki wprowadzenia zmian: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IV.6) INFORMACJE ADMINISTRACYJNE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IV.6.1) Sposób udostępniania informacji o charakterze poufnym </w:t>
      </w:r>
      <w:r w:rsidRPr="001A5A46">
        <w:rPr>
          <w:rFonts w:eastAsia="Times New Roman"/>
          <w:i/>
          <w:iCs/>
          <w:w w:val="100"/>
          <w:lang w:eastAsia="pl-PL"/>
        </w:rPr>
        <w:t xml:space="preserve">(jeżeli dotyczy):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Środki służące ochronie informacji o charakterze poufnym</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w w:val="100"/>
          <w:lang w:eastAsia="pl-PL"/>
        </w:rPr>
        <w:br/>
      </w:r>
      <w:r w:rsidRPr="001A5A46">
        <w:rPr>
          <w:rFonts w:eastAsia="Times New Roman"/>
          <w:b/>
          <w:bCs/>
          <w:w w:val="100"/>
          <w:lang w:eastAsia="pl-PL"/>
        </w:rPr>
        <w:t xml:space="preserve">IV.6.2) Termin składania ofert lub wniosków o dopuszczenie do udziału w postępowaniu: </w:t>
      </w:r>
      <w:r w:rsidRPr="001A5A46">
        <w:rPr>
          <w:rFonts w:eastAsia="Times New Roman"/>
          <w:w w:val="100"/>
          <w:lang w:eastAsia="pl-PL"/>
        </w:rPr>
        <w:br/>
        <w:t xml:space="preserve">Data: 12.01.2021, godzina: 11:00, </w:t>
      </w:r>
      <w:r w:rsidRPr="001A5A46">
        <w:rPr>
          <w:rFonts w:eastAsia="Times New Roman"/>
          <w:w w:val="100"/>
          <w:lang w:eastAsia="pl-PL"/>
        </w:rPr>
        <w:br/>
        <w:t xml:space="preserve">Skrócenie terminu składania wniosków, ze względu na pilną potrzebę udzielenia zamówienia (przetarg nieograniczony, przetarg ograniczony, negocjacje z ogłoszeniem): </w:t>
      </w:r>
      <w:r w:rsidRPr="001A5A46">
        <w:rPr>
          <w:rFonts w:eastAsia="Times New Roman"/>
          <w:w w:val="100"/>
          <w:lang w:eastAsia="pl-PL"/>
        </w:rPr>
        <w:br/>
      </w:r>
      <w:r w:rsidRPr="001A5A46">
        <w:rPr>
          <w:rFonts w:eastAsia="Times New Roman"/>
          <w:w w:val="100"/>
          <w:lang w:eastAsia="pl-PL"/>
        </w:rPr>
        <w:br/>
        <w:t xml:space="preserve">Wskazać powody: </w:t>
      </w:r>
      <w:r w:rsidRPr="001A5A46">
        <w:rPr>
          <w:rFonts w:eastAsia="Times New Roman"/>
          <w:w w:val="100"/>
          <w:lang w:eastAsia="pl-PL"/>
        </w:rPr>
        <w:br/>
      </w:r>
      <w:r w:rsidRPr="001A5A46">
        <w:rPr>
          <w:rFonts w:eastAsia="Times New Roman"/>
          <w:w w:val="100"/>
          <w:lang w:eastAsia="pl-PL"/>
        </w:rPr>
        <w:br/>
      </w:r>
      <w:r w:rsidRPr="001A5A46">
        <w:rPr>
          <w:rFonts w:eastAsia="Times New Roman"/>
          <w:w w:val="100"/>
          <w:lang w:eastAsia="pl-PL"/>
        </w:rPr>
        <w:lastRenderedPageBreak/>
        <w:t xml:space="preserve">Język lub języki, w jakich mogą być sporządzane oferty lub wnioski o dopuszczenie do udziału w postępowaniu </w:t>
      </w:r>
      <w:r w:rsidRPr="001A5A46">
        <w:rPr>
          <w:rFonts w:eastAsia="Times New Roman"/>
          <w:w w:val="100"/>
          <w:lang w:eastAsia="pl-PL"/>
        </w:rPr>
        <w:br/>
        <w:t xml:space="preserve">&gt; Język polski </w:t>
      </w:r>
      <w:r w:rsidRPr="001A5A46">
        <w:rPr>
          <w:rFonts w:eastAsia="Times New Roman"/>
          <w:w w:val="100"/>
          <w:lang w:eastAsia="pl-PL"/>
        </w:rPr>
        <w:br/>
      </w:r>
      <w:r w:rsidRPr="001A5A46">
        <w:rPr>
          <w:rFonts w:eastAsia="Times New Roman"/>
          <w:b/>
          <w:bCs/>
          <w:w w:val="100"/>
          <w:lang w:eastAsia="pl-PL"/>
        </w:rPr>
        <w:t xml:space="preserve">IV.6.3) Termin związania ofertą: </w:t>
      </w:r>
      <w:r w:rsidRPr="001A5A46">
        <w:rPr>
          <w:rFonts w:eastAsia="Times New Roman"/>
          <w:w w:val="100"/>
          <w:lang w:eastAsia="pl-PL"/>
        </w:rPr>
        <w:t xml:space="preserve">do: okres w dniach: 30 (od ostatecznego terminu składania ofert) </w:t>
      </w:r>
      <w:r w:rsidRPr="001A5A46">
        <w:rPr>
          <w:rFonts w:eastAsia="Times New Roman"/>
          <w:w w:val="100"/>
          <w:lang w:eastAsia="pl-PL"/>
        </w:rPr>
        <w:br/>
      </w:r>
      <w:r w:rsidRPr="001A5A46">
        <w:rPr>
          <w:rFonts w:eastAsia="Times New Roman"/>
          <w:b/>
          <w:bCs/>
          <w:w w:val="100"/>
          <w:lang w:eastAsia="pl-PL"/>
        </w:rPr>
        <w:t>IV.6.4) Przewiduje się unieważnienie postępowania o udzielenie zamówienia, w przypadku nieprzyznania środków, które miały być przeznaczone na sfinansowanie całości lub części zamówienia:</w:t>
      </w:r>
      <w:r w:rsidRPr="001A5A46">
        <w:rPr>
          <w:rFonts w:eastAsia="Times New Roman"/>
          <w:w w:val="100"/>
          <w:lang w:eastAsia="pl-PL"/>
        </w:rPr>
        <w:t xml:space="preserve"> </w:t>
      </w:r>
      <w:r w:rsidRPr="001A5A46">
        <w:rPr>
          <w:rFonts w:eastAsia="Times New Roman"/>
          <w:w w:val="100"/>
          <w:lang w:eastAsia="pl-PL"/>
        </w:rPr>
        <w:br/>
      </w:r>
      <w:r w:rsidRPr="001A5A46">
        <w:rPr>
          <w:rFonts w:eastAsia="Times New Roman"/>
          <w:b/>
          <w:bCs/>
          <w:w w:val="100"/>
          <w:lang w:eastAsia="pl-PL"/>
        </w:rPr>
        <w:t>IV.6.5) Informacje dodatkowe:</w:t>
      </w:r>
      <w:r w:rsidRPr="001A5A46">
        <w:rPr>
          <w:rFonts w:eastAsia="Times New Roman"/>
          <w:w w:val="100"/>
          <w:lang w:eastAsia="pl-PL"/>
        </w:rPr>
        <w:t xml:space="preserve"> </w:t>
      </w:r>
      <w:r w:rsidRPr="001A5A46">
        <w:rPr>
          <w:rFonts w:eastAsia="Times New Roman"/>
          <w:w w:val="100"/>
          <w:lang w:eastAsia="pl-PL"/>
        </w:rPr>
        <w:br/>
      </w:r>
    </w:p>
    <w:p w:rsidR="001A5A46" w:rsidRPr="001A5A46" w:rsidRDefault="001A5A46" w:rsidP="001A5A46">
      <w:pPr>
        <w:spacing w:after="0" w:line="240" w:lineRule="auto"/>
        <w:jc w:val="center"/>
        <w:rPr>
          <w:rFonts w:eastAsia="Times New Roman"/>
          <w:w w:val="100"/>
          <w:lang w:eastAsia="pl-PL"/>
        </w:rPr>
      </w:pPr>
      <w:r w:rsidRPr="001A5A46">
        <w:rPr>
          <w:rFonts w:eastAsia="Times New Roman"/>
          <w:w w:val="100"/>
          <w:u w:val="single"/>
          <w:lang w:eastAsia="pl-PL"/>
        </w:rPr>
        <w:t xml:space="preserve">ZAŁĄCZNIK I - INFORMACJE DOTYCZĄCE OFERT CZĘŚCIOWYCH </w:t>
      </w:r>
    </w:p>
    <w:p w:rsidR="001A5A46" w:rsidRPr="001A5A46" w:rsidRDefault="001A5A46" w:rsidP="001A5A46">
      <w:pPr>
        <w:spacing w:after="0" w:line="240" w:lineRule="auto"/>
        <w:rPr>
          <w:rFonts w:eastAsia="Times New Roman"/>
          <w:w w:val="100"/>
          <w:lang w:eastAsia="pl-PL"/>
        </w:rPr>
      </w:pPr>
    </w:p>
    <w:p w:rsidR="001A5A46" w:rsidRPr="001A5A46" w:rsidRDefault="001A5A46" w:rsidP="001A5A46">
      <w:pPr>
        <w:spacing w:after="0" w:line="240" w:lineRule="auto"/>
        <w:rPr>
          <w:rFonts w:eastAsia="Times New Roman"/>
          <w:w w:val="100"/>
          <w:lang w:eastAsia="pl-PL"/>
        </w:rPr>
      </w:pPr>
    </w:p>
    <w:p w:rsidR="001A5A46" w:rsidRPr="001A5A46" w:rsidRDefault="001A5A46" w:rsidP="001A5A46">
      <w:pPr>
        <w:spacing w:after="240" w:line="240" w:lineRule="auto"/>
        <w:rPr>
          <w:rFonts w:eastAsia="Times New Roman"/>
          <w:w w:val="100"/>
          <w:lang w:eastAsia="pl-PL"/>
        </w:rPr>
      </w:pPr>
    </w:p>
    <w:p w:rsidR="001A5A46" w:rsidRPr="001A5A46" w:rsidRDefault="001A5A46" w:rsidP="001A5A46">
      <w:pPr>
        <w:spacing w:after="240" w:line="240" w:lineRule="auto"/>
        <w:rPr>
          <w:rFonts w:eastAsia="Times New Roman"/>
          <w:w w:val="1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A5A46" w:rsidRPr="001A5A46" w:rsidTr="001A5A46">
        <w:trPr>
          <w:tblCellSpacing w:w="15" w:type="dxa"/>
        </w:trPr>
        <w:tc>
          <w:tcPr>
            <w:tcW w:w="0" w:type="auto"/>
            <w:vAlign w:val="center"/>
            <w:hideMark/>
          </w:tcPr>
          <w:p w:rsidR="001A5A46" w:rsidRPr="001A5A46" w:rsidRDefault="001A5A46" w:rsidP="001A5A46">
            <w:pPr>
              <w:spacing w:after="0" w:line="240" w:lineRule="auto"/>
              <w:rPr>
                <w:rFonts w:eastAsia="Times New Roman"/>
                <w:w w:val="100"/>
                <w:lang w:eastAsia="pl-PL"/>
              </w:rPr>
            </w:pPr>
          </w:p>
        </w:tc>
      </w:tr>
    </w:tbl>
    <w:p w:rsidR="001A5A46" w:rsidRPr="001A5A46" w:rsidRDefault="001A5A46" w:rsidP="001A5A46">
      <w:pPr>
        <w:pBdr>
          <w:top w:val="single" w:sz="6" w:space="1" w:color="auto"/>
        </w:pBdr>
        <w:spacing w:after="0" w:line="240" w:lineRule="auto"/>
        <w:jc w:val="center"/>
        <w:rPr>
          <w:rFonts w:ascii="Arial" w:eastAsia="Times New Roman" w:hAnsi="Arial" w:cs="Arial"/>
          <w:vanish/>
          <w:w w:val="100"/>
          <w:sz w:val="16"/>
          <w:szCs w:val="16"/>
          <w:lang w:eastAsia="pl-PL"/>
        </w:rPr>
      </w:pPr>
      <w:r w:rsidRPr="001A5A46">
        <w:rPr>
          <w:rFonts w:ascii="Arial" w:eastAsia="Times New Roman" w:hAnsi="Arial" w:cs="Arial"/>
          <w:vanish/>
          <w:w w:val="100"/>
          <w:sz w:val="16"/>
          <w:szCs w:val="16"/>
          <w:lang w:eastAsia="pl-PL"/>
        </w:rPr>
        <w:t>Dół formularza</w:t>
      </w:r>
    </w:p>
    <w:p w:rsidR="001A5A46" w:rsidRPr="001A5A46" w:rsidRDefault="001A5A46" w:rsidP="001A5A46">
      <w:pPr>
        <w:pBdr>
          <w:bottom w:val="single" w:sz="6" w:space="1" w:color="auto"/>
        </w:pBdr>
        <w:spacing w:after="0" w:line="240" w:lineRule="auto"/>
        <w:jc w:val="center"/>
        <w:rPr>
          <w:rFonts w:ascii="Arial" w:eastAsia="Times New Roman" w:hAnsi="Arial" w:cs="Arial"/>
          <w:vanish/>
          <w:w w:val="100"/>
          <w:sz w:val="16"/>
          <w:szCs w:val="16"/>
          <w:lang w:eastAsia="pl-PL"/>
        </w:rPr>
      </w:pPr>
      <w:r w:rsidRPr="001A5A46">
        <w:rPr>
          <w:rFonts w:ascii="Arial" w:eastAsia="Times New Roman" w:hAnsi="Arial" w:cs="Arial"/>
          <w:vanish/>
          <w:w w:val="100"/>
          <w:sz w:val="16"/>
          <w:szCs w:val="16"/>
          <w:lang w:eastAsia="pl-PL"/>
        </w:rPr>
        <w:t>Początek formularza</w:t>
      </w:r>
    </w:p>
    <w:p w:rsidR="001A5A46" w:rsidRPr="001A5A46" w:rsidRDefault="001A5A46" w:rsidP="001A5A46">
      <w:pPr>
        <w:pBdr>
          <w:top w:val="single" w:sz="6" w:space="1" w:color="auto"/>
        </w:pBdr>
        <w:spacing w:after="0" w:line="240" w:lineRule="auto"/>
        <w:jc w:val="center"/>
        <w:rPr>
          <w:rFonts w:ascii="Arial" w:eastAsia="Times New Roman" w:hAnsi="Arial" w:cs="Arial"/>
          <w:vanish/>
          <w:w w:val="100"/>
          <w:sz w:val="16"/>
          <w:szCs w:val="16"/>
          <w:lang w:eastAsia="pl-PL"/>
        </w:rPr>
      </w:pPr>
      <w:r w:rsidRPr="001A5A46">
        <w:rPr>
          <w:rFonts w:ascii="Arial" w:eastAsia="Times New Roman" w:hAnsi="Arial" w:cs="Arial"/>
          <w:vanish/>
          <w:w w:val="100"/>
          <w:sz w:val="16"/>
          <w:szCs w:val="16"/>
          <w:lang w:eastAsia="pl-PL"/>
        </w:rPr>
        <w:t>Dół formularza</w:t>
      </w:r>
    </w:p>
    <w:p w:rsidR="00686783" w:rsidRDefault="00F2263A"/>
    <w:sectPr w:rsidR="00686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46"/>
    <w:rsid w:val="00113322"/>
    <w:rsid w:val="001A5A46"/>
    <w:rsid w:val="00507F82"/>
    <w:rsid w:val="00C77FAD"/>
    <w:rsid w:val="00D87F82"/>
    <w:rsid w:val="00F226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w w:val="95"/>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A5A46"/>
    <w:pPr>
      <w:pBdr>
        <w:bottom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A5A46"/>
    <w:rPr>
      <w:rFonts w:ascii="Arial" w:eastAsia="Times New Roman" w:hAnsi="Arial" w:cs="Arial"/>
      <w:vanish/>
      <w:w w:val="10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A5A46"/>
    <w:pPr>
      <w:pBdr>
        <w:top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A5A46"/>
    <w:rPr>
      <w:rFonts w:ascii="Arial" w:eastAsia="Times New Roman" w:hAnsi="Arial" w:cs="Arial"/>
      <w:vanish/>
      <w:w w:val="1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w w:val="95"/>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A5A46"/>
    <w:pPr>
      <w:pBdr>
        <w:bottom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A5A46"/>
    <w:rPr>
      <w:rFonts w:ascii="Arial" w:eastAsia="Times New Roman" w:hAnsi="Arial" w:cs="Arial"/>
      <w:vanish/>
      <w:w w:val="10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A5A46"/>
    <w:pPr>
      <w:pBdr>
        <w:top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A5A46"/>
    <w:rPr>
      <w:rFonts w:ascii="Arial" w:eastAsia="Times New Roman" w:hAnsi="Arial" w:cs="Arial"/>
      <w:vanish/>
      <w:w w:val="1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117">
      <w:bodyDiv w:val="1"/>
      <w:marLeft w:val="0"/>
      <w:marRight w:val="0"/>
      <w:marTop w:val="0"/>
      <w:marBottom w:val="0"/>
      <w:divBdr>
        <w:top w:val="none" w:sz="0" w:space="0" w:color="auto"/>
        <w:left w:val="none" w:sz="0" w:space="0" w:color="auto"/>
        <w:bottom w:val="none" w:sz="0" w:space="0" w:color="auto"/>
        <w:right w:val="none" w:sz="0" w:space="0" w:color="auto"/>
      </w:divBdr>
      <w:divsChild>
        <w:div w:id="498272857">
          <w:marLeft w:val="0"/>
          <w:marRight w:val="0"/>
          <w:marTop w:val="0"/>
          <w:marBottom w:val="0"/>
          <w:divBdr>
            <w:top w:val="none" w:sz="0" w:space="0" w:color="auto"/>
            <w:left w:val="none" w:sz="0" w:space="0" w:color="auto"/>
            <w:bottom w:val="none" w:sz="0" w:space="0" w:color="auto"/>
            <w:right w:val="none" w:sz="0" w:space="0" w:color="auto"/>
          </w:divBdr>
          <w:divsChild>
            <w:div w:id="954411604">
              <w:marLeft w:val="0"/>
              <w:marRight w:val="0"/>
              <w:marTop w:val="0"/>
              <w:marBottom w:val="0"/>
              <w:divBdr>
                <w:top w:val="none" w:sz="0" w:space="0" w:color="auto"/>
                <w:left w:val="none" w:sz="0" w:space="0" w:color="auto"/>
                <w:bottom w:val="none" w:sz="0" w:space="0" w:color="auto"/>
                <w:right w:val="none" w:sz="0" w:space="0" w:color="auto"/>
              </w:divBdr>
              <w:divsChild>
                <w:div w:id="1354187642">
                  <w:marLeft w:val="0"/>
                  <w:marRight w:val="0"/>
                  <w:marTop w:val="0"/>
                  <w:marBottom w:val="0"/>
                  <w:divBdr>
                    <w:top w:val="none" w:sz="0" w:space="0" w:color="auto"/>
                    <w:left w:val="none" w:sz="0" w:space="0" w:color="auto"/>
                    <w:bottom w:val="none" w:sz="0" w:space="0" w:color="auto"/>
                    <w:right w:val="none" w:sz="0" w:space="0" w:color="auto"/>
                  </w:divBdr>
                </w:div>
                <w:div w:id="954748568">
                  <w:marLeft w:val="0"/>
                  <w:marRight w:val="0"/>
                  <w:marTop w:val="0"/>
                  <w:marBottom w:val="0"/>
                  <w:divBdr>
                    <w:top w:val="none" w:sz="0" w:space="0" w:color="auto"/>
                    <w:left w:val="none" w:sz="0" w:space="0" w:color="auto"/>
                    <w:bottom w:val="none" w:sz="0" w:space="0" w:color="auto"/>
                    <w:right w:val="none" w:sz="0" w:space="0" w:color="auto"/>
                  </w:divBdr>
                </w:div>
                <w:div w:id="1833986349">
                  <w:marLeft w:val="0"/>
                  <w:marRight w:val="0"/>
                  <w:marTop w:val="0"/>
                  <w:marBottom w:val="0"/>
                  <w:divBdr>
                    <w:top w:val="none" w:sz="0" w:space="0" w:color="auto"/>
                    <w:left w:val="none" w:sz="0" w:space="0" w:color="auto"/>
                    <w:bottom w:val="none" w:sz="0" w:space="0" w:color="auto"/>
                    <w:right w:val="none" w:sz="0" w:space="0" w:color="auto"/>
                  </w:divBdr>
                  <w:divsChild>
                    <w:div w:id="1146433072">
                      <w:marLeft w:val="0"/>
                      <w:marRight w:val="0"/>
                      <w:marTop w:val="0"/>
                      <w:marBottom w:val="0"/>
                      <w:divBdr>
                        <w:top w:val="none" w:sz="0" w:space="0" w:color="auto"/>
                        <w:left w:val="none" w:sz="0" w:space="0" w:color="auto"/>
                        <w:bottom w:val="none" w:sz="0" w:space="0" w:color="auto"/>
                        <w:right w:val="none" w:sz="0" w:space="0" w:color="auto"/>
                      </w:divBdr>
                    </w:div>
                  </w:divsChild>
                </w:div>
                <w:div w:id="1889411442">
                  <w:marLeft w:val="0"/>
                  <w:marRight w:val="0"/>
                  <w:marTop w:val="0"/>
                  <w:marBottom w:val="0"/>
                  <w:divBdr>
                    <w:top w:val="none" w:sz="0" w:space="0" w:color="auto"/>
                    <w:left w:val="none" w:sz="0" w:space="0" w:color="auto"/>
                    <w:bottom w:val="none" w:sz="0" w:space="0" w:color="auto"/>
                    <w:right w:val="none" w:sz="0" w:space="0" w:color="auto"/>
                  </w:divBdr>
                  <w:divsChild>
                    <w:div w:id="430780696">
                      <w:marLeft w:val="0"/>
                      <w:marRight w:val="0"/>
                      <w:marTop w:val="0"/>
                      <w:marBottom w:val="0"/>
                      <w:divBdr>
                        <w:top w:val="none" w:sz="0" w:space="0" w:color="auto"/>
                        <w:left w:val="none" w:sz="0" w:space="0" w:color="auto"/>
                        <w:bottom w:val="none" w:sz="0" w:space="0" w:color="auto"/>
                        <w:right w:val="none" w:sz="0" w:space="0" w:color="auto"/>
                      </w:divBdr>
                    </w:div>
                  </w:divsChild>
                </w:div>
                <w:div w:id="305932554">
                  <w:marLeft w:val="0"/>
                  <w:marRight w:val="0"/>
                  <w:marTop w:val="0"/>
                  <w:marBottom w:val="0"/>
                  <w:divBdr>
                    <w:top w:val="none" w:sz="0" w:space="0" w:color="auto"/>
                    <w:left w:val="none" w:sz="0" w:space="0" w:color="auto"/>
                    <w:bottom w:val="none" w:sz="0" w:space="0" w:color="auto"/>
                    <w:right w:val="none" w:sz="0" w:space="0" w:color="auto"/>
                  </w:divBdr>
                  <w:divsChild>
                    <w:div w:id="768550252">
                      <w:marLeft w:val="0"/>
                      <w:marRight w:val="0"/>
                      <w:marTop w:val="0"/>
                      <w:marBottom w:val="0"/>
                      <w:divBdr>
                        <w:top w:val="none" w:sz="0" w:space="0" w:color="auto"/>
                        <w:left w:val="none" w:sz="0" w:space="0" w:color="auto"/>
                        <w:bottom w:val="none" w:sz="0" w:space="0" w:color="auto"/>
                        <w:right w:val="none" w:sz="0" w:space="0" w:color="auto"/>
                      </w:divBdr>
                    </w:div>
                    <w:div w:id="825977607">
                      <w:marLeft w:val="0"/>
                      <w:marRight w:val="0"/>
                      <w:marTop w:val="0"/>
                      <w:marBottom w:val="0"/>
                      <w:divBdr>
                        <w:top w:val="none" w:sz="0" w:space="0" w:color="auto"/>
                        <w:left w:val="none" w:sz="0" w:space="0" w:color="auto"/>
                        <w:bottom w:val="none" w:sz="0" w:space="0" w:color="auto"/>
                        <w:right w:val="none" w:sz="0" w:space="0" w:color="auto"/>
                      </w:divBdr>
                    </w:div>
                    <w:div w:id="185169883">
                      <w:marLeft w:val="0"/>
                      <w:marRight w:val="0"/>
                      <w:marTop w:val="0"/>
                      <w:marBottom w:val="0"/>
                      <w:divBdr>
                        <w:top w:val="none" w:sz="0" w:space="0" w:color="auto"/>
                        <w:left w:val="none" w:sz="0" w:space="0" w:color="auto"/>
                        <w:bottom w:val="none" w:sz="0" w:space="0" w:color="auto"/>
                        <w:right w:val="none" w:sz="0" w:space="0" w:color="auto"/>
                      </w:divBdr>
                    </w:div>
                    <w:div w:id="955675883">
                      <w:marLeft w:val="0"/>
                      <w:marRight w:val="0"/>
                      <w:marTop w:val="0"/>
                      <w:marBottom w:val="0"/>
                      <w:divBdr>
                        <w:top w:val="none" w:sz="0" w:space="0" w:color="auto"/>
                        <w:left w:val="none" w:sz="0" w:space="0" w:color="auto"/>
                        <w:bottom w:val="none" w:sz="0" w:space="0" w:color="auto"/>
                        <w:right w:val="none" w:sz="0" w:space="0" w:color="auto"/>
                      </w:divBdr>
                    </w:div>
                  </w:divsChild>
                </w:div>
                <w:div w:id="947464001">
                  <w:marLeft w:val="0"/>
                  <w:marRight w:val="0"/>
                  <w:marTop w:val="0"/>
                  <w:marBottom w:val="0"/>
                  <w:divBdr>
                    <w:top w:val="none" w:sz="0" w:space="0" w:color="auto"/>
                    <w:left w:val="none" w:sz="0" w:space="0" w:color="auto"/>
                    <w:bottom w:val="none" w:sz="0" w:space="0" w:color="auto"/>
                    <w:right w:val="none" w:sz="0" w:space="0" w:color="auto"/>
                  </w:divBdr>
                  <w:divsChild>
                    <w:div w:id="1738817454">
                      <w:marLeft w:val="0"/>
                      <w:marRight w:val="0"/>
                      <w:marTop w:val="0"/>
                      <w:marBottom w:val="0"/>
                      <w:divBdr>
                        <w:top w:val="none" w:sz="0" w:space="0" w:color="auto"/>
                        <w:left w:val="none" w:sz="0" w:space="0" w:color="auto"/>
                        <w:bottom w:val="none" w:sz="0" w:space="0" w:color="auto"/>
                        <w:right w:val="none" w:sz="0" w:space="0" w:color="auto"/>
                      </w:divBdr>
                    </w:div>
                    <w:div w:id="307052084">
                      <w:marLeft w:val="0"/>
                      <w:marRight w:val="0"/>
                      <w:marTop w:val="0"/>
                      <w:marBottom w:val="0"/>
                      <w:divBdr>
                        <w:top w:val="none" w:sz="0" w:space="0" w:color="auto"/>
                        <w:left w:val="none" w:sz="0" w:space="0" w:color="auto"/>
                        <w:bottom w:val="none" w:sz="0" w:space="0" w:color="auto"/>
                        <w:right w:val="none" w:sz="0" w:space="0" w:color="auto"/>
                      </w:divBdr>
                    </w:div>
                    <w:div w:id="1933276568">
                      <w:marLeft w:val="0"/>
                      <w:marRight w:val="0"/>
                      <w:marTop w:val="0"/>
                      <w:marBottom w:val="0"/>
                      <w:divBdr>
                        <w:top w:val="none" w:sz="0" w:space="0" w:color="auto"/>
                        <w:left w:val="none" w:sz="0" w:space="0" w:color="auto"/>
                        <w:bottom w:val="none" w:sz="0" w:space="0" w:color="auto"/>
                        <w:right w:val="none" w:sz="0" w:space="0" w:color="auto"/>
                      </w:divBdr>
                    </w:div>
                    <w:div w:id="1875312885">
                      <w:marLeft w:val="0"/>
                      <w:marRight w:val="0"/>
                      <w:marTop w:val="0"/>
                      <w:marBottom w:val="0"/>
                      <w:divBdr>
                        <w:top w:val="none" w:sz="0" w:space="0" w:color="auto"/>
                        <w:left w:val="none" w:sz="0" w:space="0" w:color="auto"/>
                        <w:bottom w:val="none" w:sz="0" w:space="0" w:color="auto"/>
                        <w:right w:val="none" w:sz="0" w:space="0" w:color="auto"/>
                      </w:divBdr>
                    </w:div>
                    <w:div w:id="1260219295">
                      <w:marLeft w:val="0"/>
                      <w:marRight w:val="0"/>
                      <w:marTop w:val="0"/>
                      <w:marBottom w:val="0"/>
                      <w:divBdr>
                        <w:top w:val="none" w:sz="0" w:space="0" w:color="auto"/>
                        <w:left w:val="none" w:sz="0" w:space="0" w:color="auto"/>
                        <w:bottom w:val="none" w:sz="0" w:space="0" w:color="auto"/>
                        <w:right w:val="none" w:sz="0" w:space="0" w:color="auto"/>
                      </w:divBdr>
                    </w:div>
                    <w:div w:id="1234970037">
                      <w:marLeft w:val="0"/>
                      <w:marRight w:val="0"/>
                      <w:marTop w:val="0"/>
                      <w:marBottom w:val="0"/>
                      <w:divBdr>
                        <w:top w:val="none" w:sz="0" w:space="0" w:color="auto"/>
                        <w:left w:val="none" w:sz="0" w:space="0" w:color="auto"/>
                        <w:bottom w:val="none" w:sz="0" w:space="0" w:color="auto"/>
                        <w:right w:val="none" w:sz="0" w:space="0" w:color="auto"/>
                      </w:divBdr>
                    </w:div>
                    <w:div w:id="409884933">
                      <w:marLeft w:val="0"/>
                      <w:marRight w:val="0"/>
                      <w:marTop w:val="0"/>
                      <w:marBottom w:val="0"/>
                      <w:divBdr>
                        <w:top w:val="none" w:sz="0" w:space="0" w:color="auto"/>
                        <w:left w:val="none" w:sz="0" w:space="0" w:color="auto"/>
                        <w:bottom w:val="none" w:sz="0" w:space="0" w:color="auto"/>
                        <w:right w:val="none" w:sz="0" w:space="0" w:color="auto"/>
                      </w:divBdr>
                    </w:div>
                  </w:divsChild>
                </w:div>
                <w:div w:id="418990019">
                  <w:marLeft w:val="0"/>
                  <w:marRight w:val="0"/>
                  <w:marTop w:val="0"/>
                  <w:marBottom w:val="0"/>
                  <w:divBdr>
                    <w:top w:val="none" w:sz="0" w:space="0" w:color="auto"/>
                    <w:left w:val="none" w:sz="0" w:space="0" w:color="auto"/>
                    <w:bottom w:val="none" w:sz="0" w:space="0" w:color="auto"/>
                    <w:right w:val="none" w:sz="0" w:space="0" w:color="auto"/>
                  </w:divBdr>
                  <w:divsChild>
                    <w:div w:id="254023790">
                      <w:marLeft w:val="0"/>
                      <w:marRight w:val="0"/>
                      <w:marTop w:val="0"/>
                      <w:marBottom w:val="0"/>
                      <w:divBdr>
                        <w:top w:val="none" w:sz="0" w:space="0" w:color="auto"/>
                        <w:left w:val="none" w:sz="0" w:space="0" w:color="auto"/>
                        <w:bottom w:val="none" w:sz="0" w:space="0" w:color="auto"/>
                        <w:right w:val="none" w:sz="0" w:space="0" w:color="auto"/>
                      </w:divBdr>
                    </w:div>
                    <w:div w:id="1058817353">
                      <w:marLeft w:val="0"/>
                      <w:marRight w:val="0"/>
                      <w:marTop w:val="0"/>
                      <w:marBottom w:val="0"/>
                      <w:divBdr>
                        <w:top w:val="none" w:sz="0" w:space="0" w:color="auto"/>
                        <w:left w:val="none" w:sz="0" w:space="0" w:color="auto"/>
                        <w:bottom w:val="none" w:sz="0" w:space="0" w:color="auto"/>
                        <w:right w:val="none" w:sz="0" w:space="0" w:color="auto"/>
                      </w:divBdr>
                    </w:div>
                  </w:divsChild>
                </w:div>
                <w:div w:id="268706953">
                  <w:marLeft w:val="0"/>
                  <w:marRight w:val="0"/>
                  <w:marTop w:val="0"/>
                  <w:marBottom w:val="0"/>
                  <w:divBdr>
                    <w:top w:val="none" w:sz="0" w:space="0" w:color="auto"/>
                    <w:left w:val="none" w:sz="0" w:space="0" w:color="auto"/>
                    <w:bottom w:val="none" w:sz="0" w:space="0" w:color="auto"/>
                    <w:right w:val="none" w:sz="0" w:space="0" w:color="auto"/>
                  </w:divBdr>
                  <w:divsChild>
                    <w:div w:id="676201074">
                      <w:marLeft w:val="0"/>
                      <w:marRight w:val="0"/>
                      <w:marTop w:val="0"/>
                      <w:marBottom w:val="0"/>
                      <w:divBdr>
                        <w:top w:val="none" w:sz="0" w:space="0" w:color="auto"/>
                        <w:left w:val="none" w:sz="0" w:space="0" w:color="auto"/>
                        <w:bottom w:val="none" w:sz="0" w:space="0" w:color="auto"/>
                        <w:right w:val="none" w:sz="0" w:space="0" w:color="auto"/>
                      </w:divBdr>
                    </w:div>
                    <w:div w:id="1446344874">
                      <w:marLeft w:val="0"/>
                      <w:marRight w:val="0"/>
                      <w:marTop w:val="0"/>
                      <w:marBottom w:val="0"/>
                      <w:divBdr>
                        <w:top w:val="none" w:sz="0" w:space="0" w:color="auto"/>
                        <w:left w:val="none" w:sz="0" w:space="0" w:color="auto"/>
                        <w:bottom w:val="none" w:sz="0" w:space="0" w:color="auto"/>
                        <w:right w:val="none" w:sz="0" w:space="0" w:color="auto"/>
                      </w:divBdr>
                    </w:div>
                    <w:div w:id="1339775402">
                      <w:marLeft w:val="0"/>
                      <w:marRight w:val="0"/>
                      <w:marTop w:val="0"/>
                      <w:marBottom w:val="0"/>
                      <w:divBdr>
                        <w:top w:val="none" w:sz="0" w:space="0" w:color="auto"/>
                        <w:left w:val="none" w:sz="0" w:space="0" w:color="auto"/>
                        <w:bottom w:val="none" w:sz="0" w:space="0" w:color="auto"/>
                        <w:right w:val="none" w:sz="0" w:space="0" w:color="auto"/>
                      </w:divBdr>
                    </w:div>
                    <w:div w:id="1853176963">
                      <w:marLeft w:val="0"/>
                      <w:marRight w:val="0"/>
                      <w:marTop w:val="0"/>
                      <w:marBottom w:val="0"/>
                      <w:divBdr>
                        <w:top w:val="none" w:sz="0" w:space="0" w:color="auto"/>
                        <w:left w:val="none" w:sz="0" w:space="0" w:color="auto"/>
                        <w:bottom w:val="none" w:sz="0" w:space="0" w:color="auto"/>
                        <w:right w:val="none" w:sz="0" w:space="0" w:color="auto"/>
                      </w:divBdr>
                    </w:div>
                    <w:div w:id="132528387">
                      <w:marLeft w:val="0"/>
                      <w:marRight w:val="0"/>
                      <w:marTop w:val="0"/>
                      <w:marBottom w:val="0"/>
                      <w:divBdr>
                        <w:top w:val="none" w:sz="0" w:space="0" w:color="auto"/>
                        <w:left w:val="none" w:sz="0" w:space="0" w:color="auto"/>
                        <w:bottom w:val="none" w:sz="0" w:space="0" w:color="auto"/>
                        <w:right w:val="none" w:sz="0" w:space="0" w:color="auto"/>
                      </w:divBdr>
                    </w:div>
                    <w:div w:id="1009874722">
                      <w:marLeft w:val="0"/>
                      <w:marRight w:val="0"/>
                      <w:marTop w:val="0"/>
                      <w:marBottom w:val="0"/>
                      <w:divBdr>
                        <w:top w:val="none" w:sz="0" w:space="0" w:color="auto"/>
                        <w:left w:val="none" w:sz="0" w:space="0" w:color="auto"/>
                        <w:bottom w:val="none" w:sz="0" w:space="0" w:color="auto"/>
                        <w:right w:val="none" w:sz="0" w:space="0" w:color="auto"/>
                      </w:divBdr>
                    </w:div>
                  </w:divsChild>
                </w:div>
                <w:div w:id="2043358836">
                  <w:marLeft w:val="0"/>
                  <w:marRight w:val="0"/>
                  <w:marTop w:val="0"/>
                  <w:marBottom w:val="0"/>
                  <w:divBdr>
                    <w:top w:val="none" w:sz="0" w:space="0" w:color="auto"/>
                    <w:left w:val="none" w:sz="0" w:space="0" w:color="auto"/>
                    <w:bottom w:val="none" w:sz="0" w:space="0" w:color="auto"/>
                    <w:right w:val="none" w:sz="0" w:space="0" w:color="auto"/>
                  </w:divBdr>
                  <w:divsChild>
                    <w:div w:id="908346314">
                      <w:marLeft w:val="0"/>
                      <w:marRight w:val="0"/>
                      <w:marTop w:val="0"/>
                      <w:marBottom w:val="0"/>
                      <w:divBdr>
                        <w:top w:val="none" w:sz="0" w:space="0" w:color="auto"/>
                        <w:left w:val="none" w:sz="0" w:space="0" w:color="auto"/>
                        <w:bottom w:val="none" w:sz="0" w:space="0" w:color="auto"/>
                        <w:right w:val="none" w:sz="0" w:space="0" w:color="auto"/>
                      </w:divBdr>
                    </w:div>
                    <w:div w:id="1165973265">
                      <w:marLeft w:val="0"/>
                      <w:marRight w:val="0"/>
                      <w:marTop w:val="0"/>
                      <w:marBottom w:val="0"/>
                      <w:divBdr>
                        <w:top w:val="none" w:sz="0" w:space="0" w:color="auto"/>
                        <w:left w:val="none" w:sz="0" w:space="0" w:color="auto"/>
                        <w:bottom w:val="none" w:sz="0" w:space="0" w:color="auto"/>
                        <w:right w:val="none" w:sz="0" w:space="0" w:color="auto"/>
                      </w:divBdr>
                    </w:div>
                    <w:div w:id="1327005342">
                      <w:marLeft w:val="0"/>
                      <w:marRight w:val="0"/>
                      <w:marTop w:val="0"/>
                      <w:marBottom w:val="0"/>
                      <w:divBdr>
                        <w:top w:val="none" w:sz="0" w:space="0" w:color="auto"/>
                        <w:left w:val="none" w:sz="0" w:space="0" w:color="auto"/>
                        <w:bottom w:val="none" w:sz="0" w:space="0" w:color="auto"/>
                        <w:right w:val="none" w:sz="0" w:space="0" w:color="auto"/>
                      </w:divBdr>
                    </w:div>
                    <w:div w:id="716244358">
                      <w:marLeft w:val="0"/>
                      <w:marRight w:val="0"/>
                      <w:marTop w:val="0"/>
                      <w:marBottom w:val="0"/>
                      <w:divBdr>
                        <w:top w:val="none" w:sz="0" w:space="0" w:color="auto"/>
                        <w:left w:val="none" w:sz="0" w:space="0" w:color="auto"/>
                        <w:bottom w:val="none" w:sz="0" w:space="0" w:color="auto"/>
                        <w:right w:val="none" w:sz="0" w:space="0" w:color="auto"/>
                      </w:divBdr>
                    </w:div>
                    <w:div w:id="1840727400">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482048922">
                      <w:marLeft w:val="0"/>
                      <w:marRight w:val="0"/>
                      <w:marTop w:val="0"/>
                      <w:marBottom w:val="0"/>
                      <w:divBdr>
                        <w:top w:val="none" w:sz="0" w:space="0" w:color="auto"/>
                        <w:left w:val="none" w:sz="0" w:space="0" w:color="auto"/>
                        <w:bottom w:val="none" w:sz="0" w:space="0" w:color="auto"/>
                        <w:right w:val="none" w:sz="0" w:space="0" w:color="auto"/>
                      </w:divBdr>
                    </w:div>
                    <w:div w:id="78865878">
                      <w:marLeft w:val="0"/>
                      <w:marRight w:val="0"/>
                      <w:marTop w:val="0"/>
                      <w:marBottom w:val="0"/>
                      <w:divBdr>
                        <w:top w:val="none" w:sz="0" w:space="0" w:color="auto"/>
                        <w:left w:val="none" w:sz="0" w:space="0" w:color="auto"/>
                        <w:bottom w:val="none" w:sz="0" w:space="0" w:color="auto"/>
                        <w:right w:val="none" w:sz="0" w:space="0" w:color="auto"/>
                      </w:divBdr>
                    </w:div>
                  </w:divsChild>
                </w:div>
                <w:div w:id="7940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3473</Words>
  <Characters>20842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2</cp:revision>
  <dcterms:created xsi:type="dcterms:W3CDTF">2020-12-30T12:26:00Z</dcterms:created>
  <dcterms:modified xsi:type="dcterms:W3CDTF">2020-12-30T12:26:00Z</dcterms:modified>
</cp:coreProperties>
</file>