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DECAE" w14:textId="77777777" w:rsidR="00793EA4" w:rsidRPr="00793EA4" w:rsidRDefault="00793EA4" w:rsidP="00793EA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Ogłoszenie nr 602334-N-2020 z dnia 2020-10-26 r. </w:t>
      </w:r>
    </w:p>
    <w:p w14:paraId="282D9439" w14:textId="77777777" w:rsidR="00793EA4" w:rsidRPr="00793EA4" w:rsidRDefault="00793EA4" w:rsidP="00793E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>Gmina Skaryszew: „Remont sanitariatów i części pomieszczeń w zabytkowym budynku Publicznej Szkoły Podstawowej w Makowie” CZĘŚĆ 1: Remont sanitariatów CZĘŚĆ 2: Remont podłóg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OGŁOSZENIE O ZAMÓWIENIU - Roboty budowlane </w:t>
      </w:r>
    </w:p>
    <w:p w14:paraId="779C0D5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</w:p>
    <w:p w14:paraId="38B8E37A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14:paraId="27FB9890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</w:p>
    <w:p w14:paraId="7A188C99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1AD6C3F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Nazwa projektu lub programu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3C27BFD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BF7FD1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53B52E9A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, nie mniejszy niż 30%, osób zatrudnionych przez zakłady pracy chronionej lub wykonawców albo ich jednostki (w %)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68C99C37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7AD4C2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</w:p>
    <w:p w14:paraId="1840C3BC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07A1D20D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6603EC8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3F95CC89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Informacje na temat podmiotu któremu zamawiający powierzył/powierzyli prowadzenie postępowania: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D4874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24566AAA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2246B455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0D80D9AE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2B8F8D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I. 1) NAZWA I ADRES: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 strony internetowej (URL): www.skaryszew.pl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 profilu nabywcy: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92ED58F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Administracja samorządowa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74C3B7C5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793EA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136E053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7EC9EFC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I.4) KOMUNIKACJA: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FFBFD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256F775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40423573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TAK www.bip.skaryszew.pl </w:t>
      </w:r>
    </w:p>
    <w:p w14:paraId="47094562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49B79AD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23BB1214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B14E0C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5F0C18D2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2110C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Wymagane jest przesłanie ofert lub wniosków o dopuszczenie do udziału w postępowaniu w inny sposób: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TAK w formie pisemnej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Urząd Miasta i Gminy w Skaryszewie, ul. Juliusza Słowackiego 6, 26-640 Skaryszew </w:t>
      </w:r>
    </w:p>
    <w:p w14:paraId="058E3A27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59AE2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Nieograniczony, pełny, bezpośredni i bezpłatny dostęp do tych narzędzi można uzyskać pod adresem: (URL)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5779F829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</w:p>
    <w:p w14:paraId="7D32245E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„Remont sanitariatów i części pomieszczeń w zabytkowym budynku Publicznej Szkoły Podstawowej w Makowie” CZĘŚĆ 1: Remont sanitariatów CZĘŚĆ 2: Remont podłóg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RIR.271.16.2020.KR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Przed wszczęciem postępowania o udzielenie zamówienia przeprowadzono dialog techniczny </w:t>
      </w:r>
    </w:p>
    <w:p w14:paraId="07AA246F" w14:textId="77777777" w:rsidR="00793EA4" w:rsidRPr="00793EA4" w:rsidRDefault="00793EA4" w:rsidP="00793E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25447A9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II.2) Rodzaj zamówienia: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Roboty budowlane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</w:t>
      </w:r>
    </w:p>
    <w:p w14:paraId="4F1F922D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można składać w odniesieniu do: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wszystkich części </w:t>
      </w:r>
    </w:p>
    <w:p w14:paraId="09379F5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do udzielenia łącznie następujących części lub grup części: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1,2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Maksymalna liczba części zamówienia, na które może zostać udzielone zamówienie jednemu wykonawcy: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2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Przedmiotem zamówienia jest: „Remont sanitariatów i części pomieszczeń w zabytkowym budynku Publicznej Szkoły Podstawowej w Makowie” CZĘŚĆ 1: Remont sanitariatów - remont sanitariatów na parterze budynku z wymianą wszystkich instalacji </w:t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 xml:space="preserve">sanitarnych i elektrycznych oraz drzwi kabin sanitarnych; - montaż elektrycznych podgrzewaczy ciepłej wody użytkowej; - rozebranie wykładziny ściennej z płytek; - malowanie ścian wskazanych pomieszczeń; - wymiana zewnętrznych przewodów kanalizacji sanitarnej od sanitariatów do zbiornika na nieczystości ciekłe; Część II Remont podłóg - rozbiórka posadzek z deszczułek z oderwaniem listew lub cokołów o powierzchni 186.11 m2; - oczyszczenie deszczułek z rozbiórki z posegregowaniem ; - naprawa posadzki cementowej; - układanie parkietu na klej – parkiet z rozbiórki; - uzupełnienie parkietu w posadzce, pojedyncze deszczułki; - doszczelnienie parkietu z deszczułek; - cyklinowanie mechaniczne wykończeniowe, parkiet mozaikowy; - lakierowanie ze stosowaniem podkładu; - wymiana progu; - demontaż i ponowny montaż cokołów z jednokrotnym malowaniem farbą olejną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45000000-7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93EA4" w:rsidRPr="00793EA4" w14:paraId="389C9CB8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A206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</w:tr>
      <w:tr w:rsidR="00793EA4" w:rsidRPr="00793EA4" w14:paraId="6B210FDC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FED5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45332000-3</w:t>
            </w:r>
          </w:p>
        </w:tc>
      </w:tr>
      <w:tr w:rsidR="00793EA4" w:rsidRPr="00793EA4" w14:paraId="03E73903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6D12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45232411-6</w:t>
            </w:r>
          </w:p>
        </w:tc>
      </w:tr>
      <w:tr w:rsidR="00793EA4" w:rsidRPr="00793EA4" w14:paraId="315BC242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EA1A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45331100-7</w:t>
            </w:r>
          </w:p>
        </w:tc>
      </w:tr>
      <w:tr w:rsidR="00793EA4" w:rsidRPr="00793EA4" w14:paraId="109C94C6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3D83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45331000-6</w:t>
            </w:r>
          </w:p>
        </w:tc>
      </w:tr>
      <w:tr w:rsidR="00793EA4" w:rsidRPr="00793EA4" w14:paraId="52CC6A17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1CA9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45310000-3</w:t>
            </w:r>
          </w:p>
        </w:tc>
      </w:tr>
      <w:tr w:rsidR="00793EA4" w:rsidRPr="00793EA4" w14:paraId="61CEFA61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E760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45332200-5</w:t>
            </w:r>
          </w:p>
        </w:tc>
      </w:tr>
      <w:tr w:rsidR="00793EA4" w:rsidRPr="00793EA4" w14:paraId="29ED96B5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5765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45453000-7</w:t>
            </w:r>
          </w:p>
        </w:tc>
      </w:tr>
      <w:tr w:rsidR="00793EA4" w:rsidRPr="00793EA4" w14:paraId="23B161DC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6F81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45212350-4</w:t>
            </w:r>
          </w:p>
        </w:tc>
      </w:tr>
    </w:tbl>
    <w:p w14:paraId="6703FF0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>(jeżeli zamawiający podaje informacje o wartości zamówienia)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</w:p>
    <w:p w14:paraId="1F5B7BAC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A43DF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>miesiącach:   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dniach: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>lub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data rozpoczęcia: </w:t>
      </w:r>
      <w:r w:rsidRPr="00793EA4">
        <w:rPr>
          <w:rFonts w:ascii="Times New Roman" w:eastAsia="Times New Roman" w:hAnsi="Times New Roman" w:cs="Times New Roman"/>
          <w:lang w:eastAsia="pl-PL"/>
        </w:rPr>
        <w:t> 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zakończenia: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2021-05-28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II.9) Informacje dodatkowe: </w:t>
      </w:r>
    </w:p>
    <w:p w14:paraId="1EE912D5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6E84256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14:paraId="5E9BF12E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precyzuje warunków w tym zakresie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III.1.2) Sytuacja finansowa lub ekonomiczna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precyzuje warunków w tym zakresie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III.1.3) Zdolność techniczna lub zawodowa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uzna, że Wykonawca spełnia ten warunek, jeżeli wykaże, iż: a)dysponuje min. 1 osobę - pełniącą funkcję Kierownika Budowy posiadającą uprawnienia budowlane przynajmniej w ograniczonym zakresie do kierowania robotami budowlanymi w specjalności konstrukcyjno-budowlanej albo odpowiadające im równoważne uprawnienia budowlane oraz która przez co najmniej 18 miesięcy brała udział w robotach budowlanych prowadzonych przy zabytkach nieruchomych wpisanych do rejestru lub inwentarza muzeum będącego instytucją kultury zgodnie z art.. 37c ustawy z dnia 23 lipca 2003 r. o ochronie zabytków i opiece nad zabytkami (Dz.U.2014.1446) b) w okresie ostatnich pięciu lat przed upływem terminu składania ofert, a jeżeli okres prowadzenia działalności jest krótszy – w tym okresie, wykonał, co najmniej: co najmniej jedną robotę budowlaną lub remontową lub budowlano-remontowo-konserwatorskie na budynkach wpisanych do rejestru zabytków, przy czym wartość zrealizowanego zamówienia powinna być nie mniejsza niż 50 000,00 zł brutto.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14:paraId="1F8048D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III.2) PODSTAWY WYKLUCZENIA </w:t>
      </w:r>
    </w:p>
    <w:p w14:paraId="1777B68E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Tak (podstawa wykluczenia określona w art. 24 ust. 5 pkt 2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Tak (podstawa wykluczenia określona w art. 24 ust. 5 pkt 4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66A31384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930960F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 xml:space="preserve">Tak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</w:p>
    <w:p w14:paraId="77F96E8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71209E9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5. Informacja dla wykonawców, którzy mają siedzibę lub miejsce zamieszkania poza terytorium Rzeczypospolitej Polskiej. Jeżeli wykonawca ma siedzibę lub miejsce zamieszkania poza terytorium Rzeczypospolitej Polskiej, zamiast dokumentu, o którym mowa w dziale VII pkt 2.1, składa dokument wystawiony w kraju, w którym ma siedzibę lub miejsce zamieszkania, potwierdzający, że: nie otwarto jego likwidacji ani nie ogłoszono upadłości. Dokumenty sporządzone w języku obcym są składane wraz z tłumaczeniem na język polski </w:t>
      </w:r>
    </w:p>
    <w:p w14:paraId="4A12F39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418517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III.5.1) W ZAKRESIE SPEŁNIANIA WARUNKÓW UDZIAŁU W POSTĘPOWANIU: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43FAC329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POTWIERDZENIA OKOLICZNOŚCI, O KTÓRYCH MOWA W ART. 25 UST. 1 PKT 2 USTAWY PZP </w:t>
      </w:r>
    </w:p>
    <w:p w14:paraId="061DCFD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14:paraId="40BA4930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4.1. 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UWAGA! W związku z sytuacją związaną z pandemią wirusa COVID-19 oświadczenia o przynależności do grupy kapitałowej należy składać w formie elektronicznej (w postaci skanu oryginalnego dokumentu), a oryginał przesłać pocztę tradycyjną na adres siedziby Zamawiającego. </w:t>
      </w:r>
    </w:p>
    <w:p w14:paraId="45967C1F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u w:val="single"/>
          <w:lang w:eastAsia="pl-PL"/>
        </w:rPr>
        <w:t xml:space="preserve">SEKCJA IV: PROCEDURA </w:t>
      </w:r>
    </w:p>
    <w:p w14:paraId="3924884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8BFB0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Ustala się wadium w wysokości 3 000,00 PLN (słownie: trzy tysiące złotych 00/100) </w:t>
      </w:r>
    </w:p>
    <w:p w14:paraId="1A2A3E72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AA5B67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udzielania zaliczek: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5F815CE7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00D5E5A2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 w postaci katalogów elektronicznych lub dołączenia do ofert katalogów elektronicznych: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28D737E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</w:p>
    <w:p w14:paraId="6388F17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oferty wariantowej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Złożenie oferty wariantowej dopuszcza się tylko z jednoczesnym złożeniem oferty zasadniczej: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</w:p>
    <w:p w14:paraId="17A41EF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(przetarg ograniczony, negocjacje z ogłoszeniem, dialog konkurencyjny, partnerstwo innowacyjne) </w:t>
      </w:r>
    </w:p>
    <w:p w14:paraId="0E44927F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Liczba wykonawców  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Przewidywana minimalna liczba wykonawców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Maksymalna liczba wykonawców  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Kryteria selekcji wykonawców: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77B4BE6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</w:p>
    <w:p w14:paraId="6BF9F61F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Umowa ramowa będzie zawarta: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Czy przewiduje się ograniczenie liczby uczestników umowy ramowej: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Przewidziana maksymalna liczba uczestników umowy ramowej: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Zamówienie obejmuje ustanowienie dynamicznego systemu zakupów: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będą zamieszczone dodatkowe informacje dotyczące dynamicznego systemu zakupów: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 ramach umowy ramowej/dynamicznego systemu zakupów dopuszcza się złożenie ofert w formie katalogów elektronicznych: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6F63E8C9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podać adres strony internetowej, na której aukcja będzie prowadzona: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wskazać elementy, których wartości będą przedmiotem aukcji elektronicznej: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Przewiduje się ograniczenia co do przedstawionych wartości, wynikające z opisu przedmiotu zamówienia: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dotyczące przebiegu aukcji elektronicznej: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Wymagania dotyczące rejestracji i identyfikacji wykonawców w aukcji elektronicznej: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o liczbie etapów aukcji elektronicznej i czasie ich trwania: </w:t>
      </w:r>
    </w:p>
    <w:p w14:paraId="66E66C04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Czas trwania: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Czy wykonawcy, którzy nie złożyli nowych postąpień, zostaną zakwalifikowani do następnego etapu: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Warunki zamknięcia aukcji elektronicznej: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p w14:paraId="30CABF2E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793EA4" w:rsidRPr="00793EA4" w14:paraId="5D18AB20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0680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73E94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793EA4" w:rsidRPr="00793EA4" w14:paraId="647D8784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D207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237E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793EA4" w:rsidRPr="00793EA4" w14:paraId="164A5D06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BEC6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9A62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3DDF643B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(przetarg nieograniczony)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Tak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Minimalne wymagania, które muszą spełniać wszystkie oferty: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Przewidziany jest podział negocjacji na etapy w celu ograniczenia liczby ofert: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negocjacji (w tym liczbę etapów):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Opis potrzeb i wymagań zamawiającego lub informacja o sposobie uzyskania tego opisu: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Wstępny harmonogram postępowania: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Podział dialogu na etapy w celu ograniczenia liczby rozwiązań: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dialogu: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Elementy opisu przedmiotu zamówienia definiujące minimalne wymagania, którym muszą odpowiadać wszystkie oferty: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14:paraId="3E14F5FD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14:paraId="452DBA7C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657FD25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14:paraId="78971C9A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14:paraId="58312792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</w:t>
      </w:r>
    </w:p>
    <w:p w14:paraId="70C7EDF8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Termin składania wniosków o dopuszczenie do udziału w licytacji elektronicznej: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14:paraId="41012C7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</w:p>
    <w:p w14:paraId="6512D3E0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E5716A3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</w:p>
    <w:p w14:paraId="0E0C3207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14:paraId="04E7DC9C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</w:t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>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ponadskalowe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 opady deszczu, -zmiany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 - w związku z panującą obecnie pandemią COVID-19 zmiana terminu realizacji umowy może nastąpić także w przypadku nieprzewidzianych zdarzeń lub okoliczności lub następstw panującej pandemii uniemożliwiających realizacje przedmiotowego zadania w terminie b) Zmiany osobowe -zmiana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Data: 2020-11-12, godzina: 10:00,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 xml:space="preserve">Wskazać powody: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Język lub języki, w jakich mogą być sporządzane oferty lub wnioski o dopuszczenie do udziału w postępowaniu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&gt; polski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IV.6.5) Informacje dodatkowe: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inspektorem ochrony danych osobowych w Gminie Skaryszew jest Pan Tomasz Kalita kontakt: e-mail: iodo@skaryszew.pl; Pani/Pana dane osobowe przetwarzane będą na podstawie art. 6 ust. 1 lit. c RODO w celu związanym z postępowaniem o udzielenie zamówienia publicznego na: „Remont sanitariatów i części pomieszczeń w zabytkowym budynku Publicznej Szkoły Podstawowej w Makowie” CZĘŚĆ 1: Remont sanitariatów CZĘŚĆ 2: Remont podłóg nr postępowania RIR.271.16.2020.KR prowadzonym w trybie przetargu nieograniczonego;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2019 r., poz. 1843) dalej „ustawa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”;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Pani/Pana dane osobowe będą przechowywane, zgodnie z art. 97 ust. 1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w niesieniu do Pani/Pana danych osobowych decyzje nie będą podejmowane w sposób zautomatyzowany, stosowanie do art. 22 RODO;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posiada Pani/Pan: −na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793EA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 nie przysługuje Pani/Panu: − w związku z art. 17 ust. 3 lit. b, d lub e RODO prawo do usunięcia danych osobowych; −prawo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</w:t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 xml:space="preserve">postępowania o udzielenie zamówienia publicznego ani zmianą postanowień umowy w zakresie niezgodnym z ustawą </w:t>
      </w:r>
      <w:proofErr w:type="spellStart"/>
      <w:r w:rsidRPr="00793E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4E070AA3" w14:textId="77777777" w:rsidR="00793EA4" w:rsidRPr="00793EA4" w:rsidRDefault="00793EA4" w:rsidP="00793E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p w14:paraId="7F2FF15E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4BA166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68"/>
      </w:tblGrid>
      <w:tr w:rsidR="00793EA4" w:rsidRPr="00793EA4" w14:paraId="290EA355" w14:textId="77777777" w:rsidTr="00793E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BC8CF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CD35F53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FCE0DA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74ABBAD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Remont sanitariatów</w:t>
            </w:r>
          </w:p>
        </w:tc>
      </w:tr>
    </w:tbl>
    <w:p w14:paraId="319CB24C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793EA4">
        <w:rPr>
          <w:rFonts w:ascii="Times New Roman" w:eastAsia="Times New Roman" w:hAnsi="Times New Roman" w:cs="Times New Roman"/>
          <w:lang w:eastAsia="pl-PL"/>
        </w:rPr>
        <w:t>Część</w:t>
      </w:r>
      <w:proofErr w:type="spellEnd"/>
      <w:r w:rsidRPr="00793EA4">
        <w:rPr>
          <w:rFonts w:ascii="Times New Roman" w:eastAsia="Times New Roman" w:hAnsi="Times New Roman" w:cs="Times New Roman"/>
          <w:lang w:eastAsia="pl-PL"/>
        </w:rPr>
        <w:t xml:space="preserve"> I: Remont sanitariatów: - remont sanitariatów na parterze budynku z wymianą wszystkich instalacji sanitarnych i elektrycznych oraz drzwi kabin sanitarnych; - montaż elektrycznych podgrzewaczy ciepłej wody użytkowej; - rozebranie wykładziny ściennej z płytek; - malowanie ścian wskazanych pomieszczeń; - wymiana zewnętrznych przewodów kanalizacji sanitarnej od sanitariatów do zbiornika na nieczystości ciekłe;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93EA4">
        <w:rPr>
          <w:rFonts w:ascii="Times New Roman" w:eastAsia="Times New Roman" w:hAnsi="Times New Roman" w:cs="Times New Roman"/>
          <w:lang w:eastAsia="pl-PL"/>
        </w:rPr>
        <w:t>45000000-7, 45332000-3, 45232411-6, 45331100-7, 45331000-6, 45332200-5, 45310000-3, 45453000-7, 45212350-4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okres w miesiącach: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>data zakończenia: 2021-05-28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793EA4" w:rsidRPr="00793EA4" w14:paraId="468255FB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CCD9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865B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793EA4" w:rsidRPr="00793EA4" w14:paraId="50C2BA77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6104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A054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793EA4" w:rsidRPr="00793EA4" w14:paraId="5590A139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3C1F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69BE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2885E3A5" w14:textId="77777777" w:rsidR="00793EA4" w:rsidRPr="00793EA4" w:rsidRDefault="00793EA4" w:rsidP="00793EA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562"/>
      </w:tblGrid>
      <w:tr w:rsidR="00793EA4" w:rsidRPr="00793EA4" w14:paraId="7747E4FE" w14:textId="77777777" w:rsidTr="00793E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B05E9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19E94BD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BCC904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4785453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Remont podłóg</w:t>
            </w:r>
          </w:p>
        </w:tc>
      </w:tr>
    </w:tbl>
    <w:p w14:paraId="1C28D33F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93EA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793EA4">
        <w:rPr>
          <w:rFonts w:ascii="Times New Roman" w:eastAsia="Times New Roman" w:hAnsi="Times New Roman" w:cs="Times New Roman"/>
          <w:lang w:eastAsia="pl-PL"/>
        </w:rPr>
        <w:t xml:space="preserve">- rozbiórka posadzek z deszczułek z oderwaniem listew lub cokołów o powierzchni </w:t>
      </w:r>
      <w:r w:rsidRPr="00793EA4">
        <w:rPr>
          <w:rFonts w:ascii="Times New Roman" w:eastAsia="Times New Roman" w:hAnsi="Times New Roman" w:cs="Times New Roman"/>
          <w:lang w:eastAsia="pl-PL"/>
        </w:rPr>
        <w:lastRenderedPageBreak/>
        <w:t xml:space="preserve">186.11 m2; - oczyszczenie deszczułek z rozbiórki z posegregowaniem ; - naprawa posadzki cementowej; - układanie parkietu na klej – parkiet z rozbiórki; - uzupełnienie parkietu w posadzce, pojedyncze deszczułki; - doszczelnienie parkietu z deszczułek; - cyklinowanie mechaniczne wykończeniowe, parkiet mozaikowy; - lakierowanie ze stosowaniem podkładu; - wymiana progu; - demontaż i ponowny montaż cokołów z jednokrotnym malowaniem farbą olejną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93EA4">
        <w:rPr>
          <w:rFonts w:ascii="Times New Roman" w:eastAsia="Times New Roman" w:hAnsi="Times New Roman" w:cs="Times New Roman"/>
          <w:lang w:eastAsia="pl-PL"/>
        </w:rPr>
        <w:t>45000000-7, 45212350-4, 45453000-7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okres w miesiącach: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93EA4">
        <w:rPr>
          <w:rFonts w:ascii="Times New Roman" w:eastAsia="Times New Roman" w:hAnsi="Times New Roman" w:cs="Times New Roman"/>
          <w:lang w:eastAsia="pl-PL"/>
        </w:rPr>
        <w:br/>
        <w:t>data zakończenia: 2021-05-28</w:t>
      </w: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793EA4" w:rsidRPr="00793EA4" w14:paraId="55BD5D3D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CBCF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BFAE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793EA4" w:rsidRPr="00793EA4" w14:paraId="4498178A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BDA2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CCD7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793EA4" w:rsidRPr="00793EA4" w14:paraId="6D5F84B2" w14:textId="77777777" w:rsidTr="0079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F542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9C93" w14:textId="77777777" w:rsidR="00793EA4" w:rsidRPr="00793EA4" w:rsidRDefault="00793EA4" w:rsidP="00793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3EA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0472A3F1" w14:textId="77777777" w:rsidR="00793EA4" w:rsidRPr="00793EA4" w:rsidRDefault="00793EA4" w:rsidP="00793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3EA4">
        <w:rPr>
          <w:rFonts w:ascii="Times New Roman" w:eastAsia="Times New Roman" w:hAnsi="Times New Roman" w:cs="Times New Roman"/>
          <w:lang w:eastAsia="pl-PL"/>
        </w:rPr>
        <w:br/>
      </w:r>
      <w:r w:rsidRPr="00793EA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p w14:paraId="64C3B51F" w14:textId="77777777" w:rsidR="000F3853" w:rsidRDefault="000F3853"/>
    <w:sectPr w:rsidR="000F3853" w:rsidSect="00DC227C">
      <w:pgSz w:w="12240" w:h="15840"/>
      <w:pgMar w:top="1186" w:right="1383" w:bottom="1985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A4"/>
    <w:rsid w:val="000F3853"/>
    <w:rsid w:val="004D7537"/>
    <w:rsid w:val="00793EA4"/>
    <w:rsid w:val="008818D5"/>
    <w:rsid w:val="00CB32C5"/>
    <w:rsid w:val="00D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333D"/>
  <w15:chartTrackingRefBased/>
  <w15:docId w15:val="{2B465F8E-2A6A-498A-ABB2-BD834A56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4340</Words>
  <Characters>26040</Characters>
  <Application>Microsoft Office Word</Application>
  <DocSecurity>0</DocSecurity>
  <Lines>217</Lines>
  <Paragraphs>60</Paragraphs>
  <ScaleCrop>false</ScaleCrop>
  <Company/>
  <LinksUpToDate>false</LinksUpToDate>
  <CharactersWithSpaces>30320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</cp:revision>
  <dcterms:created xsi:type="dcterms:W3CDTF">2020-10-26T14:46:00Z</dcterms:created>
  <dcterms:modified xsi:type="dcterms:W3CDTF">2020-10-26T14:47:00Z</dcterms:modified>
</cp:coreProperties>
</file>