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952E5" w14:textId="77777777" w:rsidR="00676D54" w:rsidRPr="00676D54" w:rsidRDefault="00676D54" w:rsidP="00676D5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Ogłoszenie nr 590728-N-2020 z dnia 2020-09-29 r. </w:t>
      </w:r>
    </w:p>
    <w:p w14:paraId="589E09B6" w14:textId="77777777" w:rsidR="00676D54" w:rsidRPr="00676D54" w:rsidRDefault="00676D54" w:rsidP="00676D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>Gmina Skaryszew: „Remont sanitariatów i części pomieszczeń w zabytkowym budynku Publicznej Szkoły Podstawowej w Makowie” CZĘŚĆ 1: Remont sanitariatów, CZĘŚĆ 2: Remont podłóg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OGŁOSZENIE O ZAMÓWIENIU - Roboty budowlane </w:t>
      </w:r>
    </w:p>
    <w:p w14:paraId="41E761F6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Zamieszczanie ogłoszenia: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Zamieszczanie obowiązkowe </w:t>
      </w:r>
    </w:p>
    <w:p w14:paraId="64A5E1D9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Ogłoszenie dotyczy: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Zamówienia publicznego </w:t>
      </w:r>
    </w:p>
    <w:p w14:paraId="4AD6269C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Zamówienie dotyczy projektu lub programu współfinansowanego ze środków Unii Europejskiej </w:t>
      </w:r>
    </w:p>
    <w:p w14:paraId="14941447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0FDAA6F6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Nazwa projektu lub programu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</w:p>
    <w:p w14:paraId="5243E390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17DEDFF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27200B95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76D5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76D54">
        <w:rPr>
          <w:rFonts w:ascii="Times New Roman" w:eastAsia="Times New Roman" w:hAnsi="Times New Roman" w:cs="Times New Roman"/>
          <w:lang w:eastAsia="pl-PL"/>
        </w:rPr>
        <w:t xml:space="preserve">, nie mniejszy niż 30%, osób zatrudnionych przez zakłady pracy chronionej lub wykonawców albo ich jednostki (w %)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</w:p>
    <w:p w14:paraId="13691299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u w:val="single"/>
          <w:lang w:eastAsia="pl-PL"/>
        </w:rPr>
        <w:t>SEKCJA I: ZAMAWIAJĄCY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0FB254A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przeprowadza centralny zamawiający </w:t>
      </w:r>
    </w:p>
    <w:p w14:paraId="7DD25A13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09D69513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przeprowadza podmiot, któremu zamawiający powierzył/powierzyli przeprowadzenie postępowania </w:t>
      </w:r>
    </w:p>
    <w:p w14:paraId="0821AB49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0EB4B789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Informacje na temat podmiotu któremu zamawiający powierzył/powierzyli prowadzenie postępowania: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Postępowanie jest przeprowadzane wspólnie przez zamawiających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5F1B618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64E3A0D1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jest przeprowadzane wspólnie z zamawiającymi z innych państw członkowskich Unii Europejskiej </w:t>
      </w:r>
    </w:p>
    <w:p w14:paraId="0B9D5390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2D9B626D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Informacje dodatkowe: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D1BC265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I. 1) NAZWA I ADRES: 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Gmina Skaryszew, krajowy numer identyfikacyjny 67022338500000, ul. ul. Słowackiego  6 , 26-640  Skaryszew, woj. mazowieckie, państwo Polska, tel. 48 610 30 89, e-mail m.ruszkowski@skaryszew.pl, faks 48 610 30 89.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Adres strony internetowej (URL): www.skaryszew.pl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Adres profilu nabywcy: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6CFD6B83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I. 2) RODZAJ ZAMAWIAJĄCEGO: 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Administracja samorządowa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</w:p>
    <w:p w14:paraId="51128417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I.3) WSPÓLNE UDZIELANIE ZAMÓWIENIA </w:t>
      </w:r>
      <w:r w:rsidRPr="00676D5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(jeżeli dotyczy)</w:t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</w:p>
    <w:p w14:paraId="4E6237CD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</w:p>
    <w:p w14:paraId="29039E52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I.4) KOMUNIKACJA: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Nieograniczony, pełny i bezpośredni dostęp do dokumentów z postępowania można uzyskać pod adresem (URL)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ADD8A62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</w:p>
    <w:p w14:paraId="701275DD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Adres strony internetowej, na której zamieszczona będzie specyfikacja istotnych warunków zamówienia </w:t>
      </w:r>
    </w:p>
    <w:p w14:paraId="0F409C32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TAK www.bip.skaryszew.pl </w:t>
      </w:r>
    </w:p>
    <w:p w14:paraId="3CB4D5D9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Dostęp do dokumentów z postępowania jest ograniczony - więcej informacji można uzyskać pod adresem </w:t>
      </w:r>
    </w:p>
    <w:p w14:paraId="007CBBB4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</w:p>
    <w:p w14:paraId="4C39A203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Oferty lub wnioski o dopuszczenie do udziału w postępowaniu należy przesyłać: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Elektronicznie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A091AB7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adres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</w:p>
    <w:p w14:paraId="2A52CAAE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3633C7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Dopuszczone jest przesłanie ofert lub wniosków o dopuszczenie do udziału w postępowaniu w inny sposób: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Inny sposób: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Wymagane jest przesłanie ofert lub wniosków o dopuszczenie do udziału w postępowaniu w inny sposób: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Inny sposób: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TAK w formie pisemnej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Adres: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Urząd Miasta i Gminy w Skaryszewie, ul. Juliusza Słowackiego 6, 26-640 Skaryszew </w:t>
      </w:r>
    </w:p>
    <w:p w14:paraId="4B6D2678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Komunikacja elektroniczna wymaga korzystania z narzędzi i urządzeń lub formatów plików, które nie są ogólnie dostępne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569A6E1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Nieograniczony, pełny, bezpośredni i bezpłatny dostęp do tych narzędzi można uzyskać pod adresem: (URL)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</w:p>
    <w:p w14:paraId="3133E50C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u w:val="single"/>
          <w:lang w:eastAsia="pl-PL"/>
        </w:rPr>
        <w:t xml:space="preserve">SEKCJA II: PRZEDMIOT ZAMÓWIENIA </w:t>
      </w:r>
    </w:p>
    <w:p w14:paraId="2EE6D8FF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II.1) Nazwa nadana zamówieniu przez zamawiającego: 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„Remont sanitariatów i części pomieszczeń w zabytkowym budynku Publicznej Szkoły Podstawowej w Makowie” CZĘŚĆ 1: Remont sanitariatów, CZĘŚĆ 2: Remont podłóg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Numer referencyjny: 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RIŚ.271.15.2020.KR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Przed wszczęciem postępowania o udzielenie zamówienia przeprowadzono dialog techniczny </w:t>
      </w:r>
    </w:p>
    <w:p w14:paraId="691F8E18" w14:textId="77777777" w:rsidR="00676D54" w:rsidRPr="00676D54" w:rsidRDefault="00676D54" w:rsidP="00676D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7A9B184A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II.2) Rodzaj zamówienia: 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Roboty budowlane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II.3) Informacja o możliwości składania ofert częściowych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Zamówienie podzielone jest na części: </w:t>
      </w:r>
    </w:p>
    <w:p w14:paraId="2AFFCC77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Oferty lub wnioski o dopuszczenie do udziału w postępowaniu można składać w odniesieniu do: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wszystkich części </w:t>
      </w:r>
    </w:p>
    <w:p w14:paraId="3253B531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Zamawiający zastrzega sobie prawo do udzielenia łącznie następujących części lub grup części: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1,2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Maksymalna liczba części zamówienia, na które może zostać udzielone zamówienie jednemu wykonawcy: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2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II.4) Krótki opis przedmiotu zamówienia </w:t>
      </w:r>
      <w:r w:rsidRPr="00676D5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 )</w:t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 określenie zapotrzebowania na innowacyjny produkt, usługę lub roboty budowlane: 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Przedmiotem zamówienia jest „Remont sanitariatów i części pomieszczeń w zabytkowym budynku Publicznej Szkoły Podstawowej w Makowie” Część I: Remont sanitariatów - remont sanitariatów na parterze budynku z wymianą wszystkich instalacji </w:t>
      </w:r>
      <w:r w:rsidRPr="00676D54">
        <w:rPr>
          <w:rFonts w:ascii="Times New Roman" w:eastAsia="Times New Roman" w:hAnsi="Times New Roman" w:cs="Times New Roman"/>
          <w:lang w:eastAsia="pl-PL"/>
        </w:rPr>
        <w:lastRenderedPageBreak/>
        <w:t xml:space="preserve">sanitarnych i elektrycznych oraz drzwi kabin sanitarnych; - montaż elektrycznych podgrzewaczy ciepłej wody użytkowej; - rozebranie wykładziny ściennej z płytek; - malowanie ścian wskazanych pomieszczeń; - wymiana zewnętrznych przewodów kanalizacji sanitarnej od sanitariatów do zbiornika na nieczystości ciekłe; Część II Remont podłóg - rozbiórka posadzek z deszczułek z oderwaniem listew lub cokołów o powierzchni 186.11 m2; - oczyszczenie deszczułek z rozbiórki z posegregowaniem ; - naprawa posadzki cementowej; - układanie parkietu na klej – parkiet z rozbiórki; - uzupełnienie parkietu w posadzce, pojedyncze deszczułki; - doszczelnienie parkietu z deszczułek; - cyklinowanie mechaniczne wykończeniowe, parkiet mozaikowy; - lakierowanie ze stosowaniem podkładu; - wymiana progu; - demontaż i ponowny montaż cokołów z jednokrotnym malowaniem farbą olejną.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II.5) Główny kod CPV: 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45000000-7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Dodatkowe kody CPV: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76D54" w:rsidRPr="00676D54" w14:paraId="4AA87FEF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AE8F9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Kod CPV</w:t>
            </w:r>
          </w:p>
        </w:tc>
      </w:tr>
      <w:tr w:rsidR="00676D54" w:rsidRPr="00676D54" w14:paraId="793BAEA5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0C7BF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45332000-3</w:t>
            </w:r>
          </w:p>
        </w:tc>
      </w:tr>
      <w:tr w:rsidR="00676D54" w:rsidRPr="00676D54" w14:paraId="1FAF500E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7DBFE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45232411-6</w:t>
            </w:r>
          </w:p>
        </w:tc>
      </w:tr>
      <w:tr w:rsidR="00676D54" w:rsidRPr="00676D54" w14:paraId="21ED6D10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EE615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45331100-7</w:t>
            </w:r>
          </w:p>
        </w:tc>
      </w:tr>
      <w:tr w:rsidR="00676D54" w:rsidRPr="00676D54" w14:paraId="715C5261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DCE33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45331000-6</w:t>
            </w:r>
          </w:p>
        </w:tc>
      </w:tr>
      <w:tr w:rsidR="00676D54" w:rsidRPr="00676D54" w14:paraId="5F743A9D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13F3E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45332200-5</w:t>
            </w:r>
          </w:p>
        </w:tc>
      </w:tr>
      <w:tr w:rsidR="00676D54" w:rsidRPr="00676D54" w14:paraId="64E6CAFA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97414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45310000-3</w:t>
            </w:r>
          </w:p>
        </w:tc>
      </w:tr>
      <w:tr w:rsidR="00676D54" w:rsidRPr="00676D54" w14:paraId="48307D38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5BD01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45453000-7</w:t>
            </w:r>
          </w:p>
        </w:tc>
      </w:tr>
      <w:tr w:rsidR="00676D54" w:rsidRPr="00676D54" w14:paraId="574BFCE2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0AD7B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45212350-4</w:t>
            </w:r>
          </w:p>
        </w:tc>
      </w:tr>
    </w:tbl>
    <w:p w14:paraId="19314298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II.6) Całkowita wartość zamówienia </w:t>
      </w:r>
      <w:r w:rsidRPr="00676D54">
        <w:rPr>
          <w:rFonts w:ascii="Times New Roman" w:eastAsia="Times New Roman" w:hAnsi="Times New Roman" w:cs="Times New Roman"/>
          <w:i/>
          <w:iCs/>
          <w:lang w:eastAsia="pl-PL"/>
        </w:rPr>
        <w:t>(jeżeli zamawiający podaje informacje o wartości zamówienia)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</w:p>
    <w:p w14:paraId="11D4888E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1876011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76D5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76D54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>miesiącach:   </w:t>
      </w:r>
      <w:r w:rsidRPr="00676D54">
        <w:rPr>
          <w:rFonts w:ascii="Times New Roman" w:eastAsia="Times New Roman" w:hAnsi="Times New Roman" w:cs="Times New Roman"/>
          <w:i/>
          <w:iCs/>
          <w:lang w:eastAsia="pl-PL"/>
        </w:rPr>
        <w:t xml:space="preserve"> lub </w:t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dniach: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i/>
          <w:iCs/>
          <w:lang w:eastAsia="pl-PL"/>
        </w:rPr>
        <w:t>lub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data rozpoczęcia: </w:t>
      </w:r>
      <w:r w:rsidRPr="00676D54">
        <w:rPr>
          <w:rFonts w:ascii="Times New Roman" w:eastAsia="Times New Roman" w:hAnsi="Times New Roman" w:cs="Times New Roman"/>
          <w:lang w:eastAsia="pl-PL"/>
        </w:rPr>
        <w:t> </w:t>
      </w:r>
      <w:r w:rsidRPr="00676D54">
        <w:rPr>
          <w:rFonts w:ascii="Times New Roman" w:eastAsia="Times New Roman" w:hAnsi="Times New Roman" w:cs="Times New Roman"/>
          <w:i/>
          <w:iCs/>
          <w:lang w:eastAsia="pl-PL"/>
        </w:rPr>
        <w:t xml:space="preserve"> lub </w:t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zakończenia: 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2020-12-19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II.9) Informacje dodatkowe: </w:t>
      </w:r>
    </w:p>
    <w:p w14:paraId="617D33A8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u w:val="single"/>
          <w:lang w:eastAsia="pl-PL"/>
        </w:rPr>
        <w:lastRenderedPageBreak/>
        <w:t xml:space="preserve">SEKCJA III: INFORMACJE O CHARAKTERZE PRAWNYM, EKONOMICZNYM, FINANSOWYM I TECHNICZNYM </w:t>
      </w:r>
    </w:p>
    <w:p w14:paraId="1B3398D0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III.1) WARUNKI UDZIAŁU W POSTĘPOWANIU </w:t>
      </w:r>
    </w:p>
    <w:p w14:paraId="257A22CE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Określenie warunków: Zamawiający nie precyzuje warunków w tym zakresie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III.1.2) Sytuacja finansowa lub ekonomiczna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Określenie warunków: Zamawiający nie precyzuje warunków w tym zakresie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III.1.3) Zdolność techniczna lub zawodowa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Określenie warunków: Zamawiający uzna, że Wykonawca spełnia ten warunek, jeżeli wykaże, iż: a) dysponuje min. 1 osobę - pełniącą funkcję Kierownika Budowy posiadającą uprawnienia budowlane przynajmniej w ograniczonym zakresie do kierowania robotami budowlanymi w specjalności konstrukcyjno-budowlanej albo odpowiadające im równoważne uprawnienia budowlane oraz która przez co najmniej 18 miesięcy brała udział w robotach budowlanych prowadzonych przy zabytkach nieruchomych wpisanych do rejestru lub inwentarza muzeum będącego instytucją kultury zgodnie z art.. 37c ustawy z dnia 23 lipca 2003 r. o ochronie zabytków i opiece nad zabytkami (Dz.U.2014.1446) b) w okresie ostatnich pięciu lat przed upływem terminu składania ofert, a jeżeli okres prowadzenia działalności jest krótszy – w tym okresie, wykonał, co najmniej: co najmniej jedną robotę budowlaną lub remontową lub budowlano-remontowo-konserwatorskie na budynkach wpisanych do rejestru zabytków, przy czym wartość zrealizowanego zamówienia powinna być nie mniejsza niż 50 000,00 zł brutto.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</w:p>
    <w:p w14:paraId="5995F800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III.2) PODSTAWY WYKLUCZENIA </w:t>
      </w:r>
    </w:p>
    <w:p w14:paraId="6957F68F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III.2.1) Podstawy wykluczenia określone w art. 24 ust. 1 ustawy </w:t>
      </w:r>
      <w:proofErr w:type="spellStart"/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III.2.2) Zamawiający przewiduje wykluczenie wykonawcy na podstawie art. 24 ust. 5 ustawy </w:t>
      </w:r>
      <w:proofErr w:type="spellStart"/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676D54">
        <w:rPr>
          <w:rFonts w:ascii="Times New Roman" w:eastAsia="Times New Roman" w:hAnsi="Times New Roman" w:cs="Times New Roman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676D5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76D54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Tak (podstawa wykluczenia określona w art. 24 ust. 5 pkt 2 ustawy </w:t>
      </w:r>
      <w:proofErr w:type="spellStart"/>
      <w:r w:rsidRPr="00676D5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76D54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Tak (podstawa wykluczenia określona w art. 24 ust. 5 pkt 4 ustawy </w:t>
      </w:r>
      <w:proofErr w:type="spellStart"/>
      <w:r w:rsidRPr="00676D5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76D54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</w:p>
    <w:p w14:paraId="6E9AAEA1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F2A38CB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oraz spełnianiu warunków udziału w postępowaniu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lastRenderedPageBreak/>
        <w:t xml:space="preserve">Tak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spełnianiu kryteriów selekcji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</w:p>
    <w:p w14:paraId="51D1A993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3634078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W celu potwierdzenia braku podstaw wykluczenia wykonawcy z udziału w postępowaniu, Zamawiający żąda dostarczenia następujących dokumentów: a)odpis z właściwego rejestru lub z centralnej ewidencji i informacji o działalności gospodarczej, jeżeli odrębne przepisy wymagają wpisu do rejestru lub ewidencji, w celu wykazania braku podstaw do wykluczenia w oparciu o art. 24 ust. 5 pkt 1 ustawy. Informacja dla wykonawców, którzy mają siedzibę lub miejsce zamieszkania poza terytorium Rzeczypospolitej Polskiej. Jeżeli wykonawca ma siedzibę lub miejsce zamieszkania poza terytorium Rzeczypospolitej Polskiej, zamiast dokumentu, o którym mowa w dziale VII pkt 2.1, składa dokument wystawiony w kraju, w którym ma siedzibę lub miejsce zamieszkania, potwierdzający, że: nie otwarto jego likwidacji ani nie ogłoszono upadłości. Dokumenty sporządzone w języku obcym są składane wraz z tłumaczeniem na język polski </w:t>
      </w:r>
    </w:p>
    <w:p w14:paraId="41AD3427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CB6A00D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III.5.1) W ZAKRESIE SPEŁNIANIA WARUNKÓW UDZIAŁU W POSTĘPOWANIU: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W celu potwierdzenia przez wykonawcę spełnienia warunków udziału w postępowaniu dotyczących zdolności technicznej lub zawodowej zamawiający żąda dostarczenia następujących dokumentów: a) wykaz robót budowlanych wykonanych nie wcześniej niż w okresie ostatnich pięciu lat przed upływem terminu składania ofert, a jeżeli okres prowadzenia działalności jest krótszy - w tym okresie, wraz z podaniem ich rodzaju, wartości, daty, miejsca wykonania i podmiotów na rzecz których roboty zostały wykonane – załącznik nr 5,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– inne dokumenty, b) wykaz osób, 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a także zakresu wykonanych przez nie czynności oraz informacją o podstawie do dysponowania tymi osobami – załącznik nr 6.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III.5.2) W ZAKRESIE KRYTERIÓW SELEKCJI: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</w:p>
    <w:p w14:paraId="7526CB11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III.6) WYKAZ OŚWIADCZEŃ LUB DOKUMENTÓW SKŁADANYCH PRZEZ WYKONAWCĘ W POSTĘPOWANIU NA WEZWANIE ZAMAWIAJACEGO W CELU </w:t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POTWIERDZENIA OKOLICZNOŚCI, O KTÓRYCH MOWA W ART. 25 UST. 1 PKT 2 USTAWY PZP </w:t>
      </w:r>
    </w:p>
    <w:p w14:paraId="6C493BCA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III.7) INNE DOKUMENTY NIE WYMIENIONE W pkt III.3) - III.6) </w:t>
      </w:r>
    </w:p>
    <w:p w14:paraId="5087B4E2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Wykonawca w terminie 3 dni od dnia zamieszczenia przez Zamawiającego na stronie internetowej informacji, o której mowa w art. 86 ust. 5 ustawy, przekaże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7 do specyfikacji. UWAGA!W związku z sytuacją związaną z pandemią wirusa COVID-19 oświadczenia o przynależności do grupy kapitałowej należy składać w formie elektronicznej (w postaci skanu oryginalnego dokumentu), a oryginał przesłać pocztę tradycyjną na adres siedziby Zamawiającego. </w:t>
      </w:r>
    </w:p>
    <w:p w14:paraId="01332FBA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u w:val="single"/>
          <w:lang w:eastAsia="pl-PL"/>
        </w:rPr>
        <w:t xml:space="preserve">SEKCJA IV: PROCEDURA </w:t>
      </w:r>
    </w:p>
    <w:p w14:paraId="23BA9C15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IV.1) OPIS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IV.1.1) Tryb udzielenia zamówienia: 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Przetarg nieograniczony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IV.1.2) Zamawiający żąda wniesienia wadium: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9029D3C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Informacja na temat wadium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Ustala się wadium w wysokości 3 000,00 PLN (słownie: trzy tysiące złotych 00/100) </w:t>
      </w:r>
    </w:p>
    <w:p w14:paraId="0456D058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IV.1.3) Przewiduje się udzielenie zaliczek na poczet wykonania zamówienia: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1836AFB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Należy podać informacje na temat udzielania zaliczek: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</w:p>
    <w:p w14:paraId="79ABDCB2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</w:p>
    <w:p w14:paraId="513E9DBC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Dopuszcza się złożenie ofert w postaci katalogów elektronicznych lub dołączenia do ofert katalogów elektronicznych: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</w:p>
    <w:p w14:paraId="6A3625E9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IV.1.5.) Wymaga się złożenia oferty wariantowej: </w:t>
      </w:r>
    </w:p>
    <w:p w14:paraId="3A595C13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Dopuszcza się złożenie oferty wariantowej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Złożenie oferty wariantowej dopuszcza się tylko z jednoczesnym złożeniem oferty zasadniczej: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</w:p>
    <w:p w14:paraId="112E051E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IV.1.6) Przewidywana liczba wykonawców, którzy zostaną zaproszeni do udziału w postępowaniu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 xml:space="preserve">(przetarg ograniczony, negocjacje z ogłoszeniem, dialog konkurencyjny, partnerstwo innowacyjne) </w:t>
      </w:r>
    </w:p>
    <w:p w14:paraId="2D871CED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Liczba wykonawców  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Przewidywana minimalna liczba wykonawców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Maksymalna liczba wykonawców  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Kryteria selekcji wykonawców: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</w:p>
    <w:p w14:paraId="336D7F73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IV.1.7) Informacje na temat umowy ramowej lub dynamicznego systemu zakupów: </w:t>
      </w:r>
    </w:p>
    <w:p w14:paraId="0ABF1FF8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Umowa ramowa będzie zawarta: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Czy przewiduje się ograniczenie liczby uczestników umowy ramowej: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Przewidziana maksymalna liczba uczestników umowy ramowej: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Zamówienie obejmuje ustanowienie dynamicznego systemu zakupów: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Adres strony internetowej, na której będą zamieszczone dodatkowe informacje dotyczące dynamicznego systemu zakupów: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W ramach umowy ramowej/dynamicznego systemu zakupów dopuszcza się złożenie ofert w formie katalogów elektronicznych: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</w:p>
    <w:p w14:paraId="613A219E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IV.1.8) Aukcja elektroniczna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Przewidziane jest przeprowadzenie aukcji elektronicznej </w:t>
      </w:r>
      <w:r w:rsidRPr="00676D54">
        <w:rPr>
          <w:rFonts w:ascii="Times New Roman" w:eastAsia="Times New Roman" w:hAnsi="Times New Roman" w:cs="Times New Roman"/>
          <w:i/>
          <w:iCs/>
          <w:lang w:eastAsia="pl-PL"/>
        </w:rPr>
        <w:t xml:space="preserve">(przetarg nieograniczony, przetarg ograniczony, negocjacje z ogłoszeniem)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Należy podać adres strony internetowej, na której aukcja będzie prowadzona: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Należy wskazać elementy, których wartości będą przedmiotem aukcji elektronicznej: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Przewiduje się ograniczenia co do przedstawionych wartości, wynikające z opisu przedmiotu zamówienia: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Informacje dotyczące przebiegu aukcji elektronicznej: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Wymagania dotyczące rejestracji i identyfikacji wykonawców w aukcji elektronicznej: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Informacje o liczbie etapów aukcji elektronicznej i czasie ich trwania: </w:t>
      </w:r>
    </w:p>
    <w:p w14:paraId="0E2890E7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Czas trwania: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Czy wykonawcy, którzy nie złożyli nowych postąpień, zostaną zakwalifikowani do następnego etapu: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Warunki zamknięcia aukcji elektronicznej: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</w:p>
    <w:p w14:paraId="454BB3FA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IV.2) KRYTERIA OCENY OFERT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IV.2.1) Kryteria oceny ofert: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IV.2.2) Kryteria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676D54" w:rsidRPr="00676D54" w14:paraId="3AEAFCDC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4514B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F6B0F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676D54" w:rsidRPr="00676D54" w14:paraId="74EB0169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358AA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D5C4F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676D54" w:rsidRPr="00676D54" w14:paraId="20E530F9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21A9E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41ACE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14:paraId="139475A9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IV.2.3) Zastosowanie procedury, o której mowa w art. 24aa ust. 1 ustawy </w:t>
      </w:r>
      <w:proofErr w:type="spellStart"/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(przetarg nieograniczony)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Tak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IV.3) Negocjacje z ogłoszeniem, dialog konkurencyjny, partnerstwo innowacyjne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IV.3.1) Informacje na temat negocjacji z ogłoszeniem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Minimalne wymagania, które muszą spełniać wszystkie oferty: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Przewidziany jest podział negocjacji na etapy w celu ograniczenia liczby ofert: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Należy podać informacje na temat etapów negocjacji (w tym liczbę etapów):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IV.3.2) Informacje na temat dialogu konkurencyjnego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Opis potrzeb i wymagań zamawiającego lub informacja o sposobie uzyskania tego opisu: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Wstępny harmonogram postępowania: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Podział dialogu na etapy w celu ograniczenia liczby rozwiązań: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Należy podać informacje na temat etapów dialogu: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lastRenderedPageBreak/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IV.3.3) Informacje na temat partnerstwa innowacyjnego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Elementy opisu przedmiotu zamówienia definiujące minimalne wymagania, którym muszą odpowiadać wszystkie oferty: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IV.4) Licytacja elektroniczna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Adres strony internetowej, na której będzie prowadzona licytacja elektroniczna: </w:t>
      </w:r>
    </w:p>
    <w:p w14:paraId="41728686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Adres strony internetowej, na której jest dostępny opis przedmiotu zamówienia w licytacji elektronicznej: </w:t>
      </w:r>
    </w:p>
    <w:p w14:paraId="619F8A02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07E6BEF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Sposób postępowania w toku licytacji elektronicznej, w tym określenie minimalnych wysokości postąpień: </w:t>
      </w:r>
    </w:p>
    <w:p w14:paraId="4CFF774E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Informacje o liczbie etapów licytacji elektronicznej i czasie ich trwania: </w:t>
      </w:r>
    </w:p>
    <w:p w14:paraId="7F90D01C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Czas trwania: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Wykonawcy, którzy nie złożyli nowych postąpień, zostaną zakwalifikowani do następnego etapu: </w:t>
      </w:r>
    </w:p>
    <w:p w14:paraId="718CCE23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Termin składania wniosków o dopuszczenie do udziału w licytacji elektronicznej: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Data: godzina: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Termin otwarcia licytacji elektronicznej: </w:t>
      </w:r>
    </w:p>
    <w:p w14:paraId="41CCFA3E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t xml:space="preserve">Termin i warunki zamknięcia licytacji elektronicznej: </w:t>
      </w:r>
    </w:p>
    <w:p w14:paraId="6FA8FB28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40B8172E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Wymagania dotyczące zabezpieczenia należytego wykonania umowy: </w:t>
      </w:r>
    </w:p>
    <w:p w14:paraId="715E1E0B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</w:p>
    <w:p w14:paraId="42B38023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IV.5) ZMIANA UMOWY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Tak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Należy wskazać zakres, charakter zmian oraz warunki wprowadzenia zmian: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Na podstawie art. 144 ust. 1 pkt. 1 ustawy Prawo zamówień publicznych, zamawiający przewiduje możliwość dokonania istotnych zmian postanowień umowy zawartej z wybranym wykonawcą w następujących przypadkach: a)Zmiana terminu realizacji przedmiotu umowy, nastąpi w przypadku wystąpienia: - klęski żywiołowej, - nietypowych dla klimatu polskiego warunków atmosferycznych odbiegających od typowych, szczególnie niesprzyjających, </w:t>
      </w:r>
      <w:r w:rsidRPr="00676D54">
        <w:rPr>
          <w:rFonts w:ascii="Times New Roman" w:eastAsia="Times New Roman" w:hAnsi="Times New Roman" w:cs="Times New Roman"/>
          <w:lang w:eastAsia="pl-PL"/>
        </w:rPr>
        <w:lastRenderedPageBreak/>
        <w:t>uniemożliwiających prowadzenie zamówień/robót budowlanych zgodnie z technologią ich wykonywania, przeprowadzanie prób i sprawdzeń, dokonywanie odbiorów, np. gradobicia, trąby powietrzne, zjawiska niestandardowe w klimacie polskim –</w:t>
      </w:r>
      <w:proofErr w:type="spellStart"/>
      <w:r w:rsidRPr="00676D54">
        <w:rPr>
          <w:rFonts w:ascii="Times New Roman" w:eastAsia="Times New Roman" w:hAnsi="Times New Roman" w:cs="Times New Roman"/>
          <w:lang w:eastAsia="pl-PL"/>
        </w:rPr>
        <w:t>ponadskalowe</w:t>
      </w:r>
      <w:proofErr w:type="spellEnd"/>
      <w:r w:rsidRPr="00676D54">
        <w:rPr>
          <w:rFonts w:ascii="Times New Roman" w:eastAsia="Times New Roman" w:hAnsi="Times New Roman" w:cs="Times New Roman"/>
          <w:lang w:eastAsia="pl-PL"/>
        </w:rPr>
        <w:t xml:space="preserve"> opady deszczu, -zmiany spowodowane warunkami geologicznymi, terenowymi, archeologicznymi, wodnymi itp., w szczególności: odmienne od przyjętych w dokumentacji projektowej warunki terenowe, w szczególności istnienie podziemnych urządzeń, instalacji lub obiektów infrastrukturalnych;- zmiany będące następstwem okoliczności leżących po stronie Zamawiającego, w szczególności: wstrzymanie realizacji umowy przez Zamawiającego, konieczność usunięcia błędów lub wprowadzenia zmian w dokumentacji projektowej lub dokumentacji technicznej urządzeń; - zmiany będące następstwem działania organów administracji, w szczególności: przekroczenie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konieczność zaspokojenia roszczeń lub oczekiwań osób trzecich - w tym grup społecznych lub zawodowych nie artykułowanych lub nie możliwych do jednoznacznego określenia w chwili zawierania umowy; - inne przyczyny zewnętrzne niezależne od Zamawiającego oraz Wykonawcy, skutkujące niemożliwością prowadzenia działań w celu wykonania umowy; - w przypadku wystąpienia którejkolwiek z okoliczności wymienionych powyżej termin wykonania umowy może ulec odpowiedniemu przedłużeniu, o czas niezbędny do zakończenia wykonywania jej przedmiotu w sposób należyty. - w związku z panującą obecnie pandemią COVID-19 zmiana terminu realizacji umowy może nastąpić także w przypadku nieprzewidzianych zdarzeń lub okoliczności lub następstw panującej pandemii uniemożliwiających realizacje przedmiotowego zadania w terminie, b) Zmiany osobowe: - zmiana osób, realizujących przedmiot umowy na inne legitymujące się co najmniej równoważnymi uprawnieniami, o których mowa w ustawie Prawo budowlane, Prawo geologiczne i górnicze lub w innych ustawach; - zmiana osób przy pomocy których Wykonawca realizuje przedmiot umowy, a od których wymagano określonego doświadczenia lub wykształcenia na inne legitymujące się doświadczeniem lub wykształceniem spełniającym wymóg SIWZ, c) zmiana sposobu spełnienia świadczenia, zmiana parametrów realizowanego zamówienia. - zmiany technologiczne, w szczególności: konieczność realizacji projektu przy zastosowaniu innych rozwiązań technicznych/technologicznych, materiałowych niż wskazane w dokumentacji projektowej, w sytuacji gdy zastosowanie przewidzianych rozwiązań groziłoby niewykonaniem lub wadliwym wykonaniem projektu bądź ze względu na zmiany obowiązującego prawa;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IV.6) INFORMACJE ADMINISTRACYJNE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IV.6.1) Sposób udostępniania informacji o charakterze poufnym </w:t>
      </w:r>
      <w:r w:rsidRPr="00676D54">
        <w:rPr>
          <w:rFonts w:ascii="Times New Roman" w:eastAsia="Times New Roman" w:hAnsi="Times New Roman" w:cs="Times New Roman"/>
          <w:i/>
          <w:iCs/>
          <w:lang w:eastAsia="pl-PL"/>
        </w:rPr>
        <w:t xml:space="preserve">(jeżeli dotyczy):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Środki służące ochronie informacji o charakterze poufnym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IV.6.2) Termin składania ofert lub wniosków o dopuszczenie do udziału w postępowaniu: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Data: 2020-10-13, godzina: 10:00,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lastRenderedPageBreak/>
        <w:br/>
        <w:t xml:space="preserve">Wskazać powody: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Język lub języki, w jakich mogą być sporządzane oferty lub wnioski o dopuszczenie do udziału w postępowaniu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&gt; polski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IV.6.3) Termin związania ofertą: 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do: okres w dniach: 30 (od ostatecznego terminu składania ofert)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IV.6.5) Informacje dodatkowe:</w:t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676D54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administratorem Pani/Pana danych osobowych jest Gmina Skaryszew, ul. Juliusza Słowackiego 6, 26-640 Skaryszew, Tel/fax: (48) 610 30 89, e-mail:urzad@skaryszew.pl; </w:t>
      </w:r>
      <w:r w:rsidRPr="00676D54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inspektorem ochrony danych osobowych w Gminie Skaryszew jest Pan Tomasz Kalita kontakt: e-mail: iodo@skaryszew.pl; Pani/Pana dane osobowe przetwarzane będą na podstawie art. 6 ust. 1 lit. c RODO w celu związanym z postępowaniem o udzielenie zamówienia publicznego na: „Remont sanitariatów i części pomieszczeń w zabytkowym budynku Publicznej Szkoły Podstawowej w Makowie” CZĘŚĆ 1: Remont sanitariatów CZĘŚĆ 2: Remont podłóg nr postępowania RIŚ.271.15.2020.KR prowadzonym w trybie przetargu nieograniczonego; </w:t>
      </w:r>
      <w:r w:rsidRPr="00676D54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(Dz. U. z 2019 r., poz. 1843) dalej „ustawa </w:t>
      </w:r>
      <w:proofErr w:type="spellStart"/>
      <w:r w:rsidRPr="00676D5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76D54">
        <w:rPr>
          <w:rFonts w:ascii="Times New Roman" w:eastAsia="Times New Roman" w:hAnsi="Times New Roman" w:cs="Times New Roman"/>
          <w:lang w:eastAsia="pl-PL"/>
        </w:rPr>
        <w:t xml:space="preserve">”; </w:t>
      </w:r>
      <w:r w:rsidRPr="00676D54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Pani/Pana dane osobowe będą przechowywane, zgodnie z art. 97 ust. 1 ustawy </w:t>
      </w:r>
      <w:proofErr w:type="spellStart"/>
      <w:r w:rsidRPr="00676D5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76D54">
        <w:rPr>
          <w:rFonts w:ascii="Times New Roman" w:eastAsia="Times New Roman" w:hAnsi="Times New Roman" w:cs="Times New Roman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676D54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Pr="00676D5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76D54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76D5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76D54">
        <w:rPr>
          <w:rFonts w:ascii="Times New Roman" w:eastAsia="Times New Roman" w:hAnsi="Times New Roman" w:cs="Times New Roman"/>
          <w:lang w:eastAsia="pl-PL"/>
        </w:rPr>
        <w:t xml:space="preserve">; </w:t>
      </w:r>
      <w:r w:rsidRPr="00676D54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w odniesieniu do Pani/Pana danych osobowych decyzje nie będą podejmowane w sposób zautomatyzowany, stosowanie do art. 22 RODO; </w:t>
      </w:r>
      <w:r w:rsidRPr="00676D54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 ; − prawo do wniesienia skargi do Prezesa Urzędu Ochrony Danych Osobowych, gdy uzna Pani/Pan, że przetwarzanie danych osobowych Pani/Pana dotyczących narusza przepisy RODO; </w:t>
      </w:r>
      <w:r w:rsidRPr="00676D54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676D54">
        <w:rPr>
          <w:rFonts w:ascii="Times New Roman" w:eastAsia="Times New Roman" w:hAnsi="Times New Roman" w:cs="Times New Roman"/>
          <w:lang w:eastAsia="pl-PL"/>
        </w:rPr>
        <w:t xml:space="preserve">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</w:t>
      </w:r>
      <w:r w:rsidRPr="00676D54">
        <w:rPr>
          <w:rFonts w:ascii="Times New Roman" w:eastAsia="Times New Roman" w:hAnsi="Times New Roman" w:cs="Times New Roman"/>
          <w:lang w:eastAsia="pl-PL"/>
        </w:rPr>
        <w:lastRenderedPageBreak/>
        <w:t xml:space="preserve">lit. c RODO. 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676D5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76D54">
        <w:rPr>
          <w:rFonts w:ascii="Times New Roman" w:eastAsia="Times New Roman" w:hAnsi="Times New Roman" w:cs="Times New Roman"/>
          <w:lang w:eastAsia="pl-PL"/>
        </w:rPr>
        <w:t xml:space="preserve"> oraz nie może naruszać integralności protokołu oraz jego załączników. 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7B47872B" w14:textId="77777777" w:rsidR="00676D54" w:rsidRPr="00676D54" w:rsidRDefault="00676D54" w:rsidP="00676D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u w:val="single"/>
          <w:lang w:eastAsia="pl-PL"/>
        </w:rPr>
        <w:t xml:space="preserve">ZAŁĄCZNIK I - INFORMACJE DOTYCZĄCE OFERT CZĘŚCIOWYCH </w:t>
      </w:r>
    </w:p>
    <w:p w14:paraId="02196F44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4CE33E2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068"/>
      </w:tblGrid>
      <w:tr w:rsidR="00676D54" w:rsidRPr="00676D54" w14:paraId="12FF80F6" w14:textId="77777777" w:rsidTr="00676D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93714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7B2B9CF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8EEEE0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C6ED574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 xml:space="preserve">Remont sanitariatów </w:t>
            </w:r>
          </w:p>
        </w:tc>
      </w:tr>
    </w:tbl>
    <w:p w14:paraId="6F030B39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676D5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budowlane:</w:t>
      </w:r>
      <w:r w:rsidRPr="00676D54">
        <w:rPr>
          <w:rFonts w:ascii="Times New Roman" w:eastAsia="Times New Roman" w:hAnsi="Times New Roman" w:cs="Times New Roman"/>
          <w:lang w:eastAsia="pl-PL"/>
        </w:rPr>
        <w:t>Część</w:t>
      </w:r>
      <w:proofErr w:type="spellEnd"/>
      <w:r w:rsidRPr="00676D54">
        <w:rPr>
          <w:rFonts w:ascii="Times New Roman" w:eastAsia="Times New Roman" w:hAnsi="Times New Roman" w:cs="Times New Roman"/>
          <w:lang w:eastAsia="pl-PL"/>
        </w:rPr>
        <w:t xml:space="preserve"> I: Remont sanitariatów: - remont sanitariatów na parterze budynku z wymianą wszystkich instalacji sanitarnych i elektrycznych oraz drzwi kabin sanitarnych; - montaż elektrycznych podgrzewaczy ciepłej wody użytkowej; - rozebranie wykładziny ściennej z płytek; - malowanie ścian wskazanych pomieszczeń; - wymiana zewnętrznych przewodów kanalizacji sanitarnej od sanitariatów do zbiornika na nieczystości ciekłe;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676D54">
        <w:rPr>
          <w:rFonts w:ascii="Times New Roman" w:eastAsia="Times New Roman" w:hAnsi="Times New Roman" w:cs="Times New Roman"/>
          <w:lang w:eastAsia="pl-PL"/>
        </w:rPr>
        <w:t>45000000-7, 45332000-3, 45232411-6, 45331100-7, 45331000-6, 45332200-5, 45310000-3, 45453000-7, 45212350-4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okres w miesiącach: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>data zakończenia: 2020-12-19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676D54" w:rsidRPr="00676D54" w14:paraId="7114B07B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269D7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338BE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676D54" w:rsidRPr="00676D54" w14:paraId="589698FE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34842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7E344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676D54" w:rsidRPr="00676D54" w14:paraId="78316AC7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83AB1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059CA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14:paraId="1ADA50AD" w14:textId="77777777" w:rsidR="00676D54" w:rsidRPr="00676D54" w:rsidRDefault="00676D54" w:rsidP="00676D5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562"/>
      </w:tblGrid>
      <w:tr w:rsidR="00676D54" w:rsidRPr="00676D54" w14:paraId="507C1E5A" w14:textId="77777777" w:rsidTr="00676D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5C467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95C8F2B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ED1FBD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9E77B90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Remont podłóg</w:t>
            </w:r>
          </w:p>
        </w:tc>
      </w:tr>
    </w:tbl>
    <w:p w14:paraId="44A530C5" w14:textId="77777777" w:rsidR="00676D54" w:rsidRPr="00676D54" w:rsidRDefault="00676D54" w:rsidP="00676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676D54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budowlane:</w:t>
      </w:r>
      <w:r w:rsidRPr="00676D54">
        <w:rPr>
          <w:rFonts w:ascii="Times New Roman" w:eastAsia="Times New Roman" w:hAnsi="Times New Roman" w:cs="Times New Roman"/>
          <w:lang w:eastAsia="pl-PL"/>
        </w:rPr>
        <w:t>Część</w:t>
      </w:r>
      <w:proofErr w:type="spellEnd"/>
      <w:r w:rsidRPr="00676D54">
        <w:rPr>
          <w:rFonts w:ascii="Times New Roman" w:eastAsia="Times New Roman" w:hAnsi="Times New Roman" w:cs="Times New Roman"/>
          <w:lang w:eastAsia="pl-PL"/>
        </w:rPr>
        <w:t xml:space="preserve"> II Remont podłóg: - rozbiórka posadzek z deszczułek z oderwaniem listew lub cokołów o powierzchni 186.11 m2; - oczyszczenie deszczułek z rozbiórki z posegregowaniem; - naprawa posadzki cementowej; - układanie parkietu na klej – parkiet z rozbiórki; - uzupełnienie parkietu w posadzce, pojedyncze deszczułki; - doszczelnienie parkietu z deszczułek; - cyklinowanie mechaniczne wykończeniowe, parkiet mozaikowy; - lakierowanie ze stosowaniem podkładu; - wymiana progu; - demontaż i ponowny montaż cokołów z jednokrotnym malowaniem farbą olejną.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676D54">
        <w:rPr>
          <w:rFonts w:ascii="Times New Roman" w:eastAsia="Times New Roman" w:hAnsi="Times New Roman" w:cs="Times New Roman"/>
          <w:lang w:eastAsia="pl-PL"/>
        </w:rPr>
        <w:t>45000000-7, 45212350-4, 45453000-7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okres w miesiącach: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676D54">
        <w:rPr>
          <w:rFonts w:ascii="Times New Roman" w:eastAsia="Times New Roman" w:hAnsi="Times New Roman" w:cs="Times New Roman"/>
          <w:lang w:eastAsia="pl-PL"/>
        </w:rPr>
        <w:br/>
        <w:t>data zakończenia: 2020-12-19</w:t>
      </w: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676D54" w:rsidRPr="00676D54" w14:paraId="0FD04272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CD9C0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489B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676D54" w:rsidRPr="00676D54" w14:paraId="32DED344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1C4B0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37365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676D54" w:rsidRPr="00676D54" w14:paraId="1AFB17D7" w14:textId="77777777" w:rsidTr="00676D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BAEEC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257B2" w14:textId="77777777" w:rsidR="00676D54" w:rsidRPr="00676D54" w:rsidRDefault="00676D54" w:rsidP="00676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6D54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14:paraId="2DCE5438" w14:textId="77777777" w:rsidR="00676D54" w:rsidRPr="00676D54" w:rsidRDefault="00676D54" w:rsidP="00676D54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676D54">
        <w:rPr>
          <w:rFonts w:ascii="Times New Roman" w:eastAsia="Times New Roman" w:hAnsi="Times New Roman" w:cs="Times New Roman"/>
          <w:lang w:eastAsia="pl-PL"/>
        </w:rPr>
        <w:br/>
      </w:r>
      <w:r w:rsidRPr="00676D54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p w14:paraId="5157432E" w14:textId="77777777" w:rsidR="000F3853" w:rsidRPr="00484F8A" w:rsidRDefault="000F3853" w:rsidP="00484F8A"/>
    <w:sectPr w:rsidR="000F3853" w:rsidRPr="00484F8A" w:rsidSect="00DC227C">
      <w:pgSz w:w="12240" w:h="15840"/>
      <w:pgMar w:top="1186" w:right="1383" w:bottom="1985" w:left="14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3F"/>
    <w:rsid w:val="000F3853"/>
    <w:rsid w:val="00484F8A"/>
    <w:rsid w:val="004D7537"/>
    <w:rsid w:val="00676D54"/>
    <w:rsid w:val="008818D5"/>
    <w:rsid w:val="00B8293F"/>
    <w:rsid w:val="00CB32C5"/>
    <w:rsid w:val="00D726D6"/>
    <w:rsid w:val="00DC227C"/>
    <w:rsid w:val="00EC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0E0E3-A29F-4C75-9F07-7C36A783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pPr>
      <w:spacing w:after="0" w:line="240" w:lineRule="auto"/>
    </w:pPr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8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2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4343</Words>
  <Characters>26062</Characters>
  <Application>Microsoft Office Word</Application>
  <DocSecurity>0</DocSecurity>
  <Lines>217</Lines>
  <Paragraphs>60</Paragraphs>
  <ScaleCrop>false</ScaleCrop>
  <Company/>
  <LinksUpToDate>false</LinksUpToDate>
  <CharactersWithSpaces>30345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k.rekawik</cp:lastModifiedBy>
  <cp:revision>6</cp:revision>
  <dcterms:created xsi:type="dcterms:W3CDTF">2020-09-29T12:37:00Z</dcterms:created>
  <dcterms:modified xsi:type="dcterms:W3CDTF">2020-09-29T12:54:00Z</dcterms:modified>
</cp:coreProperties>
</file>