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D3" w:rsidRDefault="001B07D3" w:rsidP="001B07D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PROTOKÓŁ Nr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posiedzenia Komisji Oświaty, Kultury, Sportu oraz Przestrzegania Prawa i Porządku Publicznego – odbytej w dniu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2019 roku.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 na posiedzeniu członkowie komisji oraz goście zaproszeni wg załączonej listy obecności.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Posiedzeniu przewodniczył Pan Jan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Jeżmański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Przewodniczący Komisji.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Porządek obrad: </w:t>
      </w:r>
    </w:p>
    <w:p w:rsidR="001B07D3" w:rsidRDefault="001B07D3" w:rsidP="001B07D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:rsidR="001B07D3" w:rsidRDefault="001B07D3" w:rsidP="001B07D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</w:t>
      </w:r>
    </w:p>
    <w:p w:rsidR="001B07D3" w:rsidRDefault="001B07D3" w:rsidP="001B07D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posiedzenia Komisji.</w:t>
      </w:r>
    </w:p>
    <w:p w:rsidR="001B07D3" w:rsidRPr="00A46D01" w:rsidRDefault="001B07D3" w:rsidP="001B07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Podsumowanie pracy komisji, sprawozdanie z działalności. </w:t>
      </w:r>
    </w:p>
    <w:p w:rsidR="001B07D3" w:rsidRDefault="001B07D3" w:rsidP="001B07D3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na 2020r.</w:t>
      </w:r>
    </w:p>
    <w:p w:rsidR="001B07D3" w:rsidRDefault="001B07D3" w:rsidP="001B07D3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związane z ustaleniem budżetu na 2020r.</w:t>
      </w:r>
    </w:p>
    <w:p w:rsidR="001B07D3" w:rsidRDefault="00EE2FE8" w:rsidP="001B07D3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1B07D3" w:rsidRDefault="001B07D3" w:rsidP="001B07D3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1B07D3" w:rsidRPr="0061533B" w:rsidRDefault="001B07D3" w:rsidP="001B07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Ad.1.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p.Jan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Jeżmański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Przewodniczący Komisji – dokonał otwarcia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posiedzenia Komisji, stwierdzając quorum, przy którym Komisja może obradować i podejmować uchwały.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STRESZCZENIE OBRAD: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Ad.2.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p.Jan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Jeżmański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Przewodniczący Komisji – przedstawił porządek obrad posiedzenia Komisji. </w:t>
      </w:r>
      <w:r w:rsidR="00EE2FE8">
        <w:rPr>
          <w:rFonts w:ascii="Times New Roman" w:eastAsia="Times New Roman" w:hAnsi="Times New Roman"/>
          <w:sz w:val="24"/>
          <w:szCs w:val="24"/>
          <w:lang w:eastAsia="pl-PL"/>
        </w:rPr>
        <w:t>Zaproponował zdjęcie punktu 6 z porządku obrad.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–3, p – 0, w – 0.</w:t>
      </w:r>
    </w:p>
    <w:p w:rsidR="00EE2FE8" w:rsidRDefault="00EE2FE8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Porządek obrad z przyjętymi poprawkami.</w:t>
      </w:r>
    </w:p>
    <w:p w:rsidR="00EE2FE8" w:rsidRDefault="00EE2FE8" w:rsidP="00EE2FE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–3, p – 0, w – 0.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przyjęła porządek obrad jednogłośnie w głosowaniu jawnym.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Ad.3.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p.Jan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Jeżmański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Przewodniczący Komisji – zapytał czy są uwagi do protokołu nr 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/2019 z dnia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roku.  Poddał pod głosowanie w/w protokół. </w:t>
      </w:r>
    </w:p>
    <w:p w:rsidR="001B07D3" w:rsidRDefault="001B07D3" w:rsidP="001B07D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</w:t>
      </w:r>
      <w:r w:rsidR="00EE2FE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 – 0, w – </w:t>
      </w:r>
      <w:r w:rsidR="00EE2FE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  </w:t>
      </w:r>
    </w:p>
    <w:p w:rsidR="001B07D3" w:rsidRDefault="001B07D3" w:rsidP="00EE2FE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przyjęła protokół większością głosów w głosowaniu jawnym.</w:t>
      </w:r>
    </w:p>
    <w:p w:rsidR="00EE2FE8" w:rsidRDefault="00EE2FE8" w:rsidP="00EE2FE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Ad.4.</w:t>
      </w:r>
    </w:p>
    <w:p w:rsidR="00EE2FE8" w:rsidRDefault="00EE2FE8" w:rsidP="00EE2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Podsumowanie pracy komisj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i, sprawozdanie z działalności-(w załączeniu do protokołu).</w:t>
      </w:r>
    </w:p>
    <w:p w:rsidR="00EE2FE8" w:rsidRPr="00A46D01" w:rsidRDefault="00EE2FE8" w:rsidP="00EE2F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Ad.5.</w:t>
      </w:r>
    </w:p>
    <w:p w:rsidR="00EE2FE8" w:rsidRDefault="00EE2FE8" w:rsidP="00EE2FE8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na 2020r.</w:t>
      </w:r>
    </w:p>
    <w:p w:rsidR="00EE2FE8" w:rsidRDefault="00EE2FE8" w:rsidP="00EE2FE8">
      <w:pPr>
        <w:spacing w:line="254" w:lineRule="auto"/>
        <w:jc w:val="both"/>
        <w:rPr>
          <w:b/>
          <w:u w:val="single"/>
        </w:rPr>
      </w:pPr>
      <w:r>
        <w:rPr>
          <w:b/>
          <w:bCs/>
          <w:u w:val="single"/>
        </w:rPr>
        <w:t>Styczeń</w:t>
      </w:r>
      <w:r>
        <w:rPr>
          <w:b/>
          <w:u w:val="single"/>
        </w:rPr>
        <w:t>:</w:t>
      </w:r>
    </w:p>
    <w:p w:rsidR="00EE2FE8" w:rsidRPr="00BD42E5" w:rsidRDefault="00EE2FE8" w:rsidP="00EE2FE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EE2FE8" w:rsidRDefault="00EE2FE8" w:rsidP="00EE2FE8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:rsidR="00EE2FE8" w:rsidRDefault="00EE2FE8" w:rsidP="00EE2FE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EE2FE8" w:rsidRPr="00EE2FE8" w:rsidRDefault="00EE2FE8" w:rsidP="00EE2F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2FE8">
        <w:rPr>
          <w:rFonts w:ascii="Times New Roman" w:hAnsi="Times New Roman"/>
          <w:sz w:val="24"/>
          <w:szCs w:val="24"/>
        </w:rPr>
        <w:t xml:space="preserve">Podsumowanie pracy komisji, sprawozdanie z działalności. </w:t>
      </w:r>
    </w:p>
    <w:p w:rsidR="00EE2FE8" w:rsidRPr="00EE2FE8" w:rsidRDefault="00EE2FE8" w:rsidP="00EE2FE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F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planu pracy na 2020r.</w:t>
      </w:r>
    </w:p>
    <w:p w:rsidR="00EE2FE8" w:rsidRDefault="00EE2FE8" w:rsidP="00EE2FE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związane z ustaleniem budżetu na 2020r.</w:t>
      </w:r>
    </w:p>
    <w:p w:rsidR="00EE2FE8" w:rsidRDefault="00EE2FE8" w:rsidP="00EE2FE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EE2FE8" w:rsidRDefault="00EE2FE8" w:rsidP="00EE2FE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Pr="0061533B" w:rsidRDefault="00EE2FE8" w:rsidP="00EE2FE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FE8" w:rsidRDefault="00EE2FE8" w:rsidP="00EE2FE8">
      <w:pPr>
        <w:spacing w:line="254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Luty:</w:t>
      </w:r>
    </w:p>
    <w:p w:rsidR="00EE2FE8" w:rsidRDefault="00EE2FE8" w:rsidP="00EE2FE8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Budżet oświaty i kultury w układzie wykonawczym na 2020r. </w:t>
      </w:r>
    </w:p>
    <w:p w:rsidR="00EE2FE8" w:rsidRDefault="00EE2FE8" w:rsidP="00EE2FE8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działań promocyjnych Miasta i Gminy Skaryszew na 2020r. </w:t>
      </w:r>
    </w:p>
    <w:p w:rsidR="00EE2FE8" w:rsidRDefault="00EE2FE8" w:rsidP="00EE2FE8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działań kulturalnych realizowanych przez stowarzyszenia w 2020r. działających na terenie Miasta i Gminy Skaryszew.</w:t>
      </w:r>
    </w:p>
    <w:p w:rsidR="00EE2FE8" w:rsidRDefault="00EE2FE8" w:rsidP="00EE2FE8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bieżące – analiza projektów uchwał. </w:t>
      </w:r>
    </w:p>
    <w:p w:rsidR="00EE2FE8" w:rsidRDefault="00EE2FE8" w:rsidP="00EE2FE8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spacing w:line="254" w:lineRule="auto"/>
        <w:jc w:val="both"/>
        <w:rPr>
          <w:b/>
          <w:u w:val="single"/>
        </w:rPr>
      </w:pPr>
      <w:r>
        <w:rPr>
          <w:b/>
          <w:u w:val="single"/>
        </w:rPr>
        <w:t>Marzec: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wysokości subwencji oświatowej na 2020 r.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zatrudnienia w placówkach oświatowych z podziałem na stopnie awansu zawodowego. 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budżetów szkół przedstawionych przez Dyrektorów placówek oświatowych z terenu Miasta i Gminy Skaryszew.   Przedstawienie kwot przeznaczonych na zajęcia specjalistyczne w oddziałach przedszkolnych i szkolnych.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działalności Miejsko Gminnego Ośrodka Kultury w Skaryszewie z uwzględnieniem rozliczenia finansowego za 2019r. 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informacji dotycząca współpracy Miejsko Gminnego Ośrodka Kultury w Skaryszewie ze stowarzyszeniami i remizo – świetlicami z terenu Miasta i Gminy Skaryszew za 2019r. oraz planów na 2020r. 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opiniowanie projektów uchwał.</w:t>
      </w:r>
    </w:p>
    <w:p w:rsidR="00EE2FE8" w:rsidRDefault="00EE2FE8" w:rsidP="00EE2FE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różne..</w:t>
      </w:r>
    </w:p>
    <w:p w:rsidR="00EE2FE8" w:rsidRDefault="00EE2FE8" w:rsidP="00EE2FE8">
      <w:pPr>
        <w:spacing w:line="254" w:lineRule="auto"/>
        <w:jc w:val="both"/>
        <w:rPr>
          <w:b/>
          <w:u w:val="single"/>
        </w:rPr>
      </w:pPr>
      <w:r>
        <w:rPr>
          <w:b/>
          <w:u w:val="single"/>
        </w:rPr>
        <w:t>Kwiecień:</w:t>
      </w:r>
    </w:p>
    <w:p w:rsidR="00EE2FE8" w:rsidRDefault="00EE2FE8" w:rsidP="00EE2FE8">
      <w:pPr>
        <w:pStyle w:val="Bezodstpw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organizacyjnej sieci Ochotniczych Straży Pożarnych i wyposażenia Ocena bezpieczeństwa ppoż. i rola Ochotniczych Straży Pożarnych, wyposażenie  działania prewencyjne. </w:t>
      </w:r>
    </w:p>
    <w:p w:rsidR="00EE2FE8" w:rsidRDefault="00EE2FE8" w:rsidP="00EE2FE8">
      <w:pPr>
        <w:pStyle w:val="Bezodstpw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budżetu na działania OSP  na 2020 r.</w:t>
      </w:r>
    </w:p>
    <w:p w:rsidR="00EE2FE8" w:rsidRDefault="00EE2FE8" w:rsidP="00EE2FE8">
      <w:pPr>
        <w:pStyle w:val="Bezodstpw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analiza wydatków w OSP w rozbiciu na poszczególne jednostki.</w:t>
      </w:r>
    </w:p>
    <w:p w:rsidR="00EE2FE8" w:rsidRDefault="00EE2FE8" w:rsidP="00EE2FE8">
      <w:pPr>
        <w:pStyle w:val="Bezodstpw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propozycje i wnioski dotyczące  modernizacji Ochotniczych Straży Pożarnych, wyposażenia OSP na terenie Miasta i Gminy Skaryszew</w:t>
      </w:r>
    </w:p>
    <w:p w:rsidR="00EE2FE8" w:rsidRDefault="00EE2FE8" w:rsidP="00EE2FE8">
      <w:pPr>
        <w:pStyle w:val="Bezodstpw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Komendanta Komisariatu Policji o stanie porządku publicznego na terenie Gminy.  </w:t>
      </w:r>
    </w:p>
    <w:p w:rsidR="00EE2FE8" w:rsidRDefault="00EE2FE8" w:rsidP="00EE2FE8">
      <w:pPr>
        <w:pStyle w:val="Bezodstpw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:rsidR="00EE2FE8" w:rsidRDefault="00EE2FE8" w:rsidP="00EE2FE8">
      <w:pPr>
        <w:pStyle w:val="Bezodstpw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spacing w:line="254" w:lineRule="auto"/>
        <w:jc w:val="both"/>
        <w:rPr>
          <w:b/>
          <w:u w:val="single"/>
        </w:rPr>
      </w:pPr>
      <w:r>
        <w:rPr>
          <w:b/>
          <w:u w:val="single"/>
        </w:rPr>
        <w:t>Maj:</w:t>
      </w:r>
    </w:p>
    <w:p w:rsidR="00EE2FE8" w:rsidRDefault="00EE2FE8" w:rsidP="00EE2FE8">
      <w:pPr>
        <w:pStyle w:val="Bezodstpw"/>
        <w:numPr>
          <w:ilvl w:val="0"/>
          <w:numId w:val="10"/>
        </w:numPr>
        <w:spacing w:line="276" w:lineRule="auto"/>
        <w:ind w:left="628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B6B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założeń do opracowywania arkuszy organizacyjnych na rok szkolny 2020/2021. </w:t>
      </w:r>
    </w:p>
    <w:p w:rsidR="00EE2FE8" w:rsidRPr="00971B6B" w:rsidRDefault="00EE2FE8" w:rsidP="00EE2FE8">
      <w:pPr>
        <w:pStyle w:val="Bezodstpw"/>
        <w:numPr>
          <w:ilvl w:val="0"/>
          <w:numId w:val="10"/>
        </w:numPr>
        <w:spacing w:line="276" w:lineRule="auto"/>
        <w:ind w:left="628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B6B">
        <w:rPr>
          <w:rFonts w:ascii="Times New Roman" w:eastAsia="Times New Roman" w:hAnsi="Times New Roman"/>
          <w:sz w:val="24"/>
          <w:szCs w:val="24"/>
          <w:lang w:eastAsia="pl-PL"/>
        </w:rPr>
        <w:t>Analiza zagadnień związanych ze strukturą zadań oświatowych – liczebność klas, liczba oddziałów, demografia w oddziałach przedszkolnych i szkolnych</w:t>
      </w:r>
    </w:p>
    <w:p w:rsidR="00EE2FE8" w:rsidRDefault="00EE2FE8" w:rsidP="00EE2FE8">
      <w:pPr>
        <w:pStyle w:val="Bezodstpw"/>
        <w:numPr>
          <w:ilvl w:val="0"/>
          <w:numId w:val="10"/>
        </w:numPr>
        <w:spacing w:line="276" w:lineRule="auto"/>
        <w:ind w:left="628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Wydatki na poszczególne szkoły planowane na 2020r.</w:t>
      </w:r>
    </w:p>
    <w:p w:rsidR="00EE2FE8" w:rsidRDefault="00EE2FE8" w:rsidP="00EE2FE8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ilość etatów w poszczególnych szkołach i  przedszkolu na 2020/2021r.</w:t>
      </w:r>
    </w:p>
    <w:p w:rsidR="00EE2FE8" w:rsidRDefault="00EE2FE8" w:rsidP="00EE2FE8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informacji odnośnie pozyskanych i wykorzystania środków unijnych przeznaczonych na 2019/2020r. w oświacie.</w:t>
      </w:r>
    </w:p>
    <w:p w:rsidR="00EE2FE8" w:rsidRDefault="00EE2FE8" w:rsidP="00EE2FE8">
      <w:pPr>
        <w:pStyle w:val="Bezodstpw"/>
        <w:numPr>
          <w:ilvl w:val="0"/>
          <w:numId w:val="10"/>
        </w:numPr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Przedstawienie informacji o wysokości kwot subwencji oświatowej dla Gminy  na  2019/2020r. w ujęciu na poszczególne placówki oświatowe.</w:t>
      </w:r>
    </w:p>
    <w:p w:rsidR="00EE2FE8" w:rsidRDefault="00EE2FE8" w:rsidP="00EE2FE8">
      <w:pPr>
        <w:pStyle w:val="Bezodstpw"/>
        <w:numPr>
          <w:ilvl w:val="0"/>
          <w:numId w:val="10"/>
        </w:numPr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Sprawy bieżące- materiały na sesję Rady.</w:t>
      </w:r>
    </w:p>
    <w:p w:rsidR="00EE2FE8" w:rsidRDefault="00EE2FE8" w:rsidP="00EE2FE8">
      <w:pPr>
        <w:pStyle w:val="Bezodstpw"/>
        <w:numPr>
          <w:ilvl w:val="0"/>
          <w:numId w:val="10"/>
        </w:numPr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Maj:</w:t>
      </w:r>
    </w:p>
    <w:p w:rsidR="00EE2FE8" w:rsidRDefault="00EE2FE8" w:rsidP="00EE2FE8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przez Burmistrza  arkuszy organizacji pracy poszczególnych szkół.</w:t>
      </w:r>
    </w:p>
    <w:p w:rsidR="00EE2FE8" w:rsidRDefault="00EE2FE8" w:rsidP="00EE2FE8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F68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stanu technicznego obiektów szkolnych i zamierzeń remontowych w okresie przerwy wakacyjnej. Zadanie realizowane ze środków własnych, dotacji. </w:t>
      </w:r>
    </w:p>
    <w:p w:rsidR="00EE2FE8" w:rsidRPr="001C1F68" w:rsidRDefault="00EE2FE8" w:rsidP="00EE2FE8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F68">
        <w:rPr>
          <w:rFonts w:ascii="Times New Roman" w:eastAsia="Times New Roman" w:hAnsi="Times New Roman"/>
          <w:sz w:val="24"/>
          <w:szCs w:val="24"/>
          <w:lang w:eastAsia="pl-PL"/>
        </w:rPr>
        <w:t>Propozycje działań innowacyjnych w placówkach oświatowych.</w:t>
      </w:r>
    </w:p>
    <w:p w:rsidR="00EE2FE8" w:rsidRDefault="00EE2FE8" w:rsidP="00EE2FE8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stypendiach socjalnych przyznanych dla uczniów szkół podstawowych i gimnazjum.</w:t>
      </w:r>
    </w:p>
    <w:p w:rsidR="00EE2FE8" w:rsidRDefault="00EE2FE8" w:rsidP="00EE2FE8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EE2FE8" w:rsidRDefault="00EE2FE8" w:rsidP="00EE2FE8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Czerwiec: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zadań określonych w Miejsko - Gminnym Programie Profilaktyki i Rozwiązywania Problemów Alkoholowych oraz Gminnego Programu Przeciwdziałania Narkomanii za 2019 i 2020r.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organizacji wypoczynku letniego dzieci i młodzieży (na terenie gminy).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z zakresu realizacji zadań przez organizacje pozarządowe finansowane z budżetu Gminy w 2020r. 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Rozliczenie dotacji przeznaczonej na działalność organizacji pozarządowych i sportu za 2019r.  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wykonania budżetu Miasta i Gminy Skaryszew za 2020 rok za I półrocze.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Lipiec:</w:t>
      </w:r>
    </w:p>
    <w:p w:rsidR="00EE2FE8" w:rsidRDefault="00EE2FE8" w:rsidP="00EE2FE8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funkcjonowania Miejskiej Biblioteki Publicznej w Skaryszewie i bibliotek szkolnych </w:t>
      </w:r>
    </w:p>
    <w:p w:rsidR="00EE2FE8" w:rsidRDefault="00EE2FE8" w:rsidP="00EE2FE8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Klubów Sportowych na terenie gminy i ich wyniki za I półrocze 2020r. </w:t>
      </w:r>
    </w:p>
    <w:p w:rsidR="00EE2FE8" w:rsidRDefault="00EE2FE8" w:rsidP="00EE2FE8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przekazanych stypendiach dla sportowców.</w:t>
      </w:r>
    </w:p>
    <w:p w:rsidR="00EE2FE8" w:rsidRDefault="00EE2FE8" w:rsidP="00EE2FE8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projekty uchwał.</w:t>
      </w:r>
    </w:p>
    <w:p w:rsidR="00EE2FE8" w:rsidRDefault="00EE2FE8" w:rsidP="00EE2FE8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Sierpień:</w:t>
      </w:r>
    </w:p>
    <w:p w:rsidR="00EE2FE8" w:rsidRDefault="00EE2FE8" w:rsidP="00EE2FE8">
      <w:pPr>
        <w:pStyle w:val="Bezodstpw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stanu przygotowań szkół do roku szkolnego 2020/2021.</w:t>
      </w:r>
    </w:p>
    <w:p w:rsidR="00EE2FE8" w:rsidRDefault="00EE2FE8" w:rsidP="00EE2FE8">
      <w:pPr>
        <w:pStyle w:val="Bezodstpw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Wyjazd do wybranych placówek oświatowych.</w:t>
      </w:r>
    </w:p>
    <w:p w:rsidR="00EE2FE8" w:rsidRDefault="00EE2FE8" w:rsidP="00EE2FE8">
      <w:pPr>
        <w:pStyle w:val="Bezodstpw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EE2FE8" w:rsidRDefault="00EE2FE8" w:rsidP="00EE2FE8">
      <w:pPr>
        <w:pStyle w:val="Bezodstpw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Wrzesień:</w:t>
      </w:r>
    </w:p>
    <w:p w:rsidR="00EE2FE8" w:rsidRPr="001C1F6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Przygotowanie szkół do nowego roku szkolnego pod kątem przeprowadzonych remontów i konserwacji, analiza z komisji wyjazdowej.</w:t>
      </w:r>
    </w:p>
    <w:p w:rsidR="00EE2FE8" w:rsidRDefault="00EE2FE8" w:rsidP="00EE2FE8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analiza stanu bhp i ppoż. na terenie placówek oświatowych.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wykonania budżetu gminy za I półrocze 2020 roku – Oświata i Kultura – ocena i wnioski z realizacji. 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arkuszy organizacyjnych w porównaniu z arkuszami złożonymi w maju przez Dyrektorów placówek oświatowych.</w:t>
      </w:r>
    </w:p>
    <w:p w:rsidR="00EE2FE8" w:rsidRPr="001C1F68" w:rsidRDefault="00EE2FE8" w:rsidP="00EE2F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1F6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Sprawy bieżące. </w:t>
      </w:r>
    </w:p>
    <w:p w:rsidR="00EE2FE8" w:rsidRPr="001C1F68" w:rsidRDefault="00EE2FE8" w:rsidP="00EE2F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1F68"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Wrzesień: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Przygotowanie szkół do nowego roku szkolnego pod kątem przeprowadzonych remontów i konserwacji, analiza z komisji wyjazdowej.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wykonania budżetu gminy za I półrocze 2020 roku – Oświata i Kultura – ocena i wnioski z realizacji. 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arkuszy organizacyjnych w porównaniu z arkuszami złożonymi w maju przez Dyrektorów placówek oświatowych.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EE2FE8" w:rsidRDefault="00EE2FE8" w:rsidP="00EE2FE8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Październik: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stanu realizacji ustawy o utrzymaniu porządku i czystości w Gminie. 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Komisji z osiągnięciami placówek oświatowych w gminie.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wyników egzaminów zewnętrznych dla uczniów szkół podstawowych oraz gimnazjum.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 dożywiania dzieci i młodzieży szkół prowadzonych przez Gminę, dotyczących dofinansowania z MGOPS. 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przyznanych stypendiach. 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realizacji zadań oświatowych.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EE2FE8" w:rsidRDefault="00EE2FE8" w:rsidP="00EE2FE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Listopad:</w:t>
      </w:r>
    </w:p>
    <w:p w:rsidR="00EE2FE8" w:rsidRDefault="00EE2FE8" w:rsidP="00EE2FE8">
      <w:pPr>
        <w:pStyle w:val="Bezodstpw"/>
        <w:numPr>
          <w:ilvl w:val="0"/>
          <w:numId w:val="1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planu pracy Gminnego Ośrodka Kultury na 2021r. – budżet zadaniowy.</w:t>
      </w:r>
    </w:p>
    <w:p w:rsidR="00EE2FE8" w:rsidRDefault="00EE2FE8" w:rsidP="00EE2FE8">
      <w:pPr>
        <w:pStyle w:val="Bezodstpw"/>
        <w:numPr>
          <w:ilvl w:val="0"/>
          <w:numId w:val="1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raportu z realizacji zadań oświatowych za rok szkolny 2019/2020</w:t>
      </w:r>
    </w:p>
    <w:p w:rsidR="00EE2FE8" w:rsidRDefault="00EE2FE8" w:rsidP="00EE2FE8">
      <w:pPr>
        <w:pStyle w:val="Bezodstpw"/>
        <w:numPr>
          <w:ilvl w:val="0"/>
          <w:numId w:val="1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organizacji pozarządowych za 2020r.</w:t>
      </w:r>
    </w:p>
    <w:p w:rsidR="00EE2FE8" w:rsidRDefault="00EE2FE8" w:rsidP="00EE2FE8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osiągnięcia,</w:t>
      </w:r>
    </w:p>
    <w:p w:rsidR="00EE2FE8" w:rsidRDefault="00EE2FE8" w:rsidP="00EE2FE8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zamierzenia,</w:t>
      </w:r>
    </w:p>
    <w:p w:rsidR="00EE2FE8" w:rsidRDefault="00EE2FE8" w:rsidP="00EE2FE8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plany pracy. </w:t>
      </w:r>
    </w:p>
    <w:p w:rsidR="00EE2FE8" w:rsidRDefault="00EE2FE8" w:rsidP="00EE2FE8">
      <w:pPr>
        <w:pStyle w:val="Bezodstpw"/>
        <w:numPr>
          <w:ilvl w:val="0"/>
          <w:numId w:val="1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EE2FE8" w:rsidRDefault="00EE2FE8" w:rsidP="00EE2FE8">
      <w:pPr>
        <w:pStyle w:val="Bezodstpw"/>
        <w:numPr>
          <w:ilvl w:val="0"/>
          <w:numId w:val="1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Grudzień:</w:t>
      </w:r>
    </w:p>
    <w:p w:rsidR="00EE2FE8" w:rsidRDefault="00EE2FE8" w:rsidP="00EE2FE8">
      <w:pPr>
        <w:pStyle w:val="Bezodstpw"/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Oświaty, Kultury, Sportu oraz Przestrzegania Prawa i Porządku Publicznego za 2020r.</w:t>
      </w:r>
    </w:p>
    <w:p w:rsidR="00EE2FE8" w:rsidRDefault="00EE2FE8" w:rsidP="00EE2FE8">
      <w:pPr>
        <w:pStyle w:val="Bezodstpw"/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projektu planu pracy Komisji Oświaty, Kultury, Sportu oraz Przestrzegania Prawa i Porządku Publicznego na 2021r.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Prace nad projektem budżetu gminy na 2021r. w zakresie merytorycznym Komisji. 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EE2FE8" w:rsidRDefault="00EE2FE8" w:rsidP="00EE2FE8">
      <w:pPr>
        <w:pStyle w:val="Bezodstpw"/>
        <w:numPr>
          <w:ilvl w:val="0"/>
          <w:numId w:val="1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Default="00EE2FE8" w:rsidP="00EE2FE8">
      <w:pPr>
        <w:pStyle w:val="Bezodstpw"/>
        <w:spacing w:line="276" w:lineRule="auto"/>
        <w:jc w:val="both"/>
        <w:rPr>
          <w:b/>
        </w:rPr>
      </w:pPr>
    </w:p>
    <w:p w:rsidR="00EE2FE8" w:rsidRDefault="00EE2FE8" w:rsidP="00EE2FE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E2FE8" w:rsidRDefault="00EE2FE8" w:rsidP="00EE2FE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E2FE8" w:rsidRDefault="00EE2FE8" w:rsidP="00EE2FE8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2FE8" w:rsidRDefault="00EE2FE8" w:rsidP="001B07D3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2FE8" w:rsidRDefault="00EE2FE8" w:rsidP="001B07D3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2FE8" w:rsidRDefault="00EE2FE8" w:rsidP="00EE2FE8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Ad.7.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dokonała </w:t>
      </w:r>
      <w:r>
        <w:rPr>
          <w:rFonts w:ascii="Times New Roman" w:hAnsi="Times New Roman"/>
          <w:sz w:val="24"/>
          <w:szCs w:val="24"/>
        </w:rPr>
        <w:t>analiz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 Gminn</w:t>
      </w:r>
      <w:r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opieki nad zabytkami dla Miasta i Gminy Skaryszew na lata 2020-2023 - zgłasza następujące wybrane, niektóre uwagi do niniejszego programu: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Na stronie tytułowej  budzi zastrzeżenia herb Gminy, został umieszczony nie właściwy herb lotaryński. Obowiązuje Herb Gminy  podjęty Uchwałą Nr XXXI/275/2017 Rady Miejskiej w Skaryszewie z dnia 30 października 2017r. 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Z całości materiałów nie wynika realizacja jakichkolwiek  zadań w zakresie ochrony zabytków.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Komisja proponuje sporządzenie w Gminnym Programie Opieki nad Zabytkami charakterystyki zabytków ruchomych tj. wyposażenia Kościołów w Skaryszewie i Odechowie.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W planie nie ujęto działań wykonanych z udziałem Gminy dot. wyremontowanych  zabytkowych nagrobków w Skaryszewie, udziału finansowego Gminy w wykonaniu prac przy Kościele w Skaryszewie – przebicie muru okalającego cmentarz przykościelny jako poprawę bezpieczeństwa przeciw pożarowego.    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Str. 46 – zapis brzmi „W Skaryszewie pojawili się żydzi”. To jest proces kiedy przybywali na te ziemie.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że znaczna część mieszkańców Skaryszewa  była pochodzenia żydowskiego świadczy kirkut. Powinna znajdować się tablica informacyjna o tym.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Nazewnictwo rzeki – są różne zapisy „</w:t>
      </w:r>
      <w:proofErr w:type="spellStart"/>
      <w:r>
        <w:rPr>
          <w:rFonts w:ascii="Times New Roman" w:hAnsi="Times New Roman"/>
          <w:sz w:val="24"/>
          <w:szCs w:val="24"/>
        </w:rPr>
        <w:t>Modrzewianka</w:t>
      </w:r>
      <w:proofErr w:type="spellEnd"/>
      <w:r>
        <w:rPr>
          <w:rFonts w:ascii="Times New Roman" w:hAnsi="Times New Roman"/>
          <w:sz w:val="24"/>
          <w:szCs w:val="24"/>
        </w:rPr>
        <w:t>” w drugim miejscu „</w:t>
      </w:r>
      <w:proofErr w:type="spellStart"/>
      <w:r>
        <w:rPr>
          <w:rFonts w:ascii="Times New Roman" w:hAnsi="Times New Roman"/>
          <w:sz w:val="24"/>
          <w:szCs w:val="24"/>
        </w:rPr>
        <w:t>Modrzejowica</w:t>
      </w:r>
      <w:proofErr w:type="spellEnd"/>
      <w:r>
        <w:rPr>
          <w:rFonts w:ascii="Times New Roman" w:hAnsi="Times New Roman"/>
          <w:sz w:val="24"/>
          <w:szCs w:val="24"/>
        </w:rPr>
        <w:t xml:space="preserve">”. 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Brak metodologii miejscowości, rozrzucone informacje o miejscowościach po całym dokumencie.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Dokonać lokalizacji pomników przyrody na terenie Gminy.  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wnosi tylko niektóre uwagi i zastrzeżenia, zwracając się z prośbą o ponowną krytykę opracowania dokumentu, uporządkowania materiałów przedstawionych w opracowaniu i dokonać opracowania dokumentu w oparciu o stan faktyczny.  Prośba o usystematyzowanie Targu Skaryszewskiego – historia.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wnioskuje o rozważenie możliwości zmiany obwodu szkoły dot. przypisania miejscowości Huta Skaryszewska do obwodu PSP w Dzierzkówku Starym. Argumentując wniosek bliskim sąsiedztwem tych dwóch miejscowości, graniczą bezpośrednie ze sobą, ponadto część dzieci uczęszcza do  szkoły w Dzierzkówku oraz jest zapewniony dowóz dzieci. Wniosek powyższy podjęto jednogłośnie w głosowaniu jawnym. Za-3, p – 0, w – 0.</w:t>
      </w:r>
    </w:p>
    <w:p w:rsidR="004658DB" w:rsidRDefault="004658DB" w:rsidP="00465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zwraca się o udzielenie odpowiedzi na piśmie na najbliższe posiedzenie komisji w miesiącu lutym 2020r.   </w:t>
      </w:r>
    </w:p>
    <w:p w:rsidR="004658DB" w:rsidRDefault="004658DB" w:rsidP="004658DB">
      <w:pPr>
        <w:spacing w:after="0"/>
        <w:rPr>
          <w:rFonts w:ascii="Times New Roman" w:hAnsi="Times New Roman"/>
          <w:sz w:val="24"/>
          <w:szCs w:val="24"/>
        </w:rPr>
      </w:pPr>
    </w:p>
    <w:p w:rsidR="00EE2FE8" w:rsidRDefault="004658DB" w:rsidP="004658D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Ad.8.</w:t>
      </w:r>
      <w:r w:rsidR="00EE2FE8"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EE2FE8" w:rsidRPr="004658DB" w:rsidRDefault="004658DB" w:rsidP="004658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Ad.9. </w:t>
      </w:r>
      <w:r w:rsidR="00EE2FE8" w:rsidRPr="004658DB">
        <w:rPr>
          <w:rFonts w:ascii="Times New Roman" w:hAnsi="Times New Roman"/>
          <w:sz w:val="24"/>
          <w:szCs w:val="24"/>
        </w:rPr>
        <w:t>Zakończenie posiedzenia.</w:t>
      </w:r>
    </w:p>
    <w:p w:rsidR="004658DB" w:rsidRDefault="004658DB" w:rsidP="004658DB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tym zakończono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posiedzenie Komisji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Oświaty, Kultury, Sportu oraz Przestrzegania Prawa i Porządku Publicznego.</w:t>
      </w:r>
    </w:p>
    <w:p w:rsidR="004658DB" w:rsidRDefault="004658DB" w:rsidP="004658D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58DB" w:rsidRDefault="004658DB" w:rsidP="004658D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Protokołowała: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Przewodniczący Komisji:</w:t>
      </w:r>
    </w:p>
    <w:p w:rsidR="004658DB" w:rsidRDefault="004658DB" w:rsidP="004658D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58DB" w:rsidRDefault="004658DB" w:rsidP="004658DB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Malmon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Jan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Jeżmański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658DB" w:rsidRDefault="004658DB" w:rsidP="004658D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7584" w:rsidRDefault="00917584"/>
    <w:sectPr w:rsidR="00917584" w:rsidSect="00EE2FE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62" w:rsidRDefault="004A0962" w:rsidP="001B07D3">
      <w:pPr>
        <w:spacing w:after="0" w:line="240" w:lineRule="auto"/>
      </w:pPr>
      <w:r>
        <w:separator/>
      </w:r>
    </w:p>
  </w:endnote>
  <w:endnote w:type="continuationSeparator" w:id="0">
    <w:p w:rsidR="004A0962" w:rsidRDefault="004A0962" w:rsidP="001B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62" w:rsidRDefault="004A0962" w:rsidP="001B07D3">
      <w:pPr>
        <w:spacing w:after="0" w:line="240" w:lineRule="auto"/>
      </w:pPr>
      <w:r>
        <w:separator/>
      </w:r>
    </w:p>
  </w:footnote>
  <w:footnote w:type="continuationSeparator" w:id="0">
    <w:p w:rsidR="004A0962" w:rsidRDefault="004A0962" w:rsidP="001B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236687"/>
      <w:docPartObj>
        <w:docPartGallery w:val="Page Numbers (Top of Page)"/>
        <w:docPartUnique/>
      </w:docPartObj>
    </w:sdtPr>
    <w:sdtContent>
      <w:p w:rsidR="001B07D3" w:rsidRDefault="001B07D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F7">
          <w:rPr>
            <w:noProof/>
          </w:rPr>
          <w:t>5</w:t>
        </w:r>
        <w:r>
          <w:fldChar w:fldCharType="end"/>
        </w:r>
      </w:p>
    </w:sdtContent>
  </w:sdt>
  <w:p w:rsidR="001B07D3" w:rsidRDefault="001B07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96D"/>
    <w:multiLevelType w:val="hybridMultilevel"/>
    <w:tmpl w:val="823E2BA8"/>
    <w:lvl w:ilvl="0" w:tplc="7CDE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4902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0356E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3756CA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D26A0"/>
    <w:multiLevelType w:val="hybridMultilevel"/>
    <w:tmpl w:val="F5E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D4"/>
    <w:rsid w:val="001B07D3"/>
    <w:rsid w:val="004658DB"/>
    <w:rsid w:val="004A0962"/>
    <w:rsid w:val="006B7ED4"/>
    <w:rsid w:val="00917584"/>
    <w:rsid w:val="009E17F7"/>
    <w:rsid w:val="00E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7D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07D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B07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1B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7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7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7D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07D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B07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1B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7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7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cp:lastPrinted>2020-01-23T12:30:00Z</cp:lastPrinted>
  <dcterms:created xsi:type="dcterms:W3CDTF">2020-01-23T12:07:00Z</dcterms:created>
  <dcterms:modified xsi:type="dcterms:W3CDTF">2020-01-23T12:38:00Z</dcterms:modified>
</cp:coreProperties>
</file>