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EA" w:rsidRDefault="002E11EA" w:rsidP="002E11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2E11EA" w:rsidRDefault="002E11EA" w:rsidP="002E11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Zdrowia, Spraw Socjalnych i Ochrony Środowiska – odbytej w 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września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2019 roku. </w:t>
      </w:r>
    </w:p>
    <w:p w:rsidR="002E11EA" w:rsidRDefault="002E11EA" w:rsidP="002E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2E11EA" w:rsidRDefault="002E11EA" w:rsidP="002E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:rsidR="002E11EA" w:rsidRDefault="002E11EA" w:rsidP="002E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2E11EA" w:rsidRDefault="002E11EA" w:rsidP="002E11EA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2E11EA" w:rsidRDefault="002E11EA" w:rsidP="002E11EA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2E11EA" w:rsidRDefault="002E11EA" w:rsidP="002E11EA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2E11EA" w:rsidRPr="002E11EA" w:rsidRDefault="002E11EA" w:rsidP="002E11E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1EA">
        <w:rPr>
          <w:rFonts w:ascii="Times New Roman" w:hAnsi="Times New Roman" w:cs="Times New Roman"/>
          <w:sz w:val="24"/>
          <w:szCs w:val="24"/>
        </w:rPr>
        <w:t xml:space="preserve">Analiza wykonania budżetu Miasta i Gminy za I półrocze 2019 roku. </w:t>
      </w:r>
    </w:p>
    <w:p w:rsidR="002E11EA" w:rsidRPr="002E11EA" w:rsidRDefault="002E11EA" w:rsidP="002E11E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1EA">
        <w:rPr>
          <w:rFonts w:ascii="Times New Roman" w:hAnsi="Times New Roman" w:cs="Times New Roman"/>
          <w:sz w:val="24"/>
          <w:szCs w:val="24"/>
        </w:rPr>
        <w:t xml:space="preserve">Analiza wydatków i wpływów z targowiska gminnego za I półrocze 2019 roku. </w:t>
      </w:r>
    </w:p>
    <w:p w:rsidR="002E11EA" w:rsidRPr="002E11EA" w:rsidRDefault="002E11EA" w:rsidP="002E11E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1EA">
        <w:rPr>
          <w:rFonts w:ascii="Times New Roman" w:hAnsi="Times New Roman" w:cs="Times New Roman"/>
          <w:sz w:val="24"/>
          <w:szCs w:val="24"/>
        </w:rPr>
        <w:t>Informacja na temat realizowanego projektu „Senior plus”.</w:t>
      </w:r>
    </w:p>
    <w:p w:rsidR="002E11EA" w:rsidRPr="002E11EA" w:rsidRDefault="002E11EA" w:rsidP="002E11E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1EA">
        <w:rPr>
          <w:rFonts w:ascii="Times New Roman" w:hAnsi="Times New Roman" w:cs="Times New Roman"/>
          <w:sz w:val="24"/>
          <w:szCs w:val="24"/>
        </w:rPr>
        <w:t>Informacja z realizacji programu 500+ za I półrocze 2019 roku.</w:t>
      </w:r>
    </w:p>
    <w:p w:rsidR="002E11EA" w:rsidRPr="002E11EA" w:rsidRDefault="002E11EA" w:rsidP="002E11E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1EA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2E11EA" w:rsidRPr="002E11EA" w:rsidRDefault="002E11EA" w:rsidP="002E11E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1EA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2E11EA" w:rsidRDefault="002E11EA" w:rsidP="002E11EA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2E11EA" w:rsidRDefault="002E11EA" w:rsidP="002E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2E11EA" w:rsidRDefault="002E11EA" w:rsidP="002E11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Justyna Grys – Przewodnicząca Komisji – dokonała otwarcia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2E11EA" w:rsidRDefault="002E11EA" w:rsidP="002E11E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2E11EA" w:rsidRDefault="002E11EA" w:rsidP="002E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2E11EA" w:rsidRDefault="002E11EA" w:rsidP="002E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przedstawiła porządek obrad posiedzenia Komisji. Zapytała, czy są uwagi do porządku obrad. Poddała pod głosowanie porządek obrad po zmianie.  </w:t>
      </w:r>
    </w:p>
    <w:p w:rsidR="002E11EA" w:rsidRDefault="002E11EA" w:rsidP="002E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    </w:t>
      </w:r>
    </w:p>
    <w:p w:rsidR="002E11EA" w:rsidRDefault="002E11EA" w:rsidP="002E11E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2E11EA" w:rsidRDefault="002E11EA" w:rsidP="002E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2E11EA" w:rsidRDefault="002E11EA" w:rsidP="002E11E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2E11EA" w:rsidRDefault="002E11EA" w:rsidP="002E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</w:p>
    <w:p w:rsidR="002E11EA" w:rsidRPr="002E11EA" w:rsidRDefault="002E11EA" w:rsidP="002E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1EA">
        <w:rPr>
          <w:rFonts w:ascii="Times New Roman" w:hAnsi="Times New Roman" w:cs="Times New Roman"/>
          <w:sz w:val="24"/>
          <w:szCs w:val="24"/>
        </w:rPr>
        <w:t xml:space="preserve">Analiza wykonania budżetu Miasta i Gminy za I półrocze 2019 roku. </w:t>
      </w:r>
    </w:p>
    <w:p w:rsidR="002E11EA" w:rsidRDefault="002E11EA" w:rsidP="002E11E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Komisja zapoznała się z przedstawionym materiałem. Uwag i zastrzeżeń nie zgłoszono.</w:t>
      </w:r>
    </w:p>
    <w:p w:rsidR="002E11EA" w:rsidRDefault="002E11EA" w:rsidP="002E11E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Ad.5.</w:t>
      </w:r>
    </w:p>
    <w:p w:rsidR="005613FD" w:rsidRDefault="005613FD" w:rsidP="0056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1EA">
        <w:rPr>
          <w:rFonts w:ascii="Times New Roman" w:hAnsi="Times New Roman" w:cs="Times New Roman"/>
          <w:sz w:val="24"/>
          <w:szCs w:val="24"/>
        </w:rPr>
        <w:t xml:space="preserve">Analiza wydatków i wpływów z targowiska gminnego za I półrocze 2019 roku. </w:t>
      </w:r>
      <w:r>
        <w:rPr>
          <w:rFonts w:ascii="Times New Roman" w:hAnsi="Times New Roman" w:cs="Times New Roman"/>
          <w:sz w:val="24"/>
          <w:szCs w:val="24"/>
        </w:rPr>
        <w:t>– przedstawiła Pani Justyna Grys – Przewodnicząca – (w załączeniu do protokołu).</w:t>
      </w:r>
    </w:p>
    <w:p w:rsidR="005613FD" w:rsidRDefault="005613FD" w:rsidP="0056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</w:t>
      </w:r>
    </w:p>
    <w:p w:rsidR="00801865" w:rsidRDefault="005613FD" w:rsidP="0080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1EA">
        <w:rPr>
          <w:rFonts w:ascii="Times New Roman" w:hAnsi="Times New Roman" w:cs="Times New Roman"/>
          <w:sz w:val="24"/>
          <w:szCs w:val="24"/>
        </w:rPr>
        <w:t>Informacja na temat realizowanego projektu „Senior plus”</w:t>
      </w:r>
      <w:r w:rsidR="00801865">
        <w:rPr>
          <w:rFonts w:ascii="Times New Roman" w:hAnsi="Times New Roman" w:cs="Times New Roman"/>
          <w:sz w:val="24"/>
          <w:szCs w:val="24"/>
        </w:rPr>
        <w:t>-</w:t>
      </w:r>
      <w:r w:rsidR="00801865" w:rsidRPr="00801865">
        <w:rPr>
          <w:rFonts w:ascii="Times New Roman" w:hAnsi="Times New Roman" w:cs="Times New Roman"/>
          <w:sz w:val="24"/>
          <w:szCs w:val="24"/>
        </w:rPr>
        <w:t xml:space="preserve"> </w:t>
      </w:r>
      <w:r w:rsidR="00801865">
        <w:rPr>
          <w:rFonts w:ascii="Times New Roman" w:hAnsi="Times New Roman" w:cs="Times New Roman"/>
          <w:sz w:val="24"/>
          <w:szCs w:val="24"/>
        </w:rPr>
        <w:t>przedstawiła Pani Justyna Grys – Przewodnicząca – (w załączeniu do protokołu).</w:t>
      </w:r>
    </w:p>
    <w:p w:rsidR="005613FD" w:rsidRPr="002E11EA" w:rsidRDefault="00801865" w:rsidP="0056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Ad.7.</w:t>
      </w:r>
    </w:p>
    <w:p w:rsidR="00801865" w:rsidRDefault="00801865" w:rsidP="0080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1EA">
        <w:rPr>
          <w:rFonts w:ascii="Times New Roman" w:hAnsi="Times New Roman" w:cs="Times New Roman"/>
          <w:sz w:val="24"/>
          <w:szCs w:val="24"/>
        </w:rPr>
        <w:t>Informacja z realizacji programu 500+ za I półroc</w:t>
      </w:r>
      <w:r>
        <w:rPr>
          <w:rFonts w:ascii="Times New Roman" w:hAnsi="Times New Roman" w:cs="Times New Roman"/>
          <w:sz w:val="24"/>
          <w:szCs w:val="24"/>
        </w:rPr>
        <w:t xml:space="preserve">ze 2019 roku </w:t>
      </w:r>
      <w:r w:rsidRPr="002E11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1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przedstawiła Pani Justyna Grys – Przewodnicząca – (w załączeniu do protokołu).</w:t>
      </w:r>
    </w:p>
    <w:p w:rsidR="00240F2C" w:rsidRPr="002E11EA" w:rsidRDefault="00240F2C" w:rsidP="0024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Ad.8. </w:t>
      </w:r>
      <w:r w:rsidRPr="002E11EA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801865" w:rsidRDefault="00240F2C" w:rsidP="0080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Projekt uchwały w sprawie wprowadzenia zmian w Uchwale Budżetowej na rok 2019 –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0F2C" w:rsidRPr="003C2A60" w:rsidRDefault="00240F2C" w:rsidP="00240F2C">
      <w:pPr>
        <w:jc w:val="both"/>
        <w:rPr>
          <w:b/>
        </w:rPr>
      </w:pPr>
      <w:r w:rsidRPr="003C2A60">
        <w:rPr>
          <w:b/>
        </w:rPr>
        <w:t>Dochody: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lastRenderedPageBreak/>
        <w:t>Po stronie dochodów wprowadza się: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60016 § 2170 kwotę w wysokości 939 351 zł., jest to dofinansowanie od Wojewody Mazowieckiego w ramach Funduszu Dróg Samorządowych.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75108 Wybory do Sejmu i Senatu dotacje celową w wysokości 50 232 zł, na zadanie zlecone gminie - środki przeznaczone na przeprowadzenie Wyborów na terenie Gminy.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75801 Część oświatowa subwencji ogólnej wprowadza się kwotę 558 315 zł  w tym 126 884 zł. ze środków rezerwy tej subwencji,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75814 Różne rozliczenia finansowe: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wprowadza się w § 092 wpływy z pozostałych odsetek kwotę 12 000 zł pochodzących z tytułu dopisanych odsetek od lokat założonych ze środków pochodzących z zaciągniętych obligacji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odpowiednio w § 2030 oraz w § 6330 wprowadza się kwoty 68 063 zł i 42 695 zł pochodzące z rezerwy celowej budżetu państwa przeznaczoną na zwrot części wydatków wykonanych w ramach funduszu sołeckiego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80101 Szkoły podstawowe dokonano zwiększenia § 0610 wpływy z opłat za wydawanie świadectw i ich duplikatów o kwotę 200 zł, zmniejszenia § 0690 wpływy z różnych opłat o kwotę 200 zł zwiększenia § 0830 wpływy z usług o kwotę 200 zł, zwiększenia § 0940 wpływy z rozliczeń zwrotów z lat ubiegłych o kwotę 900 zł zmniejszenia § 0970 wpływy z różnych dochodów o kwotę 900 zł.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80104 Przedszkola zwiększa się § 0940 wpływy z rozliczeń zwrotów z lat ubiegłych o kwotę 5 000 zł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-w rozdziale 80110 Gimnazja zmniejszono § 0940 wpływy z rozliczeń zwrotów z lat ubiegłych o kwotę 100 zł oraz § 0970 wpływy z różnych dochodów o kwotę 100 zł.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- w rozdziale 80148 Stołówki szkolne i przedszkolne dokonano zmniejszenia o kwotę 5 000 zł § 0970 wpływy z różnych dochodów 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90015 Oświetlenie ulic, placów i dróg w § 0950 wprowadza się kwotę 8 879 zł pochodzącą z tytułu wypłat odszkodowań za uszkodzone słupy oświetleniowe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90026 Pozostałe działania związane z gospodarką odpadami wprowadza się kwotę dotacji pochodzącą z Funduszu Ochrony Środowiska i Gospodarki Wodnej w wysokości 29 995 zł przeznaczoną na demontaż transport i utylizacje azbestu.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Wydatki bieżące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01008 Melioracje wodne zmniejsza się w § 4210 zakup materiałów i wyposażenia kwotę 2 786 zł oraz w § 4300 zakup usług pozostałych kwotę 15 569 zł, zmiana w wyniku uchwał sołeckich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- w rozdziale 60016 Drogi publiczne gminne w § 4210 zakup materiałów i energii zwiększa się o kwotę 19 552 zł zakup kruszywa na drogi gminne zmiana wynika z uchwał sołeckich, w § 4270 zakup usług remontowych zmniejsza się kwotę 8 791 zł a w § 4300 zakup usług pozostałych zwiększa się o kwotę 1 525 zł wszystkie zmiany w tym rozdziale wynikają ze </w:t>
      </w:r>
      <w:r w:rsidRPr="00240F2C">
        <w:rPr>
          <w:rFonts w:ascii="Times New Roman" w:hAnsi="Times New Roman" w:cs="Times New Roman"/>
          <w:sz w:val="24"/>
          <w:szCs w:val="24"/>
        </w:rPr>
        <w:lastRenderedPageBreak/>
        <w:t>zmian w uchwałach poszczególnych sołectw. W tym rozdziale wprowadzamy także kwotę 7 000 zł. na remont uszkodzonej wiaty przystankowej w m. Tomaszów.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- w rozdziale 60016 Drogi publiczne gminne przenosi się kwotę 1 800 000 zł z § 6050 wydatki inwestycyjne jednostek budżetowych „Remont ulicy </w:t>
      </w:r>
      <w:proofErr w:type="spellStart"/>
      <w:r w:rsidRPr="00240F2C">
        <w:rPr>
          <w:rFonts w:ascii="Times New Roman" w:hAnsi="Times New Roman" w:cs="Times New Roman"/>
          <w:sz w:val="24"/>
          <w:szCs w:val="24"/>
        </w:rPr>
        <w:t>Wincentowskiej</w:t>
      </w:r>
      <w:proofErr w:type="spellEnd"/>
      <w:r w:rsidRPr="00240F2C">
        <w:rPr>
          <w:rFonts w:ascii="Times New Roman" w:hAnsi="Times New Roman" w:cs="Times New Roman"/>
          <w:sz w:val="24"/>
          <w:szCs w:val="24"/>
        </w:rPr>
        <w:t xml:space="preserve"> w Skaryszewie” do § 4270 usługi remontowe, na wykonanie tego samego zadania. Jednocześnie zmniejsza się wartość tego zadania w 2019 roku do wysokości 1 039 351 zł., pozostała kwota zostanie zrealizowana w roku 2020 (WPF). Zadanie w kwocie 939 351 zostanie dofinasowane ze środków FDS w ramach „Programu rozwoju gminnej i powiatowej infrastruktury drogowej” Zwiększa się również limit wydatków do wysokości 1 900 000 zł. zgodnie z podpisaną umowa z Wojewodą Mazowieckim dofinasowanie nie może przekroczyć 50% zadania. W związku z powyższym planowane zaciągniecie obligacji na ten cel nie będzie konieczne.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W tym samym rozdziale wprowadza się kwotę 7 000 zł. na remont uszkodzonego przystanku w m. Tomaszów.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- w rozdziale 70005 Gospodarka gruntami i nieruchomościami wprowadza się § 4270 zakup usług remontowych i ustala limit wydatków na kwotę 5 100 zł. uchwała sołectwa </w:t>
      </w:r>
      <w:proofErr w:type="spellStart"/>
      <w:r w:rsidRPr="00240F2C">
        <w:rPr>
          <w:rFonts w:ascii="Times New Roman" w:hAnsi="Times New Roman" w:cs="Times New Roman"/>
          <w:sz w:val="24"/>
          <w:szCs w:val="24"/>
        </w:rPr>
        <w:t>Kaźmierówka</w:t>
      </w:r>
      <w:proofErr w:type="spellEnd"/>
      <w:r w:rsidRPr="00240F2C">
        <w:rPr>
          <w:rFonts w:ascii="Times New Roman" w:hAnsi="Times New Roman" w:cs="Times New Roman"/>
          <w:sz w:val="24"/>
          <w:szCs w:val="24"/>
        </w:rPr>
        <w:t xml:space="preserve"> w tym samym rozdziale zwiększa się § 4300 zakup usług pozostałych  o kwotę 22 900 zł oraz § 4590 o kwotę 30 000 zł środki są konieczne na opłaty związane z zawarciem aktów notarialnych, uzyskaniem geodezyjnych wpisów i wyrysów, wpisaniem nabytych nieruchomości do ksiąg wieczystych, zlecenie opracowania projektu budowy trzech kontenerów mieszkalnych ul. M. Skłodowskiej-Curie wypłatą właścicielom  za przyjęte działki pod drogę dojazdową w m. Kłonowiec Koracz.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75022 Rady gminy w § 4220 zmniejsza się o kwotę 2 700 zł kwotę na wydatki zakup żywności jednocześnie zwiększając ten sam paragraf w rozdziale 75023 urzędy gmin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w tym samym rozdziale zwiększa się § 4610 koszty postępowania sądowego i prokuratorskiego o kwotę 4 163 zł kwota wynika z postanowienia Sądy Rejonowego w Radomiu Sygn. I </w:t>
      </w:r>
      <w:proofErr w:type="spellStart"/>
      <w:r w:rsidRPr="00240F2C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240F2C">
        <w:rPr>
          <w:rFonts w:ascii="Times New Roman" w:hAnsi="Times New Roman" w:cs="Times New Roman"/>
          <w:sz w:val="24"/>
          <w:szCs w:val="24"/>
        </w:rPr>
        <w:t xml:space="preserve"> 1331/14 w sprawie o ustanowienie służebności </w:t>
      </w:r>
      <w:proofErr w:type="spellStart"/>
      <w:r w:rsidRPr="00240F2C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240F2C">
        <w:rPr>
          <w:rFonts w:ascii="Times New Roman" w:hAnsi="Times New Roman" w:cs="Times New Roman"/>
          <w:sz w:val="24"/>
          <w:szCs w:val="24"/>
        </w:rPr>
        <w:t>, który orzekł o poniesieniu przez Gminę kosztów postępowania związanych z udziałem w powyższej sprawie. W § 4700 szkolenia pracowników zwiększa się o kwotę 3 000 zł na szkolenia pracowników urzędu gminy, konieczność poszerzania wiedzy przez pracowników w obliczu zmieniających się przepisów.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75075 promocja jednostek samorządu terytorialnego zwiększamy §4210 o kwotę 6 000 zł. zakup sztandaru dla szkoły PSP w Chomentowie z okazji nadania imienia patrona szkoły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wprowadza się rozdział 75108 Wybory do Sejmu i Senatu kwota 50 232 zł dotacja celowa na organizację i przeprowadzenie wyborów do Sejmu i Senatu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75113 Wybory do Parlamentu Europejskiego przenosi się kwotę 184 zł z § 4210 zakup materiałów i wyposażenia na § 4360 opłaty z tytułu usług telekomunikacyjnych celem pokrycia kosztów związanych z połączeniami telekomunikacyjnymi podczas przeprowadzania wyborów.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- w rozdziale 80101 Szkoły podstawowe po stronie wydatków wprowadza się pochodzącą z subwencji kwotę 431 431 zł i zwiększa § 4010 wynagrodzenia osobowe pracowników, 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lastRenderedPageBreak/>
        <w:t>w tym samym rozdziale zwiększa się wydatki o kwotę rezerwy subwencji oświatowej 126 884 zł w § 4240 zakup środków dydaktycznych i książek z przeznaczeniem na zakup pomocy dydaktycznych niezbędnych do realizacji podstawy programowej z przedmiotów przyrodniczych w szkołach podstawowych.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- w rozdziale 90015 Oświetlenie ulic, placów i dróg zwiększa się limit wydatków o kwotę 28 861 zł w § 4300 zakup usług pozostałych. Kwota ta wynika ze zwiększonych wydatków na naprawę uszkodzonych słupów oświetleniowych, które uległy uszkodzeniu (polisa) oraz konieczności konserwacji oświetlenia ulicznego tj. wymiana skrzynek elektrycznych. 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90026 Pozostała działalność związana z gospodarką odpadami w § 4300 wprowadza się kwotę 29 995 zł na koszty związane z utylizacją azbestu.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90095 Pozostała działalność zwiększa się o kwotę 1480 zł na § 4210 zakup materiałów oraz o kwotę 2 500 zł § 4300 zakup usług pozostałych. Zwiększenia wynikają ze zmian w uchwałach sołeckich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92105 Pozostałe działania w zakresie kultury w § 4210 zmniejszono limit wydatków o kwotę 13 443 zł zmiany sołeckie w zakresie pobudzania aktywności lokalnej.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 Wydatki majątkowe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- w rozdziale 60016 zdejmuję się całą kwotę 30 750 zł z zadania „Budowa drogi gminnej ul. Dzielnicowej w Makowie” jednocześnie przenosi się kwotę 30 750 zł na zadanie „Remont ulicy Osiedlowej w miejscowości Maków” i ustalono limit wydatków w wysokości 82 550 zł 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Kwota 25 000 zł pochodzi z funduszu sołectwa Maków i została przeniesiona uchwałą mieszkańców. 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- w rozdziale 60016 zdejmujemy kwotę 1 800 000 zł. z zadania Remont ulicy </w:t>
      </w:r>
      <w:proofErr w:type="spellStart"/>
      <w:r w:rsidRPr="00240F2C">
        <w:rPr>
          <w:rFonts w:ascii="Times New Roman" w:hAnsi="Times New Roman" w:cs="Times New Roman"/>
          <w:sz w:val="24"/>
          <w:szCs w:val="24"/>
        </w:rPr>
        <w:t>Wincentowskiej</w:t>
      </w:r>
      <w:proofErr w:type="spellEnd"/>
      <w:r w:rsidRPr="00240F2C">
        <w:rPr>
          <w:rFonts w:ascii="Times New Roman" w:hAnsi="Times New Roman" w:cs="Times New Roman"/>
          <w:sz w:val="24"/>
          <w:szCs w:val="24"/>
        </w:rPr>
        <w:t xml:space="preserve"> w Skaryszewie i przenosimy środki do § 4270 zakup usług remontowych.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- w rozdziale 70005 wprowadza się nowe zadanie w § 6060 Wydatki na zakupy inwestycyjne jednostek budżetowych „ Ustanowienie służebności </w:t>
      </w:r>
      <w:proofErr w:type="spellStart"/>
      <w:r w:rsidRPr="00240F2C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240F2C">
        <w:rPr>
          <w:rFonts w:ascii="Times New Roman" w:hAnsi="Times New Roman" w:cs="Times New Roman"/>
          <w:sz w:val="24"/>
          <w:szCs w:val="24"/>
        </w:rPr>
        <w:t xml:space="preserve"> na rzecz Gminy Skaryszew na działce nr 366/1 Księga wieczysta RA1R/00153841/8 nr 366/2 Księga Wieczysta RA1R/00153842/5” ogranicza się limit wydatków do wysokości 36 767 zł. Służebność </w:t>
      </w:r>
      <w:proofErr w:type="spellStart"/>
      <w:r w:rsidRPr="00240F2C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240F2C">
        <w:rPr>
          <w:rFonts w:ascii="Times New Roman" w:hAnsi="Times New Roman" w:cs="Times New Roman"/>
          <w:sz w:val="24"/>
          <w:szCs w:val="24"/>
        </w:rPr>
        <w:t xml:space="preserve"> ustalona postanowieniem sądu na nieruchomości Pana Wojciecha Lisa. 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- w rozdziale 75412 na skutek uchwały sołectwa Tomaszów zdejmuję się całą kwotę 13 895 zł z zadania „Budowa remizo-świetlicy w m. Tomaszów” 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75412 w wyniku zmiany uchwały sołeckiej w miejscowości Makowiec zdejmuję się kwotę 44 821 zł z zadania „Dotacja celowa na dofinansowanie zakupu samochodu ratowniczo-gaśniczego dla OSP w Makowcu”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80101 Szkoły podstawowe zdejmuje się  kwotę 23 000 zł. (13 000 zł. z zadania Budowa Sali gimnastycznej przy PSP w Dzierzkówku Starym i przenosimy na wydatki bieżące; remont uszkodzonego przystanku autobusowego w m. Tomaszów oraz na  zakup sztandaru dla placówki oświatowej w Chomentowie - uroczystości nadania imienia szkoły oraz  kwotę 10 000 zł. z zadania Budowa siłowni plenerowej na placu szkolnym przy PSP w Modrzejowicach (uchwała sołecka)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lastRenderedPageBreak/>
        <w:t>- w rozdziale 90015 w związku z powyższą uchwałą sołectwa Makowiec wprowadza się nowe zadanie „Budowa oświetlenia boiska wielofunkcyjnego wraz z infrastrukturą na działce gminnej przy PSP w Makowcu” i ustala limit wydatków do wysokości 44 821 zł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90015 w wyniku zakończonych inwestycji zdejmuję się kwoty pozostałe na poniższych zadaniach odpowiednio na zadaniu: Budowa oświetlenia drogowego w Skaryszewie ul. Krasickiego i Zachodnia  30 000 zł., „Budowa oświetlenia drogowego wzdłuż drogi krajowej nr 9 w makowcu i ul. Radomskiej w Skaryszewie” 18 500 zł, Budowa oświetlenia ulicznego wzdłuż drogi gminnej w m. Chomentów Socha (od strony lasu) 20 000 zł. W tym samym rozdziale w wyniku zmiany uchwały sołectwa Modrzejowice wprowadza się zadanie Rozbudowa oświetlenia ulicznego wzdłuż drogi gminnej w m. Modrzejowice (projekt i wykonanie) i ustala limit wydatków 20 000 zł.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 xml:space="preserve">- w rozdziale 90095 zwiększono limit wydatków na zadaniu „Budowa </w:t>
      </w:r>
      <w:proofErr w:type="spellStart"/>
      <w:r w:rsidRPr="00240F2C">
        <w:rPr>
          <w:rFonts w:ascii="Times New Roman" w:hAnsi="Times New Roman" w:cs="Times New Roman"/>
          <w:sz w:val="24"/>
          <w:szCs w:val="24"/>
        </w:rPr>
        <w:t>pumptrack'u</w:t>
      </w:r>
      <w:proofErr w:type="spellEnd"/>
      <w:r w:rsidRPr="00240F2C">
        <w:rPr>
          <w:rFonts w:ascii="Times New Roman" w:hAnsi="Times New Roman" w:cs="Times New Roman"/>
          <w:sz w:val="24"/>
          <w:szCs w:val="24"/>
        </w:rPr>
        <w:t>, siłowni zewnętrznej i rozbudowa placu zabaw na działce gminnej nr 1106/2 w Skaryszewie przy ul. Wojska Polskiego” o kwotę 74 428 zł (kwota pochodzi ze zwrotu w ramach funduszu sołeckiego 5 928 zł w części na zadania inwestycyjne oraz z inwestycji w rozdziale 90015 oświetlenie ulic 68 500 zł). Ustalono limit wydatków w wysokości 235 829 zł.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90095 zwiększono wydatki o kwotę 500 zł i ustalono limit wydatków w wysokości 3 800 zł na zadaniu „Urządzenie i wyposażenie wspólnego miejsca rekreacyjnego – placu zabaw poprzez ogrodzenie, oświetlenie oraz zakup zabawek w m. Kłonowiec Koracz S” (uchwała sołecka)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90095 w wyniku Uchwały sołectwa Tomaszów wprowadzono nowe zadanie „Urządzenie i wyposażenie wspólnego miejsca rekreacyjnego poprzez zakup sprzętu na siłownie zewnętrzną i zabawek na plac zabaw na działce gminnej w m. Tomaszów” Ustalono limit wydatków w wysokości 12 895 zł.</w:t>
      </w:r>
    </w:p>
    <w:p w:rsidR="00240F2C" w:rsidRPr="00240F2C" w:rsidRDefault="00240F2C" w:rsidP="00240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- w rozdziale 90095 w wyniku uchwały sołeckiej sołectwa Ka</w:t>
      </w:r>
      <w:r>
        <w:rPr>
          <w:rFonts w:ascii="Times New Roman" w:hAnsi="Times New Roman" w:cs="Times New Roman"/>
          <w:sz w:val="24"/>
          <w:szCs w:val="24"/>
        </w:rPr>
        <w:t>zi</w:t>
      </w:r>
      <w:r w:rsidRPr="00240F2C">
        <w:rPr>
          <w:rFonts w:ascii="Times New Roman" w:hAnsi="Times New Roman" w:cs="Times New Roman"/>
          <w:sz w:val="24"/>
          <w:szCs w:val="24"/>
        </w:rPr>
        <w:t>mierówka utworzono zadanie „Urządzenie i wyposażenie wspólnego miejsca rekreacyjnego przy budynku gminnym w m. Ka</w:t>
      </w:r>
      <w:r>
        <w:rPr>
          <w:rFonts w:ascii="Times New Roman" w:hAnsi="Times New Roman" w:cs="Times New Roman"/>
          <w:sz w:val="24"/>
          <w:szCs w:val="24"/>
        </w:rPr>
        <w:t>zi</w:t>
      </w:r>
      <w:r w:rsidRPr="00240F2C">
        <w:rPr>
          <w:rFonts w:ascii="Times New Roman" w:hAnsi="Times New Roman" w:cs="Times New Roman"/>
          <w:sz w:val="24"/>
          <w:szCs w:val="24"/>
        </w:rPr>
        <w:t>mierówka poprzez położenie chodnika, utwardzenie terenu, zakup ławek i koszy” ustalono limit wydatków 11 950 zł</w:t>
      </w:r>
    </w:p>
    <w:p w:rsidR="00240F2C" w:rsidRDefault="00240F2C" w:rsidP="00B344E7">
      <w:pPr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W wyniku wprowadzonych zmian deficyt budżetu nie uległ zmianie.</w:t>
      </w:r>
    </w:p>
    <w:p w:rsidR="00F96BDD" w:rsidRDefault="00F96BDD" w:rsidP="00B34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F96BDD" w:rsidRDefault="00F96BDD" w:rsidP="00B34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DD" w:rsidRDefault="00F96BDD" w:rsidP="00F9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w sprawie zmian Wieloletniej Prognozy Finansowej Gminy Skaryszew na lata 2019-2025 –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6BDD" w:rsidRDefault="00F96BDD" w:rsidP="00F96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F96BDD" w:rsidRDefault="00F96BDD" w:rsidP="00F9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uchwały w sprawie wyboru ławników na kadencję w latach 2020-2023.</w:t>
      </w:r>
    </w:p>
    <w:p w:rsidR="00F96BDD" w:rsidRDefault="00F96BDD" w:rsidP="00F96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F96BDD" w:rsidRDefault="00F96BDD" w:rsidP="00F9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Projekt uchwały w sprawie stwierdzenia zakończenia działalności Publicznego Gimnazjum Nr 1 w Skaryszewie.</w:t>
      </w:r>
    </w:p>
    <w:p w:rsidR="00F96BDD" w:rsidRDefault="00F96BDD" w:rsidP="00F96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F96BDD" w:rsidRDefault="00F96BDD" w:rsidP="00F9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71B5C">
        <w:rPr>
          <w:rFonts w:ascii="Times New Roman" w:hAnsi="Times New Roman" w:cs="Times New Roman"/>
          <w:sz w:val="24"/>
          <w:szCs w:val="24"/>
        </w:rPr>
        <w:t xml:space="preserve">Projekt uchwały w sprawie wyrażenia zgody na nieodpłatne zbycie na rzecz Ochotniczej Straży Pożarnej w Dzierzkówku Starym udziału w wysokości 1/3 do nieruchomości </w:t>
      </w:r>
      <w:r w:rsidR="00571B5C">
        <w:rPr>
          <w:rFonts w:ascii="Times New Roman" w:hAnsi="Times New Roman" w:cs="Times New Roman"/>
          <w:sz w:val="24"/>
          <w:szCs w:val="24"/>
        </w:rPr>
        <w:lastRenderedPageBreak/>
        <w:t>położonych w miejscowości Dzierzkówek Stary oznaczonych w ewidencji gruntów nr 279/3 i nr 280 o łącznej pow.0,1000ha.</w:t>
      </w:r>
    </w:p>
    <w:p w:rsidR="00571B5C" w:rsidRDefault="00571B5C" w:rsidP="00571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FC55D3" w:rsidRDefault="00571B5C" w:rsidP="00FC5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Projekt uchwały w sprawie wyrażenia zgody na wydzierżawienie na okres 5 lat w trybie bezprzetargowym nieruchomości stanowiącej własność Gminy Skaryszew. </w:t>
      </w:r>
    </w:p>
    <w:p w:rsidR="00FC55D3" w:rsidRDefault="00FC55D3" w:rsidP="00FC5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FC55D3" w:rsidRDefault="00FC55D3" w:rsidP="00FC5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5D3" w:rsidRDefault="00FC55D3" w:rsidP="00FC5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Projekt zmieniający uchwałę w sprawie projektu Regulaminu dostarczania wody i odprowadzania ścieków na obszarze Miasta i Gminy Skaryszew.</w:t>
      </w:r>
    </w:p>
    <w:p w:rsidR="00FC55D3" w:rsidRDefault="00FC55D3" w:rsidP="00FC5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FC55D3" w:rsidRPr="00864BFA" w:rsidRDefault="00FC55D3" w:rsidP="00FC55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5D3" w:rsidRPr="00A6543A" w:rsidRDefault="00FC55D3" w:rsidP="00FC55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43A">
        <w:rPr>
          <w:rFonts w:ascii="Times New Roman" w:eastAsia="Calibri" w:hAnsi="Times New Roman" w:cs="Times New Roman"/>
          <w:sz w:val="24"/>
          <w:szCs w:val="24"/>
        </w:rPr>
        <w:t xml:space="preserve">Sprawy różne. </w:t>
      </w:r>
    </w:p>
    <w:p w:rsidR="00FC55D3" w:rsidRPr="00A6543A" w:rsidRDefault="00FC55D3" w:rsidP="00FC55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43A">
        <w:rPr>
          <w:rFonts w:ascii="Times New Roman" w:eastAsia="Calibri" w:hAnsi="Times New Roman" w:cs="Times New Roman"/>
          <w:sz w:val="24"/>
          <w:szCs w:val="24"/>
        </w:rPr>
        <w:t>Ad.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A6543A">
        <w:rPr>
          <w:rFonts w:ascii="Times New Roman" w:eastAsia="Calibri" w:hAnsi="Times New Roman" w:cs="Times New Roman"/>
          <w:sz w:val="24"/>
          <w:szCs w:val="24"/>
        </w:rPr>
        <w:t>. Zakończenie posiedzenia.</w:t>
      </w:r>
    </w:p>
    <w:p w:rsidR="00FC55D3" w:rsidRPr="00864BFA" w:rsidRDefault="00FC55D3" w:rsidP="00FC5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5D3" w:rsidRDefault="00FC55D3" w:rsidP="00FC5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Na tym zakończono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posiedzenie Komisji Zdrowia, Spraw Socjalnych i Ochrony Środowiska.</w:t>
      </w:r>
    </w:p>
    <w:p w:rsidR="00FC55D3" w:rsidRDefault="00FC55D3" w:rsidP="00FC55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:rsidR="00FC55D3" w:rsidRDefault="00FC55D3" w:rsidP="00FC55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55D3" w:rsidRDefault="00FC55D3" w:rsidP="00FC55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 Bielecka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Justyna Grys</w:t>
      </w:r>
    </w:p>
    <w:bookmarkEnd w:id="0"/>
    <w:p w:rsidR="00B344E7" w:rsidRPr="00B344E7" w:rsidRDefault="00B344E7" w:rsidP="00B344E7">
      <w:pPr>
        <w:jc w:val="both"/>
        <w:rPr>
          <w:rFonts w:ascii="Times New Roman" w:hAnsi="Times New Roman" w:cs="Times New Roman"/>
          <w:b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240F2C" w:rsidRDefault="00240F2C" w:rsidP="00240F2C">
      <w:pPr>
        <w:jc w:val="both"/>
      </w:pPr>
    </w:p>
    <w:p w:rsidR="00240F2C" w:rsidRDefault="00240F2C" w:rsidP="0080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F2C" w:rsidRPr="002E11EA" w:rsidRDefault="00240F2C" w:rsidP="0080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8CD" w:rsidRDefault="004458CD"/>
    <w:sectPr w:rsidR="004458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8B" w:rsidRDefault="002D238B" w:rsidP="002E11EA">
      <w:pPr>
        <w:spacing w:after="0" w:line="240" w:lineRule="auto"/>
      </w:pPr>
      <w:r>
        <w:separator/>
      </w:r>
    </w:p>
  </w:endnote>
  <w:endnote w:type="continuationSeparator" w:id="0">
    <w:p w:rsidR="002D238B" w:rsidRDefault="002D238B" w:rsidP="002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8B" w:rsidRDefault="002D238B" w:rsidP="002E11EA">
      <w:pPr>
        <w:spacing w:after="0" w:line="240" w:lineRule="auto"/>
      </w:pPr>
      <w:r>
        <w:separator/>
      </w:r>
    </w:p>
  </w:footnote>
  <w:footnote w:type="continuationSeparator" w:id="0">
    <w:p w:rsidR="002D238B" w:rsidRDefault="002D238B" w:rsidP="002E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440128"/>
      <w:docPartObj>
        <w:docPartGallery w:val="Page Numbers (Top of Page)"/>
        <w:docPartUnique/>
      </w:docPartObj>
    </w:sdtPr>
    <w:sdtContent>
      <w:p w:rsidR="002E11EA" w:rsidRDefault="002E11E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AB">
          <w:rPr>
            <w:noProof/>
          </w:rPr>
          <w:t>6</w:t>
        </w:r>
        <w:r>
          <w:fldChar w:fldCharType="end"/>
        </w:r>
      </w:p>
    </w:sdtContent>
  </w:sdt>
  <w:p w:rsidR="002E11EA" w:rsidRDefault="002E11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477"/>
    <w:multiLevelType w:val="hybridMultilevel"/>
    <w:tmpl w:val="B7302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0C2"/>
    <w:multiLevelType w:val="hybridMultilevel"/>
    <w:tmpl w:val="42787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DE"/>
    <w:rsid w:val="00205BDE"/>
    <w:rsid w:val="00240F2C"/>
    <w:rsid w:val="002D238B"/>
    <w:rsid w:val="002E11EA"/>
    <w:rsid w:val="004458CD"/>
    <w:rsid w:val="005613FD"/>
    <w:rsid w:val="00571B5C"/>
    <w:rsid w:val="006779AB"/>
    <w:rsid w:val="00801865"/>
    <w:rsid w:val="00B344E7"/>
    <w:rsid w:val="00F96BDD"/>
    <w:rsid w:val="00F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1EA"/>
    <w:pPr>
      <w:spacing w:after="160" w:line="254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1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1EA"/>
  </w:style>
  <w:style w:type="paragraph" w:styleId="Stopka">
    <w:name w:val="footer"/>
    <w:basedOn w:val="Normalny"/>
    <w:link w:val="StopkaZnak"/>
    <w:uiPriority w:val="99"/>
    <w:unhideWhenUsed/>
    <w:rsid w:val="002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1EA"/>
  </w:style>
  <w:style w:type="character" w:customStyle="1" w:styleId="Nagwek3Znak">
    <w:name w:val="Nagłówek 3 Znak"/>
    <w:basedOn w:val="Domylnaczcionkaakapitu"/>
    <w:link w:val="Nagwek3"/>
    <w:uiPriority w:val="9"/>
    <w:rsid w:val="00240F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FC5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1EA"/>
    <w:pPr>
      <w:spacing w:after="160" w:line="254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1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1EA"/>
  </w:style>
  <w:style w:type="paragraph" w:styleId="Stopka">
    <w:name w:val="footer"/>
    <w:basedOn w:val="Normalny"/>
    <w:link w:val="StopkaZnak"/>
    <w:uiPriority w:val="99"/>
    <w:unhideWhenUsed/>
    <w:rsid w:val="002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1EA"/>
  </w:style>
  <w:style w:type="character" w:customStyle="1" w:styleId="Nagwek3Znak">
    <w:name w:val="Nagłówek 3 Znak"/>
    <w:basedOn w:val="Domylnaczcionkaakapitu"/>
    <w:link w:val="Nagwek3"/>
    <w:uiPriority w:val="9"/>
    <w:rsid w:val="00240F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FC5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2081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2019-10-23T09:40:00Z</cp:lastPrinted>
  <dcterms:created xsi:type="dcterms:W3CDTF">2019-10-23T07:12:00Z</dcterms:created>
  <dcterms:modified xsi:type="dcterms:W3CDTF">2019-10-23T10:42:00Z</dcterms:modified>
</cp:coreProperties>
</file>