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69" w:rsidRDefault="00650E69" w:rsidP="00650E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sierpnia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roku. 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650E69" w:rsidRPr="00650E69" w:rsidRDefault="00650E69" w:rsidP="00650E6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E69"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650E69" w:rsidRPr="00650E69" w:rsidRDefault="00650E69" w:rsidP="00650E6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E69"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650E69" w:rsidRPr="00650E69" w:rsidRDefault="00650E69" w:rsidP="00650E6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E69"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650E69" w:rsidRPr="00650E69" w:rsidRDefault="00650E69" w:rsidP="00650E69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E69">
        <w:rPr>
          <w:rFonts w:ascii="Times New Roman" w:hAnsi="Times New Roman" w:cs="Times New Roman"/>
          <w:sz w:val="24"/>
          <w:szCs w:val="24"/>
        </w:rPr>
        <w:t>Informacje dotyczące ilości świadczeń rodzinnych z podziałem na liczbę osób i rodzaj świadczeń. Stan na dzień 30.06.2019r.</w:t>
      </w:r>
    </w:p>
    <w:p w:rsidR="00650E69" w:rsidRPr="00650E69" w:rsidRDefault="00650E69" w:rsidP="00650E69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E69">
        <w:rPr>
          <w:rFonts w:ascii="Times New Roman" w:hAnsi="Times New Roman" w:cs="Times New Roman"/>
          <w:sz w:val="24"/>
          <w:szCs w:val="24"/>
        </w:rPr>
        <w:t xml:space="preserve">Rozliczenie finansowe wydatków poniesionych w ramach realizacji Programu Profilaktyki i Rozwiązywania Problemów Alkoholowych (zestawienie finansowe konkretnych wydatków). </w:t>
      </w:r>
    </w:p>
    <w:p w:rsidR="00650E69" w:rsidRPr="00650E69" w:rsidRDefault="00650E69" w:rsidP="00650E6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E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na sesję Rady Miejskiej.</w:t>
      </w:r>
    </w:p>
    <w:p w:rsidR="00650E69" w:rsidRPr="00650E69" w:rsidRDefault="00650E69" w:rsidP="00650E6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E69">
        <w:rPr>
          <w:rFonts w:ascii="Times New Roman" w:eastAsia="Calibri" w:hAnsi="Times New Roman" w:cs="Times New Roman"/>
          <w:sz w:val="24"/>
          <w:szCs w:val="24"/>
        </w:rPr>
        <w:t xml:space="preserve">Sprawy różne. </w:t>
      </w:r>
    </w:p>
    <w:p w:rsidR="00650E69" w:rsidRPr="00650E69" w:rsidRDefault="00650E69" w:rsidP="00650E69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E69"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650E69" w:rsidRDefault="00650E69" w:rsidP="00650E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Przewodnicząca Komisji – dokonała otwarcia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650E69" w:rsidRDefault="00650E69" w:rsidP="00650E6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Zapytała, czy są uwagi do porządku obrad. Poddała pod głosowanie porządek obrad po zmianie.  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   </w:t>
      </w:r>
    </w:p>
    <w:p w:rsidR="00650E69" w:rsidRDefault="00650E69" w:rsidP="00650E6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650E69" w:rsidRPr="00650E69" w:rsidRDefault="00650E69" w:rsidP="00650E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E69"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</w:p>
    <w:p w:rsidR="00650E69" w:rsidRPr="00650E69" w:rsidRDefault="00650E69" w:rsidP="0065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9">
        <w:rPr>
          <w:rFonts w:ascii="Times New Roman" w:hAnsi="Times New Roman" w:cs="Times New Roman"/>
          <w:sz w:val="24"/>
          <w:szCs w:val="24"/>
        </w:rPr>
        <w:t>Informacje dotyczące ilości świadczeń rodzinnych z podziałem na liczbę osób i rodzaj świadczeń. Stan na dzień 30.06.2019r.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zapoznała się z przedstawionym materiałem. Uwag i zastrzeżeń nie zgłoszono.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Ad.5.</w:t>
      </w:r>
    </w:p>
    <w:p w:rsidR="00650E69" w:rsidRDefault="00650E69" w:rsidP="0065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69">
        <w:rPr>
          <w:rFonts w:ascii="Times New Roman" w:hAnsi="Times New Roman" w:cs="Times New Roman"/>
          <w:sz w:val="24"/>
          <w:szCs w:val="24"/>
        </w:rPr>
        <w:t>Rozliczenie finansowe wydatków poniesionych w ramach realizacji Programu Profilaktyki i Rozwiązywania Problemów Alkoholowych (zestawienie f</w:t>
      </w:r>
      <w:r>
        <w:rPr>
          <w:rFonts w:ascii="Times New Roman" w:hAnsi="Times New Roman" w:cs="Times New Roman"/>
          <w:sz w:val="24"/>
          <w:szCs w:val="24"/>
        </w:rPr>
        <w:t>inansowe konkretnych wydatków)- w załączeniu do protokołu.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zapoznała się z przedstawionym materiałem. Uwag i zastrzeżeń nie zgłoszono.</w:t>
      </w:r>
    </w:p>
    <w:p w:rsidR="00650E69" w:rsidRDefault="00650E69" w:rsidP="00650E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69">
        <w:rPr>
          <w:rFonts w:ascii="Times New Roman" w:eastAsia="Times New Roman" w:hAnsi="Times New Roman" w:cs="Times New Roman"/>
          <w:sz w:val="24"/>
          <w:szCs w:val="24"/>
          <w:lang w:eastAsia="pl-PL"/>
        </w:rPr>
        <w:t>Ad.6.</w:t>
      </w:r>
      <w:r w:rsidRPr="00650E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na sesję Rady Miejskiej.</w:t>
      </w:r>
    </w:p>
    <w:p w:rsidR="00AA742E" w:rsidRDefault="00AA742E" w:rsidP="00AA742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Projekt  </w:t>
      </w:r>
      <w:r>
        <w:rPr>
          <w:rFonts w:ascii="Times New Roman" w:hAnsi="Times New Roman" w:cs="Times New Roman"/>
          <w:sz w:val="24"/>
          <w:szCs w:val="24"/>
        </w:rPr>
        <w:t>Uchwały  w sprawie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sieci publicznych przedszkoli i oddziałów przedszkolnych         w szkołach podstawowych prowadzonych przez Gminę Skaryszew.</w:t>
      </w:r>
    </w:p>
    <w:p w:rsidR="00AA742E" w:rsidRPr="00AA742E" w:rsidRDefault="00AA742E" w:rsidP="00AA742E">
      <w:pPr>
        <w:jc w:val="both"/>
        <w:rPr>
          <w:rFonts w:ascii="Times New Roman" w:hAnsi="Times New Roman" w:cs="Times New Roman"/>
          <w:sz w:val="24"/>
          <w:szCs w:val="24"/>
        </w:rPr>
      </w:pPr>
      <w:r w:rsidRPr="00AA742E">
        <w:rPr>
          <w:rFonts w:ascii="Times New Roman" w:hAnsi="Times New Roman" w:cs="Times New Roman"/>
          <w:sz w:val="24"/>
          <w:szCs w:val="24"/>
        </w:rPr>
        <w:t>Komisja zapoznała się z  przedstawionym projektem uchwały.</w:t>
      </w:r>
    </w:p>
    <w:p w:rsidR="00AA742E" w:rsidRPr="00AA742E" w:rsidRDefault="00AA742E" w:rsidP="00AA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42E">
        <w:rPr>
          <w:rFonts w:ascii="Times New Roman" w:hAnsi="Times New Roman" w:cs="Times New Roman"/>
          <w:sz w:val="24"/>
          <w:szCs w:val="24"/>
        </w:rPr>
        <w:lastRenderedPageBreak/>
        <w:t xml:space="preserve">2) Projekt  Uchwały  zmieniający uchwałę w sprawie uchwalenia Regulaminu wynagradzania nauczycieli. </w:t>
      </w:r>
    </w:p>
    <w:p w:rsidR="00AA742E" w:rsidRPr="00AA742E" w:rsidRDefault="00AA742E" w:rsidP="00AA742E">
      <w:pPr>
        <w:jc w:val="both"/>
        <w:rPr>
          <w:rFonts w:ascii="Times New Roman" w:hAnsi="Times New Roman" w:cs="Times New Roman"/>
          <w:sz w:val="24"/>
          <w:szCs w:val="24"/>
        </w:rPr>
      </w:pPr>
      <w:r w:rsidRPr="00AA742E">
        <w:rPr>
          <w:rFonts w:ascii="Times New Roman" w:hAnsi="Times New Roman" w:cs="Times New Roman"/>
          <w:sz w:val="24"/>
          <w:szCs w:val="24"/>
        </w:rPr>
        <w:t>Komisja zapoznała się z  przedstawionym projektem uchwały.</w:t>
      </w: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Projekt  </w:t>
      </w:r>
      <w:r>
        <w:rPr>
          <w:rFonts w:ascii="Times New Roman" w:hAnsi="Times New Roman" w:cs="Times New Roman"/>
          <w:sz w:val="24"/>
          <w:szCs w:val="24"/>
        </w:rPr>
        <w:t xml:space="preserve">Uchwały  w sprawie wyrażenia zgody na ustanowienie służebności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na nieruchomościach stanowiących własność Gminy Skaryszew.  </w:t>
      </w:r>
      <w:r w:rsidRPr="00326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2E" w:rsidRPr="00AA742E" w:rsidRDefault="00AA742E" w:rsidP="00AA742E">
      <w:pPr>
        <w:jc w:val="both"/>
        <w:rPr>
          <w:rFonts w:ascii="Times New Roman" w:hAnsi="Times New Roman" w:cs="Times New Roman"/>
          <w:sz w:val="24"/>
          <w:szCs w:val="24"/>
        </w:rPr>
      </w:pPr>
      <w:r w:rsidRPr="00AA742E">
        <w:rPr>
          <w:rFonts w:ascii="Times New Roman" w:hAnsi="Times New Roman" w:cs="Times New Roman"/>
          <w:sz w:val="24"/>
          <w:szCs w:val="24"/>
        </w:rPr>
        <w:t>Komisja zapoznała się z  przedstawionym projektem uchwały.</w:t>
      </w:r>
    </w:p>
    <w:p w:rsidR="00AA742E" w:rsidRDefault="00AA742E" w:rsidP="00AA742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Projekt  </w:t>
      </w:r>
      <w:r>
        <w:rPr>
          <w:rFonts w:ascii="Times New Roman" w:hAnsi="Times New Roman" w:cs="Times New Roman"/>
          <w:sz w:val="24"/>
          <w:szCs w:val="24"/>
        </w:rPr>
        <w:t>Uchwały  w sprawie wyrażenia zgody na sprzedaż w trybie bezprzetargowym nieruchomości stanowiącej własność Gminy Skaryszew, położonej w miejscowości Gębarzów oznaczonej w ewidencji gruntów Nr 871/1 o pow. 1100m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 rzecz Polskiej Agencji Żeglugi Powietrznej.</w:t>
      </w:r>
    </w:p>
    <w:p w:rsidR="00AA742E" w:rsidRDefault="00AA742E" w:rsidP="00AA742E">
      <w:pPr>
        <w:jc w:val="both"/>
        <w:rPr>
          <w:rFonts w:ascii="Times New Roman" w:hAnsi="Times New Roman" w:cs="Times New Roman"/>
          <w:sz w:val="24"/>
          <w:szCs w:val="24"/>
        </w:rPr>
      </w:pPr>
      <w:r w:rsidRPr="00AA742E">
        <w:rPr>
          <w:rFonts w:ascii="Times New Roman" w:hAnsi="Times New Roman" w:cs="Times New Roman"/>
          <w:sz w:val="24"/>
          <w:szCs w:val="24"/>
        </w:rPr>
        <w:t>Komisja zapoznała się z  przedstawionym projektem uchwały.</w:t>
      </w: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Uchwały zmieniający uchwałę w sprawie zaliczenia dróg do kategorii dróg gminnych. </w:t>
      </w: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AA742E" w:rsidRDefault="00AA742E" w:rsidP="00AA7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42E" w:rsidRDefault="00AA742E" w:rsidP="00AA742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Uchwały w sprawie nadania nazwy ulicy na terenie Gminy Skaryszew                         w miejscowości Makowiec.</w:t>
      </w:r>
    </w:p>
    <w:p w:rsidR="00AA742E" w:rsidRPr="00AA742E" w:rsidRDefault="00AA742E" w:rsidP="00AA7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42E">
        <w:rPr>
          <w:rFonts w:ascii="Times New Roman" w:hAnsi="Times New Roman" w:cs="Times New Roman"/>
          <w:sz w:val="24"/>
          <w:szCs w:val="24"/>
        </w:rPr>
        <w:t xml:space="preserve">Komisja proponuje nazwę ulicy Spokojna ponieważ Spacerowa jest już w Skaryszewie. </w:t>
      </w: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AA742E" w:rsidRPr="00AA742E" w:rsidRDefault="00AA742E" w:rsidP="00AA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Uchwały w sprawie nadania nazwy ulicy na terenie Gminy Skaryszew                           w miejscowości Maków Nowy ulica Lawendowa.</w:t>
      </w: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Projekt  </w:t>
      </w:r>
      <w:r>
        <w:rPr>
          <w:rFonts w:ascii="Times New Roman" w:hAnsi="Times New Roman" w:cs="Times New Roman"/>
          <w:sz w:val="24"/>
          <w:szCs w:val="24"/>
        </w:rPr>
        <w:t xml:space="preserve">Uchwały  w sprawie wyrażenia zgody na wydzierżawienie na okres 5 lat w trybie bezprzetargowym nieruchomości stanowiącej własność Gminy Skaryszew.  </w:t>
      </w: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4BFA" w:rsidRDefault="00AA742E" w:rsidP="00864BF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864BFA">
        <w:rPr>
          <w:rFonts w:ascii="Times New Roman" w:hAnsi="Times New Roman" w:cs="Times New Roman"/>
          <w:sz w:val="24"/>
          <w:szCs w:val="24"/>
        </w:rPr>
        <w:t xml:space="preserve"> </w:t>
      </w:r>
      <w:r w:rsidR="00864BFA" w:rsidRPr="005E0BD8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864BFA">
        <w:rPr>
          <w:rFonts w:ascii="Times New Roman" w:hAnsi="Times New Roman" w:cs="Times New Roman"/>
          <w:sz w:val="24"/>
          <w:szCs w:val="24"/>
        </w:rPr>
        <w:t xml:space="preserve"> uchwalenia trybu i szczegółowych kryteriów oceny wniosków o realizację zadania publicznego w ramach inicjatywy lokalnej. </w:t>
      </w:r>
    </w:p>
    <w:p w:rsidR="00864BFA" w:rsidRDefault="00864BF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AA742E" w:rsidRDefault="00AA742E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4BFA" w:rsidRDefault="00864BFA" w:rsidP="00864BF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5E0BD8">
        <w:rPr>
          <w:rFonts w:ascii="Times New Roman" w:hAnsi="Times New Roman" w:cs="Times New Roman"/>
          <w:sz w:val="24"/>
          <w:szCs w:val="24"/>
        </w:rPr>
        <w:t>Projekt uchwały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określenia przystanków komunikacyjnych, których właścicielem lub zarządzającym jest Gmina Skaryszew, udostępnionych dla operatorów           i przewoźników oraz warunków i zasad korzystania z tych obiektów.   </w:t>
      </w:r>
    </w:p>
    <w:p w:rsidR="00A6543A" w:rsidRDefault="00A6543A" w:rsidP="00864BF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wnioskuje o dwa dodatkowe przystanki w miejscowości Chomentów Socha.</w:t>
      </w:r>
    </w:p>
    <w:p w:rsidR="00864BFA" w:rsidRDefault="00864BF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864BFA" w:rsidRDefault="00864BFA" w:rsidP="00AA74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4BFA" w:rsidRDefault="00864BF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Projekt Uchwały w sprawie zmian w budżecie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2019r.</w:t>
      </w:r>
    </w:p>
    <w:p w:rsidR="00864BFA" w:rsidRDefault="00864BF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Skarbnik przedstawiła informację: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>Po stronie dochodów wprowadza się: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w rozdziale 75412 Ochotnicze straże pożarne wprowadza się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30 000 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., w paragrafie 2710 dotacja celowa otrzymana z tytułu pomocy finansowej udzielanej między jednostkami samorządu terytorialnego zgodnie z podpisanymi umowami pomiędzy Województwem Mazowieckim a Gminą Skaryszew w rama „Mazowieckiego Instrumentu Aktywizacji Sołectw MAZOWSZE </w:t>
      </w:r>
      <w:smartTag w:uri="urn:schemas-microsoft-com:office:smarttags" w:element="metricconverter">
        <w:smartTagPr>
          <w:attr w:name="ProductID" w:val="2019”"/>
        </w:smartTagPr>
        <w:r w:rsidRPr="00864BFA">
          <w:rPr>
            <w:rFonts w:ascii="Times New Roman" w:hAnsi="Times New Roman" w:cs="Times New Roman"/>
            <w:sz w:val="24"/>
            <w:szCs w:val="24"/>
          </w:rPr>
          <w:t>2019”</w:t>
        </w:r>
      </w:smartTag>
      <w:r w:rsidRPr="00864BFA">
        <w:rPr>
          <w:rFonts w:ascii="Times New Roman" w:hAnsi="Times New Roman" w:cs="Times New Roman"/>
          <w:sz w:val="24"/>
          <w:szCs w:val="24"/>
        </w:rPr>
        <w:t xml:space="preserve"> – dwie  umowy po </w:t>
      </w:r>
      <w:r w:rsidRPr="00864BFA">
        <w:rPr>
          <w:rFonts w:ascii="Times New Roman" w:hAnsi="Times New Roman" w:cs="Times New Roman"/>
          <w:b/>
          <w:sz w:val="24"/>
          <w:szCs w:val="24"/>
        </w:rPr>
        <w:t>10 000 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 oraz  umowa na </w:t>
      </w:r>
      <w:r w:rsidRPr="00864BFA">
        <w:rPr>
          <w:rFonts w:ascii="Times New Roman" w:hAnsi="Times New Roman" w:cs="Times New Roman"/>
          <w:b/>
          <w:sz w:val="24"/>
          <w:szCs w:val="24"/>
        </w:rPr>
        <w:t>10 000 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 </w:t>
      </w:r>
      <w:r w:rsidRPr="00864BFA">
        <w:rPr>
          <w:rFonts w:ascii="Times New Roman" w:hAnsi="Times New Roman" w:cs="Times New Roman"/>
          <w:sz w:val="24"/>
          <w:szCs w:val="24"/>
        </w:rPr>
        <w:lastRenderedPageBreak/>
        <w:t>dotycząca pomocy finansowej w formie dotacji celowej zawarta pomiędzy Gminą Skaryszew a Województwem Mazowieckim.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w rozdziale 75814 Różne rozliczenia finansowe wprowadza się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401 zł</w:t>
      </w:r>
      <w:r w:rsidRPr="00864BFA">
        <w:rPr>
          <w:rFonts w:ascii="Times New Roman" w:hAnsi="Times New Roman" w:cs="Times New Roman"/>
          <w:sz w:val="24"/>
          <w:szCs w:val="24"/>
        </w:rPr>
        <w:t>. pochodzących z tytułu niewykorzystanych wydatków, które wygasły w terminie 30.06.2019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w rozdziale 80101 Szkoły podstawowe w paragrafie 0960 wpływy z otrzymanych darowizn wprowadza się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1 500 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., która pochodzi z darowizny na rzecz PSP w Makowcu 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w rozdziale 80101 Szkoły podstawowe w paragrafie 2330 Dotacje celowe otrzymane od Samorządu Województwa  wprowadza się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37 430 zł</w:t>
      </w:r>
      <w:r w:rsidRPr="00864BFA">
        <w:rPr>
          <w:rFonts w:ascii="Times New Roman" w:hAnsi="Times New Roman" w:cs="Times New Roman"/>
          <w:sz w:val="24"/>
          <w:szCs w:val="24"/>
        </w:rPr>
        <w:t>. zgodnie z podpisaną umową pomiędzy Województwem Mazowieckim a Gminą Skaryszew w ramach „Mazowieckiego Programu Dofinansowania Pracowni Informatycznych i Językowych”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w rozdziale 90015 Oświetlenie ulic, placów i dróg wprowadza się paragraf 0950 wpływ z tytułu kar i odszkodowań wynikających z umów kwota </w:t>
      </w:r>
      <w:r w:rsidRPr="00864BFA">
        <w:rPr>
          <w:rFonts w:ascii="Times New Roman" w:hAnsi="Times New Roman" w:cs="Times New Roman"/>
          <w:b/>
          <w:sz w:val="24"/>
          <w:szCs w:val="24"/>
        </w:rPr>
        <w:t>8 605 zł</w:t>
      </w:r>
      <w:r w:rsidRPr="00864BFA">
        <w:rPr>
          <w:rFonts w:ascii="Times New Roman" w:hAnsi="Times New Roman" w:cs="Times New Roman"/>
          <w:sz w:val="24"/>
          <w:szCs w:val="24"/>
        </w:rPr>
        <w:t>. pochodzi z odszkodowań za zniszczone słupy oświetleniowe znajdujące się w pasie drogowym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w rozdziale 90095 Pozostała działalność wprowadza się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127 000</w:t>
      </w:r>
      <w:r w:rsidRPr="00864BFA">
        <w:rPr>
          <w:rFonts w:ascii="Times New Roman" w:hAnsi="Times New Roman" w:cs="Times New Roman"/>
          <w:sz w:val="24"/>
          <w:szCs w:val="24"/>
        </w:rPr>
        <w:t xml:space="preserve"> </w:t>
      </w:r>
      <w:r w:rsidRPr="00864BFA">
        <w:rPr>
          <w:rFonts w:ascii="Times New Roman" w:hAnsi="Times New Roman" w:cs="Times New Roman"/>
          <w:b/>
          <w:sz w:val="24"/>
          <w:szCs w:val="24"/>
        </w:rPr>
        <w:t>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 w paragrafie 6300 dotacja celowa otrzymana z tytułu pomocy finansowej udzielonej miedzy jednostkami samorządu terytorialnego w ramach podpisanych umów: trzy umowy na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30 000 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 każda, pomiędzy Województwem Mazowieckim a gminą Skaryszew w ramach „Mazowieckiego Instrumentu Aktywizacji Sołectw MAZOWSZE </w:t>
      </w:r>
      <w:smartTag w:uri="urn:schemas-microsoft-com:office:smarttags" w:element="metricconverter">
        <w:smartTagPr>
          <w:attr w:name="ProductID" w:val="2019”"/>
        </w:smartTagPr>
        <w:r w:rsidRPr="00864BFA">
          <w:rPr>
            <w:rFonts w:ascii="Times New Roman" w:hAnsi="Times New Roman" w:cs="Times New Roman"/>
            <w:sz w:val="24"/>
            <w:szCs w:val="24"/>
          </w:rPr>
          <w:t>2019”</w:t>
        </w:r>
      </w:smartTag>
      <w:r w:rsidRPr="00864BFA">
        <w:rPr>
          <w:rFonts w:ascii="Times New Roman" w:hAnsi="Times New Roman" w:cs="Times New Roman"/>
          <w:sz w:val="24"/>
          <w:szCs w:val="24"/>
        </w:rPr>
        <w:t xml:space="preserve"> oraz umowa z Województwem Mazowieckim na kwotę dotacji </w:t>
      </w:r>
      <w:r w:rsidRPr="00864BFA">
        <w:rPr>
          <w:rFonts w:ascii="Times New Roman" w:hAnsi="Times New Roman" w:cs="Times New Roman"/>
          <w:b/>
          <w:sz w:val="24"/>
          <w:szCs w:val="24"/>
        </w:rPr>
        <w:t>97 000 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 otrzymaną z programu „Mazowiecki Instrument Wsparcia Infrastruktury Sportowej MAZOWSZE </w:t>
      </w:r>
      <w:smartTag w:uri="urn:schemas-microsoft-com:office:smarttags" w:element="metricconverter">
        <w:smartTagPr>
          <w:attr w:name="ProductID" w:val="2019”"/>
        </w:smartTagPr>
        <w:r w:rsidRPr="00864BFA">
          <w:rPr>
            <w:rFonts w:ascii="Times New Roman" w:hAnsi="Times New Roman" w:cs="Times New Roman"/>
            <w:sz w:val="24"/>
            <w:szCs w:val="24"/>
          </w:rPr>
          <w:t>2019”</w:t>
        </w:r>
      </w:smartTag>
    </w:p>
    <w:p w:rsidR="00864BFA" w:rsidRPr="00864BFA" w:rsidRDefault="00864BFA" w:rsidP="00864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FA">
        <w:rPr>
          <w:rFonts w:ascii="Times New Roman" w:hAnsi="Times New Roman" w:cs="Times New Roman"/>
          <w:b/>
          <w:sz w:val="24"/>
          <w:szCs w:val="24"/>
        </w:rPr>
        <w:t>Wydatki bieżące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w rozdziale 75023 urzędy Gmin, zmniejsza się paragraf 4300 pozostałe usługi o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4 500 zł</w:t>
      </w:r>
      <w:r w:rsidRPr="00864BFA">
        <w:rPr>
          <w:rFonts w:ascii="Times New Roman" w:hAnsi="Times New Roman" w:cs="Times New Roman"/>
          <w:sz w:val="24"/>
          <w:szCs w:val="24"/>
        </w:rPr>
        <w:t>. jednocześnie zwiększając o tę kwotę paragraf 4170 umowy zlecenia w rozdziale 90013 Schroniska dla zwierząt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w rozdziale 75412 Ochotnicze straże pożarne w § 2820 wprowadza się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7 233 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 dotacja celowa dla OSP na zakup sprzętu pożarniczo – ratowniczego jednocześnie zmniejszając § 4210 zakup materiałów, w § 4270 Zakup usług remontowych wprowadza się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20 000 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 na realizacje zadań zgodnie z podpisanymi umowami tj., Dofinansowanie remontu budynku w OSP Wilczna poprzez remont bramy garażowej , Remont i modernizacja budynku OSP w miejscowości Bujak oraz w  § 4210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10 000 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 Doposażenie remizo-świetlicy w miejscowości Gębarzów. 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w rozdziale 80101 Szkoły podstawowe zwiększa się limit wydatków na § 4210 materiały o 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1 500 zł</w:t>
      </w:r>
      <w:r w:rsidRPr="00864BFA">
        <w:rPr>
          <w:rFonts w:ascii="Times New Roman" w:hAnsi="Times New Roman" w:cs="Times New Roman"/>
          <w:sz w:val="24"/>
          <w:szCs w:val="24"/>
        </w:rPr>
        <w:t xml:space="preserve">. pochodząca z darowizny na wskazany cel oraz o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37 430</w:t>
      </w:r>
      <w:r w:rsidRPr="00864BFA">
        <w:rPr>
          <w:rFonts w:ascii="Times New Roman" w:hAnsi="Times New Roman" w:cs="Times New Roman"/>
          <w:sz w:val="24"/>
          <w:szCs w:val="24"/>
        </w:rPr>
        <w:t xml:space="preserve"> zł. w § 4240 pomoce dydaktyczne zwiększenie wydatków na wydatki do pracowni językowej w PSP w Skaryszewie zgodnie z umową 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>-  w klasyfikacji 90015 Oświetlenie ulic, placów i dróg w § 4300 zwiększa się limit wydatków na naprawę uszkodzonych słupów oświetleniowych o otrzymane wypłaty z polisy ubezpieczeniowej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FA">
        <w:rPr>
          <w:rFonts w:ascii="Times New Roman" w:hAnsi="Times New Roman" w:cs="Times New Roman"/>
          <w:b/>
          <w:sz w:val="24"/>
          <w:szCs w:val="24"/>
        </w:rPr>
        <w:t>Wydatki majątkowe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>W  rozdziale 90095 zwiększa się limit wydatków na zadania w części finansowane z Funduszu Sołeckiego, środki pochodzą z otrzymanych dotacji: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lastRenderedPageBreak/>
        <w:t>- Urządzenie działki rekreacyjnej poprzez wykonanie ławek, ogrodzenie i doposażenie placu zabaw usytuowanego na działce gminnej w m. Miasteczko – zwiększa się limit wydatków o </w:t>
      </w:r>
      <w:r w:rsidRPr="00864BFA">
        <w:rPr>
          <w:rFonts w:ascii="Times New Roman" w:hAnsi="Times New Roman" w:cs="Times New Roman"/>
          <w:b/>
          <w:sz w:val="24"/>
          <w:szCs w:val="24"/>
        </w:rPr>
        <w:t>10 000</w:t>
      </w:r>
      <w:r w:rsidRPr="00864BFA">
        <w:rPr>
          <w:rFonts w:ascii="Times New Roman" w:hAnsi="Times New Roman" w:cs="Times New Roman"/>
          <w:sz w:val="24"/>
          <w:szCs w:val="24"/>
        </w:rPr>
        <w:t> </w:t>
      </w:r>
      <w:r w:rsidRPr="00864BFA">
        <w:rPr>
          <w:rFonts w:ascii="Times New Roman" w:hAnsi="Times New Roman" w:cs="Times New Roman"/>
          <w:b/>
          <w:sz w:val="24"/>
          <w:szCs w:val="24"/>
        </w:rPr>
        <w:t>zł.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Urządzenie gminnej działki rekreacyjnej poprzez budowę placu zabaw w miejscowości Dzierzkówek Nowy – zwiększa się limit wydatków o </w:t>
      </w:r>
      <w:r w:rsidRPr="00864BFA">
        <w:rPr>
          <w:rFonts w:ascii="Times New Roman" w:hAnsi="Times New Roman" w:cs="Times New Roman"/>
          <w:b/>
          <w:sz w:val="24"/>
          <w:szCs w:val="24"/>
        </w:rPr>
        <w:t>10 000</w:t>
      </w:r>
      <w:r w:rsidRPr="00864BFA">
        <w:rPr>
          <w:rFonts w:ascii="Times New Roman" w:hAnsi="Times New Roman" w:cs="Times New Roman"/>
          <w:sz w:val="24"/>
          <w:szCs w:val="24"/>
        </w:rPr>
        <w:t xml:space="preserve"> </w:t>
      </w:r>
      <w:r w:rsidRPr="00864BFA">
        <w:rPr>
          <w:rFonts w:ascii="Times New Roman" w:hAnsi="Times New Roman" w:cs="Times New Roman"/>
          <w:b/>
          <w:sz w:val="24"/>
          <w:szCs w:val="24"/>
        </w:rPr>
        <w:t>zł</w:t>
      </w:r>
      <w:r w:rsidRPr="00864BFA">
        <w:rPr>
          <w:rFonts w:ascii="Times New Roman" w:hAnsi="Times New Roman" w:cs="Times New Roman"/>
          <w:sz w:val="24"/>
          <w:szCs w:val="24"/>
        </w:rPr>
        <w:t>.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- Urządzenie i wyposażenie wspólnego miejsca rekreacyjnego - placu zabaw poprzez ogrodzenie, oświetlenie oraz dokupienie zabawek w m. Sołtyków (przy OSA) kwota </w:t>
      </w:r>
      <w:r w:rsidRPr="00864BFA">
        <w:rPr>
          <w:rFonts w:ascii="Times New Roman" w:hAnsi="Times New Roman" w:cs="Times New Roman"/>
          <w:b/>
          <w:sz w:val="24"/>
          <w:szCs w:val="24"/>
        </w:rPr>
        <w:t>10 000</w:t>
      </w:r>
      <w:r w:rsidRPr="00864BFA">
        <w:rPr>
          <w:rFonts w:ascii="Times New Roman" w:hAnsi="Times New Roman" w:cs="Times New Roman"/>
          <w:sz w:val="24"/>
          <w:szCs w:val="24"/>
        </w:rPr>
        <w:t> zł.</w:t>
      </w:r>
    </w:p>
    <w:p w:rsidR="00864BFA" w:rsidRPr="00864BFA" w:rsidRDefault="00864BFA" w:rsidP="00864BFA">
      <w:pPr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W rozdziale 90095 zwiększono limit wydatków na zadaniu Budowa </w:t>
      </w:r>
      <w:proofErr w:type="spellStart"/>
      <w:r w:rsidRPr="00864BFA">
        <w:rPr>
          <w:rFonts w:ascii="Times New Roman" w:hAnsi="Times New Roman" w:cs="Times New Roman"/>
          <w:sz w:val="24"/>
          <w:szCs w:val="24"/>
        </w:rPr>
        <w:t>pumptrack'u</w:t>
      </w:r>
      <w:proofErr w:type="spellEnd"/>
      <w:r w:rsidRPr="00864BFA">
        <w:rPr>
          <w:rFonts w:ascii="Times New Roman" w:hAnsi="Times New Roman" w:cs="Times New Roman"/>
          <w:sz w:val="24"/>
          <w:szCs w:val="24"/>
        </w:rPr>
        <w:t xml:space="preserve">, siłowni zewnętrznej i rozbudowa placu zabaw na działce gminnej nr 1106/2 w Skaryszewie przy ul. </w:t>
      </w:r>
    </w:p>
    <w:p w:rsidR="00864BFA" w:rsidRPr="00864BFA" w:rsidRDefault="00864BF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Wojska Polskiego o kwotę </w:t>
      </w:r>
      <w:r w:rsidRPr="00864BFA">
        <w:rPr>
          <w:rFonts w:ascii="Times New Roman" w:hAnsi="Times New Roman" w:cs="Times New Roman"/>
          <w:b/>
          <w:sz w:val="24"/>
          <w:szCs w:val="24"/>
        </w:rPr>
        <w:t>97 401</w:t>
      </w:r>
      <w:r w:rsidRPr="00864BFA">
        <w:rPr>
          <w:rFonts w:ascii="Times New Roman" w:hAnsi="Times New Roman" w:cs="Times New Roman"/>
          <w:sz w:val="24"/>
          <w:szCs w:val="24"/>
        </w:rPr>
        <w:t xml:space="preserve"> </w:t>
      </w:r>
      <w:r w:rsidRPr="00864BFA">
        <w:rPr>
          <w:rFonts w:ascii="Times New Roman" w:hAnsi="Times New Roman" w:cs="Times New Roman"/>
          <w:b/>
          <w:sz w:val="24"/>
          <w:szCs w:val="24"/>
        </w:rPr>
        <w:t>zł.</w:t>
      </w:r>
      <w:r w:rsidRPr="00864BFA">
        <w:rPr>
          <w:rFonts w:ascii="Times New Roman" w:hAnsi="Times New Roman" w:cs="Times New Roman"/>
          <w:sz w:val="24"/>
          <w:szCs w:val="24"/>
        </w:rPr>
        <w:t xml:space="preserve"> (97 000 zł. podpisana umowa oraz 401 zł. środki pochodzące z wydatków niewygasających z roku 2018).</w:t>
      </w:r>
    </w:p>
    <w:p w:rsidR="00864BFA" w:rsidRPr="00864BFA" w:rsidRDefault="00864BF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4BFA" w:rsidRPr="00864BFA" w:rsidRDefault="00864BF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sz w:val="24"/>
          <w:szCs w:val="24"/>
        </w:rPr>
        <w:t xml:space="preserve">Na wniosek Zakładu Gospodarki Komunalnej i Mieszkaniowej w Skaryszewie zwiększa się plan przychodów i kosztów ogółem w </w:t>
      </w:r>
      <w:proofErr w:type="spellStart"/>
      <w:r w:rsidRPr="00864BFA">
        <w:rPr>
          <w:rFonts w:ascii="Times New Roman" w:hAnsi="Times New Roman" w:cs="Times New Roman"/>
          <w:sz w:val="24"/>
          <w:szCs w:val="24"/>
        </w:rPr>
        <w:t>ZGKiM</w:t>
      </w:r>
      <w:proofErr w:type="spellEnd"/>
      <w:r w:rsidRPr="00864BFA">
        <w:rPr>
          <w:rFonts w:ascii="Times New Roman" w:hAnsi="Times New Roman" w:cs="Times New Roman"/>
          <w:sz w:val="24"/>
          <w:szCs w:val="24"/>
        </w:rPr>
        <w:t xml:space="preserve"> o kwotę 180 000 zł. (dodatkowe usługi w ramach umowy z Gminą Skaryszew) – załącznik nr 5 do niniejszej uchwały.</w:t>
      </w:r>
    </w:p>
    <w:p w:rsidR="00864BFA" w:rsidRPr="00864BFA" w:rsidRDefault="00864BF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4BFA" w:rsidRPr="00864BFA" w:rsidRDefault="00864BF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4BFA">
        <w:rPr>
          <w:rFonts w:ascii="Times New Roman" w:hAnsi="Times New Roman" w:cs="Times New Roman"/>
          <w:b/>
          <w:sz w:val="24"/>
          <w:szCs w:val="24"/>
        </w:rPr>
        <w:t>W wyniku wprowadzonych zmian deficyt budżetu nie ulega zmianie.</w:t>
      </w:r>
    </w:p>
    <w:p w:rsidR="00A6543A" w:rsidRDefault="00A6543A" w:rsidP="00A654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864BFA" w:rsidRPr="00864BFA" w:rsidRDefault="00A6543A" w:rsidP="0086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</w:t>
      </w:r>
    </w:p>
    <w:p w:rsidR="00A6543A" w:rsidRPr="00A6543A" w:rsidRDefault="00A6543A" w:rsidP="00A654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43A">
        <w:rPr>
          <w:rFonts w:ascii="Times New Roman" w:eastAsia="Calibri" w:hAnsi="Times New Roman" w:cs="Times New Roman"/>
          <w:sz w:val="24"/>
          <w:szCs w:val="24"/>
        </w:rPr>
        <w:t>S</w:t>
      </w:r>
      <w:r w:rsidRPr="00A6543A">
        <w:rPr>
          <w:rFonts w:ascii="Times New Roman" w:eastAsia="Calibri" w:hAnsi="Times New Roman" w:cs="Times New Roman"/>
          <w:sz w:val="24"/>
          <w:szCs w:val="24"/>
        </w:rPr>
        <w:t xml:space="preserve">prawy różne. </w:t>
      </w:r>
    </w:p>
    <w:p w:rsidR="00A6543A" w:rsidRPr="00A6543A" w:rsidRDefault="00A6543A" w:rsidP="00A654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43A">
        <w:rPr>
          <w:rFonts w:ascii="Times New Roman" w:eastAsia="Calibri" w:hAnsi="Times New Roman" w:cs="Times New Roman"/>
          <w:sz w:val="24"/>
          <w:szCs w:val="24"/>
        </w:rPr>
        <w:t xml:space="preserve">Ad.8. </w:t>
      </w:r>
      <w:r w:rsidRPr="00A6543A"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AA742E" w:rsidRPr="00864BFA" w:rsidRDefault="00AA742E" w:rsidP="00864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43A" w:rsidRDefault="00A6543A" w:rsidP="00A654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:rsidR="00A6543A" w:rsidRDefault="00A6543A" w:rsidP="00A654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A6543A" w:rsidRDefault="00A6543A" w:rsidP="00A654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43A" w:rsidRDefault="00A6543A" w:rsidP="00A654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 Bielecka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:rsidR="00AA742E" w:rsidRPr="00AA742E" w:rsidRDefault="00AA742E" w:rsidP="00AA742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E69" w:rsidRPr="00AA742E" w:rsidRDefault="00650E69" w:rsidP="00AA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69" w:rsidRDefault="00650E69" w:rsidP="00650E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76F" w:rsidRDefault="00B0676F" w:rsidP="00650E69">
      <w:pPr>
        <w:spacing w:after="0"/>
      </w:pPr>
    </w:p>
    <w:sectPr w:rsidR="00B06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74" w:rsidRDefault="00EB3574" w:rsidP="00650E69">
      <w:pPr>
        <w:spacing w:after="0" w:line="240" w:lineRule="auto"/>
      </w:pPr>
      <w:r>
        <w:separator/>
      </w:r>
    </w:p>
  </w:endnote>
  <w:endnote w:type="continuationSeparator" w:id="0">
    <w:p w:rsidR="00EB3574" w:rsidRDefault="00EB3574" w:rsidP="0065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74" w:rsidRDefault="00EB3574" w:rsidP="00650E69">
      <w:pPr>
        <w:spacing w:after="0" w:line="240" w:lineRule="auto"/>
      </w:pPr>
      <w:r>
        <w:separator/>
      </w:r>
    </w:p>
  </w:footnote>
  <w:footnote w:type="continuationSeparator" w:id="0">
    <w:p w:rsidR="00EB3574" w:rsidRDefault="00EB3574" w:rsidP="0065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86228"/>
      <w:docPartObj>
        <w:docPartGallery w:val="Page Numbers (Top of Page)"/>
        <w:docPartUnique/>
      </w:docPartObj>
    </w:sdtPr>
    <w:sdtContent>
      <w:p w:rsidR="00650E69" w:rsidRDefault="00650E6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43A">
          <w:rPr>
            <w:noProof/>
          </w:rPr>
          <w:t>4</w:t>
        </w:r>
        <w:r>
          <w:fldChar w:fldCharType="end"/>
        </w:r>
      </w:p>
    </w:sdtContent>
  </w:sdt>
  <w:p w:rsidR="00650E69" w:rsidRDefault="00650E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77"/>
    <w:multiLevelType w:val="hybridMultilevel"/>
    <w:tmpl w:val="B730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57352"/>
    <w:multiLevelType w:val="hybridMultilevel"/>
    <w:tmpl w:val="B600D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E4"/>
    <w:rsid w:val="00650E69"/>
    <w:rsid w:val="00864BFA"/>
    <w:rsid w:val="00A014E4"/>
    <w:rsid w:val="00A6543A"/>
    <w:rsid w:val="00AA742E"/>
    <w:rsid w:val="00B0676F"/>
    <w:rsid w:val="00E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6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E69"/>
  </w:style>
  <w:style w:type="paragraph" w:styleId="Stopka">
    <w:name w:val="footer"/>
    <w:basedOn w:val="Normalny"/>
    <w:link w:val="StopkaZnak"/>
    <w:uiPriority w:val="99"/>
    <w:unhideWhenUsed/>
    <w:rsid w:val="006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E69"/>
  </w:style>
  <w:style w:type="paragraph" w:styleId="Bezodstpw">
    <w:name w:val="No Spacing"/>
    <w:uiPriority w:val="1"/>
    <w:qFormat/>
    <w:rsid w:val="00AA7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6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E69"/>
  </w:style>
  <w:style w:type="paragraph" w:styleId="Stopka">
    <w:name w:val="footer"/>
    <w:basedOn w:val="Normalny"/>
    <w:link w:val="StopkaZnak"/>
    <w:uiPriority w:val="99"/>
    <w:unhideWhenUsed/>
    <w:rsid w:val="006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E69"/>
  </w:style>
  <w:style w:type="paragraph" w:styleId="Bezodstpw">
    <w:name w:val="No Spacing"/>
    <w:uiPriority w:val="1"/>
    <w:qFormat/>
    <w:rsid w:val="00AA7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2019-08-28T12:10:00Z</cp:lastPrinted>
  <dcterms:created xsi:type="dcterms:W3CDTF">2019-08-28T11:47:00Z</dcterms:created>
  <dcterms:modified xsi:type="dcterms:W3CDTF">2019-08-28T12:13:00Z</dcterms:modified>
</cp:coreProperties>
</file>