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3F" w:rsidRDefault="004E733F" w:rsidP="004E733F">
      <w:pPr>
        <w:framePr w:w="10267" w:h="565" w:hRule="exact" w:wrap="none" w:vAnchor="page" w:hAnchor="page" w:x="820" w:y="826"/>
        <w:ind w:right="40"/>
        <w:rPr>
          <w:b/>
        </w:rPr>
      </w:pPr>
      <w:r>
        <w:rPr>
          <w:rFonts w:hint="eastAsia"/>
          <w:b/>
        </w:rPr>
        <w:t xml:space="preserve">UCHWAŁA NR </w:t>
      </w:r>
      <w:r>
        <w:rPr>
          <w:rFonts w:hint="eastAsia"/>
          <w:b/>
        </w:rPr>
        <w:br/>
        <w:t>RADY MIEJSKIEJ w SKARYSZEWIE</w:t>
      </w:r>
    </w:p>
    <w:p w:rsidR="004E733F" w:rsidRDefault="004E733F" w:rsidP="004E733F">
      <w:pPr>
        <w:framePr w:w="10267" w:h="1061" w:hRule="exact" w:wrap="none" w:vAnchor="page" w:hAnchor="page" w:x="820" w:y="1645"/>
        <w:spacing w:after="238" w:line="220" w:lineRule="exact"/>
        <w:ind w:right="40"/>
        <w:rPr>
          <w:rFonts w:hint="eastAsia"/>
          <w:b/>
        </w:rPr>
      </w:pPr>
      <w:r>
        <w:rPr>
          <w:rFonts w:hint="eastAsia"/>
          <w:b/>
        </w:rPr>
        <w:t>z dnia   roku</w:t>
      </w:r>
    </w:p>
    <w:p w:rsidR="004E733F" w:rsidRDefault="004E733F" w:rsidP="004E733F">
      <w:pPr>
        <w:pStyle w:val="Nagwek40"/>
        <w:framePr w:w="10267" w:h="1061" w:hRule="exact" w:wrap="none" w:vAnchor="page" w:hAnchor="page" w:x="820" w:y="1645"/>
        <w:shd w:val="clear" w:color="auto" w:fill="auto"/>
        <w:spacing w:before="0" w:after="0" w:line="220" w:lineRule="exact"/>
        <w:ind w:left="380"/>
        <w:rPr>
          <w:rFonts w:hint="eastAsia"/>
          <w:b/>
        </w:rPr>
      </w:pPr>
      <w:bookmarkStart w:id="0" w:name="bookmark0"/>
      <w:r>
        <w:rPr>
          <w:b/>
        </w:rPr>
        <w:t>w sprawie uchwalenia trybu i szczegółowych kryteriów oceny wniosków o realizację zadania publicznego</w:t>
      </w:r>
      <w:bookmarkEnd w:id="0"/>
    </w:p>
    <w:p w:rsidR="004E733F" w:rsidRDefault="004E733F" w:rsidP="004E733F">
      <w:pPr>
        <w:framePr w:w="10267" w:h="1061" w:hRule="exact" w:wrap="none" w:vAnchor="page" w:hAnchor="page" w:x="820" w:y="1645"/>
        <w:spacing w:line="220" w:lineRule="exact"/>
        <w:ind w:right="40"/>
        <w:rPr>
          <w:b/>
        </w:rPr>
      </w:pPr>
      <w:r>
        <w:rPr>
          <w:rFonts w:hint="eastAsia"/>
          <w:b/>
        </w:rPr>
        <w:t>w ramach inicjatywy lokalnej</w:t>
      </w:r>
    </w:p>
    <w:p w:rsidR="004E733F" w:rsidRDefault="004E733F" w:rsidP="004E733F">
      <w:pPr>
        <w:framePr w:w="10267" w:h="5450" w:hRule="exact" w:wrap="none" w:vAnchor="page" w:hAnchor="page" w:x="820" w:y="3137"/>
        <w:spacing w:after="56" w:line="250" w:lineRule="exact"/>
        <w:ind w:firstLine="180"/>
        <w:jc w:val="both"/>
        <w:rPr>
          <w:rFonts w:hint="eastAsia"/>
        </w:rPr>
      </w:pPr>
      <w:r>
        <w:rPr>
          <w:rFonts w:hint="eastAsia"/>
        </w:rPr>
        <w:tab/>
        <w:t xml:space="preserve">Na podstawie art. 18 ust. 2 pkt 15, art. 40 ust. 1 ustawy z dnia 8 marca 1990 r. o samorządzie gminnym  (Dz.U. z </w:t>
      </w:r>
      <w:r>
        <w:rPr>
          <w:rFonts w:hint="eastAsia"/>
          <w:color w:val="000000" w:themeColor="text1"/>
        </w:rPr>
        <w:t>2019 r, poz.506 )</w:t>
      </w:r>
      <w:r>
        <w:rPr>
          <w:rFonts w:hint="eastAsia"/>
        </w:rPr>
        <w:t>, art. 19c. ust. 1 ustawy z dnia 24 kwietnia 2003 r. o działalności pożytku publicznego                                             i o wolontariacie (Dz. U. z 2019 r. poz. 688 ) uchwala się:</w:t>
      </w:r>
    </w:p>
    <w:p w:rsidR="004E733F" w:rsidRDefault="004E733F" w:rsidP="004E733F">
      <w:pPr>
        <w:framePr w:w="10267" w:h="5450" w:hRule="exact" w:wrap="none" w:vAnchor="page" w:hAnchor="page" w:x="820" w:y="3137"/>
        <w:spacing w:after="88"/>
        <w:ind w:firstLine="380"/>
        <w:rPr>
          <w:rFonts w:hint="eastAsia"/>
        </w:rPr>
      </w:pPr>
    </w:p>
    <w:p w:rsidR="004E733F" w:rsidRDefault="004E733F" w:rsidP="004E733F">
      <w:pPr>
        <w:framePr w:w="10267" w:h="5450" w:hRule="exact" w:wrap="none" w:vAnchor="page" w:hAnchor="page" w:x="820" w:y="3137"/>
        <w:spacing w:after="88"/>
        <w:ind w:firstLine="380"/>
        <w:rPr>
          <w:rFonts w:hint="eastAsia"/>
        </w:rPr>
      </w:pPr>
      <w:r>
        <w:rPr>
          <w:rFonts w:hint="eastAsia"/>
        </w:rPr>
        <w:t>§ 1. Uchwala się tryb i szczegółowe kryteria oceny wniosków o realizację zadania publicznego w ramach inicjatywy lokalnej, stanowiący załącznik do niniejszej uchwały.</w:t>
      </w:r>
    </w:p>
    <w:p w:rsidR="004E733F" w:rsidRDefault="004E733F" w:rsidP="004E733F">
      <w:pPr>
        <w:framePr w:w="10267" w:h="5450" w:hRule="exact" w:wrap="none" w:vAnchor="page" w:hAnchor="page" w:x="820" w:y="3137"/>
        <w:spacing w:after="118" w:line="220" w:lineRule="exact"/>
        <w:ind w:firstLine="380"/>
        <w:rPr>
          <w:rFonts w:hint="eastAsia"/>
        </w:rPr>
      </w:pPr>
    </w:p>
    <w:p w:rsidR="004E733F" w:rsidRDefault="004E733F" w:rsidP="004E733F">
      <w:pPr>
        <w:framePr w:w="10267" w:h="5450" w:hRule="exact" w:wrap="none" w:vAnchor="page" w:hAnchor="page" w:x="820" w:y="3137"/>
        <w:spacing w:after="118" w:line="220" w:lineRule="exact"/>
        <w:ind w:firstLine="380"/>
        <w:rPr>
          <w:rFonts w:hint="eastAsia"/>
        </w:rPr>
      </w:pPr>
      <w:r>
        <w:rPr>
          <w:rFonts w:hint="eastAsia"/>
        </w:rPr>
        <w:t>§ 2. Wykonanie uchwały powierza się Burmistrzowi Miasta i Gminy Skaryszew</w:t>
      </w:r>
    </w:p>
    <w:p w:rsidR="004E733F" w:rsidRDefault="004E733F" w:rsidP="004E733F">
      <w:pPr>
        <w:framePr w:w="10267" w:h="5450" w:hRule="exact" w:wrap="none" w:vAnchor="page" w:hAnchor="page" w:x="820" w:y="3137"/>
        <w:spacing w:after="94" w:line="220" w:lineRule="exact"/>
        <w:ind w:firstLine="380"/>
        <w:rPr>
          <w:rFonts w:hint="eastAsia"/>
        </w:rPr>
      </w:pPr>
    </w:p>
    <w:p w:rsidR="004E733F" w:rsidRDefault="004E733F" w:rsidP="004E733F">
      <w:pPr>
        <w:framePr w:w="10267" w:h="5450" w:hRule="exact" w:wrap="none" w:vAnchor="page" w:hAnchor="page" w:x="820" w:y="3137"/>
        <w:spacing w:after="94" w:line="220" w:lineRule="exact"/>
        <w:ind w:firstLine="380"/>
        <w:rPr>
          <w:rFonts w:hint="eastAsia"/>
        </w:rPr>
      </w:pPr>
      <w:r>
        <w:rPr>
          <w:rFonts w:hint="eastAsia"/>
        </w:rPr>
        <w:t>§ 3. Uchwała wchodzi w życie po upływie 14 dni od dnia ogłoszenia w Dzienniku Urzędowym.</w:t>
      </w:r>
    </w:p>
    <w:p w:rsidR="004E733F" w:rsidRDefault="004E733F" w:rsidP="004E733F">
      <w:pPr>
        <w:pStyle w:val="Stopka1"/>
        <w:framePr w:w="10243" w:h="485" w:hRule="exact" w:wrap="none" w:vAnchor="page" w:hAnchor="page" w:x="825" w:y="14712"/>
        <w:shd w:val="clear" w:color="auto" w:fill="auto"/>
        <w:tabs>
          <w:tab w:val="left" w:pos="130"/>
        </w:tabs>
        <w:ind w:left="200"/>
        <w:rPr>
          <w:rFonts w:hint="eastAsia"/>
        </w:rPr>
      </w:pPr>
    </w:p>
    <w:p w:rsidR="004E733F" w:rsidRDefault="004E733F" w:rsidP="004E733F">
      <w:pPr>
        <w:widowControl/>
        <w:rPr>
          <w:sz w:val="2"/>
          <w:szCs w:val="2"/>
        </w:rPr>
        <w:sectPr w:rsidR="004E733F">
          <w:pgSz w:w="11900" w:h="16840"/>
          <w:pgMar w:top="360" w:right="360" w:bottom="360" w:left="360" w:header="0" w:footer="3" w:gutter="0"/>
          <w:cols w:space="708"/>
        </w:sectPr>
      </w:pPr>
    </w:p>
    <w:p w:rsidR="004E733F" w:rsidRDefault="004E733F" w:rsidP="004E733F">
      <w:pPr>
        <w:framePr w:w="10267" w:h="1199" w:hRule="exact" w:wrap="none" w:vAnchor="page" w:hAnchor="page" w:x="820" w:y="1101"/>
        <w:spacing w:line="379" w:lineRule="exact"/>
        <w:ind w:left="4560" w:right="2280"/>
      </w:pPr>
      <w:r>
        <w:rPr>
          <w:rFonts w:hint="eastAsia"/>
        </w:rPr>
        <w:lastRenderedPageBreak/>
        <w:t>Załącznik do Uchwały Nr                          Rady Miejskiej w Skaryszewie                               z dnia  r.</w:t>
      </w:r>
    </w:p>
    <w:p w:rsidR="004E733F" w:rsidRDefault="004E733F" w:rsidP="004E733F">
      <w:pPr>
        <w:framePr w:w="10267" w:h="815" w:hRule="exact" w:wrap="none" w:vAnchor="page" w:hAnchor="page" w:x="820" w:y="2458"/>
        <w:rPr>
          <w:rFonts w:hint="eastAsia"/>
          <w:b/>
        </w:rPr>
      </w:pPr>
      <w:r>
        <w:rPr>
          <w:rFonts w:hint="eastAsia"/>
          <w:b/>
        </w:rPr>
        <w:t>TRYB I SZCZEGÓŁOWE KRYTERIA OCENY WNIOSKÓW O REALIZACJĘ ZADANIA</w:t>
      </w:r>
      <w:r>
        <w:rPr>
          <w:rFonts w:hint="eastAsia"/>
          <w:b/>
        </w:rPr>
        <w:br/>
        <w:t>PUBLICZNEGO W RAMACH INICJATYWY LOKALNEJ</w:t>
      </w:r>
    </w:p>
    <w:p w:rsidR="004E733F" w:rsidRDefault="004E733F" w:rsidP="004E733F">
      <w:pPr>
        <w:framePr w:w="10267" w:h="815" w:hRule="exact" w:wrap="none" w:vAnchor="page" w:hAnchor="page" w:x="820" w:y="2458"/>
        <w:numPr>
          <w:ilvl w:val="0"/>
          <w:numId w:val="1"/>
        </w:numPr>
        <w:tabs>
          <w:tab w:val="left" w:pos="3893"/>
        </w:tabs>
        <w:spacing w:line="254" w:lineRule="exact"/>
        <w:ind w:left="3580"/>
        <w:jc w:val="both"/>
        <w:rPr>
          <w:rFonts w:hint="eastAsia"/>
        </w:rPr>
      </w:pPr>
      <w:r>
        <w:rPr>
          <w:rFonts w:hint="eastAsia"/>
        </w:rPr>
        <w:t>POSTANOWIENIA OGÓLNE</w:t>
      </w:r>
    </w:p>
    <w:p w:rsidR="004E733F" w:rsidRDefault="004E733F" w:rsidP="004E733F">
      <w:pPr>
        <w:framePr w:w="10267" w:h="11262" w:hRule="exact" w:wrap="none" w:vAnchor="page" w:hAnchor="page" w:x="820" w:y="3704"/>
        <w:spacing w:after="56" w:line="250" w:lineRule="exact"/>
        <w:ind w:firstLine="380"/>
        <w:jc w:val="both"/>
        <w:rPr>
          <w:rFonts w:hint="eastAsia"/>
        </w:rPr>
      </w:pPr>
      <w:r>
        <w:rPr>
          <w:rFonts w:hint="eastAsia"/>
        </w:rPr>
        <w:t>§ 1. 1. Inicjatywa lokalna, w rozumieniu niniejszej uchwały, jest formą współpracy Gminy Skaryszew z jej mieszkańcami, w celu wspólnego realizowania zadania publicznego na rzecz społeczności lokalnej Miasta i Gminy Skaryszew</w:t>
      </w:r>
    </w:p>
    <w:p w:rsidR="004E733F" w:rsidRDefault="004E733F" w:rsidP="004E733F">
      <w:pPr>
        <w:framePr w:w="10267" w:h="11262" w:hRule="exact" w:wrap="none" w:vAnchor="page" w:hAnchor="page" w:x="820" w:y="3704"/>
        <w:numPr>
          <w:ilvl w:val="0"/>
          <w:numId w:val="2"/>
        </w:numPr>
        <w:tabs>
          <w:tab w:val="left" w:pos="683"/>
        </w:tabs>
        <w:spacing w:after="64" w:line="254" w:lineRule="exact"/>
        <w:ind w:firstLine="380"/>
        <w:jc w:val="both"/>
        <w:rPr>
          <w:rFonts w:hint="eastAsia"/>
        </w:rPr>
      </w:pPr>
      <w:r>
        <w:rPr>
          <w:rFonts w:hint="eastAsia"/>
        </w:rPr>
        <w:t>Celem podejmowania inicjatywy lokalnej jest realizacja przedsięwzięć polepszających warunki życia mieszkańców, na rzecz których została podjęta.</w:t>
      </w:r>
    </w:p>
    <w:p w:rsidR="004E733F" w:rsidRDefault="004E733F" w:rsidP="004E733F">
      <w:pPr>
        <w:framePr w:w="10267" w:h="11262" w:hRule="exact" w:wrap="none" w:vAnchor="page" w:hAnchor="page" w:x="820" w:y="3704"/>
        <w:spacing w:after="56" w:line="250" w:lineRule="exact"/>
        <w:ind w:firstLine="380"/>
        <w:jc w:val="both"/>
        <w:rPr>
          <w:rFonts w:hint="eastAsia"/>
        </w:rPr>
      </w:pPr>
      <w:r>
        <w:rPr>
          <w:rFonts w:hint="eastAsia"/>
        </w:rPr>
        <w:t>§ 2. 1. Z inicjatywą lokalną mogą wystąpić mieszkańcy Miasta i  Gminy Skaryszew bezpośrednio bądź za pośrednictwem organizacji pozarządowych lub podmiotów wymienionych w art. 3 ust. 3 ustawy z dnia 24 kwietnia 2003 r. o działalności pożytku publicznego i o wolontariacie (Dz. U. z 2019 poz. 688), zwanej dalej „ustawą”.</w:t>
      </w:r>
    </w:p>
    <w:p w:rsidR="004E733F" w:rsidRDefault="004E733F" w:rsidP="004E733F">
      <w:pPr>
        <w:framePr w:w="10267" w:h="11262" w:hRule="exact" w:wrap="none" w:vAnchor="page" w:hAnchor="page" w:x="820" w:y="3704"/>
        <w:numPr>
          <w:ilvl w:val="0"/>
          <w:numId w:val="3"/>
        </w:numPr>
        <w:tabs>
          <w:tab w:val="left" w:pos="678"/>
        </w:tabs>
        <w:spacing w:after="64" w:line="254" w:lineRule="exact"/>
        <w:ind w:firstLine="380"/>
        <w:jc w:val="both"/>
        <w:rPr>
          <w:rFonts w:hint="eastAsia"/>
        </w:rPr>
      </w:pPr>
      <w:r>
        <w:rPr>
          <w:rFonts w:hint="eastAsia"/>
        </w:rPr>
        <w:t>Podmioty wymienione w ust. 1, zwane dalej Inicjatorem, mogą inicjować przedsięwzięcia służące wyłącznie zaspokajaniu zbiorowych potrzeb wspólnoty mieszkańców Gminy Skaryszew.</w:t>
      </w:r>
    </w:p>
    <w:p w:rsidR="004E733F" w:rsidRDefault="004E733F" w:rsidP="004E733F">
      <w:pPr>
        <w:framePr w:w="10267" w:h="11262" w:hRule="exact" w:wrap="none" w:vAnchor="page" w:hAnchor="page" w:x="820" w:y="3704"/>
        <w:spacing w:after="60" w:line="250" w:lineRule="exact"/>
        <w:ind w:firstLine="380"/>
        <w:jc w:val="both"/>
        <w:rPr>
          <w:rFonts w:hint="eastAsia"/>
        </w:rPr>
      </w:pPr>
      <w:r>
        <w:rPr>
          <w:rFonts w:hint="eastAsia"/>
        </w:rPr>
        <w:t>§ 3. 1. W ramach inicjatywy lokalnej mogą być realizowane zadania publiczne wymienione w art.19 b ustawy w zakresie należącym do zadań gminy, w szczególności:</w:t>
      </w:r>
    </w:p>
    <w:p w:rsidR="004E733F" w:rsidRDefault="004E733F" w:rsidP="004E733F">
      <w:pPr>
        <w:framePr w:w="10267" w:h="11262" w:hRule="exact" w:wrap="none" w:vAnchor="page" w:hAnchor="page" w:x="820" w:y="3704"/>
        <w:numPr>
          <w:ilvl w:val="0"/>
          <w:numId w:val="4"/>
        </w:numPr>
        <w:tabs>
          <w:tab w:val="left" w:pos="497"/>
        </w:tabs>
        <w:spacing w:line="250" w:lineRule="exact"/>
        <w:ind w:left="160"/>
        <w:jc w:val="both"/>
        <w:rPr>
          <w:rFonts w:hint="eastAsia"/>
        </w:rPr>
      </w:pPr>
      <w:r>
        <w:rPr>
          <w:rFonts w:hint="eastAsia"/>
        </w:rPr>
        <w:t>działania inwestycyjne wspomagające rozwój wspólnot i społeczności lokalnej obejmujące budowę,</w:t>
      </w:r>
    </w:p>
    <w:p w:rsidR="004E733F" w:rsidRDefault="004E733F" w:rsidP="004E733F">
      <w:pPr>
        <w:framePr w:w="10267" w:h="11262" w:hRule="exact" w:wrap="none" w:vAnchor="page" w:hAnchor="page" w:x="820" w:y="3704"/>
        <w:spacing w:line="250" w:lineRule="exact"/>
        <w:ind w:firstLine="380"/>
        <w:rPr>
          <w:rFonts w:hint="eastAsia"/>
        </w:rPr>
      </w:pPr>
      <w:r>
        <w:rPr>
          <w:rFonts w:hint="eastAsia"/>
        </w:rPr>
        <w:t xml:space="preserve">  rozbudowę, przebudowę lub modernizację:                                                                                                                                         a/ dróg, chodników, ciągów pieszo-jezdnych, placów, ulic i terenów zielonych,                                                             b/ budynków, obiektów małej architektury, terenów rekreacyjnych, placów zabaw, siłowni,                                              c/ oświetlenia ulicznego, oświetlenia placów i terenów rekreacyjnych,                                                                                       d/ sieci wodociągowej lub kanalizacji sanitarnej,                                                                                                                     z zastrzeżeniem ust. 2,</w:t>
      </w:r>
      <w:bookmarkStart w:id="1" w:name="_GoBack"/>
      <w:bookmarkEnd w:id="1"/>
    </w:p>
    <w:p w:rsidR="004E733F" w:rsidRDefault="004E733F" w:rsidP="004E733F">
      <w:pPr>
        <w:framePr w:w="10267" w:h="11262" w:hRule="exact" w:wrap="none" w:vAnchor="page" w:hAnchor="page" w:x="820" w:y="3704"/>
        <w:numPr>
          <w:ilvl w:val="0"/>
          <w:numId w:val="4"/>
        </w:numPr>
        <w:tabs>
          <w:tab w:val="left" w:pos="521"/>
        </w:tabs>
        <w:spacing w:after="91" w:line="220" w:lineRule="exact"/>
        <w:ind w:left="160"/>
        <w:jc w:val="both"/>
        <w:rPr>
          <w:rFonts w:hint="eastAsia"/>
        </w:rPr>
      </w:pPr>
      <w:r>
        <w:rPr>
          <w:rFonts w:hint="eastAsia"/>
        </w:rPr>
        <w:t>porządek i bezpieczeństwo publiczne.</w:t>
      </w:r>
    </w:p>
    <w:p w:rsidR="004E733F" w:rsidRDefault="004E733F" w:rsidP="004E733F">
      <w:pPr>
        <w:framePr w:w="10267" w:h="11262" w:hRule="exact" w:wrap="none" w:vAnchor="page" w:hAnchor="page" w:x="820" w:y="3704"/>
        <w:numPr>
          <w:ilvl w:val="0"/>
          <w:numId w:val="5"/>
        </w:numPr>
        <w:tabs>
          <w:tab w:val="left" w:pos="678"/>
        </w:tabs>
        <w:spacing w:after="64" w:line="254" w:lineRule="exact"/>
        <w:ind w:firstLine="380"/>
        <w:jc w:val="both"/>
        <w:rPr>
          <w:rFonts w:hint="eastAsia"/>
        </w:rPr>
      </w:pPr>
      <w:r>
        <w:rPr>
          <w:rFonts w:hint="eastAsia"/>
        </w:rPr>
        <w:t>W przypadku, gdy zadanie realizowane jest na terenie niestanowiącym własności Gminy Skaryszew, Inicjator musi zapewnić Gminie prawo do dysponowania nieruchomością – pisemna umowa użyczenia.</w:t>
      </w:r>
    </w:p>
    <w:p w:rsidR="004E733F" w:rsidRDefault="004E733F" w:rsidP="004E733F">
      <w:pPr>
        <w:framePr w:w="10267" w:h="11262" w:hRule="exact" w:wrap="none" w:vAnchor="page" w:hAnchor="page" w:x="820" w:y="3704"/>
        <w:numPr>
          <w:ilvl w:val="0"/>
          <w:numId w:val="5"/>
        </w:numPr>
        <w:tabs>
          <w:tab w:val="left" w:pos="683"/>
        </w:tabs>
        <w:spacing w:after="56" w:line="250" w:lineRule="exact"/>
        <w:ind w:firstLine="380"/>
        <w:jc w:val="both"/>
        <w:rPr>
          <w:rFonts w:hint="eastAsia"/>
        </w:rPr>
      </w:pPr>
      <w:r>
        <w:rPr>
          <w:rFonts w:hint="eastAsia"/>
        </w:rPr>
        <w:t>Inicjatywy lokalne mogą być prowadzone na terenach dostępnych dla wszystkich mieszkańców na terenie Miasta i Gminy Skaryszew.</w:t>
      </w:r>
    </w:p>
    <w:p w:rsidR="004E733F" w:rsidRDefault="004E733F" w:rsidP="004E733F">
      <w:pPr>
        <w:framePr w:w="10267" w:h="11262" w:hRule="exact" w:wrap="none" w:vAnchor="page" w:hAnchor="page" w:x="820" w:y="3704"/>
        <w:numPr>
          <w:ilvl w:val="0"/>
          <w:numId w:val="5"/>
        </w:numPr>
        <w:tabs>
          <w:tab w:val="left" w:pos="678"/>
        </w:tabs>
        <w:spacing w:after="88" w:line="254" w:lineRule="exact"/>
        <w:ind w:firstLine="380"/>
        <w:jc w:val="both"/>
        <w:rPr>
          <w:rFonts w:hint="eastAsia"/>
        </w:rPr>
      </w:pPr>
      <w:r>
        <w:rPr>
          <w:rFonts w:hint="eastAsia"/>
        </w:rPr>
        <w:t>Wysokość dofinansowania ze strony Gminy Skaryszew wyniesie do  30 000 zł (słownie: trzydzieści tysięcy  zł) brutto.</w:t>
      </w:r>
    </w:p>
    <w:p w:rsidR="004E733F" w:rsidRDefault="004E733F" w:rsidP="004E733F">
      <w:pPr>
        <w:framePr w:w="10267" w:h="11262" w:hRule="exact" w:wrap="none" w:vAnchor="page" w:hAnchor="page" w:x="820" w:y="3704"/>
        <w:numPr>
          <w:ilvl w:val="0"/>
          <w:numId w:val="5"/>
        </w:numPr>
        <w:tabs>
          <w:tab w:val="left" w:pos="717"/>
        </w:tabs>
        <w:spacing w:after="277" w:line="220" w:lineRule="exact"/>
        <w:ind w:firstLine="380"/>
        <w:jc w:val="both"/>
        <w:rPr>
          <w:rFonts w:hint="eastAsia"/>
        </w:rPr>
      </w:pPr>
      <w:r>
        <w:rPr>
          <w:rFonts w:hint="eastAsia"/>
        </w:rPr>
        <w:t>Realizacja zadania powinna przebiegać zgodnie z przepisami prawa materialnego.</w:t>
      </w:r>
    </w:p>
    <w:p w:rsidR="004E733F" w:rsidRDefault="004E733F" w:rsidP="004E733F">
      <w:pPr>
        <w:framePr w:w="10267" w:h="11262" w:hRule="exact" w:wrap="none" w:vAnchor="page" w:hAnchor="page" w:x="820" w:y="3704"/>
        <w:numPr>
          <w:ilvl w:val="0"/>
          <w:numId w:val="1"/>
        </w:numPr>
        <w:tabs>
          <w:tab w:val="left" w:pos="2340"/>
        </w:tabs>
        <w:spacing w:after="214" w:line="220" w:lineRule="exact"/>
        <w:ind w:left="1940"/>
        <w:jc w:val="both"/>
        <w:rPr>
          <w:rFonts w:hint="eastAsia"/>
        </w:rPr>
      </w:pPr>
      <w:r>
        <w:rPr>
          <w:rFonts w:hint="eastAsia"/>
        </w:rPr>
        <w:t>WSPÓŁUDZIAŁ W REALIZACJI INICJATYWY LOKALNEJ</w:t>
      </w:r>
    </w:p>
    <w:p w:rsidR="004E733F" w:rsidRDefault="004E733F" w:rsidP="004E733F">
      <w:pPr>
        <w:framePr w:w="10267" w:h="11262" w:hRule="exact" w:wrap="none" w:vAnchor="page" w:hAnchor="page" w:x="820" w:y="3704"/>
        <w:spacing w:line="250" w:lineRule="exact"/>
        <w:ind w:firstLine="380"/>
        <w:jc w:val="both"/>
        <w:rPr>
          <w:rFonts w:hint="eastAsia"/>
        </w:rPr>
      </w:pPr>
      <w:r>
        <w:rPr>
          <w:rFonts w:hint="eastAsia"/>
        </w:rPr>
        <w:t>§ 4. 1. Współudział Inicjatora w realizacji zadania publicznego w ramach inicjatywy lokalnej, zgodnie z art. 19e. ustawy, może polegać na:</w:t>
      </w:r>
    </w:p>
    <w:p w:rsidR="004E733F" w:rsidRDefault="004E733F" w:rsidP="004E733F">
      <w:pPr>
        <w:framePr w:w="10267" w:h="11262" w:hRule="exact" w:wrap="none" w:vAnchor="page" w:hAnchor="page" w:x="820" w:y="3704"/>
        <w:numPr>
          <w:ilvl w:val="0"/>
          <w:numId w:val="6"/>
        </w:numPr>
        <w:tabs>
          <w:tab w:val="left" w:pos="521"/>
        </w:tabs>
        <w:spacing w:line="370" w:lineRule="exact"/>
        <w:ind w:left="160"/>
        <w:jc w:val="both"/>
        <w:rPr>
          <w:rFonts w:hint="eastAsia"/>
        </w:rPr>
      </w:pPr>
      <w:r>
        <w:rPr>
          <w:rFonts w:hint="eastAsia"/>
        </w:rPr>
        <w:t>świadczeniu pracy społecznej w tym zapewnienie pracy sprzętu i środków transportu</w:t>
      </w:r>
    </w:p>
    <w:p w:rsidR="004E733F" w:rsidRDefault="004E733F" w:rsidP="004E733F">
      <w:pPr>
        <w:framePr w:w="10267" w:h="11262" w:hRule="exact" w:wrap="none" w:vAnchor="page" w:hAnchor="page" w:x="820" w:y="3704"/>
        <w:numPr>
          <w:ilvl w:val="0"/>
          <w:numId w:val="6"/>
        </w:numPr>
        <w:tabs>
          <w:tab w:val="left" w:pos="521"/>
        </w:tabs>
        <w:spacing w:line="370" w:lineRule="exact"/>
        <w:ind w:left="160"/>
        <w:jc w:val="both"/>
        <w:rPr>
          <w:rFonts w:hint="eastAsia"/>
        </w:rPr>
      </w:pPr>
      <w:r>
        <w:rPr>
          <w:rFonts w:hint="eastAsia"/>
        </w:rPr>
        <w:t>świadczeniach pieniężnych: przelew gotówki na konto gminy,</w:t>
      </w:r>
    </w:p>
    <w:p w:rsidR="004E733F" w:rsidRDefault="004E733F" w:rsidP="004E733F">
      <w:pPr>
        <w:framePr w:w="10267" w:h="11262" w:hRule="exact" w:wrap="none" w:vAnchor="page" w:hAnchor="page" w:x="820" w:y="3704"/>
        <w:numPr>
          <w:ilvl w:val="0"/>
          <w:numId w:val="6"/>
        </w:numPr>
        <w:tabs>
          <w:tab w:val="left" w:pos="521"/>
        </w:tabs>
        <w:spacing w:line="370" w:lineRule="exact"/>
        <w:ind w:left="160"/>
        <w:jc w:val="both"/>
        <w:rPr>
          <w:rFonts w:hint="eastAsia"/>
        </w:rPr>
      </w:pPr>
      <w:r>
        <w:rPr>
          <w:rFonts w:hint="eastAsia"/>
        </w:rPr>
        <w:t xml:space="preserve">świadczeniach rzeczowych: wartość kompletnej dokumentacji projektowej wykonanej przez uprawnionego projektanta,  nieodpłatne przeniesienie na gminę własności gruntu niezbędnego do realizacji zadania, materiały budowlane posiadające odpowiednie certyfikaty, </w:t>
      </w:r>
    </w:p>
    <w:p w:rsidR="004E733F" w:rsidRDefault="004E733F" w:rsidP="004E733F">
      <w:pPr>
        <w:framePr w:w="10267" w:h="11262" w:hRule="exact" w:wrap="none" w:vAnchor="page" w:hAnchor="page" w:x="820" w:y="3704"/>
        <w:numPr>
          <w:ilvl w:val="0"/>
          <w:numId w:val="7"/>
        </w:numPr>
        <w:tabs>
          <w:tab w:val="left" w:pos="683"/>
        </w:tabs>
        <w:spacing w:line="250" w:lineRule="exact"/>
        <w:ind w:firstLine="380"/>
        <w:jc w:val="both"/>
        <w:rPr>
          <w:rFonts w:hint="eastAsia"/>
        </w:rPr>
      </w:pPr>
      <w:r>
        <w:rPr>
          <w:rFonts w:hint="eastAsia"/>
        </w:rPr>
        <w:t>Wysokość udziału Gminy Skaryszew oraz Inicjatora w zadaniu publicznym realizowanym w ramach inicjatywy lokalnej oraz zasady rozliczania poniesionych nakładów będą ustalane każdorazowo w odrębnej umowie pomiędzy tymi podmiotami.</w:t>
      </w:r>
    </w:p>
    <w:p w:rsidR="004E733F" w:rsidRDefault="004E733F" w:rsidP="004E733F">
      <w:pPr>
        <w:widowControl/>
        <w:rPr>
          <w:sz w:val="2"/>
          <w:szCs w:val="2"/>
        </w:rPr>
        <w:sectPr w:rsidR="004E733F">
          <w:pgSz w:w="11900" w:h="16840"/>
          <w:pgMar w:top="360" w:right="360" w:bottom="360" w:left="360" w:header="0" w:footer="3" w:gutter="0"/>
          <w:cols w:space="708"/>
        </w:sectPr>
      </w:pP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7"/>
        </w:numPr>
        <w:tabs>
          <w:tab w:val="left" w:pos="652"/>
        </w:tabs>
        <w:spacing w:after="204" w:line="250" w:lineRule="exact"/>
        <w:ind w:firstLine="380"/>
        <w:jc w:val="both"/>
        <w:rPr>
          <w:rFonts w:hint="eastAsia"/>
        </w:rPr>
      </w:pPr>
      <w:r>
        <w:rPr>
          <w:rFonts w:hint="eastAsia"/>
        </w:rPr>
        <w:lastRenderedPageBreak/>
        <w:t>Wysokość środków budżetowych zaangażowanych w inicjatywę lokalną przez Gminę Skaryszew, nie może przekroczyć 85 % jej całkowitych kosztów (rozumianych jako suma świadczeń: pracy społecznej, pieniężnych                              i rzeczowych).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1"/>
        </w:numPr>
        <w:tabs>
          <w:tab w:val="left" w:pos="2455"/>
        </w:tabs>
        <w:spacing w:after="214" w:line="220" w:lineRule="exact"/>
        <w:ind w:left="2000"/>
        <w:jc w:val="both"/>
        <w:rPr>
          <w:rFonts w:hint="eastAsia"/>
        </w:rPr>
      </w:pPr>
      <w:r>
        <w:rPr>
          <w:rFonts w:hint="eastAsia"/>
        </w:rPr>
        <w:t>POSTĘPOWANIE W SPRAWIE INICJATYWY LOKALNEJ</w:t>
      </w:r>
    </w:p>
    <w:p w:rsidR="004E733F" w:rsidRDefault="004E733F" w:rsidP="004E733F">
      <w:pPr>
        <w:framePr w:w="10267" w:h="14046" w:hRule="exact" w:wrap="none" w:vAnchor="page" w:hAnchor="page" w:x="820" w:y="829"/>
        <w:rPr>
          <w:rFonts w:ascii="Times New Roman" w:hAnsi="Times New Roman" w:cs="Times New Roman" w:hint="eastAsia"/>
          <w:i/>
        </w:rPr>
      </w:pPr>
      <w:r>
        <w:rPr>
          <w:rFonts w:ascii="Times New Roman" w:hAnsi="Times New Roman" w:cs="Times New Roman"/>
        </w:rPr>
        <w:t xml:space="preserve">§ 5. 1. W celu rozpoczęcia procedury inicjatywy lokalnej Inicjator składa wniosek o realizację zadania publicznego w ramach inicjatywy lokalnej  w </w:t>
      </w:r>
      <w:r>
        <w:rPr>
          <w:rFonts w:ascii="Times New Roman" w:hAnsi="Times New Roman" w:cs="Times New Roman"/>
          <w:sz w:val="22"/>
          <w:szCs w:val="22"/>
        </w:rPr>
        <w:t xml:space="preserve">KANCELARII OGÓLNEJ Urzędu Miasta i Gminy Skaryszew (parter  - przy wejściu głównym lub w pokoju 16 na I piętrze). </w:t>
      </w:r>
      <w:r>
        <w:rPr>
          <w:rFonts w:ascii="Times New Roman" w:hAnsi="Times New Roman" w:cs="Times New Roman"/>
        </w:rPr>
        <w:t xml:space="preserve"> Wniosek należy złożyć na formularzu, którego wzór określa załącznik nr 1 do </w:t>
      </w:r>
      <w:r>
        <w:rPr>
          <w:rFonts w:ascii="Times New Roman" w:hAnsi="Times New Roman" w:cs="Times New Roman"/>
          <w:i/>
        </w:rPr>
        <w:t>Trybu i szczegółowych kryteriów oceny wniosków o realizację zadania publicznego w ramach inicjatywy lokalnej.</w:t>
      </w:r>
    </w:p>
    <w:p w:rsidR="004E733F" w:rsidRDefault="004E733F" w:rsidP="004E733F">
      <w:pPr>
        <w:framePr w:w="10267" w:h="14046" w:hRule="exact" w:wrap="none" w:vAnchor="page" w:hAnchor="page" w:x="820" w:y="829"/>
        <w:rPr>
          <w:rFonts w:ascii="Times New Roman" w:hAnsi="Times New Roman" w:cs="Times New Roman"/>
          <w:i/>
        </w:rPr>
      </w:pP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8"/>
        </w:numPr>
        <w:tabs>
          <w:tab w:val="left" w:pos="687"/>
        </w:tabs>
        <w:spacing w:after="98" w:line="220" w:lineRule="exact"/>
        <w:ind w:firstLine="380"/>
        <w:jc w:val="both"/>
      </w:pPr>
      <w:r>
        <w:rPr>
          <w:rFonts w:hint="eastAsia"/>
        </w:rPr>
        <w:t>Do wniosku należy załączyć: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9"/>
        </w:numPr>
        <w:tabs>
          <w:tab w:val="left" w:pos="467"/>
        </w:tabs>
        <w:spacing w:after="80" w:line="245" w:lineRule="exact"/>
        <w:ind w:left="380" w:hanging="220"/>
        <w:jc w:val="both"/>
        <w:rPr>
          <w:rFonts w:hint="eastAsia"/>
        </w:rPr>
      </w:pPr>
      <w:r>
        <w:rPr>
          <w:rFonts w:hint="eastAsia"/>
        </w:rPr>
        <w:t>dokumentację projektową, jeśli jest w posiadaniu wnioskodawcy, opracowaną zgodnie z ustawą z dnia 7 lipca 1994 r. Prawo budowlane,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9"/>
        </w:numPr>
        <w:tabs>
          <w:tab w:val="left" w:pos="491"/>
        </w:tabs>
        <w:spacing w:after="118" w:line="220" w:lineRule="exact"/>
        <w:ind w:left="380" w:hanging="220"/>
        <w:jc w:val="both"/>
        <w:rPr>
          <w:rFonts w:hint="eastAsia"/>
        </w:rPr>
      </w:pPr>
      <w:r>
        <w:rPr>
          <w:rFonts w:hint="eastAsia"/>
        </w:rPr>
        <w:t>harmonogram rzeczowo-czasowy,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9"/>
        </w:numPr>
        <w:tabs>
          <w:tab w:val="left" w:pos="491"/>
        </w:tabs>
        <w:spacing w:after="91" w:line="220" w:lineRule="exact"/>
        <w:ind w:left="380" w:hanging="220"/>
        <w:jc w:val="both"/>
        <w:rPr>
          <w:rFonts w:hint="eastAsia"/>
        </w:rPr>
      </w:pPr>
      <w:r>
        <w:rPr>
          <w:rFonts w:hint="eastAsia"/>
        </w:rPr>
        <w:t>kosztorys zadania,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9"/>
        </w:numPr>
        <w:tabs>
          <w:tab w:val="left" w:pos="491"/>
        </w:tabs>
        <w:spacing w:after="64" w:line="254" w:lineRule="exact"/>
        <w:ind w:left="380" w:hanging="220"/>
        <w:jc w:val="both"/>
        <w:rPr>
          <w:rFonts w:hint="eastAsia"/>
        </w:rPr>
      </w:pPr>
      <w:r>
        <w:rPr>
          <w:rFonts w:hint="eastAsia"/>
        </w:rPr>
        <w:t>poświadczoną za zgodność z oryginałem kopię odpisu z Krajowego Rejestru Sądowego lub innego właściwego rejestru lub ewidencji potwierdzającej status prawny Inicjatora, jeżeli wniosek został złożony za pośrednictwem organizacji pozarządowej bądź podmiotu, o których mowa w § 2 ust. 1.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9"/>
        </w:numPr>
        <w:tabs>
          <w:tab w:val="left" w:pos="491"/>
        </w:tabs>
        <w:spacing w:after="84" w:line="250" w:lineRule="exact"/>
        <w:ind w:left="380" w:hanging="220"/>
        <w:jc w:val="both"/>
        <w:rPr>
          <w:rFonts w:hint="eastAsia"/>
        </w:rPr>
      </w:pPr>
      <w:r>
        <w:rPr>
          <w:rFonts w:hint="eastAsia"/>
        </w:rPr>
        <w:t>informację dotyczącą własności terenu lub pisemną zgodę na podpisanie umowy użyczenia na czas realizacji zadania.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9"/>
        </w:numPr>
        <w:tabs>
          <w:tab w:val="left" w:pos="491"/>
        </w:tabs>
        <w:spacing w:after="118" w:line="220" w:lineRule="exact"/>
        <w:ind w:left="380" w:hanging="220"/>
        <w:jc w:val="both"/>
        <w:rPr>
          <w:rFonts w:hint="eastAsia"/>
        </w:rPr>
      </w:pPr>
      <w:r>
        <w:rPr>
          <w:rFonts w:hint="eastAsia"/>
        </w:rPr>
        <w:t>wykaz mieszkańców popierających inicjatywę zawierający: imię, nazwisko oraz adres.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8"/>
        </w:numPr>
        <w:tabs>
          <w:tab w:val="left" w:pos="652"/>
        </w:tabs>
        <w:spacing w:after="60" w:line="254" w:lineRule="exact"/>
        <w:ind w:firstLine="380"/>
        <w:jc w:val="both"/>
        <w:rPr>
          <w:rFonts w:hint="eastAsia"/>
        </w:rPr>
      </w:pPr>
      <w:r>
        <w:rPr>
          <w:rFonts w:hint="eastAsia"/>
        </w:rPr>
        <w:t>Wniosek może być złożony w terminach: do dnia 10 marca, 10 maja, 10 lipca i 10 września danego roku kalendarzowego. Wnioski składane po 10 lipca mogą być realizowane w następnym roku kalendarzowym pod warunkiem zabezpieczenia środków w uchwale budżetowej Gminy Skaryszew na rok następny.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8"/>
        </w:numPr>
        <w:tabs>
          <w:tab w:val="left" w:pos="652"/>
        </w:tabs>
        <w:spacing w:after="60" w:line="254" w:lineRule="exact"/>
        <w:ind w:firstLine="380"/>
        <w:jc w:val="both"/>
        <w:rPr>
          <w:rFonts w:hint="eastAsia"/>
        </w:rPr>
      </w:pPr>
      <w:r>
        <w:rPr>
          <w:rFonts w:hint="eastAsia"/>
        </w:rPr>
        <w:t>Wnioski rozpatrywane są w systemie jednorocznym i wymagają odnowienia zgodnie ust.3 niniejszego paragrafu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8"/>
        </w:numPr>
        <w:tabs>
          <w:tab w:val="left" w:pos="652"/>
        </w:tabs>
        <w:spacing w:after="64" w:line="254" w:lineRule="exact"/>
        <w:ind w:firstLine="380"/>
        <w:jc w:val="both"/>
        <w:rPr>
          <w:rFonts w:hint="eastAsia"/>
        </w:rPr>
      </w:pPr>
      <w:r>
        <w:rPr>
          <w:rFonts w:hint="eastAsia"/>
        </w:rPr>
        <w:t>Koordynatorem inicjatywy jest pracownik Urzędu Miasta i Gminy Skaryszew ds. Współpracy z Organizacjami Pozarządowymi, zwany dalej Koordynatorem.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8"/>
        </w:numPr>
        <w:tabs>
          <w:tab w:val="left" w:pos="657"/>
        </w:tabs>
        <w:spacing w:after="60" w:line="250" w:lineRule="exact"/>
        <w:ind w:firstLine="380"/>
        <w:jc w:val="both"/>
        <w:rPr>
          <w:rFonts w:hint="eastAsia"/>
        </w:rPr>
      </w:pPr>
      <w:r>
        <w:rPr>
          <w:rFonts w:hint="eastAsia"/>
        </w:rPr>
        <w:t>Burmistrz dekretuje wniosek do Koordynatora, który po sprawdzeniu wniosku od strony formalnej, przekazuje do merytorycznych referatów w celu dokonania szczegółowego sprawdzenia wniosku oraz określenia jakie ewentualne dokumenty należy złożyć dodatkowo, aby wniosek mógł być rozpatrywany.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8"/>
        </w:numPr>
        <w:tabs>
          <w:tab w:val="left" w:pos="652"/>
        </w:tabs>
        <w:spacing w:after="56" w:line="250" w:lineRule="exact"/>
        <w:ind w:firstLine="380"/>
        <w:jc w:val="both"/>
        <w:rPr>
          <w:rFonts w:hint="eastAsia"/>
        </w:rPr>
      </w:pPr>
      <w:r>
        <w:rPr>
          <w:rFonts w:hint="eastAsia"/>
        </w:rPr>
        <w:t>Merytoryczne referaty Urzędu dokonują sprawdzenia wniosku w terminie 14 dni od dnia jego otrzymania.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8"/>
        </w:numPr>
        <w:tabs>
          <w:tab w:val="left" w:pos="657"/>
        </w:tabs>
        <w:spacing w:after="60" w:line="254" w:lineRule="exact"/>
        <w:ind w:firstLine="380"/>
        <w:jc w:val="both"/>
        <w:rPr>
          <w:rFonts w:hint="eastAsia"/>
        </w:rPr>
      </w:pPr>
      <w:r>
        <w:rPr>
          <w:rFonts w:hint="eastAsia"/>
        </w:rPr>
        <w:t>W przypadku złożenia niekompletnego wniosku, Koordynator wzywa Inicjatora do uzupełnienia dokumentów w terminie 10 dni kalendarzowych od dnia otrzymania wezwania.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8"/>
        </w:numPr>
        <w:tabs>
          <w:tab w:val="left" w:pos="657"/>
        </w:tabs>
        <w:spacing w:after="64" w:line="254" w:lineRule="exact"/>
        <w:ind w:firstLine="380"/>
        <w:jc w:val="both"/>
        <w:rPr>
          <w:rFonts w:hint="eastAsia"/>
        </w:rPr>
      </w:pPr>
      <w:r>
        <w:rPr>
          <w:rFonts w:hint="eastAsia"/>
        </w:rPr>
        <w:t>Po uzyskaniu pozytywnej oceny przez merytoryczne referaty, Koordynator kieruje wniosek do przewodniczącego Zespołu ds. Wspierania Inicjatyw Lokalnych, który zwołuje niezwłocznie posiedzenie.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8"/>
        </w:numPr>
        <w:tabs>
          <w:tab w:val="left" w:pos="758"/>
        </w:tabs>
        <w:spacing w:after="56" w:line="250" w:lineRule="exact"/>
        <w:ind w:firstLine="380"/>
        <w:jc w:val="both"/>
        <w:rPr>
          <w:rFonts w:hint="eastAsia"/>
        </w:rPr>
      </w:pPr>
      <w:r>
        <w:rPr>
          <w:rFonts w:hint="eastAsia"/>
        </w:rPr>
        <w:t>Zespół wydaje opinię w ciągu 14 dni od daty wpływu wniosku z opinią merytorycznego referatu.</w:t>
      </w:r>
    </w:p>
    <w:p w:rsidR="004E733F" w:rsidRDefault="004E733F" w:rsidP="004E733F">
      <w:pPr>
        <w:framePr w:w="10267" w:h="14046" w:hRule="exact" w:wrap="none" w:vAnchor="page" w:hAnchor="page" w:x="820" w:y="829"/>
        <w:tabs>
          <w:tab w:val="left" w:pos="763"/>
        </w:tabs>
        <w:jc w:val="both"/>
        <w:rPr>
          <w:rFonts w:hint="eastAsia"/>
          <w:sz w:val="2"/>
          <w:szCs w:val="2"/>
        </w:rPr>
      </w:pPr>
      <w:r>
        <w:rPr>
          <w:rFonts w:hint="eastAsia"/>
        </w:rPr>
        <w:t xml:space="preserve">       11. Zespół ds. Wspierania Inicjatyw Lokalnych, zwany dalej Zespołem, powołuje Burmistrz Miasta i Gminy Skaryszew w drodze zarządzenia.</w:t>
      </w:r>
    </w:p>
    <w:p w:rsidR="004E733F" w:rsidRDefault="004E733F" w:rsidP="004E733F">
      <w:pPr>
        <w:framePr w:w="10267" w:h="14046" w:hRule="exact" w:wrap="none" w:vAnchor="page" w:hAnchor="page" w:x="820" w:y="829"/>
        <w:numPr>
          <w:ilvl w:val="0"/>
          <w:numId w:val="10"/>
        </w:numPr>
        <w:tabs>
          <w:tab w:val="left" w:pos="763"/>
        </w:tabs>
        <w:spacing w:line="254" w:lineRule="exact"/>
        <w:jc w:val="both"/>
        <w:rPr>
          <w:rFonts w:hint="eastAsia"/>
          <w:sz w:val="2"/>
          <w:szCs w:val="2"/>
        </w:rPr>
      </w:pPr>
      <w:r>
        <w:rPr>
          <w:rFonts w:hint="eastAsia"/>
        </w:rPr>
        <w:t>W skład Zespołu wchodzą: przedstawiciele Rady Miejskiej w Skaryszewie - w liczbie 3 radnych, przedstawiciele Burmistrza Miasta i Gminy Skaryszew - w liczbie 3 pracowników.</w:t>
      </w:r>
    </w:p>
    <w:p w:rsidR="004E733F" w:rsidRDefault="004E733F" w:rsidP="004E733F">
      <w:pPr>
        <w:widowControl/>
        <w:rPr>
          <w:sz w:val="2"/>
          <w:szCs w:val="2"/>
        </w:rPr>
        <w:sectPr w:rsidR="004E733F">
          <w:pgSz w:w="11900" w:h="16840"/>
          <w:pgMar w:top="360" w:right="360" w:bottom="360" w:left="360" w:header="0" w:footer="3" w:gutter="0"/>
          <w:cols w:space="708"/>
        </w:sectPr>
      </w:pP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0"/>
        </w:numPr>
        <w:tabs>
          <w:tab w:val="left" w:pos="800"/>
        </w:tabs>
        <w:spacing w:line="254" w:lineRule="exact"/>
        <w:jc w:val="both"/>
        <w:rPr>
          <w:rFonts w:hint="eastAsia"/>
        </w:rPr>
      </w:pPr>
      <w:r>
        <w:rPr>
          <w:rFonts w:hint="eastAsia"/>
        </w:rPr>
        <w:lastRenderedPageBreak/>
        <w:t>Przewodniczącego Zespołu i Zastępcę Przewodniczącego wybiera Zespół spośród swoich członków na pierwszym posiedzeniu.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0"/>
        </w:numPr>
        <w:tabs>
          <w:tab w:val="left" w:pos="810"/>
        </w:tabs>
        <w:spacing w:line="374" w:lineRule="exact"/>
        <w:jc w:val="both"/>
        <w:rPr>
          <w:rFonts w:hint="eastAsia"/>
        </w:rPr>
      </w:pPr>
      <w:r>
        <w:rPr>
          <w:rFonts w:hint="eastAsia"/>
        </w:rPr>
        <w:t>Kadencja Zespołu ds. Inicjatyw Lokalnych kończy się z upływem kadencji Rady Miejskiej w Skaryszewie.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0"/>
        </w:numPr>
        <w:tabs>
          <w:tab w:val="left" w:pos="810"/>
        </w:tabs>
        <w:spacing w:line="374" w:lineRule="exact"/>
        <w:jc w:val="both"/>
        <w:rPr>
          <w:rFonts w:hint="eastAsia"/>
        </w:rPr>
      </w:pPr>
      <w:r>
        <w:rPr>
          <w:rFonts w:hint="eastAsia"/>
        </w:rPr>
        <w:t>Zespół ds. Wspierania Inicjatyw Lokalnych opiniując wniosek: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1"/>
        </w:numPr>
        <w:tabs>
          <w:tab w:val="left" w:pos="504"/>
        </w:tabs>
        <w:spacing w:line="374" w:lineRule="exact"/>
        <w:ind w:left="160"/>
        <w:jc w:val="both"/>
        <w:rPr>
          <w:rFonts w:hint="eastAsia"/>
        </w:rPr>
      </w:pPr>
      <w:r>
        <w:rPr>
          <w:rFonts w:hint="eastAsia"/>
        </w:rPr>
        <w:t>dokonuje analizy wniosku i ustala okoliczności istotne dla możliwości realizacji inicjatywy lokalnej,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1"/>
        </w:numPr>
        <w:tabs>
          <w:tab w:val="left" w:pos="528"/>
        </w:tabs>
        <w:spacing w:after="60" w:line="254" w:lineRule="exact"/>
        <w:ind w:left="380" w:hanging="220"/>
        <w:rPr>
          <w:rFonts w:hint="eastAsia"/>
        </w:rPr>
      </w:pPr>
      <w:r>
        <w:rPr>
          <w:rFonts w:hint="eastAsia"/>
        </w:rPr>
        <w:t>w razie potrzeby wzywa Inicjatora do uzupełnienia brakujących danych bądź dokumentów w terminie 7 dni roboczych od dnia otrzymania wezwania,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1"/>
        </w:numPr>
        <w:tabs>
          <w:tab w:val="left" w:pos="528"/>
        </w:tabs>
        <w:spacing w:after="60" w:line="254" w:lineRule="exact"/>
        <w:ind w:left="380" w:hanging="220"/>
        <w:rPr>
          <w:rFonts w:hint="eastAsia"/>
        </w:rPr>
      </w:pPr>
      <w:r>
        <w:rPr>
          <w:rFonts w:hint="eastAsia"/>
        </w:rPr>
        <w:t>ocenia wniosek i udziela rekomendacji , biorąc pod uwagę jego celowość z punktu widzenia potrzeb społeczności lokalnej oraz szczegółowe kryteria określone w § 6,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1"/>
        </w:numPr>
        <w:tabs>
          <w:tab w:val="left" w:pos="528"/>
        </w:tabs>
        <w:spacing w:after="64" w:line="254" w:lineRule="exact"/>
        <w:ind w:left="380" w:hanging="220"/>
        <w:rPr>
          <w:rFonts w:hint="eastAsia"/>
        </w:rPr>
      </w:pPr>
      <w:r>
        <w:rPr>
          <w:rFonts w:hint="eastAsia"/>
        </w:rPr>
        <w:t>przekazuje uwagi do Koordynatora, który przekazuje wniosek wraz ze stanowiskiem Zespołu ds. Wspierania Inicjatyw Lokalnych Burmistrzowi Miasta i Gminy Skaryszew.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0"/>
        </w:numPr>
        <w:tabs>
          <w:tab w:val="left" w:pos="795"/>
        </w:tabs>
        <w:spacing w:after="84" w:line="250" w:lineRule="exact"/>
        <w:jc w:val="both"/>
        <w:rPr>
          <w:rFonts w:hint="eastAsia"/>
        </w:rPr>
      </w:pPr>
      <w:r>
        <w:rPr>
          <w:rFonts w:hint="eastAsia"/>
        </w:rPr>
        <w:t>Karta oceny wniosku o realizację zadania publicznego w ramach inicjatywy lokalnej stanowi załącznik nr 2 do  Trybu i szczegółowych kryteriów oceny wniosków o realizację zadania publicznego w ramach inicjatywy lokalnej.</w:t>
      </w:r>
    </w:p>
    <w:p w:rsidR="004E733F" w:rsidRDefault="004E733F" w:rsidP="004E733F">
      <w:pPr>
        <w:framePr w:w="10267" w:h="14294" w:hRule="exact" w:wrap="none" w:vAnchor="page" w:hAnchor="page" w:x="820" w:y="830"/>
        <w:spacing w:after="118" w:line="220" w:lineRule="exact"/>
        <w:ind w:firstLine="380"/>
        <w:jc w:val="both"/>
        <w:rPr>
          <w:rFonts w:hint="eastAsia"/>
        </w:rPr>
      </w:pPr>
      <w:r>
        <w:rPr>
          <w:rFonts w:hint="eastAsia"/>
        </w:rPr>
        <w:t>§ 6. 1. Kryteria oceny wniosku o realizację zadania publicznego w ramach inicjatywy lokalnej: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2"/>
        </w:numPr>
        <w:tabs>
          <w:tab w:val="left" w:pos="504"/>
        </w:tabs>
        <w:spacing w:after="90" w:line="220" w:lineRule="exact"/>
        <w:ind w:left="160"/>
        <w:jc w:val="both"/>
        <w:rPr>
          <w:rFonts w:hint="eastAsia"/>
        </w:rPr>
      </w:pPr>
      <w:r>
        <w:rPr>
          <w:rFonts w:hint="eastAsia"/>
        </w:rPr>
        <w:t>celowość z punktu widzenia społeczności lokalnej: 0 - 5 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2"/>
        </w:numPr>
        <w:tabs>
          <w:tab w:val="left" w:pos="528"/>
        </w:tabs>
        <w:spacing w:after="60" w:line="250" w:lineRule="exact"/>
        <w:ind w:left="380" w:hanging="220"/>
        <w:rPr>
          <w:rFonts w:hint="eastAsia"/>
        </w:rPr>
      </w:pPr>
      <w:r>
        <w:rPr>
          <w:rFonts w:hint="eastAsia"/>
        </w:rPr>
        <w:t xml:space="preserve">   zgodność inicjatywy z dokumentami strategicznymi i planami inwestycyjnymi Miast i Gminy  0 - 5 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2"/>
        </w:numPr>
        <w:tabs>
          <w:tab w:val="left" w:pos="528"/>
        </w:tabs>
        <w:spacing w:line="250" w:lineRule="exact"/>
        <w:ind w:left="380" w:hanging="220"/>
        <w:rPr>
          <w:rFonts w:hint="eastAsia"/>
        </w:rPr>
      </w:pPr>
      <w:r>
        <w:rPr>
          <w:rFonts w:hint="eastAsia"/>
        </w:rPr>
        <w:t>zaangażowanie środków budżetowych Gminy w całkowitych kosztach inicjatywy (suma świadczeń: pracy społecznej, pieniężnych, rzeczowych):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3"/>
        </w:numPr>
        <w:tabs>
          <w:tab w:val="left" w:pos="734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20 %:</w:t>
      </w:r>
      <w:r>
        <w:rPr>
          <w:rFonts w:hint="eastAsia"/>
        </w:rPr>
        <w:tab/>
        <w:t>6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3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30 %:</w:t>
      </w:r>
      <w:r>
        <w:rPr>
          <w:rFonts w:hint="eastAsia"/>
        </w:rPr>
        <w:tab/>
        <w:t>5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3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40 %:</w:t>
      </w:r>
      <w:r>
        <w:rPr>
          <w:rFonts w:hint="eastAsia"/>
        </w:rPr>
        <w:tab/>
        <w:t>4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3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50 %:</w:t>
      </w:r>
      <w:r>
        <w:rPr>
          <w:rFonts w:hint="eastAsia"/>
        </w:rPr>
        <w:tab/>
        <w:t>3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3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60 %:</w:t>
      </w:r>
      <w:r>
        <w:rPr>
          <w:rFonts w:hint="eastAsia"/>
        </w:rPr>
        <w:tab/>
        <w:t>2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3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85 %:</w:t>
      </w:r>
      <w:r>
        <w:rPr>
          <w:rFonts w:hint="eastAsia"/>
        </w:rPr>
        <w:tab/>
        <w:t>1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2"/>
        </w:numPr>
        <w:tabs>
          <w:tab w:val="left" w:pos="528"/>
        </w:tabs>
        <w:spacing w:line="370" w:lineRule="exact"/>
        <w:ind w:left="160"/>
        <w:jc w:val="both"/>
        <w:rPr>
          <w:rFonts w:hint="eastAsia"/>
        </w:rPr>
      </w:pPr>
      <w:r>
        <w:rPr>
          <w:rFonts w:hint="eastAsia"/>
        </w:rPr>
        <w:t>udział oszacowanej kwotowo pracy społecznej w kosztach własnych Inicjatora: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4"/>
        </w:numPr>
        <w:tabs>
          <w:tab w:val="left" w:pos="734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100 %:</w:t>
      </w:r>
      <w:r>
        <w:rPr>
          <w:rFonts w:hint="eastAsia"/>
        </w:rPr>
        <w:tab/>
        <w:t>5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4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80 %:</w:t>
      </w:r>
      <w:r>
        <w:rPr>
          <w:rFonts w:hint="eastAsia"/>
        </w:rPr>
        <w:tab/>
        <w:t>4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4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60 %:</w:t>
      </w:r>
      <w:r>
        <w:rPr>
          <w:rFonts w:hint="eastAsia"/>
        </w:rPr>
        <w:tab/>
        <w:t>3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4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40 %:</w:t>
      </w:r>
      <w:r>
        <w:rPr>
          <w:rFonts w:hint="eastAsia"/>
        </w:rPr>
        <w:tab/>
        <w:t>2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4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20 %:</w:t>
      </w:r>
      <w:r>
        <w:rPr>
          <w:rFonts w:hint="eastAsia"/>
        </w:rPr>
        <w:tab/>
        <w:t>1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4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0 %</w:t>
      </w:r>
      <w:r>
        <w:rPr>
          <w:rFonts w:hint="eastAsia"/>
        </w:rPr>
        <w:tab/>
        <w:t>0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2"/>
        </w:numPr>
        <w:tabs>
          <w:tab w:val="left" w:pos="528"/>
        </w:tabs>
        <w:spacing w:line="370" w:lineRule="exact"/>
        <w:ind w:left="160"/>
        <w:jc w:val="both"/>
        <w:rPr>
          <w:rFonts w:hint="eastAsia"/>
        </w:rPr>
      </w:pPr>
      <w:r>
        <w:rPr>
          <w:rFonts w:hint="eastAsia"/>
        </w:rPr>
        <w:t>udział finansowy Inicjatora w kosztach własnych Inicjatora: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5"/>
        </w:numPr>
        <w:tabs>
          <w:tab w:val="left" w:pos="734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100 %:</w:t>
      </w:r>
      <w:r>
        <w:rPr>
          <w:rFonts w:hint="eastAsia"/>
        </w:rPr>
        <w:tab/>
        <w:t>7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5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80 %:</w:t>
      </w:r>
      <w:r>
        <w:rPr>
          <w:rFonts w:hint="eastAsia"/>
        </w:rPr>
        <w:tab/>
        <w:t>6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5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60 %:</w:t>
      </w:r>
      <w:r>
        <w:rPr>
          <w:rFonts w:hint="eastAsia"/>
        </w:rPr>
        <w:tab/>
        <w:t>5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5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40 %:</w:t>
      </w:r>
      <w:r>
        <w:rPr>
          <w:rFonts w:hint="eastAsia"/>
        </w:rPr>
        <w:tab/>
        <w:t>3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5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do 20 %:</w:t>
      </w:r>
      <w:r>
        <w:rPr>
          <w:rFonts w:hint="eastAsia"/>
        </w:rPr>
        <w:tab/>
        <w:t>1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5"/>
        </w:numPr>
        <w:tabs>
          <w:tab w:val="left" w:pos="753"/>
          <w:tab w:val="right" w:pos="2382"/>
          <w:tab w:val="right" w:pos="2738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0 %:</w:t>
      </w:r>
      <w:r>
        <w:rPr>
          <w:rFonts w:hint="eastAsia"/>
        </w:rPr>
        <w:tab/>
        <w:t>0</w:t>
      </w:r>
      <w:r>
        <w:rPr>
          <w:rFonts w:hint="eastAsia"/>
        </w:rPr>
        <w:tab/>
        <w:t>pkt,</w:t>
      </w:r>
    </w:p>
    <w:p w:rsidR="004E733F" w:rsidRDefault="004E733F" w:rsidP="004E733F">
      <w:pPr>
        <w:framePr w:w="10267" w:h="14294" w:hRule="exact" w:wrap="none" w:vAnchor="page" w:hAnchor="page" w:x="820" w:y="830"/>
        <w:numPr>
          <w:ilvl w:val="0"/>
          <w:numId w:val="12"/>
        </w:numPr>
        <w:tabs>
          <w:tab w:val="left" w:pos="528"/>
        </w:tabs>
        <w:spacing w:line="370" w:lineRule="exact"/>
        <w:ind w:left="160"/>
        <w:jc w:val="both"/>
        <w:rPr>
          <w:rFonts w:hint="eastAsia"/>
        </w:rPr>
      </w:pPr>
      <w:r>
        <w:rPr>
          <w:rFonts w:hint="eastAsia"/>
        </w:rPr>
        <w:t>udział rzeczowy Inicjatora w kosztach własnych Inicjatora:</w:t>
      </w:r>
    </w:p>
    <w:p w:rsidR="004E733F" w:rsidRDefault="004E733F" w:rsidP="004E733F">
      <w:pPr>
        <w:widowControl/>
        <w:rPr>
          <w:sz w:val="2"/>
          <w:szCs w:val="2"/>
        </w:rPr>
        <w:sectPr w:rsidR="004E733F">
          <w:pgSz w:w="11900" w:h="16840"/>
          <w:pgMar w:top="360" w:right="360" w:bottom="360" w:left="360" w:header="0" w:footer="3" w:gutter="0"/>
          <w:cols w:space="708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926"/>
      </w:tblGrid>
      <w:tr w:rsidR="004E733F" w:rsidTr="004E733F">
        <w:trPr>
          <w:trHeight w:hRule="exact" w:val="307"/>
        </w:trPr>
        <w:tc>
          <w:tcPr>
            <w:tcW w:w="1493" w:type="dxa"/>
            <w:shd w:val="clear" w:color="auto" w:fill="FFFFFF"/>
            <w:hideMark/>
          </w:tcPr>
          <w:p w:rsidR="004E733F" w:rsidRDefault="004E733F">
            <w:pPr>
              <w:framePr w:w="2419" w:h="2122" w:hRule="exact" w:wrap="none" w:vAnchor="page" w:hAnchor="page" w:x="1161" w:y="875"/>
              <w:spacing w:line="220" w:lineRule="exact"/>
            </w:pPr>
            <w:r>
              <w:rPr>
                <w:rStyle w:val="Teksttreci2"/>
                <w:rFonts w:eastAsia="Arial Unicode MS"/>
              </w:rPr>
              <w:lastRenderedPageBreak/>
              <w:t>a) do 100 %:</w:t>
            </w:r>
          </w:p>
        </w:tc>
        <w:tc>
          <w:tcPr>
            <w:tcW w:w="926" w:type="dxa"/>
            <w:shd w:val="clear" w:color="auto" w:fill="FFFFFF"/>
            <w:hideMark/>
          </w:tcPr>
          <w:p w:rsidR="004E733F" w:rsidRDefault="004E733F">
            <w:pPr>
              <w:framePr w:w="2419" w:h="2122" w:hRule="exact" w:wrap="none" w:vAnchor="page" w:hAnchor="page" w:x="1161" w:y="875"/>
              <w:spacing w:line="220" w:lineRule="exact"/>
              <w:jc w:val="right"/>
            </w:pPr>
            <w:r>
              <w:rPr>
                <w:rStyle w:val="Teksttreci2"/>
                <w:rFonts w:eastAsia="Arial Unicode MS"/>
              </w:rPr>
              <w:t>5 pkt,</w:t>
            </w:r>
          </w:p>
        </w:tc>
      </w:tr>
      <w:tr w:rsidR="004E733F" w:rsidTr="004E733F">
        <w:trPr>
          <w:trHeight w:hRule="exact" w:val="374"/>
        </w:trPr>
        <w:tc>
          <w:tcPr>
            <w:tcW w:w="1493" w:type="dxa"/>
            <w:shd w:val="clear" w:color="auto" w:fill="FFFFFF"/>
            <w:hideMark/>
          </w:tcPr>
          <w:p w:rsidR="004E733F" w:rsidRDefault="004E733F">
            <w:pPr>
              <w:framePr w:w="2419" w:h="2122" w:hRule="exact" w:wrap="none" w:vAnchor="page" w:hAnchor="page" w:x="1161" w:y="875"/>
              <w:spacing w:line="220" w:lineRule="exact"/>
            </w:pPr>
            <w:r>
              <w:rPr>
                <w:rStyle w:val="Teksttreci2"/>
                <w:rFonts w:eastAsia="Arial Unicode MS"/>
              </w:rPr>
              <w:t>b) do 80 %:</w:t>
            </w:r>
          </w:p>
        </w:tc>
        <w:tc>
          <w:tcPr>
            <w:tcW w:w="926" w:type="dxa"/>
            <w:shd w:val="clear" w:color="auto" w:fill="FFFFFF"/>
            <w:hideMark/>
          </w:tcPr>
          <w:p w:rsidR="004E733F" w:rsidRDefault="004E733F">
            <w:pPr>
              <w:framePr w:w="2419" w:h="2122" w:hRule="exact" w:wrap="none" w:vAnchor="page" w:hAnchor="page" w:x="1161" w:y="875"/>
              <w:spacing w:line="220" w:lineRule="exact"/>
              <w:jc w:val="right"/>
            </w:pPr>
            <w:r>
              <w:rPr>
                <w:rStyle w:val="Teksttreci2"/>
                <w:rFonts w:eastAsia="Arial Unicode MS"/>
              </w:rPr>
              <w:t>4 pkt,</w:t>
            </w:r>
          </w:p>
        </w:tc>
      </w:tr>
      <w:tr w:rsidR="004E733F" w:rsidTr="004E733F">
        <w:trPr>
          <w:trHeight w:hRule="exact" w:val="370"/>
        </w:trPr>
        <w:tc>
          <w:tcPr>
            <w:tcW w:w="1493" w:type="dxa"/>
            <w:shd w:val="clear" w:color="auto" w:fill="FFFFFF"/>
            <w:vAlign w:val="bottom"/>
            <w:hideMark/>
          </w:tcPr>
          <w:p w:rsidR="004E733F" w:rsidRDefault="004E733F">
            <w:pPr>
              <w:framePr w:w="2419" w:h="2122" w:hRule="exact" w:wrap="none" w:vAnchor="page" w:hAnchor="page" w:x="1161" w:y="875"/>
              <w:spacing w:line="220" w:lineRule="exact"/>
            </w:pPr>
            <w:r>
              <w:rPr>
                <w:rStyle w:val="Teksttreci2"/>
                <w:rFonts w:eastAsia="Arial Unicode MS"/>
              </w:rPr>
              <w:t>c) do 60 %:</w:t>
            </w:r>
          </w:p>
        </w:tc>
        <w:tc>
          <w:tcPr>
            <w:tcW w:w="926" w:type="dxa"/>
            <w:shd w:val="clear" w:color="auto" w:fill="FFFFFF"/>
            <w:vAlign w:val="bottom"/>
            <w:hideMark/>
          </w:tcPr>
          <w:p w:rsidR="004E733F" w:rsidRDefault="004E733F">
            <w:pPr>
              <w:framePr w:w="2419" w:h="2122" w:hRule="exact" w:wrap="none" w:vAnchor="page" w:hAnchor="page" w:x="1161" w:y="875"/>
              <w:spacing w:line="220" w:lineRule="exact"/>
              <w:jc w:val="right"/>
            </w:pPr>
            <w:r>
              <w:rPr>
                <w:rStyle w:val="Teksttreci2"/>
                <w:rFonts w:eastAsia="Arial Unicode MS"/>
              </w:rPr>
              <w:t>3 pkt,</w:t>
            </w:r>
          </w:p>
        </w:tc>
      </w:tr>
      <w:tr w:rsidR="004E733F" w:rsidTr="004E733F">
        <w:trPr>
          <w:trHeight w:hRule="exact" w:val="374"/>
        </w:trPr>
        <w:tc>
          <w:tcPr>
            <w:tcW w:w="1493" w:type="dxa"/>
            <w:shd w:val="clear" w:color="auto" w:fill="FFFFFF"/>
            <w:vAlign w:val="bottom"/>
            <w:hideMark/>
          </w:tcPr>
          <w:p w:rsidR="004E733F" w:rsidRDefault="004E733F">
            <w:pPr>
              <w:framePr w:w="2419" w:h="2122" w:hRule="exact" w:wrap="none" w:vAnchor="page" w:hAnchor="page" w:x="1161" w:y="875"/>
              <w:spacing w:line="220" w:lineRule="exact"/>
            </w:pPr>
            <w:r>
              <w:rPr>
                <w:rStyle w:val="Teksttreci2"/>
                <w:rFonts w:eastAsia="Arial Unicode MS"/>
              </w:rPr>
              <w:t>d) do 40 %:</w:t>
            </w:r>
          </w:p>
        </w:tc>
        <w:tc>
          <w:tcPr>
            <w:tcW w:w="926" w:type="dxa"/>
            <w:shd w:val="clear" w:color="auto" w:fill="FFFFFF"/>
            <w:vAlign w:val="bottom"/>
            <w:hideMark/>
          </w:tcPr>
          <w:p w:rsidR="004E733F" w:rsidRDefault="004E733F">
            <w:pPr>
              <w:framePr w:w="2419" w:h="2122" w:hRule="exact" w:wrap="none" w:vAnchor="page" w:hAnchor="page" w:x="1161" w:y="875"/>
              <w:spacing w:line="220" w:lineRule="exact"/>
              <w:jc w:val="right"/>
            </w:pPr>
            <w:r>
              <w:rPr>
                <w:rStyle w:val="Teksttreci2"/>
                <w:rFonts w:eastAsia="Arial Unicode MS"/>
              </w:rPr>
              <w:t>2 pkt,</w:t>
            </w:r>
          </w:p>
        </w:tc>
      </w:tr>
      <w:tr w:rsidR="004E733F" w:rsidTr="004E733F">
        <w:trPr>
          <w:trHeight w:hRule="exact" w:val="374"/>
        </w:trPr>
        <w:tc>
          <w:tcPr>
            <w:tcW w:w="1493" w:type="dxa"/>
            <w:shd w:val="clear" w:color="auto" w:fill="FFFFFF"/>
            <w:vAlign w:val="bottom"/>
            <w:hideMark/>
          </w:tcPr>
          <w:p w:rsidR="004E733F" w:rsidRDefault="004E733F">
            <w:pPr>
              <w:framePr w:w="2419" w:h="2122" w:hRule="exact" w:wrap="none" w:vAnchor="page" w:hAnchor="page" w:x="1161" w:y="875"/>
              <w:spacing w:line="220" w:lineRule="exact"/>
            </w:pPr>
            <w:r>
              <w:rPr>
                <w:rStyle w:val="Teksttreci2"/>
                <w:rFonts w:eastAsia="Arial Unicode MS"/>
              </w:rPr>
              <w:t>e) do 20 %:</w:t>
            </w:r>
          </w:p>
        </w:tc>
        <w:tc>
          <w:tcPr>
            <w:tcW w:w="926" w:type="dxa"/>
            <w:shd w:val="clear" w:color="auto" w:fill="FFFFFF"/>
            <w:vAlign w:val="bottom"/>
            <w:hideMark/>
          </w:tcPr>
          <w:p w:rsidR="004E733F" w:rsidRDefault="004E733F">
            <w:pPr>
              <w:framePr w:w="2419" w:h="2122" w:hRule="exact" w:wrap="none" w:vAnchor="page" w:hAnchor="page" w:x="1161" w:y="875"/>
              <w:spacing w:line="220" w:lineRule="exact"/>
              <w:jc w:val="right"/>
            </w:pPr>
            <w:r>
              <w:rPr>
                <w:rStyle w:val="Teksttreci2"/>
                <w:rFonts w:eastAsia="Arial Unicode MS"/>
              </w:rPr>
              <w:t>1 pkt,</w:t>
            </w:r>
          </w:p>
        </w:tc>
      </w:tr>
      <w:tr w:rsidR="004E733F" w:rsidTr="004E733F">
        <w:trPr>
          <w:trHeight w:hRule="exact" w:val="322"/>
        </w:trPr>
        <w:tc>
          <w:tcPr>
            <w:tcW w:w="1493" w:type="dxa"/>
            <w:shd w:val="clear" w:color="auto" w:fill="FFFFFF"/>
            <w:hideMark/>
          </w:tcPr>
          <w:p w:rsidR="004E733F" w:rsidRDefault="004E733F">
            <w:pPr>
              <w:framePr w:w="2419" w:h="2122" w:hRule="exact" w:wrap="none" w:vAnchor="page" w:hAnchor="page" w:x="1161" w:y="875"/>
              <w:spacing w:line="220" w:lineRule="exact"/>
            </w:pPr>
            <w:r>
              <w:rPr>
                <w:rStyle w:val="Teksttreci2"/>
                <w:rFonts w:eastAsia="Arial Unicode MS"/>
              </w:rPr>
              <w:t>f) 0 %:</w:t>
            </w:r>
          </w:p>
        </w:tc>
        <w:tc>
          <w:tcPr>
            <w:tcW w:w="926" w:type="dxa"/>
            <w:shd w:val="clear" w:color="auto" w:fill="FFFFFF"/>
            <w:vAlign w:val="bottom"/>
            <w:hideMark/>
          </w:tcPr>
          <w:p w:rsidR="004E733F" w:rsidRDefault="004E733F">
            <w:pPr>
              <w:framePr w:w="2419" w:h="2122" w:hRule="exact" w:wrap="none" w:vAnchor="page" w:hAnchor="page" w:x="1161" w:y="875"/>
              <w:spacing w:line="220" w:lineRule="exact"/>
              <w:jc w:val="right"/>
            </w:pPr>
            <w:r>
              <w:rPr>
                <w:rStyle w:val="Teksttreci2"/>
                <w:rFonts w:eastAsia="Arial Unicode MS"/>
              </w:rPr>
              <w:t>0 pkt,</w:t>
            </w:r>
          </w:p>
        </w:tc>
      </w:tr>
    </w:tbl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12"/>
        </w:numPr>
        <w:tabs>
          <w:tab w:val="left" w:pos="587"/>
        </w:tabs>
        <w:spacing w:after="31" w:line="220" w:lineRule="exact"/>
        <w:ind w:left="160"/>
        <w:jc w:val="both"/>
        <w:rPr>
          <w:rFonts w:hint="eastAsia"/>
        </w:rPr>
      </w:pPr>
      <w:r>
        <w:rPr>
          <w:rFonts w:hint="eastAsia"/>
        </w:rPr>
        <w:t>stan przygotowania zadania (potwierdzony stosownymi dokumentami złożonymi prze wnioskodawcę):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16"/>
        </w:numPr>
        <w:tabs>
          <w:tab w:val="left" w:pos="734"/>
        </w:tabs>
        <w:spacing w:after="120" w:line="254" w:lineRule="exact"/>
        <w:ind w:left="600" w:hanging="220"/>
        <w:rPr>
          <w:rFonts w:hint="eastAsia"/>
        </w:rPr>
      </w:pPr>
      <w:r>
        <w:rPr>
          <w:rFonts w:hint="eastAsia"/>
        </w:rPr>
        <w:t>inicjatywa niewymagająca prac przygotowawczych lub inicjatywa zawierająca kompletną dokumentację projektową, w celu uzyskania pozwolenia na budowę lub dokonania zgłoszenia: 7 pkt,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16"/>
        </w:numPr>
        <w:tabs>
          <w:tab w:val="left" w:pos="753"/>
        </w:tabs>
        <w:spacing w:after="148" w:line="254" w:lineRule="exact"/>
        <w:ind w:left="600" w:hanging="220"/>
        <w:rPr>
          <w:rFonts w:hint="eastAsia"/>
        </w:rPr>
      </w:pPr>
      <w:r>
        <w:rPr>
          <w:rFonts w:hint="eastAsia"/>
        </w:rPr>
        <w:t>inicjatywa wymagająca opracowania szczegółowej koncepcji, kiedy nie jest wymagany projekt budowlany, zgłoszenie lub pozwolenie na budowę: 5 pkt,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16"/>
        </w:numPr>
        <w:tabs>
          <w:tab w:val="left" w:pos="753"/>
        </w:tabs>
        <w:spacing w:after="58" w:line="220" w:lineRule="exact"/>
        <w:ind w:firstLine="380"/>
        <w:jc w:val="both"/>
        <w:rPr>
          <w:rFonts w:hint="eastAsia"/>
        </w:rPr>
      </w:pPr>
      <w:r>
        <w:rPr>
          <w:rFonts w:hint="eastAsia"/>
        </w:rPr>
        <w:t>inicjatywa wymagająca opracowania dokumentacji projektowej i zgłoszenia zamiaru budowy: 3 pkt,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16"/>
        </w:numPr>
        <w:tabs>
          <w:tab w:val="left" w:pos="753"/>
        </w:tabs>
        <w:spacing w:after="34" w:line="220" w:lineRule="exact"/>
        <w:ind w:firstLine="380"/>
        <w:jc w:val="both"/>
        <w:rPr>
          <w:rFonts w:hint="eastAsia"/>
        </w:rPr>
      </w:pPr>
      <w:r>
        <w:rPr>
          <w:rFonts w:hint="eastAsia"/>
        </w:rPr>
        <w:t>inicjatywa wymagająca opracowania dokumentacji projektowej i uzyskania pozwolenia na budowę: 1 pkt.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17"/>
        </w:numPr>
        <w:tabs>
          <w:tab w:val="left" w:pos="690"/>
        </w:tabs>
        <w:spacing w:after="20" w:line="250" w:lineRule="exact"/>
        <w:ind w:firstLine="380"/>
        <w:jc w:val="both"/>
        <w:rPr>
          <w:rFonts w:hint="eastAsia"/>
        </w:rPr>
      </w:pPr>
      <w:r>
        <w:rPr>
          <w:rFonts w:hint="eastAsia"/>
        </w:rPr>
        <w:t>Za każde kryterium wymienione w ust. 1; Zespół ds. Wspierania Inicjatyw Lokalnych opiniujący wniosek o realizację zadania publicznego w ramach inicjatywy lokalnej przyzna punkty, które po podliczeniu pozwolą na ustalenie kolejności realizacji przedsięwzięć.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17"/>
        </w:numPr>
        <w:tabs>
          <w:tab w:val="left" w:pos="724"/>
        </w:tabs>
        <w:spacing w:line="374" w:lineRule="exact"/>
        <w:ind w:firstLine="380"/>
        <w:jc w:val="both"/>
        <w:rPr>
          <w:rFonts w:hint="eastAsia"/>
        </w:rPr>
      </w:pPr>
      <w:r>
        <w:rPr>
          <w:rFonts w:hint="eastAsia"/>
        </w:rPr>
        <w:t>Podstawą do ustalenia kolejności zadań będą te wnioski, którym przyznano największą liczbę punktów.</w:t>
      </w:r>
    </w:p>
    <w:p w:rsidR="004E733F" w:rsidRDefault="004E733F" w:rsidP="004E733F">
      <w:pPr>
        <w:framePr w:w="10267" w:h="12282" w:hRule="exact" w:wrap="none" w:vAnchor="page" w:hAnchor="page" w:x="820" w:y="3090"/>
        <w:spacing w:line="374" w:lineRule="exact"/>
        <w:ind w:firstLine="380"/>
        <w:jc w:val="both"/>
        <w:rPr>
          <w:rFonts w:hint="eastAsia"/>
        </w:rPr>
      </w:pPr>
      <w:r>
        <w:rPr>
          <w:rFonts w:hint="eastAsia"/>
        </w:rPr>
        <w:t>§ 7. 1. Zespół rekomenduje pozytywnie wnioski, które uzyskały minimum 17 punktów.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18"/>
        </w:numPr>
        <w:tabs>
          <w:tab w:val="left" w:pos="724"/>
        </w:tabs>
        <w:spacing w:line="374" w:lineRule="exact"/>
        <w:ind w:firstLine="380"/>
        <w:jc w:val="both"/>
        <w:rPr>
          <w:rFonts w:hint="eastAsia"/>
        </w:rPr>
      </w:pPr>
      <w:r>
        <w:rPr>
          <w:rFonts w:hint="eastAsia"/>
        </w:rPr>
        <w:t>Po dokonaniu oceny i rekomendacji wszystkie wnioski przekazywane są do Burmistrza Miasta i Gminy Skaryszew.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18"/>
        </w:numPr>
        <w:tabs>
          <w:tab w:val="left" w:pos="690"/>
        </w:tabs>
        <w:spacing w:after="124" w:line="254" w:lineRule="exact"/>
        <w:ind w:firstLine="380"/>
        <w:jc w:val="both"/>
        <w:rPr>
          <w:rFonts w:hint="eastAsia"/>
        </w:rPr>
      </w:pPr>
      <w:r>
        <w:rPr>
          <w:rFonts w:hint="eastAsia"/>
        </w:rPr>
        <w:t>Burmistrz dokonuje oceny wniosku, nie później niż w terminie 14 dni od daty jego zaopiniowania przez Zespół.</w:t>
      </w:r>
    </w:p>
    <w:p w:rsidR="004E733F" w:rsidRDefault="004E733F" w:rsidP="004E733F">
      <w:pPr>
        <w:framePr w:w="10267" w:h="12282" w:hRule="exact" w:wrap="none" w:vAnchor="page" w:hAnchor="page" w:x="820" w:y="3090"/>
        <w:spacing w:after="120" w:line="250" w:lineRule="exact"/>
        <w:ind w:firstLine="380"/>
        <w:jc w:val="both"/>
        <w:rPr>
          <w:rFonts w:hint="eastAsia"/>
        </w:rPr>
      </w:pPr>
      <w:r>
        <w:rPr>
          <w:rFonts w:hint="eastAsia"/>
        </w:rPr>
        <w:t>§ 8. 1. Inicjator potwierdza gotowość realizacji zadania w ramach inicjatywy lokalnej w terminie do 30 dni od dnia otrzymania pozytywnej decyzji Burmistrza Miasta i Gminy Skaryszew o realizacji zadania w ramach inicjatywy lokalnej.</w:t>
      </w:r>
    </w:p>
    <w:p w:rsidR="004E733F" w:rsidRDefault="004E733F" w:rsidP="004E733F">
      <w:pPr>
        <w:framePr w:w="10267" w:h="12282" w:hRule="exact" w:wrap="none" w:vAnchor="page" w:hAnchor="page" w:x="820" w:y="3090"/>
        <w:spacing w:after="116" w:line="250" w:lineRule="exact"/>
        <w:ind w:firstLine="380"/>
        <w:jc w:val="both"/>
        <w:rPr>
          <w:rFonts w:hint="eastAsia"/>
        </w:rPr>
      </w:pPr>
      <w:r>
        <w:rPr>
          <w:rFonts w:hint="eastAsia"/>
        </w:rPr>
        <w:t>2. Po podjęciu decyzji przez Burmistrza o realizacji zadania publicznego w ramach inicjatywy lokalnej oraz spełnieniu przez Inicjatora obowiązku wynikającego z ust. 1, merytoryczny referat Urzędu przygotowuje stosowną umowę  o realizację zadania publicznego w ramach inicjatywy lokalnej.</w:t>
      </w:r>
    </w:p>
    <w:p w:rsidR="004E733F" w:rsidRDefault="004E733F" w:rsidP="004E733F">
      <w:pPr>
        <w:framePr w:w="10267" w:h="12282" w:hRule="exact" w:wrap="none" w:vAnchor="page" w:hAnchor="page" w:x="820" w:y="3090"/>
        <w:spacing w:after="28"/>
        <w:ind w:firstLine="380"/>
        <w:jc w:val="both"/>
        <w:rPr>
          <w:rFonts w:hint="eastAsia"/>
        </w:rPr>
      </w:pPr>
      <w:r>
        <w:rPr>
          <w:rFonts w:hint="eastAsia"/>
        </w:rPr>
        <w:t>§ 9. 1. Warunkiem realizacji zadania publicznego w ramach inicjatywy lokalnej jest zawarcie umowy o realizację zadania publicznego w ramach inicjatywy lokalnej pomiędzy Gminą Skaryszew z siedzibą w Urzędzie Miasta i Gminy w Skaryszewie ul. J. Słowackiego 6, a Inicjatorem.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19"/>
        </w:numPr>
        <w:tabs>
          <w:tab w:val="left" w:pos="724"/>
        </w:tabs>
        <w:spacing w:line="370" w:lineRule="exact"/>
        <w:ind w:firstLine="380"/>
        <w:jc w:val="both"/>
        <w:rPr>
          <w:rFonts w:hint="eastAsia"/>
        </w:rPr>
      </w:pPr>
      <w:r>
        <w:rPr>
          <w:rFonts w:hint="eastAsia"/>
        </w:rPr>
        <w:t>Umowa w szczególności zawiera: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20"/>
        </w:numPr>
        <w:tabs>
          <w:tab w:val="left" w:pos="504"/>
        </w:tabs>
        <w:spacing w:line="370" w:lineRule="exact"/>
        <w:ind w:left="160"/>
        <w:jc w:val="both"/>
        <w:rPr>
          <w:rFonts w:hint="eastAsia"/>
        </w:rPr>
      </w:pPr>
      <w:r>
        <w:rPr>
          <w:rFonts w:hint="eastAsia"/>
        </w:rPr>
        <w:t>opis zadania publicznego i jego lokalizację,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20"/>
        </w:numPr>
        <w:tabs>
          <w:tab w:val="left" w:pos="587"/>
        </w:tabs>
        <w:spacing w:line="370" w:lineRule="exact"/>
        <w:ind w:left="160"/>
        <w:jc w:val="both"/>
        <w:rPr>
          <w:rFonts w:hint="eastAsia"/>
        </w:rPr>
      </w:pPr>
      <w:r>
        <w:rPr>
          <w:rFonts w:hint="eastAsia"/>
        </w:rPr>
        <w:t>wysokość kwoty udziału finansowego Gminy,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20"/>
        </w:numPr>
        <w:tabs>
          <w:tab w:val="left" w:pos="528"/>
        </w:tabs>
        <w:spacing w:line="370" w:lineRule="exact"/>
        <w:ind w:left="160"/>
        <w:jc w:val="both"/>
        <w:rPr>
          <w:rFonts w:hint="eastAsia"/>
        </w:rPr>
      </w:pPr>
      <w:r>
        <w:rPr>
          <w:rFonts w:hint="eastAsia"/>
        </w:rPr>
        <w:t>udział Inicjatora,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20"/>
        </w:numPr>
        <w:tabs>
          <w:tab w:val="left" w:pos="528"/>
        </w:tabs>
        <w:spacing w:line="370" w:lineRule="exact"/>
        <w:ind w:left="160"/>
        <w:jc w:val="both"/>
        <w:rPr>
          <w:rFonts w:hint="eastAsia"/>
        </w:rPr>
      </w:pPr>
      <w:r>
        <w:rPr>
          <w:rFonts w:hint="eastAsia"/>
        </w:rPr>
        <w:t>termin realizacji zadania,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20"/>
        </w:numPr>
        <w:tabs>
          <w:tab w:val="left" w:pos="528"/>
        </w:tabs>
        <w:spacing w:line="370" w:lineRule="exact"/>
        <w:ind w:left="160"/>
        <w:jc w:val="both"/>
        <w:rPr>
          <w:rFonts w:hint="eastAsia"/>
        </w:rPr>
      </w:pPr>
      <w:r>
        <w:rPr>
          <w:rFonts w:hint="eastAsia"/>
        </w:rPr>
        <w:t>tryb kontroli realizacji zadania,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20"/>
        </w:numPr>
        <w:tabs>
          <w:tab w:val="left" w:pos="528"/>
        </w:tabs>
        <w:spacing w:line="370" w:lineRule="exact"/>
        <w:ind w:left="160"/>
        <w:jc w:val="both"/>
        <w:rPr>
          <w:rFonts w:hint="eastAsia"/>
        </w:rPr>
      </w:pPr>
      <w:r>
        <w:rPr>
          <w:rFonts w:hint="eastAsia"/>
        </w:rPr>
        <w:t>termin i sposób rozliczenia realizacji zadania,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20"/>
        </w:numPr>
        <w:tabs>
          <w:tab w:val="left" w:pos="587"/>
        </w:tabs>
        <w:spacing w:line="370" w:lineRule="exact"/>
        <w:ind w:left="160"/>
        <w:jc w:val="both"/>
        <w:rPr>
          <w:rFonts w:hint="eastAsia"/>
        </w:rPr>
      </w:pPr>
      <w:r>
        <w:rPr>
          <w:rFonts w:hint="eastAsia"/>
        </w:rPr>
        <w:t>ewentualne regulacje ustalające przeniesienie na Gminę Skaryszew prawa własności do urządzeń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21"/>
        </w:numPr>
        <w:tabs>
          <w:tab w:val="left" w:pos="628"/>
        </w:tabs>
        <w:spacing w:after="58" w:line="220" w:lineRule="exact"/>
        <w:ind w:firstLine="380"/>
        <w:jc w:val="both"/>
        <w:rPr>
          <w:rFonts w:hint="eastAsia"/>
        </w:rPr>
      </w:pPr>
      <w:r>
        <w:rPr>
          <w:rFonts w:hint="eastAsia"/>
        </w:rPr>
        <w:t>budowli powstałych w wyniku realizacji inicjatywy,</w:t>
      </w:r>
    </w:p>
    <w:p w:rsidR="004E733F" w:rsidRDefault="004E733F" w:rsidP="004E733F">
      <w:pPr>
        <w:framePr w:w="10267" w:h="12282" w:hRule="exact" w:wrap="none" w:vAnchor="page" w:hAnchor="page" w:x="820" w:y="3090"/>
        <w:numPr>
          <w:ilvl w:val="0"/>
          <w:numId w:val="20"/>
        </w:numPr>
        <w:tabs>
          <w:tab w:val="left" w:pos="528"/>
        </w:tabs>
        <w:spacing w:after="58" w:line="220" w:lineRule="exact"/>
        <w:ind w:left="160"/>
        <w:jc w:val="both"/>
        <w:rPr>
          <w:rFonts w:hint="eastAsia"/>
        </w:rPr>
      </w:pPr>
      <w:r>
        <w:rPr>
          <w:rFonts w:hint="eastAsia"/>
        </w:rPr>
        <w:t>zobowiązanie Inicjatora do przedstawienia dokumentów potwierdzających wywiązanie się z ciążących na nim</w:t>
      </w:r>
    </w:p>
    <w:p w:rsidR="004E733F" w:rsidRDefault="004E733F" w:rsidP="004E733F">
      <w:pPr>
        <w:framePr w:w="10267" w:h="12282" w:hRule="exact" w:wrap="none" w:vAnchor="page" w:hAnchor="page" w:x="820" w:y="3090"/>
        <w:spacing w:after="58" w:line="220" w:lineRule="exact"/>
        <w:ind w:firstLine="380"/>
        <w:jc w:val="both"/>
        <w:rPr>
          <w:rFonts w:hint="eastAsia"/>
        </w:rPr>
      </w:pPr>
      <w:r>
        <w:rPr>
          <w:rFonts w:hint="eastAsia"/>
        </w:rPr>
        <w:t>zobowiązań względem wykonawców i podwykonawców.</w:t>
      </w:r>
    </w:p>
    <w:p w:rsidR="004E733F" w:rsidRDefault="004E733F" w:rsidP="004E733F">
      <w:pPr>
        <w:widowControl/>
        <w:rPr>
          <w:sz w:val="2"/>
          <w:szCs w:val="2"/>
        </w:rPr>
        <w:sectPr w:rsidR="004E733F">
          <w:pgSz w:w="11900" w:h="16840"/>
          <w:pgMar w:top="360" w:right="360" w:bottom="360" w:left="360" w:header="0" w:footer="3" w:gutter="0"/>
          <w:cols w:space="708"/>
        </w:sectPr>
      </w:pPr>
    </w:p>
    <w:p w:rsidR="004E733F" w:rsidRDefault="004E733F" w:rsidP="004E733F">
      <w:pPr>
        <w:framePr w:w="10267" w:h="2695" w:hRule="exact" w:wrap="none" w:vAnchor="page" w:hAnchor="page" w:x="820" w:y="833"/>
        <w:numPr>
          <w:ilvl w:val="0"/>
          <w:numId w:val="19"/>
        </w:numPr>
        <w:tabs>
          <w:tab w:val="left" w:pos="630"/>
        </w:tabs>
        <w:spacing w:after="56" w:line="250" w:lineRule="exact"/>
        <w:ind w:firstLine="380"/>
        <w:jc w:val="both"/>
        <w:rPr>
          <w:rFonts w:hint="eastAsia"/>
        </w:rPr>
      </w:pPr>
      <w:r>
        <w:rPr>
          <w:rFonts w:hint="eastAsia"/>
        </w:rPr>
        <w:lastRenderedPageBreak/>
        <w:t>Przygotowanie umowy o realizację zadania publicznego w ramach inicjatywy lokalnej, nadzór nad wykonaniem zadania oraz rozliczeniem realizacji zadania należy do właściwego merytorycznie referatu  Urzędu Miasta i Gminy w Skaryszewie.</w:t>
      </w:r>
    </w:p>
    <w:p w:rsidR="004E733F" w:rsidRDefault="004E733F" w:rsidP="004E733F">
      <w:pPr>
        <w:framePr w:w="10267" w:h="2695" w:hRule="exact" w:wrap="none" w:vAnchor="page" w:hAnchor="page" w:x="820" w:y="833"/>
        <w:numPr>
          <w:ilvl w:val="0"/>
          <w:numId w:val="19"/>
        </w:numPr>
        <w:tabs>
          <w:tab w:val="left" w:pos="635"/>
        </w:tabs>
        <w:spacing w:after="60" w:line="254" w:lineRule="exact"/>
        <w:ind w:firstLine="380"/>
        <w:jc w:val="both"/>
        <w:rPr>
          <w:rFonts w:hint="eastAsia"/>
        </w:rPr>
      </w:pPr>
      <w:r>
        <w:rPr>
          <w:rFonts w:hint="eastAsia"/>
        </w:rPr>
        <w:t>Wzór umowy o realizację zadania publicznego w ramach inicjatywy lokalnej stanowi załącznik nr 3 do niniejszego trybu.</w:t>
      </w:r>
    </w:p>
    <w:p w:rsidR="004E733F" w:rsidRDefault="004E733F" w:rsidP="004E733F">
      <w:pPr>
        <w:framePr w:w="10267" w:h="2695" w:hRule="exact" w:wrap="none" w:vAnchor="page" w:hAnchor="page" w:x="820" w:y="833"/>
        <w:numPr>
          <w:ilvl w:val="0"/>
          <w:numId w:val="19"/>
        </w:numPr>
        <w:tabs>
          <w:tab w:val="left" w:pos="635"/>
        </w:tabs>
        <w:spacing w:after="60" w:line="254" w:lineRule="exact"/>
        <w:ind w:firstLine="380"/>
        <w:jc w:val="both"/>
        <w:rPr>
          <w:rFonts w:hint="eastAsia"/>
        </w:rPr>
      </w:pPr>
      <w:r>
        <w:rPr>
          <w:rFonts w:hint="eastAsia"/>
        </w:rPr>
        <w:t>Wzór sprawozdania z realizacji zadania publicznego w ramach inicjatywy lokalnej stanowi załącznik nr 4 do niniejszego trybu.</w:t>
      </w:r>
    </w:p>
    <w:p w:rsidR="004E733F" w:rsidRDefault="004E733F" w:rsidP="004E733F">
      <w:pPr>
        <w:framePr w:w="10267" w:h="2695" w:hRule="exact" w:wrap="none" w:vAnchor="page" w:hAnchor="page" w:x="820" w:y="833"/>
        <w:ind w:firstLine="380"/>
        <w:jc w:val="both"/>
        <w:rPr>
          <w:rFonts w:hint="eastAsia"/>
        </w:rPr>
      </w:pPr>
      <w:r>
        <w:rPr>
          <w:rFonts w:hint="eastAsia"/>
        </w:rPr>
        <w:t>§ 10. Informację o realizacji zadania publicznego w ramach inicjatywy lokalnej podaje się do publicznej wiadomości w Biuletynie Informacji Publicznej oraz na stronie internetowej Urzędu Miasta  i Gminy w Skaryszewie.</w:t>
      </w:r>
    </w:p>
    <w:p w:rsidR="003B4218" w:rsidRDefault="003B4218"/>
    <w:sectPr w:rsidR="003B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CB5"/>
    <w:multiLevelType w:val="multilevel"/>
    <w:tmpl w:val="4E4E61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37513C"/>
    <w:multiLevelType w:val="multilevel"/>
    <w:tmpl w:val="6E52D2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BD2262"/>
    <w:multiLevelType w:val="multilevel"/>
    <w:tmpl w:val="6ECE332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5D64F2"/>
    <w:multiLevelType w:val="multilevel"/>
    <w:tmpl w:val="B554EAB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E057BA"/>
    <w:multiLevelType w:val="hybridMultilevel"/>
    <w:tmpl w:val="DA56B94C"/>
    <w:lvl w:ilvl="0" w:tplc="17E06DD4">
      <w:start w:val="12"/>
      <w:numFmt w:val="decimal"/>
      <w:lvlText w:val="%1."/>
      <w:lvlJc w:val="left"/>
      <w:pPr>
        <w:ind w:left="75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49B0C99"/>
    <w:multiLevelType w:val="multilevel"/>
    <w:tmpl w:val="F94A27EC"/>
    <w:lvl w:ilvl="0">
      <w:start w:val="1"/>
      <w:numFmt w:val="low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5F9093C"/>
    <w:multiLevelType w:val="multilevel"/>
    <w:tmpl w:val="CB4471D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4AF6871"/>
    <w:multiLevelType w:val="multilevel"/>
    <w:tmpl w:val="0F1645A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09D0CCB"/>
    <w:multiLevelType w:val="multilevel"/>
    <w:tmpl w:val="E916ADE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1A521FF"/>
    <w:multiLevelType w:val="multilevel"/>
    <w:tmpl w:val="BD30680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45F29B9"/>
    <w:multiLevelType w:val="multilevel"/>
    <w:tmpl w:val="8C9018E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BB522A2"/>
    <w:multiLevelType w:val="multilevel"/>
    <w:tmpl w:val="91DE650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596114C"/>
    <w:multiLevelType w:val="multilevel"/>
    <w:tmpl w:val="8A8245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7C43EB0"/>
    <w:multiLevelType w:val="multilevel"/>
    <w:tmpl w:val="645451F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BEC4973"/>
    <w:multiLevelType w:val="multilevel"/>
    <w:tmpl w:val="110695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D4A3291"/>
    <w:multiLevelType w:val="multilevel"/>
    <w:tmpl w:val="3B44EA4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3B74291"/>
    <w:multiLevelType w:val="multilevel"/>
    <w:tmpl w:val="CFAA689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4BD04EF"/>
    <w:multiLevelType w:val="multilevel"/>
    <w:tmpl w:val="C950A1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6AC1E23"/>
    <w:multiLevelType w:val="multilevel"/>
    <w:tmpl w:val="BC98A87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3FD0934"/>
    <w:multiLevelType w:val="multilevel"/>
    <w:tmpl w:val="7CA072D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9410A38"/>
    <w:multiLevelType w:val="multilevel"/>
    <w:tmpl w:val="507C0E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28"/>
    <w:rsid w:val="003B4218"/>
    <w:rsid w:val="004E733F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locked/>
    <w:rsid w:val="004E73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E733F"/>
    <w:pPr>
      <w:shd w:val="clear" w:color="auto" w:fill="FFFFFF"/>
      <w:spacing w:before="300" w:after="60" w:line="0" w:lineRule="atLeast"/>
      <w:ind w:hanging="200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Stopka">
    <w:name w:val="Stopka_"/>
    <w:basedOn w:val="Domylnaczcionkaakapitu"/>
    <w:link w:val="Stopka1"/>
    <w:locked/>
    <w:rsid w:val="004E73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4E733F"/>
    <w:pPr>
      <w:shd w:val="clear" w:color="auto" w:fill="FFFFFF"/>
      <w:spacing w:line="230" w:lineRule="exact"/>
      <w:ind w:hanging="2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Teksttreci2">
    <w:name w:val="Tekst treści (2)"/>
    <w:basedOn w:val="Domylnaczcionkaakapitu"/>
    <w:rsid w:val="004E73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locked/>
    <w:rsid w:val="004E73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E733F"/>
    <w:pPr>
      <w:shd w:val="clear" w:color="auto" w:fill="FFFFFF"/>
      <w:spacing w:before="300" w:after="60" w:line="0" w:lineRule="atLeast"/>
      <w:ind w:hanging="200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Stopka">
    <w:name w:val="Stopka_"/>
    <w:basedOn w:val="Domylnaczcionkaakapitu"/>
    <w:link w:val="Stopka1"/>
    <w:locked/>
    <w:rsid w:val="004E73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4E733F"/>
    <w:pPr>
      <w:shd w:val="clear" w:color="auto" w:fill="FFFFFF"/>
      <w:spacing w:line="230" w:lineRule="exact"/>
      <w:ind w:hanging="2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Teksttreci2">
    <w:name w:val="Tekst treści (2)"/>
    <w:basedOn w:val="Domylnaczcionkaakapitu"/>
    <w:rsid w:val="004E73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1833</Words>
  <Characters>10999</Characters>
  <Application>Microsoft Office Word</Application>
  <DocSecurity>0</DocSecurity>
  <Lines>91</Lines>
  <Paragraphs>25</Paragraphs>
  <ScaleCrop>false</ScaleCrop>
  <Company>Microsoft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2019-08-06T10:44:00Z</dcterms:created>
  <dcterms:modified xsi:type="dcterms:W3CDTF">2019-08-06T10:45:00Z</dcterms:modified>
</cp:coreProperties>
</file>