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E9" w:rsidRPr="00AF257A" w:rsidRDefault="005B7BE9" w:rsidP="005B7BE9">
      <w:pPr>
        <w:pStyle w:val="style1"/>
        <w:spacing w:before="0" w:beforeAutospacing="0" w:after="0" w:afterAutospacing="0"/>
        <w:jc w:val="center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UCHWAŁA Nr</w:t>
      </w:r>
      <w:r>
        <w:rPr>
          <w:rFonts w:ascii="Calibri" w:hAnsi="Calibri"/>
          <w:color w:val="auto"/>
          <w:sz w:val="28"/>
          <w:szCs w:val="28"/>
        </w:rPr>
        <w:t xml:space="preserve"> IV/33/2018</w:t>
      </w:r>
    </w:p>
    <w:p w:rsidR="005B7BE9" w:rsidRPr="00AF257A" w:rsidRDefault="005B7BE9" w:rsidP="005B7BE9">
      <w:pPr>
        <w:pStyle w:val="style1"/>
        <w:spacing w:before="0" w:beforeAutospacing="0" w:after="0" w:afterAutospacing="0"/>
        <w:jc w:val="center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RADY MIEJSKIEJ W SKARYSZEWIE</w:t>
      </w:r>
    </w:p>
    <w:p w:rsidR="005B7BE9" w:rsidRDefault="005B7BE9" w:rsidP="005B7BE9">
      <w:pPr>
        <w:pStyle w:val="style1"/>
        <w:spacing w:before="0" w:beforeAutospacing="0" w:after="0" w:afterAutospacing="0"/>
        <w:jc w:val="center"/>
        <w:rPr>
          <w:rFonts w:ascii="Calibri" w:hAnsi="Calibri"/>
          <w:color w:val="auto"/>
          <w:sz w:val="28"/>
          <w:szCs w:val="28"/>
        </w:rPr>
      </w:pPr>
      <w:r w:rsidRPr="00AF257A">
        <w:rPr>
          <w:rFonts w:ascii="Calibri" w:hAnsi="Calibri"/>
          <w:color w:val="auto"/>
          <w:sz w:val="28"/>
          <w:szCs w:val="28"/>
        </w:rPr>
        <w:t xml:space="preserve">z dnia </w:t>
      </w:r>
      <w:r>
        <w:rPr>
          <w:rFonts w:ascii="Calibri" w:hAnsi="Calibri"/>
          <w:color w:val="auto"/>
          <w:sz w:val="28"/>
          <w:szCs w:val="28"/>
        </w:rPr>
        <w:t>28 grudnia 2018r.</w:t>
      </w:r>
    </w:p>
    <w:p w:rsidR="005B7BE9" w:rsidRPr="000F64A0" w:rsidRDefault="005B7BE9" w:rsidP="005B7BE9">
      <w:pPr>
        <w:pStyle w:val="style1"/>
        <w:rPr>
          <w:rFonts w:ascii="Calibri" w:hAnsi="Calibri"/>
          <w:color w:val="auto"/>
          <w:sz w:val="28"/>
          <w:szCs w:val="28"/>
        </w:rPr>
      </w:pPr>
      <w:r w:rsidRPr="000F64A0">
        <w:rPr>
          <w:rFonts w:ascii="Calibri" w:hAnsi="Calibri"/>
          <w:color w:val="auto"/>
          <w:sz w:val="28"/>
          <w:szCs w:val="28"/>
        </w:rPr>
        <w:t xml:space="preserve">w sprawie wyrażenia zgody na wydzierżawienie na okres </w:t>
      </w:r>
      <w:r>
        <w:rPr>
          <w:rFonts w:ascii="Calibri" w:hAnsi="Calibri"/>
          <w:color w:val="auto"/>
          <w:sz w:val="28"/>
          <w:szCs w:val="28"/>
        </w:rPr>
        <w:t>10</w:t>
      </w:r>
      <w:r w:rsidRPr="000F64A0">
        <w:rPr>
          <w:rFonts w:ascii="Calibri" w:hAnsi="Calibri"/>
          <w:color w:val="auto"/>
          <w:sz w:val="28"/>
          <w:szCs w:val="28"/>
        </w:rPr>
        <w:t xml:space="preserve"> lat</w:t>
      </w:r>
      <w:r>
        <w:rPr>
          <w:rFonts w:ascii="Calibri" w:hAnsi="Calibri"/>
          <w:color w:val="auto"/>
          <w:sz w:val="28"/>
          <w:szCs w:val="28"/>
        </w:rPr>
        <w:t xml:space="preserve"> </w:t>
      </w:r>
      <w:r w:rsidRPr="000F64A0">
        <w:rPr>
          <w:rFonts w:ascii="Calibri" w:hAnsi="Calibri"/>
          <w:color w:val="auto"/>
          <w:sz w:val="28"/>
          <w:szCs w:val="28"/>
        </w:rPr>
        <w:t>w trybie bezprzetargowym</w:t>
      </w:r>
      <w:r>
        <w:rPr>
          <w:rFonts w:ascii="Calibri" w:hAnsi="Calibri"/>
          <w:color w:val="auto"/>
          <w:sz w:val="28"/>
          <w:szCs w:val="28"/>
        </w:rPr>
        <w:t>,</w:t>
      </w:r>
      <w:r w:rsidRPr="000F64A0">
        <w:rPr>
          <w:rFonts w:ascii="Calibri" w:hAnsi="Calibri"/>
          <w:color w:val="auto"/>
          <w:sz w:val="28"/>
          <w:szCs w:val="28"/>
        </w:rPr>
        <w:t xml:space="preserve"> nieruchomości</w:t>
      </w:r>
      <w:r>
        <w:rPr>
          <w:rFonts w:ascii="Calibri" w:hAnsi="Calibri"/>
          <w:color w:val="auto"/>
          <w:sz w:val="28"/>
          <w:szCs w:val="28"/>
        </w:rPr>
        <w:t xml:space="preserve"> stanowiącej własność Gminy Skaryszew</w:t>
      </w:r>
    </w:p>
    <w:p w:rsidR="005B7BE9" w:rsidRPr="00F0634C" w:rsidRDefault="005B7BE9" w:rsidP="005B7BE9">
      <w:pPr>
        <w:pStyle w:val="style1"/>
        <w:jc w:val="both"/>
        <w:rPr>
          <w:rFonts w:ascii="Calibri" w:hAnsi="Calibri" w:cs="Calibri"/>
          <w:b w:val="0"/>
          <w:color w:val="auto"/>
          <w:sz w:val="28"/>
          <w:szCs w:val="28"/>
        </w:rPr>
      </w:pPr>
      <w:r w:rsidRPr="00285B28">
        <w:rPr>
          <w:rFonts w:ascii="Calibri" w:hAnsi="Calibri" w:cs="Calibri"/>
          <w:color w:val="auto"/>
          <w:sz w:val="28"/>
          <w:szCs w:val="28"/>
        </w:rPr>
        <w:tab/>
      </w:r>
      <w:r w:rsidRPr="00F0634C">
        <w:rPr>
          <w:rFonts w:ascii="Calibri" w:hAnsi="Calibri" w:cs="Calibri"/>
          <w:b w:val="0"/>
          <w:color w:val="auto"/>
          <w:sz w:val="28"/>
          <w:szCs w:val="28"/>
        </w:rPr>
        <w:t xml:space="preserve">Na podstawie art. 18 ust.2 pkt.9 </w:t>
      </w:r>
      <w:proofErr w:type="spellStart"/>
      <w:r w:rsidRPr="00F0634C">
        <w:rPr>
          <w:rFonts w:ascii="Calibri" w:hAnsi="Calibri" w:cs="Calibri"/>
          <w:b w:val="0"/>
          <w:color w:val="auto"/>
          <w:sz w:val="28"/>
          <w:szCs w:val="28"/>
        </w:rPr>
        <w:t>lit.a</w:t>
      </w:r>
      <w:proofErr w:type="spellEnd"/>
      <w:r w:rsidRPr="00F0634C">
        <w:rPr>
          <w:rFonts w:ascii="Calibri" w:hAnsi="Calibri" w:cs="Calibri"/>
          <w:b w:val="0"/>
          <w:color w:val="auto"/>
          <w:sz w:val="28"/>
          <w:szCs w:val="28"/>
        </w:rPr>
        <w:t xml:space="preserve"> ustawy z dnia 8 marca 1990r. </w:t>
      </w:r>
      <w:r w:rsidRPr="00F0634C">
        <w:rPr>
          <w:rFonts w:ascii="Calibri" w:hAnsi="Calibri" w:cs="Calibri"/>
          <w:b w:val="0"/>
          <w:color w:val="auto"/>
          <w:sz w:val="28"/>
          <w:szCs w:val="28"/>
        </w:rPr>
        <w:br/>
        <w:t xml:space="preserve">o samorządzie gminnym (Dz. U. z 2018r. poz. 994, 1000, 1349, 1432) oraz art. 25 ust.2 w związku z art.37 ust.4 ustawy z dnia 21 sierpnia 1997r. </w:t>
      </w:r>
      <w:r w:rsidRPr="00F0634C">
        <w:rPr>
          <w:rFonts w:ascii="Calibri" w:hAnsi="Calibri" w:cs="Calibri"/>
          <w:b w:val="0"/>
          <w:color w:val="auto"/>
          <w:sz w:val="28"/>
          <w:szCs w:val="28"/>
        </w:rPr>
        <w:br/>
        <w:t>o gospodarce nieruchomościami (Dz.U. z 2018r. poz.2204), uchwala</w:t>
      </w:r>
      <w:r>
        <w:rPr>
          <w:rFonts w:ascii="Calibri" w:hAnsi="Calibri" w:cs="Calibri"/>
          <w:b w:val="0"/>
          <w:color w:val="auto"/>
          <w:sz w:val="28"/>
          <w:szCs w:val="28"/>
        </w:rPr>
        <w:t xml:space="preserve"> się</w:t>
      </w:r>
      <w:r w:rsidRPr="00F0634C">
        <w:rPr>
          <w:rFonts w:ascii="Calibri" w:hAnsi="Calibri" w:cs="Calibri"/>
          <w:b w:val="0"/>
          <w:color w:val="auto"/>
          <w:sz w:val="28"/>
          <w:szCs w:val="28"/>
        </w:rPr>
        <w:t>:</w:t>
      </w:r>
    </w:p>
    <w:p w:rsidR="005B7BE9" w:rsidRPr="00285B28" w:rsidRDefault="005B7BE9" w:rsidP="005B7BE9">
      <w:pPr>
        <w:pStyle w:val="style1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/>
          <w:b w:val="0"/>
          <w:color w:val="auto"/>
          <w:sz w:val="28"/>
          <w:szCs w:val="28"/>
        </w:rPr>
        <w:t xml:space="preserve">   </w:t>
      </w:r>
      <w:r w:rsidRPr="00363923">
        <w:rPr>
          <w:rFonts w:ascii="Calibri" w:hAnsi="Calibri"/>
          <w:b w:val="0"/>
          <w:color w:val="auto"/>
          <w:sz w:val="28"/>
          <w:szCs w:val="28"/>
        </w:rPr>
        <w:t xml:space="preserve">§ 1. Wyraża się </w:t>
      </w:r>
      <w:r w:rsidRPr="00D962AC">
        <w:rPr>
          <w:rFonts w:ascii="Calibri" w:hAnsi="Calibri"/>
          <w:b w:val="0"/>
          <w:color w:val="auto"/>
          <w:sz w:val="28"/>
          <w:szCs w:val="28"/>
        </w:rPr>
        <w:t>zgodę  na oddanie w dzierżawę, na okres 10 lat</w:t>
      </w:r>
      <w:r>
        <w:rPr>
          <w:rFonts w:ascii="Calibri" w:hAnsi="Calibri"/>
          <w:b w:val="0"/>
          <w:color w:val="auto"/>
          <w:sz w:val="28"/>
          <w:szCs w:val="28"/>
        </w:rPr>
        <w:t xml:space="preserve"> </w:t>
      </w:r>
      <w:r w:rsidRPr="00D962AC">
        <w:rPr>
          <w:rFonts w:ascii="Calibri" w:hAnsi="Calibri"/>
          <w:b w:val="0"/>
          <w:color w:val="auto"/>
          <w:sz w:val="28"/>
          <w:szCs w:val="28"/>
        </w:rPr>
        <w:t xml:space="preserve"> w trybie bezprzetargowym, nieruchomość</w:t>
      </w:r>
      <w:r>
        <w:rPr>
          <w:rFonts w:ascii="Calibri" w:hAnsi="Calibri"/>
          <w:b w:val="0"/>
          <w:color w:val="auto"/>
          <w:sz w:val="28"/>
          <w:szCs w:val="28"/>
        </w:rPr>
        <w:t xml:space="preserve"> rolną, </w:t>
      </w:r>
      <w:r w:rsidRPr="00D962AC">
        <w:rPr>
          <w:rFonts w:ascii="Calibri" w:hAnsi="Calibri"/>
          <w:b w:val="0"/>
          <w:color w:val="auto"/>
          <w:sz w:val="28"/>
          <w:szCs w:val="28"/>
        </w:rPr>
        <w:t>stanowiącą własność Gminy Skaryszew,</w:t>
      </w:r>
      <w:r>
        <w:rPr>
          <w:rFonts w:ascii="Calibri" w:hAnsi="Calibri"/>
          <w:b w:val="0"/>
          <w:color w:val="auto"/>
          <w:sz w:val="28"/>
          <w:szCs w:val="28"/>
        </w:rPr>
        <w:t xml:space="preserve"> położoną w miejscowości Kobylany,</w:t>
      </w:r>
      <w:r w:rsidRPr="00D962AC">
        <w:rPr>
          <w:rFonts w:ascii="Calibri" w:hAnsi="Calibri"/>
          <w:b w:val="0"/>
          <w:color w:val="auto"/>
          <w:sz w:val="28"/>
          <w:szCs w:val="28"/>
        </w:rPr>
        <w:t xml:space="preserve"> </w:t>
      </w:r>
      <w:r w:rsidRPr="00D962AC">
        <w:rPr>
          <w:rFonts w:ascii="Calibri" w:hAnsi="Calibri" w:cs="Calibri"/>
          <w:b w:val="0"/>
          <w:color w:val="auto"/>
          <w:sz w:val="28"/>
          <w:szCs w:val="28"/>
        </w:rPr>
        <w:t>oznaczoną w ewidencji gruntów jako działka 71, o powierzchni 0,3900ha.</w:t>
      </w:r>
    </w:p>
    <w:p w:rsidR="005B7BE9" w:rsidRPr="00363923" w:rsidRDefault="005B7BE9" w:rsidP="005B7BE9">
      <w:pPr>
        <w:pStyle w:val="style1"/>
        <w:spacing w:before="0" w:beforeAutospacing="0"/>
        <w:rPr>
          <w:rFonts w:ascii="Calibri" w:hAnsi="Calibri"/>
          <w:b w:val="0"/>
          <w:color w:val="auto"/>
          <w:sz w:val="28"/>
          <w:szCs w:val="28"/>
        </w:rPr>
      </w:pPr>
      <w:r>
        <w:rPr>
          <w:rFonts w:ascii="Calibri" w:hAnsi="Calibri"/>
          <w:b w:val="0"/>
          <w:color w:val="auto"/>
          <w:sz w:val="28"/>
          <w:szCs w:val="28"/>
        </w:rPr>
        <w:t xml:space="preserve">   </w:t>
      </w:r>
      <w:r w:rsidRPr="00363923">
        <w:rPr>
          <w:rFonts w:ascii="Calibri" w:hAnsi="Calibri"/>
          <w:b w:val="0"/>
          <w:color w:val="auto"/>
          <w:sz w:val="28"/>
          <w:szCs w:val="28"/>
        </w:rPr>
        <w:t>§ 2. Usytuowanie przedmiotu dzierżawy przedstawiono na Z</w:t>
      </w:r>
      <w:r w:rsidRPr="00363923">
        <w:rPr>
          <w:rFonts w:ascii="Calibri" w:hAnsi="Calibri"/>
          <w:b w:val="0"/>
          <w:i/>
          <w:color w:val="auto"/>
          <w:sz w:val="28"/>
          <w:szCs w:val="28"/>
        </w:rPr>
        <w:t>ałączniku nr 1</w:t>
      </w:r>
      <w:r w:rsidRPr="00363923">
        <w:rPr>
          <w:rFonts w:ascii="Calibri" w:hAnsi="Calibri"/>
          <w:b w:val="0"/>
          <w:color w:val="auto"/>
          <w:sz w:val="28"/>
          <w:szCs w:val="28"/>
        </w:rPr>
        <w:t xml:space="preserve"> do niniejszej uchwały.</w:t>
      </w:r>
      <w:r w:rsidRPr="00363923">
        <w:rPr>
          <w:rFonts w:ascii="Calibri" w:hAnsi="Calibri"/>
          <w:b w:val="0"/>
          <w:color w:val="auto"/>
          <w:sz w:val="28"/>
          <w:szCs w:val="28"/>
        </w:rPr>
        <w:tab/>
      </w:r>
    </w:p>
    <w:p w:rsidR="005B7BE9" w:rsidRPr="00363923" w:rsidRDefault="005B7BE9" w:rsidP="005B7BE9">
      <w:pPr>
        <w:pStyle w:val="style1"/>
        <w:spacing w:before="0" w:beforeAutospacing="0"/>
        <w:jc w:val="both"/>
        <w:rPr>
          <w:rFonts w:ascii="Calibri" w:hAnsi="Calibri"/>
          <w:b w:val="0"/>
          <w:color w:val="auto"/>
          <w:sz w:val="28"/>
          <w:szCs w:val="28"/>
        </w:rPr>
      </w:pPr>
      <w:r>
        <w:rPr>
          <w:rFonts w:ascii="Calibri" w:hAnsi="Calibri"/>
          <w:b w:val="0"/>
          <w:color w:val="auto"/>
          <w:sz w:val="28"/>
          <w:szCs w:val="28"/>
        </w:rPr>
        <w:t xml:space="preserve">   </w:t>
      </w:r>
      <w:r w:rsidRPr="00363923">
        <w:rPr>
          <w:rFonts w:ascii="Calibri" w:hAnsi="Calibri"/>
          <w:b w:val="0"/>
          <w:color w:val="auto"/>
          <w:sz w:val="28"/>
          <w:szCs w:val="28"/>
        </w:rPr>
        <w:t>§3. Uchwała wchodzi w życie z dniem podjęcia</w:t>
      </w:r>
      <w:r>
        <w:rPr>
          <w:rFonts w:ascii="Calibri" w:hAnsi="Calibri"/>
          <w:b w:val="0"/>
          <w:color w:val="auto"/>
          <w:sz w:val="28"/>
          <w:szCs w:val="28"/>
        </w:rPr>
        <w:t>.</w:t>
      </w:r>
    </w:p>
    <w:p w:rsidR="005B7BE9" w:rsidRDefault="005B7BE9" w:rsidP="005B7BE9">
      <w:pPr>
        <w:pStyle w:val="style1"/>
        <w:spacing w:before="0" w:beforeAutospacing="0" w:after="0" w:afterAutospacing="0" w:line="276" w:lineRule="auto"/>
        <w:jc w:val="center"/>
        <w:rPr>
          <w:rFonts w:ascii="Calibri" w:hAnsi="Calibri"/>
          <w:color w:val="auto"/>
          <w:sz w:val="28"/>
          <w:szCs w:val="28"/>
        </w:rPr>
      </w:pPr>
    </w:p>
    <w:p w:rsidR="005B7BE9" w:rsidRDefault="005B7BE9" w:rsidP="005B7BE9">
      <w:pPr>
        <w:pStyle w:val="style1"/>
        <w:spacing w:before="0" w:beforeAutospacing="0" w:after="0" w:afterAutospacing="0" w:line="276" w:lineRule="auto"/>
        <w:jc w:val="center"/>
        <w:rPr>
          <w:rFonts w:ascii="Calibri" w:hAnsi="Calibri"/>
          <w:color w:val="auto"/>
          <w:sz w:val="28"/>
          <w:szCs w:val="28"/>
        </w:rPr>
      </w:pPr>
    </w:p>
    <w:p w:rsidR="005B7BE9" w:rsidRDefault="005B7BE9" w:rsidP="005B7BE9">
      <w:pPr>
        <w:pStyle w:val="style1"/>
        <w:spacing w:before="0" w:beforeAutospacing="0" w:after="0" w:afterAutospacing="0" w:line="276" w:lineRule="auto"/>
        <w:jc w:val="center"/>
        <w:rPr>
          <w:rFonts w:ascii="Calibri" w:hAnsi="Calibri"/>
          <w:color w:val="auto"/>
          <w:sz w:val="28"/>
          <w:szCs w:val="28"/>
        </w:rPr>
      </w:pPr>
    </w:p>
    <w:p w:rsidR="005B7BE9" w:rsidRDefault="005B7BE9" w:rsidP="005B7BE9">
      <w:pPr>
        <w:pStyle w:val="style1"/>
        <w:spacing w:before="0" w:beforeAutospacing="0" w:after="0" w:afterAutospacing="0" w:line="276" w:lineRule="auto"/>
        <w:jc w:val="center"/>
        <w:rPr>
          <w:rFonts w:ascii="Calibri" w:hAnsi="Calibri"/>
          <w:color w:val="auto"/>
          <w:sz w:val="28"/>
          <w:szCs w:val="28"/>
        </w:rPr>
      </w:pPr>
    </w:p>
    <w:p w:rsidR="005B7BE9" w:rsidRDefault="005B7BE9" w:rsidP="005B7BE9">
      <w:pPr>
        <w:pStyle w:val="style1"/>
        <w:spacing w:before="0" w:beforeAutospacing="0" w:after="0" w:afterAutospacing="0" w:line="276" w:lineRule="auto"/>
        <w:jc w:val="center"/>
        <w:rPr>
          <w:rFonts w:ascii="Calibri" w:hAnsi="Calibri"/>
          <w:color w:val="auto"/>
          <w:sz w:val="28"/>
          <w:szCs w:val="28"/>
        </w:rPr>
      </w:pPr>
    </w:p>
    <w:p w:rsidR="005B7BE9" w:rsidRDefault="005B7BE9" w:rsidP="005B7BE9">
      <w:pPr>
        <w:pStyle w:val="style1"/>
        <w:spacing w:before="0" w:beforeAutospacing="0" w:after="0" w:afterAutospacing="0" w:line="276" w:lineRule="auto"/>
        <w:jc w:val="center"/>
        <w:rPr>
          <w:rFonts w:ascii="Calibri" w:hAnsi="Calibri"/>
          <w:color w:val="auto"/>
          <w:sz w:val="28"/>
          <w:szCs w:val="28"/>
        </w:rPr>
      </w:pPr>
    </w:p>
    <w:p w:rsidR="005B7BE9" w:rsidRDefault="005B7BE9" w:rsidP="005B7BE9">
      <w:pPr>
        <w:pStyle w:val="style1"/>
        <w:spacing w:before="0" w:beforeAutospacing="0" w:after="0" w:afterAutospacing="0" w:line="276" w:lineRule="auto"/>
        <w:jc w:val="center"/>
        <w:rPr>
          <w:rFonts w:ascii="Calibri" w:hAnsi="Calibri"/>
          <w:color w:val="auto"/>
          <w:sz w:val="28"/>
          <w:szCs w:val="28"/>
        </w:rPr>
      </w:pPr>
    </w:p>
    <w:p w:rsidR="005B7BE9" w:rsidRDefault="005B7BE9" w:rsidP="005B7BE9">
      <w:pPr>
        <w:pStyle w:val="style1"/>
        <w:spacing w:before="0" w:beforeAutospacing="0" w:after="0" w:afterAutospacing="0" w:line="276" w:lineRule="auto"/>
        <w:jc w:val="center"/>
        <w:rPr>
          <w:rFonts w:ascii="Calibri" w:hAnsi="Calibri"/>
          <w:color w:val="auto"/>
          <w:sz w:val="28"/>
          <w:szCs w:val="28"/>
        </w:rPr>
      </w:pPr>
    </w:p>
    <w:p w:rsidR="005B7BE9" w:rsidRDefault="005B7BE9" w:rsidP="005B7BE9">
      <w:pPr>
        <w:pStyle w:val="style1"/>
        <w:spacing w:before="0" w:beforeAutospacing="0" w:after="0" w:afterAutospacing="0" w:line="276" w:lineRule="auto"/>
        <w:jc w:val="center"/>
        <w:rPr>
          <w:rFonts w:ascii="Calibri" w:hAnsi="Calibri"/>
          <w:color w:val="auto"/>
          <w:sz w:val="28"/>
          <w:szCs w:val="28"/>
        </w:rPr>
      </w:pPr>
    </w:p>
    <w:p w:rsidR="005B7BE9" w:rsidRDefault="005B7BE9" w:rsidP="005B7BE9">
      <w:pPr>
        <w:pStyle w:val="style1"/>
        <w:spacing w:before="0" w:beforeAutospacing="0" w:after="0" w:afterAutospacing="0" w:line="276" w:lineRule="auto"/>
        <w:jc w:val="center"/>
        <w:rPr>
          <w:rFonts w:ascii="Calibri" w:hAnsi="Calibri"/>
          <w:color w:val="auto"/>
          <w:sz w:val="28"/>
          <w:szCs w:val="28"/>
        </w:rPr>
      </w:pPr>
    </w:p>
    <w:p w:rsidR="005B7BE9" w:rsidRDefault="005B7BE9" w:rsidP="005B7BE9">
      <w:pPr>
        <w:pStyle w:val="style1"/>
        <w:spacing w:before="0" w:beforeAutospacing="0" w:after="0" w:afterAutospacing="0" w:line="276" w:lineRule="auto"/>
        <w:jc w:val="center"/>
        <w:rPr>
          <w:rFonts w:ascii="Calibri" w:hAnsi="Calibri"/>
          <w:color w:val="auto"/>
          <w:sz w:val="28"/>
          <w:szCs w:val="28"/>
        </w:rPr>
      </w:pPr>
    </w:p>
    <w:p w:rsidR="005B7BE9" w:rsidRDefault="005B7BE9" w:rsidP="005B7BE9">
      <w:pPr>
        <w:pStyle w:val="style1"/>
        <w:spacing w:before="0" w:beforeAutospacing="0" w:after="0" w:afterAutospacing="0" w:line="276" w:lineRule="auto"/>
        <w:jc w:val="center"/>
        <w:rPr>
          <w:rFonts w:ascii="Calibri" w:hAnsi="Calibri"/>
          <w:color w:val="auto"/>
          <w:sz w:val="28"/>
          <w:szCs w:val="28"/>
        </w:rPr>
      </w:pPr>
    </w:p>
    <w:p w:rsidR="005B7BE9" w:rsidRDefault="005B7BE9" w:rsidP="005B7BE9">
      <w:pPr>
        <w:pStyle w:val="style1"/>
        <w:spacing w:before="0" w:beforeAutospacing="0" w:after="0" w:afterAutospacing="0" w:line="276" w:lineRule="auto"/>
        <w:jc w:val="center"/>
        <w:rPr>
          <w:rFonts w:ascii="Calibri" w:hAnsi="Calibri"/>
          <w:color w:val="auto"/>
          <w:sz w:val="28"/>
          <w:szCs w:val="28"/>
        </w:rPr>
      </w:pPr>
    </w:p>
    <w:p w:rsidR="005B7BE9" w:rsidRDefault="005B7BE9" w:rsidP="005B7BE9">
      <w:pPr>
        <w:pStyle w:val="style1"/>
        <w:spacing w:before="0" w:beforeAutospacing="0" w:after="0" w:afterAutospacing="0" w:line="276" w:lineRule="auto"/>
        <w:jc w:val="center"/>
        <w:rPr>
          <w:rFonts w:ascii="Calibri" w:hAnsi="Calibri"/>
          <w:color w:val="auto"/>
          <w:sz w:val="28"/>
          <w:szCs w:val="28"/>
        </w:rPr>
      </w:pPr>
    </w:p>
    <w:p w:rsidR="005B7BE9" w:rsidRDefault="005B7BE9" w:rsidP="005B7BE9">
      <w:pPr>
        <w:pStyle w:val="style1"/>
        <w:spacing w:before="0" w:beforeAutospacing="0" w:after="0" w:afterAutospacing="0" w:line="276" w:lineRule="auto"/>
        <w:jc w:val="center"/>
        <w:rPr>
          <w:rFonts w:ascii="Calibri" w:hAnsi="Calibri"/>
          <w:color w:val="auto"/>
          <w:sz w:val="28"/>
          <w:szCs w:val="28"/>
        </w:rPr>
      </w:pPr>
      <w:bookmarkStart w:id="0" w:name="_GoBack"/>
      <w:bookmarkEnd w:id="0"/>
    </w:p>
    <w:p w:rsidR="005B7BE9" w:rsidRDefault="005B7BE9" w:rsidP="005B7BE9">
      <w:pPr>
        <w:pStyle w:val="style1"/>
        <w:spacing w:before="0" w:beforeAutospacing="0" w:after="0" w:afterAutospacing="0" w:line="276" w:lineRule="auto"/>
        <w:jc w:val="center"/>
        <w:rPr>
          <w:rFonts w:ascii="Calibri" w:hAnsi="Calibri"/>
          <w:color w:val="auto"/>
          <w:sz w:val="28"/>
          <w:szCs w:val="28"/>
        </w:rPr>
      </w:pPr>
    </w:p>
    <w:p w:rsidR="005B7BE9" w:rsidRDefault="005B7BE9" w:rsidP="005B7BE9">
      <w:pPr>
        <w:pStyle w:val="style1"/>
        <w:spacing w:before="0" w:beforeAutospacing="0" w:after="0" w:afterAutospacing="0" w:line="276" w:lineRule="auto"/>
        <w:jc w:val="center"/>
        <w:rPr>
          <w:rFonts w:ascii="Calibri" w:hAnsi="Calibri"/>
          <w:color w:val="auto"/>
          <w:sz w:val="28"/>
          <w:szCs w:val="28"/>
        </w:rPr>
      </w:pPr>
    </w:p>
    <w:p w:rsidR="005B7BE9" w:rsidRDefault="005B7BE9" w:rsidP="005B7BE9">
      <w:pPr>
        <w:pStyle w:val="style1"/>
        <w:spacing w:before="0" w:beforeAutospacing="0" w:after="0" w:afterAutospacing="0" w:line="276" w:lineRule="auto"/>
        <w:jc w:val="center"/>
        <w:rPr>
          <w:rFonts w:ascii="Calibri" w:hAnsi="Calibri"/>
          <w:color w:val="auto"/>
          <w:sz w:val="28"/>
          <w:szCs w:val="28"/>
        </w:rPr>
      </w:pPr>
    </w:p>
    <w:p w:rsidR="005B7BE9" w:rsidRDefault="005B7BE9" w:rsidP="005B7BE9">
      <w:pPr>
        <w:pStyle w:val="style1"/>
        <w:spacing w:before="0" w:beforeAutospacing="0" w:after="0" w:afterAutospacing="0" w:line="276" w:lineRule="auto"/>
        <w:jc w:val="center"/>
        <w:rPr>
          <w:rFonts w:ascii="Calibri" w:hAnsi="Calibri"/>
          <w:color w:val="auto"/>
          <w:sz w:val="28"/>
          <w:szCs w:val="28"/>
        </w:rPr>
      </w:pPr>
    </w:p>
    <w:p w:rsidR="005B7BE9" w:rsidRDefault="005B7BE9" w:rsidP="005B7BE9">
      <w:pPr>
        <w:pStyle w:val="style1"/>
        <w:spacing w:before="0" w:beforeAutospacing="0" w:after="0" w:afterAutospacing="0" w:line="276" w:lineRule="auto"/>
        <w:jc w:val="center"/>
        <w:rPr>
          <w:rFonts w:ascii="Calibri" w:hAnsi="Calibri"/>
          <w:color w:val="auto"/>
          <w:sz w:val="28"/>
          <w:szCs w:val="28"/>
        </w:rPr>
      </w:pPr>
      <w:r w:rsidRPr="000F64A0">
        <w:rPr>
          <w:rFonts w:ascii="Calibri" w:hAnsi="Calibri"/>
          <w:color w:val="auto"/>
          <w:sz w:val="28"/>
          <w:szCs w:val="28"/>
        </w:rPr>
        <w:t>Uzasadnienie do uchwały</w:t>
      </w:r>
    </w:p>
    <w:p w:rsidR="005B7BE9" w:rsidRPr="000F64A0" w:rsidRDefault="005B7BE9" w:rsidP="005B7BE9">
      <w:pPr>
        <w:pStyle w:val="style1"/>
        <w:spacing w:before="0" w:beforeAutospacing="0" w:after="0" w:afterAutospacing="0" w:line="276" w:lineRule="auto"/>
        <w:jc w:val="center"/>
        <w:rPr>
          <w:rFonts w:ascii="Calibri" w:hAnsi="Calibri"/>
          <w:color w:val="auto"/>
          <w:sz w:val="28"/>
          <w:szCs w:val="28"/>
        </w:rPr>
      </w:pPr>
    </w:p>
    <w:p w:rsidR="005B7BE9" w:rsidRDefault="005B7BE9" w:rsidP="005B7BE9">
      <w:pPr>
        <w:pStyle w:val="style1"/>
        <w:spacing w:before="0" w:beforeAutospacing="0"/>
        <w:ind w:firstLine="708"/>
        <w:jc w:val="both"/>
        <w:rPr>
          <w:rFonts w:ascii="Calibri" w:hAnsi="Calibri"/>
          <w:b w:val="0"/>
          <w:color w:val="auto"/>
          <w:sz w:val="28"/>
          <w:szCs w:val="28"/>
        </w:rPr>
      </w:pPr>
      <w:r w:rsidRPr="00077D31">
        <w:rPr>
          <w:rFonts w:ascii="Calibri" w:hAnsi="Calibri"/>
          <w:b w:val="0"/>
          <w:color w:val="auto"/>
          <w:sz w:val="28"/>
          <w:szCs w:val="28"/>
        </w:rPr>
        <w:t xml:space="preserve">w sprawie wyrażenia zgody na wydzierżawienie na okres </w:t>
      </w:r>
      <w:r>
        <w:rPr>
          <w:rFonts w:ascii="Calibri" w:hAnsi="Calibri"/>
          <w:b w:val="0"/>
          <w:color w:val="auto"/>
          <w:sz w:val="28"/>
          <w:szCs w:val="28"/>
        </w:rPr>
        <w:t>10</w:t>
      </w:r>
      <w:r w:rsidRPr="00077D31">
        <w:rPr>
          <w:rFonts w:ascii="Calibri" w:hAnsi="Calibri"/>
          <w:b w:val="0"/>
          <w:color w:val="auto"/>
          <w:sz w:val="28"/>
          <w:szCs w:val="28"/>
        </w:rPr>
        <w:t xml:space="preserve"> lat </w:t>
      </w:r>
      <w:r w:rsidRPr="00077D31">
        <w:rPr>
          <w:rFonts w:ascii="Calibri" w:hAnsi="Calibri"/>
          <w:b w:val="0"/>
          <w:color w:val="auto"/>
          <w:sz w:val="28"/>
          <w:szCs w:val="28"/>
        </w:rPr>
        <w:br/>
        <w:t>w trybie bezprzetargowym, nieruchomości stanowiąc</w:t>
      </w:r>
      <w:r>
        <w:rPr>
          <w:rFonts w:ascii="Calibri" w:hAnsi="Calibri"/>
          <w:b w:val="0"/>
          <w:color w:val="auto"/>
          <w:sz w:val="28"/>
          <w:szCs w:val="28"/>
        </w:rPr>
        <w:t>ej</w:t>
      </w:r>
      <w:r w:rsidRPr="00077D31">
        <w:rPr>
          <w:rFonts w:ascii="Calibri" w:hAnsi="Calibri"/>
          <w:b w:val="0"/>
          <w:color w:val="auto"/>
          <w:sz w:val="28"/>
          <w:szCs w:val="28"/>
        </w:rPr>
        <w:t xml:space="preserve"> własność Gminy Skaryszew.</w:t>
      </w:r>
    </w:p>
    <w:p w:rsidR="005B7BE9" w:rsidRPr="00E55078" w:rsidRDefault="005B7BE9" w:rsidP="005B7BE9">
      <w:pPr>
        <w:pStyle w:val="style1"/>
        <w:spacing w:before="0" w:beforeAutospacing="0" w:after="0" w:afterAutospacing="0"/>
        <w:jc w:val="both"/>
        <w:rPr>
          <w:rFonts w:ascii="Calibri" w:hAnsi="Calibri"/>
          <w:b w:val="0"/>
          <w:color w:val="auto"/>
          <w:sz w:val="28"/>
          <w:szCs w:val="28"/>
        </w:rPr>
      </w:pPr>
      <w:r>
        <w:rPr>
          <w:rFonts w:ascii="Calibri" w:hAnsi="Calibri"/>
          <w:b w:val="0"/>
          <w:color w:val="auto"/>
          <w:sz w:val="28"/>
          <w:szCs w:val="28"/>
        </w:rPr>
        <w:t>Nieruchomość</w:t>
      </w:r>
      <w:r w:rsidRPr="00077D31">
        <w:rPr>
          <w:rFonts w:ascii="Calibri" w:hAnsi="Calibri"/>
          <w:b w:val="0"/>
          <w:color w:val="auto"/>
          <w:sz w:val="28"/>
          <w:szCs w:val="28"/>
        </w:rPr>
        <w:t xml:space="preserve"> oznaczon</w:t>
      </w:r>
      <w:r>
        <w:rPr>
          <w:rFonts w:ascii="Calibri" w:hAnsi="Calibri"/>
          <w:b w:val="0"/>
          <w:color w:val="auto"/>
          <w:sz w:val="28"/>
          <w:szCs w:val="28"/>
        </w:rPr>
        <w:t>a</w:t>
      </w:r>
      <w:r w:rsidRPr="00077D31">
        <w:rPr>
          <w:rFonts w:ascii="Calibri" w:hAnsi="Calibri"/>
          <w:b w:val="0"/>
          <w:color w:val="auto"/>
          <w:sz w:val="28"/>
          <w:szCs w:val="28"/>
        </w:rPr>
        <w:t xml:space="preserve"> w ewidencji gruntów jako</w:t>
      </w:r>
      <w:r>
        <w:rPr>
          <w:rFonts w:ascii="Calibri" w:hAnsi="Calibri"/>
          <w:b w:val="0"/>
          <w:color w:val="auto"/>
          <w:sz w:val="28"/>
          <w:szCs w:val="28"/>
        </w:rPr>
        <w:t xml:space="preserve"> </w:t>
      </w:r>
      <w:r w:rsidRPr="00E55078">
        <w:rPr>
          <w:rFonts w:ascii="Calibri" w:hAnsi="Calibri" w:cs="Calibri"/>
          <w:b w:val="0"/>
          <w:color w:val="auto"/>
          <w:sz w:val="28"/>
          <w:szCs w:val="28"/>
        </w:rPr>
        <w:t xml:space="preserve">działka 71, o powierzchni 0,3900ha, położona w miejscowości Kobylany, </w:t>
      </w:r>
      <w:r w:rsidRPr="00E55078">
        <w:rPr>
          <w:rFonts w:ascii="Calibri" w:hAnsi="Calibri"/>
          <w:b w:val="0"/>
          <w:color w:val="auto"/>
          <w:sz w:val="28"/>
          <w:szCs w:val="28"/>
        </w:rPr>
        <w:t>użytkowana jest przez Pana Mariana Rutkowskiego, zam.</w:t>
      </w:r>
      <w:r>
        <w:rPr>
          <w:rFonts w:ascii="Calibri" w:hAnsi="Calibri"/>
          <w:b w:val="0"/>
          <w:color w:val="auto"/>
          <w:sz w:val="28"/>
          <w:szCs w:val="28"/>
        </w:rPr>
        <w:t xml:space="preserve"> w miejscowości</w:t>
      </w:r>
      <w:r w:rsidRPr="00E55078">
        <w:rPr>
          <w:rFonts w:ascii="Calibri" w:hAnsi="Calibri"/>
          <w:b w:val="0"/>
          <w:color w:val="auto"/>
          <w:sz w:val="28"/>
          <w:szCs w:val="28"/>
        </w:rPr>
        <w:t xml:space="preserve"> Kobylany, nieprzerwanie od dnia 1.01.2016r.</w:t>
      </w:r>
    </w:p>
    <w:p w:rsidR="005B7BE9" w:rsidRPr="00077D31" w:rsidRDefault="005B7BE9" w:rsidP="005B7BE9">
      <w:pPr>
        <w:ind w:left="349"/>
        <w:jc w:val="both"/>
        <w:rPr>
          <w:rFonts w:ascii="Calibri" w:hAnsi="Calibri" w:cs="Calibri"/>
          <w:sz w:val="28"/>
          <w:szCs w:val="28"/>
        </w:rPr>
      </w:pPr>
    </w:p>
    <w:p w:rsidR="005B7BE9" w:rsidRDefault="005B7BE9" w:rsidP="005B7BE9">
      <w:pPr>
        <w:pStyle w:val="style1"/>
        <w:spacing w:before="0" w:beforeAutospacing="0"/>
        <w:jc w:val="both"/>
        <w:rPr>
          <w:rFonts w:ascii="Calibri" w:hAnsi="Calibri"/>
          <w:b w:val="0"/>
          <w:color w:val="auto"/>
          <w:sz w:val="28"/>
          <w:szCs w:val="28"/>
        </w:rPr>
      </w:pPr>
      <w:r>
        <w:rPr>
          <w:rFonts w:ascii="Calibri" w:hAnsi="Calibri"/>
          <w:b w:val="0"/>
          <w:color w:val="auto"/>
          <w:sz w:val="28"/>
          <w:szCs w:val="28"/>
        </w:rPr>
        <w:t>Dotychczasowy</w:t>
      </w:r>
      <w:r w:rsidRPr="00077D31">
        <w:rPr>
          <w:rFonts w:ascii="Calibri" w:hAnsi="Calibri"/>
          <w:b w:val="0"/>
          <w:color w:val="auto"/>
          <w:sz w:val="28"/>
          <w:szCs w:val="28"/>
        </w:rPr>
        <w:t xml:space="preserve"> dzierżawca przedmiotow</w:t>
      </w:r>
      <w:r>
        <w:rPr>
          <w:rFonts w:ascii="Calibri" w:hAnsi="Calibri"/>
          <w:b w:val="0"/>
          <w:color w:val="auto"/>
          <w:sz w:val="28"/>
          <w:szCs w:val="28"/>
        </w:rPr>
        <w:t>ej</w:t>
      </w:r>
      <w:r w:rsidRPr="00077D31">
        <w:rPr>
          <w:rFonts w:ascii="Calibri" w:hAnsi="Calibri"/>
          <w:b w:val="0"/>
          <w:color w:val="auto"/>
          <w:sz w:val="28"/>
          <w:szCs w:val="28"/>
        </w:rPr>
        <w:t xml:space="preserve"> nieruchomości wyraził wolę kontynuacji użytkowania powyższ</w:t>
      </w:r>
      <w:r>
        <w:rPr>
          <w:rFonts w:ascii="Calibri" w:hAnsi="Calibri"/>
          <w:b w:val="0"/>
          <w:color w:val="auto"/>
          <w:sz w:val="28"/>
          <w:szCs w:val="28"/>
        </w:rPr>
        <w:t>ego</w:t>
      </w:r>
      <w:r w:rsidRPr="00077D31">
        <w:rPr>
          <w:rFonts w:ascii="Calibri" w:hAnsi="Calibri"/>
          <w:b w:val="0"/>
          <w:color w:val="auto"/>
          <w:sz w:val="28"/>
          <w:szCs w:val="28"/>
        </w:rPr>
        <w:t xml:space="preserve"> grunt</w:t>
      </w:r>
      <w:r>
        <w:rPr>
          <w:rFonts w:ascii="Calibri" w:hAnsi="Calibri"/>
          <w:b w:val="0"/>
          <w:color w:val="auto"/>
          <w:sz w:val="28"/>
          <w:szCs w:val="28"/>
        </w:rPr>
        <w:t>u</w:t>
      </w:r>
      <w:r w:rsidRPr="00077D31">
        <w:rPr>
          <w:rFonts w:ascii="Calibri" w:hAnsi="Calibri"/>
          <w:b w:val="0"/>
          <w:color w:val="auto"/>
          <w:sz w:val="28"/>
          <w:szCs w:val="28"/>
        </w:rPr>
        <w:t>. Mając na uwadze duży zasób</w:t>
      </w:r>
      <w:r>
        <w:rPr>
          <w:rFonts w:ascii="Calibri" w:hAnsi="Calibri"/>
          <w:b w:val="0"/>
          <w:color w:val="auto"/>
          <w:sz w:val="28"/>
          <w:szCs w:val="28"/>
        </w:rPr>
        <w:t xml:space="preserve"> </w:t>
      </w:r>
      <w:r w:rsidRPr="00077D31">
        <w:rPr>
          <w:rFonts w:ascii="Calibri" w:hAnsi="Calibri"/>
          <w:b w:val="0"/>
          <w:color w:val="auto"/>
          <w:sz w:val="28"/>
          <w:szCs w:val="28"/>
        </w:rPr>
        <w:t>nieruchomości będących własnością Gminy Skaryszew oraz typowy rolniczy charakter grunt</w:t>
      </w:r>
      <w:r>
        <w:rPr>
          <w:rFonts w:ascii="Calibri" w:hAnsi="Calibri"/>
          <w:b w:val="0"/>
          <w:color w:val="auto"/>
          <w:sz w:val="28"/>
          <w:szCs w:val="28"/>
        </w:rPr>
        <w:t>u</w:t>
      </w:r>
      <w:r w:rsidRPr="00077D31">
        <w:rPr>
          <w:rFonts w:ascii="Calibri" w:hAnsi="Calibri"/>
          <w:b w:val="0"/>
          <w:color w:val="auto"/>
          <w:sz w:val="28"/>
          <w:szCs w:val="28"/>
        </w:rPr>
        <w:t xml:space="preserve"> objęt</w:t>
      </w:r>
      <w:r>
        <w:rPr>
          <w:rFonts w:ascii="Calibri" w:hAnsi="Calibri"/>
          <w:b w:val="0"/>
          <w:color w:val="auto"/>
          <w:sz w:val="28"/>
          <w:szCs w:val="28"/>
        </w:rPr>
        <w:t>ego</w:t>
      </w:r>
      <w:r w:rsidRPr="00077D31">
        <w:rPr>
          <w:rFonts w:ascii="Calibri" w:hAnsi="Calibri"/>
          <w:b w:val="0"/>
          <w:color w:val="auto"/>
          <w:sz w:val="28"/>
          <w:szCs w:val="28"/>
        </w:rPr>
        <w:t xml:space="preserve"> niniejszą uchwałą można prognozować, że </w:t>
      </w:r>
      <w:r>
        <w:rPr>
          <w:rFonts w:ascii="Calibri" w:hAnsi="Calibri"/>
          <w:b w:val="0"/>
          <w:color w:val="auto"/>
          <w:sz w:val="28"/>
          <w:szCs w:val="28"/>
        </w:rPr>
        <w:br/>
      </w:r>
      <w:r w:rsidRPr="00077D31">
        <w:rPr>
          <w:rFonts w:ascii="Calibri" w:hAnsi="Calibri"/>
          <w:b w:val="0"/>
          <w:color w:val="auto"/>
          <w:sz w:val="28"/>
          <w:szCs w:val="28"/>
        </w:rPr>
        <w:t>w najbliższych latach nie będ</w:t>
      </w:r>
      <w:r>
        <w:rPr>
          <w:rFonts w:ascii="Calibri" w:hAnsi="Calibri"/>
          <w:b w:val="0"/>
          <w:color w:val="auto"/>
          <w:sz w:val="28"/>
          <w:szCs w:val="28"/>
        </w:rPr>
        <w:t>zie</w:t>
      </w:r>
      <w:r w:rsidRPr="00077D31">
        <w:rPr>
          <w:rFonts w:ascii="Calibri" w:hAnsi="Calibri"/>
          <w:b w:val="0"/>
          <w:color w:val="auto"/>
          <w:sz w:val="28"/>
          <w:szCs w:val="28"/>
        </w:rPr>
        <w:t xml:space="preserve"> on niezbędn</w:t>
      </w:r>
      <w:r>
        <w:rPr>
          <w:rFonts w:ascii="Calibri" w:hAnsi="Calibri"/>
          <w:b w:val="0"/>
          <w:color w:val="auto"/>
          <w:sz w:val="28"/>
          <w:szCs w:val="28"/>
        </w:rPr>
        <w:t>y</w:t>
      </w:r>
      <w:r w:rsidRPr="00077D31">
        <w:rPr>
          <w:rFonts w:ascii="Calibri" w:hAnsi="Calibri"/>
          <w:b w:val="0"/>
          <w:color w:val="auto"/>
          <w:sz w:val="28"/>
          <w:szCs w:val="28"/>
        </w:rPr>
        <w:t xml:space="preserve"> do realizacji celu publicznego bądź zadań własnych Gminy. Mając na uwadze fakt doprowadzenia przez daną osobę przedmiotow</w:t>
      </w:r>
      <w:r>
        <w:rPr>
          <w:rFonts w:ascii="Calibri" w:hAnsi="Calibri"/>
          <w:b w:val="0"/>
          <w:color w:val="auto"/>
          <w:sz w:val="28"/>
          <w:szCs w:val="28"/>
        </w:rPr>
        <w:t>ej</w:t>
      </w:r>
      <w:r w:rsidRPr="00077D31">
        <w:rPr>
          <w:rFonts w:ascii="Calibri" w:hAnsi="Calibri"/>
          <w:b w:val="0"/>
          <w:color w:val="auto"/>
          <w:sz w:val="28"/>
          <w:szCs w:val="28"/>
        </w:rPr>
        <w:t xml:space="preserve"> nieruchomości do dobrej kultury rolnej,</w:t>
      </w:r>
      <w:r>
        <w:rPr>
          <w:rFonts w:ascii="Calibri" w:hAnsi="Calibri"/>
          <w:b w:val="0"/>
          <w:color w:val="auto"/>
          <w:sz w:val="28"/>
          <w:szCs w:val="28"/>
        </w:rPr>
        <w:t xml:space="preserve"> </w:t>
      </w:r>
      <w:r w:rsidRPr="00077D31">
        <w:rPr>
          <w:rFonts w:ascii="Calibri" w:hAnsi="Calibri"/>
          <w:b w:val="0"/>
          <w:color w:val="auto"/>
          <w:sz w:val="28"/>
          <w:szCs w:val="28"/>
        </w:rPr>
        <w:t>kilkuletnie użytkowanie t</w:t>
      </w:r>
      <w:r>
        <w:rPr>
          <w:rFonts w:ascii="Calibri" w:hAnsi="Calibri"/>
          <w:b w:val="0"/>
          <w:color w:val="auto"/>
          <w:sz w:val="28"/>
          <w:szCs w:val="28"/>
        </w:rPr>
        <w:t>ej,  jak i sąsiedniej działki Nr 72 o pow. 1,0200ha,</w:t>
      </w:r>
      <w:r w:rsidRPr="00077D31">
        <w:rPr>
          <w:rFonts w:ascii="Calibri" w:hAnsi="Calibri"/>
          <w:b w:val="0"/>
          <w:color w:val="auto"/>
          <w:sz w:val="28"/>
          <w:szCs w:val="28"/>
        </w:rPr>
        <w:t xml:space="preserve"> zgodnie z wszelkimi zasadami prawidłowej gospodarki, zasadn</w:t>
      </w:r>
      <w:r>
        <w:rPr>
          <w:rFonts w:ascii="Calibri" w:hAnsi="Calibri"/>
          <w:b w:val="0"/>
          <w:color w:val="auto"/>
          <w:sz w:val="28"/>
          <w:szCs w:val="28"/>
        </w:rPr>
        <w:t>a</w:t>
      </w:r>
      <w:r w:rsidRPr="00077D31">
        <w:rPr>
          <w:rFonts w:ascii="Calibri" w:hAnsi="Calibri"/>
          <w:b w:val="0"/>
          <w:color w:val="auto"/>
          <w:sz w:val="28"/>
          <w:szCs w:val="28"/>
        </w:rPr>
        <w:t xml:space="preserve"> jest </w:t>
      </w:r>
      <w:r>
        <w:rPr>
          <w:rFonts w:ascii="Calibri" w:hAnsi="Calibri"/>
          <w:b w:val="0"/>
          <w:color w:val="auto"/>
          <w:sz w:val="28"/>
          <w:szCs w:val="28"/>
        </w:rPr>
        <w:t xml:space="preserve">kontynuacja niniejszej </w:t>
      </w:r>
      <w:r w:rsidRPr="00077D31">
        <w:rPr>
          <w:rFonts w:ascii="Calibri" w:hAnsi="Calibri"/>
          <w:b w:val="0"/>
          <w:color w:val="auto"/>
          <w:sz w:val="28"/>
          <w:szCs w:val="28"/>
        </w:rPr>
        <w:t>dzierżaw</w:t>
      </w:r>
      <w:r>
        <w:rPr>
          <w:rFonts w:ascii="Calibri" w:hAnsi="Calibri"/>
          <w:b w:val="0"/>
          <w:color w:val="auto"/>
          <w:sz w:val="28"/>
          <w:szCs w:val="28"/>
        </w:rPr>
        <w:t>y.</w:t>
      </w:r>
    </w:p>
    <w:p w:rsidR="005B7BE9" w:rsidRPr="00C538CA" w:rsidRDefault="005B7BE9" w:rsidP="005B7BE9">
      <w:pPr>
        <w:pStyle w:val="style1"/>
        <w:spacing w:before="0" w:beforeAutospacing="0" w:after="0" w:afterAutospacing="0"/>
        <w:jc w:val="both"/>
        <w:rPr>
          <w:rFonts w:ascii="Calibri" w:hAnsi="Calibri"/>
          <w:b w:val="0"/>
          <w:color w:val="auto"/>
          <w:sz w:val="28"/>
          <w:szCs w:val="28"/>
        </w:rPr>
      </w:pPr>
      <w:bookmarkStart w:id="1" w:name="_Hlk532304719"/>
      <w:r w:rsidRPr="002962BE">
        <w:rPr>
          <w:rFonts w:ascii="Calibri" w:hAnsi="Calibri"/>
          <w:b w:val="0"/>
          <w:color w:val="auto"/>
          <w:sz w:val="28"/>
          <w:szCs w:val="28"/>
        </w:rPr>
        <w:t>Z tytułu taki</w:t>
      </w:r>
      <w:r>
        <w:rPr>
          <w:rFonts w:ascii="Calibri" w:hAnsi="Calibri"/>
          <w:b w:val="0"/>
          <w:color w:val="auto"/>
          <w:sz w:val="28"/>
          <w:szCs w:val="28"/>
        </w:rPr>
        <w:t>ej</w:t>
      </w:r>
      <w:r w:rsidRPr="002962BE">
        <w:rPr>
          <w:rFonts w:ascii="Calibri" w:hAnsi="Calibri"/>
          <w:b w:val="0"/>
          <w:color w:val="auto"/>
          <w:sz w:val="28"/>
          <w:szCs w:val="28"/>
        </w:rPr>
        <w:t xml:space="preserve"> um</w:t>
      </w:r>
      <w:r>
        <w:rPr>
          <w:rFonts w:ascii="Calibri" w:hAnsi="Calibri"/>
          <w:b w:val="0"/>
          <w:color w:val="auto"/>
          <w:sz w:val="28"/>
          <w:szCs w:val="28"/>
        </w:rPr>
        <w:t>owy,</w:t>
      </w:r>
      <w:r w:rsidRPr="002962BE">
        <w:rPr>
          <w:rFonts w:ascii="Calibri" w:hAnsi="Calibri"/>
          <w:b w:val="0"/>
          <w:color w:val="auto"/>
          <w:sz w:val="28"/>
          <w:szCs w:val="28"/>
        </w:rPr>
        <w:t xml:space="preserve"> powyższ</w:t>
      </w:r>
      <w:r>
        <w:rPr>
          <w:rFonts w:ascii="Calibri" w:hAnsi="Calibri"/>
          <w:b w:val="0"/>
          <w:color w:val="auto"/>
          <w:sz w:val="28"/>
          <w:szCs w:val="28"/>
        </w:rPr>
        <w:t>a</w:t>
      </w:r>
      <w:r w:rsidRPr="002962BE">
        <w:rPr>
          <w:rFonts w:ascii="Calibri" w:hAnsi="Calibri"/>
          <w:b w:val="0"/>
          <w:color w:val="auto"/>
          <w:sz w:val="28"/>
          <w:szCs w:val="28"/>
        </w:rPr>
        <w:t xml:space="preserve"> osob</w:t>
      </w:r>
      <w:r>
        <w:rPr>
          <w:rFonts w:ascii="Calibri" w:hAnsi="Calibri"/>
          <w:b w:val="0"/>
          <w:color w:val="auto"/>
          <w:sz w:val="28"/>
          <w:szCs w:val="28"/>
        </w:rPr>
        <w:t>a</w:t>
      </w:r>
      <w:r w:rsidRPr="002962BE">
        <w:rPr>
          <w:rFonts w:ascii="Calibri" w:hAnsi="Calibri"/>
          <w:b w:val="0"/>
          <w:color w:val="auto"/>
          <w:sz w:val="28"/>
          <w:szCs w:val="28"/>
        </w:rPr>
        <w:t xml:space="preserve"> zobowiązan</w:t>
      </w:r>
      <w:r>
        <w:rPr>
          <w:rFonts w:ascii="Calibri" w:hAnsi="Calibri"/>
          <w:b w:val="0"/>
          <w:color w:val="auto"/>
          <w:sz w:val="28"/>
          <w:szCs w:val="28"/>
        </w:rPr>
        <w:t>a</w:t>
      </w:r>
      <w:r w:rsidRPr="002962BE">
        <w:rPr>
          <w:rFonts w:ascii="Calibri" w:hAnsi="Calibri"/>
          <w:b w:val="0"/>
          <w:color w:val="auto"/>
          <w:sz w:val="28"/>
          <w:szCs w:val="28"/>
        </w:rPr>
        <w:t xml:space="preserve"> będ</w:t>
      </w:r>
      <w:r>
        <w:rPr>
          <w:rFonts w:ascii="Calibri" w:hAnsi="Calibri"/>
          <w:b w:val="0"/>
          <w:color w:val="auto"/>
          <w:sz w:val="28"/>
          <w:szCs w:val="28"/>
        </w:rPr>
        <w:t>zie</w:t>
      </w:r>
      <w:r w:rsidRPr="002962BE">
        <w:rPr>
          <w:rFonts w:ascii="Calibri" w:hAnsi="Calibri"/>
          <w:b w:val="0"/>
          <w:color w:val="auto"/>
          <w:sz w:val="28"/>
          <w:szCs w:val="28"/>
        </w:rPr>
        <w:t xml:space="preserve"> do </w:t>
      </w:r>
      <w:r w:rsidRPr="00C538CA">
        <w:rPr>
          <w:rFonts w:ascii="Calibri" w:hAnsi="Calibri"/>
          <w:b w:val="0"/>
          <w:color w:val="auto"/>
          <w:sz w:val="28"/>
          <w:szCs w:val="28"/>
        </w:rPr>
        <w:t xml:space="preserve">opłacania na rzecz Gminy Skaryszew </w:t>
      </w:r>
      <w:r w:rsidRPr="00C538CA">
        <w:rPr>
          <w:rFonts w:ascii="Calibri" w:hAnsi="Calibri"/>
          <w:b w:val="0"/>
          <w:color w:val="auto"/>
          <w:sz w:val="28"/>
          <w:szCs w:val="26"/>
        </w:rPr>
        <w:t xml:space="preserve">czynszu dzierżawnego </w:t>
      </w:r>
      <w:r w:rsidRPr="00C538CA">
        <w:rPr>
          <w:rFonts w:ascii="Calibri" w:hAnsi="Calibri"/>
          <w:b w:val="0"/>
          <w:color w:val="auto"/>
          <w:sz w:val="28"/>
          <w:szCs w:val="28"/>
        </w:rPr>
        <w:t xml:space="preserve">w </w:t>
      </w:r>
      <w:r w:rsidRPr="00C538CA">
        <w:rPr>
          <w:rFonts w:ascii="Calibri" w:hAnsi="Calibri"/>
          <w:b w:val="0"/>
          <w:color w:val="auto"/>
          <w:sz w:val="28"/>
          <w:szCs w:val="26"/>
        </w:rPr>
        <w:t xml:space="preserve">wysokości 0,95q/rok oraz właściwego podatku rolnego. </w:t>
      </w:r>
      <w:bookmarkEnd w:id="1"/>
      <w:r w:rsidRPr="00C538CA">
        <w:rPr>
          <w:rFonts w:ascii="Calibri" w:hAnsi="Calibri"/>
          <w:b w:val="0"/>
          <w:color w:val="auto"/>
          <w:sz w:val="28"/>
          <w:szCs w:val="26"/>
        </w:rPr>
        <w:t>Czynsz dzierżawny płatny będzie w gotówce, według obowiązującej w dniu zapłaty ceny żyta wg komunikatu Prezesa GUS.</w:t>
      </w:r>
    </w:p>
    <w:p w:rsidR="005B7BE9" w:rsidRPr="00077D31" w:rsidRDefault="005B7BE9" w:rsidP="005B7BE9">
      <w:pPr>
        <w:pStyle w:val="style1"/>
        <w:spacing w:before="0" w:beforeAutospacing="0"/>
        <w:jc w:val="both"/>
        <w:rPr>
          <w:rFonts w:ascii="Calibri" w:hAnsi="Calibri"/>
          <w:b w:val="0"/>
          <w:color w:val="auto"/>
          <w:sz w:val="28"/>
          <w:szCs w:val="28"/>
        </w:rPr>
      </w:pPr>
    </w:p>
    <w:p w:rsidR="005B7BE9" w:rsidRPr="00077D31" w:rsidRDefault="005B7BE9" w:rsidP="005B7BE9">
      <w:pPr>
        <w:pStyle w:val="style1"/>
        <w:spacing w:before="0" w:beforeAutospacing="0"/>
        <w:ind w:firstLine="709"/>
        <w:jc w:val="both"/>
        <w:rPr>
          <w:rFonts w:ascii="Calibri" w:hAnsi="Calibri"/>
          <w:b w:val="0"/>
          <w:color w:val="auto"/>
          <w:sz w:val="28"/>
          <w:szCs w:val="28"/>
        </w:rPr>
      </w:pPr>
    </w:p>
    <w:p w:rsidR="005B7BE9" w:rsidRPr="000F64A0" w:rsidRDefault="005B7BE9" w:rsidP="005B7BE9">
      <w:pPr>
        <w:pStyle w:val="style1"/>
        <w:spacing w:before="0" w:beforeAutospacing="0" w:after="0" w:afterAutospacing="0"/>
        <w:jc w:val="both"/>
        <w:rPr>
          <w:rFonts w:ascii="Calibri" w:hAnsi="Calibri"/>
          <w:color w:val="auto"/>
          <w:sz w:val="28"/>
          <w:szCs w:val="28"/>
        </w:rPr>
      </w:pPr>
    </w:p>
    <w:p w:rsidR="00821455" w:rsidRDefault="00821455"/>
    <w:sectPr w:rsidR="00821455" w:rsidSect="00750F5B">
      <w:pgSz w:w="11906" w:h="16838" w:code="9"/>
      <w:pgMar w:top="993" w:right="164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16"/>
    <w:rsid w:val="00134D27"/>
    <w:rsid w:val="00375D16"/>
    <w:rsid w:val="005B7BE9"/>
    <w:rsid w:val="0082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5B7BE9"/>
    <w:pPr>
      <w:spacing w:before="100" w:beforeAutospacing="1" w:after="100" w:afterAutospacing="1"/>
    </w:pPr>
    <w:rPr>
      <w:b/>
      <w:bCs/>
      <w:color w:val="9DCFBE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5B7BE9"/>
    <w:pPr>
      <w:spacing w:before="100" w:beforeAutospacing="1" w:after="100" w:afterAutospacing="1"/>
    </w:pPr>
    <w:rPr>
      <w:b/>
      <w:bCs/>
      <w:color w:val="9DCFB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3</cp:revision>
  <cp:lastPrinted>2019-01-02T10:16:00Z</cp:lastPrinted>
  <dcterms:created xsi:type="dcterms:W3CDTF">2019-01-02T10:09:00Z</dcterms:created>
  <dcterms:modified xsi:type="dcterms:W3CDTF">2019-01-02T10:21:00Z</dcterms:modified>
</cp:coreProperties>
</file>