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3A" w:rsidRDefault="0044023A" w:rsidP="0044023A">
      <w:pPr>
        <w:pStyle w:val="Default"/>
        <w:rPr>
          <w:color w:val="auto"/>
        </w:rPr>
      </w:pPr>
    </w:p>
    <w:p w:rsidR="0044023A" w:rsidRDefault="0044023A" w:rsidP="0044023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UCHWAŁA N</w:t>
      </w:r>
      <w:r>
        <w:rPr>
          <w:b/>
          <w:bCs/>
          <w:color w:val="auto"/>
          <w:sz w:val="22"/>
          <w:szCs w:val="22"/>
        </w:rPr>
        <w:t>r III</w:t>
      </w:r>
      <w:r>
        <w:rPr>
          <w:b/>
          <w:bCs/>
          <w:color w:val="auto"/>
          <w:sz w:val="22"/>
          <w:szCs w:val="22"/>
        </w:rPr>
        <w:t>/</w:t>
      </w:r>
      <w:r>
        <w:rPr>
          <w:b/>
          <w:bCs/>
          <w:color w:val="auto"/>
          <w:sz w:val="22"/>
          <w:szCs w:val="22"/>
        </w:rPr>
        <w:t>24</w:t>
      </w:r>
      <w:r>
        <w:rPr>
          <w:b/>
          <w:bCs/>
          <w:color w:val="auto"/>
          <w:sz w:val="22"/>
          <w:szCs w:val="22"/>
        </w:rPr>
        <w:t xml:space="preserve">/2018 </w:t>
      </w:r>
    </w:p>
    <w:p w:rsidR="0044023A" w:rsidRDefault="0044023A" w:rsidP="0044023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RADY MIEJSKIEJ W SKARYSZEWIE</w:t>
      </w:r>
    </w:p>
    <w:p w:rsidR="0044023A" w:rsidRDefault="0044023A" w:rsidP="0044023A">
      <w:pPr>
        <w:pStyle w:val="Default"/>
        <w:jc w:val="center"/>
        <w:rPr>
          <w:color w:val="auto"/>
          <w:sz w:val="22"/>
          <w:szCs w:val="22"/>
        </w:rPr>
      </w:pPr>
    </w:p>
    <w:p w:rsidR="0044023A" w:rsidRDefault="0044023A" w:rsidP="0044023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 dnia</w:t>
      </w:r>
      <w:r>
        <w:rPr>
          <w:b/>
          <w:bCs/>
          <w:color w:val="auto"/>
          <w:sz w:val="22"/>
          <w:szCs w:val="22"/>
        </w:rPr>
        <w:t xml:space="preserve"> 7 grudnia </w:t>
      </w:r>
      <w:r>
        <w:rPr>
          <w:b/>
          <w:bCs/>
          <w:color w:val="auto"/>
          <w:sz w:val="22"/>
          <w:szCs w:val="22"/>
        </w:rPr>
        <w:t>2018 r.</w:t>
      </w:r>
    </w:p>
    <w:p w:rsidR="0044023A" w:rsidRDefault="0044023A" w:rsidP="0044023A">
      <w:pPr>
        <w:pStyle w:val="Default"/>
        <w:rPr>
          <w:color w:val="auto"/>
          <w:sz w:val="22"/>
          <w:szCs w:val="22"/>
        </w:rPr>
      </w:pPr>
    </w:p>
    <w:p w:rsidR="0044023A" w:rsidRDefault="0044023A" w:rsidP="0044023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sprawie ustanowienia wieloletniego programu osłonowego w zakresie dożywiania „Posiłek w szkole i w domu” na lata 2019-2023</w:t>
      </w:r>
    </w:p>
    <w:p w:rsidR="0044023A" w:rsidRDefault="0044023A" w:rsidP="0044023A">
      <w:pPr>
        <w:pStyle w:val="Default"/>
        <w:rPr>
          <w:b/>
          <w:bCs/>
          <w:color w:val="auto"/>
          <w:sz w:val="22"/>
          <w:szCs w:val="22"/>
        </w:rPr>
      </w:pPr>
    </w:p>
    <w:p w:rsidR="0044023A" w:rsidRDefault="0044023A" w:rsidP="0044023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4023A" w:rsidRPr="0044023A" w:rsidRDefault="0044023A" w:rsidP="0044023A">
      <w:pPr>
        <w:pStyle w:val="Bezodstpw"/>
        <w:rPr>
          <w:sz w:val="24"/>
          <w:szCs w:val="24"/>
        </w:rPr>
      </w:pPr>
      <w:r w:rsidRPr="0044023A">
        <w:rPr>
          <w:sz w:val="24"/>
          <w:szCs w:val="24"/>
        </w:rPr>
        <w:t>Na podstawie art. 18 ust. 2 pkt 15 ustawy z dnia 8 marca 1990 r. o samorządzie gminnym (Dz. U. z 2018 r. poz. 994, 1000, 1349 i 1432), oraz na podstawie art 17 ust. 2 pkt 4 i art 110 ust. 10 ustawy z dnia 12 marca 2004r o pomocy społecznej (Dz.U z 2018 r. poz.1508 i 1693), uchwala</w:t>
      </w:r>
      <w:r>
        <w:rPr>
          <w:sz w:val="24"/>
          <w:szCs w:val="24"/>
        </w:rPr>
        <w:t xml:space="preserve"> się</w:t>
      </w:r>
      <w:bookmarkStart w:id="0" w:name="_GoBack"/>
      <w:bookmarkEnd w:id="0"/>
      <w:r w:rsidRPr="0044023A">
        <w:rPr>
          <w:sz w:val="24"/>
          <w:szCs w:val="24"/>
        </w:rPr>
        <w:t>:</w:t>
      </w:r>
    </w:p>
    <w:p w:rsidR="0044023A" w:rsidRPr="0044023A" w:rsidRDefault="0044023A" w:rsidP="0044023A">
      <w:pPr>
        <w:pStyle w:val="Bezodstpw"/>
        <w:rPr>
          <w:sz w:val="24"/>
          <w:szCs w:val="24"/>
        </w:rPr>
      </w:pPr>
    </w:p>
    <w:p w:rsidR="0044023A" w:rsidRPr="0044023A" w:rsidRDefault="0044023A" w:rsidP="0044023A">
      <w:pPr>
        <w:pStyle w:val="Bezodstpw"/>
        <w:rPr>
          <w:sz w:val="24"/>
          <w:szCs w:val="24"/>
        </w:rPr>
      </w:pPr>
      <w:r w:rsidRPr="0044023A">
        <w:rPr>
          <w:sz w:val="24"/>
          <w:szCs w:val="24"/>
        </w:rPr>
        <w:t>§ 1. Uchwala się program osłonowy w zakresie dożywiania „Posiłek w szkole i w domu” na lata 2019-2023, stanowiący załącznik do uchwały.</w:t>
      </w:r>
    </w:p>
    <w:p w:rsidR="0044023A" w:rsidRPr="0044023A" w:rsidRDefault="0044023A" w:rsidP="0044023A">
      <w:pPr>
        <w:pStyle w:val="Bezodstpw"/>
        <w:rPr>
          <w:sz w:val="24"/>
          <w:szCs w:val="24"/>
        </w:rPr>
      </w:pPr>
    </w:p>
    <w:p w:rsidR="0044023A" w:rsidRPr="0044023A" w:rsidRDefault="0044023A" w:rsidP="0044023A">
      <w:pPr>
        <w:pStyle w:val="Bezodstpw"/>
        <w:rPr>
          <w:sz w:val="24"/>
          <w:szCs w:val="24"/>
        </w:rPr>
      </w:pPr>
      <w:r w:rsidRPr="0044023A">
        <w:rPr>
          <w:sz w:val="24"/>
          <w:szCs w:val="24"/>
        </w:rPr>
        <w:t>§ 2. Wykonanie uchwały powierza się Burmistrzowi Miasta i Gminy Skaryszew.</w:t>
      </w:r>
    </w:p>
    <w:p w:rsidR="0044023A" w:rsidRPr="0044023A" w:rsidRDefault="0044023A" w:rsidP="0044023A">
      <w:pPr>
        <w:pStyle w:val="Bezodstpw"/>
        <w:rPr>
          <w:sz w:val="24"/>
          <w:szCs w:val="24"/>
        </w:rPr>
      </w:pPr>
    </w:p>
    <w:p w:rsidR="0044023A" w:rsidRPr="0044023A" w:rsidRDefault="0044023A" w:rsidP="0044023A">
      <w:pPr>
        <w:pStyle w:val="Bezodstpw"/>
        <w:rPr>
          <w:sz w:val="24"/>
          <w:szCs w:val="24"/>
        </w:rPr>
      </w:pPr>
      <w:r w:rsidRPr="0044023A">
        <w:rPr>
          <w:sz w:val="24"/>
          <w:szCs w:val="24"/>
        </w:rPr>
        <w:t>§ 3.1. Uchwała podlega ogłoszeniu w Dzienniku Urzędowym Województwa Mazowieckiego.</w:t>
      </w:r>
    </w:p>
    <w:p w:rsidR="0044023A" w:rsidRPr="0044023A" w:rsidRDefault="0044023A" w:rsidP="0044023A">
      <w:pPr>
        <w:pStyle w:val="Bezodstpw"/>
        <w:rPr>
          <w:sz w:val="24"/>
          <w:szCs w:val="24"/>
        </w:rPr>
      </w:pPr>
    </w:p>
    <w:p w:rsidR="0044023A" w:rsidRPr="0044023A" w:rsidRDefault="0044023A" w:rsidP="0044023A">
      <w:pPr>
        <w:pStyle w:val="Bezodstpw"/>
        <w:rPr>
          <w:sz w:val="24"/>
          <w:szCs w:val="24"/>
        </w:rPr>
      </w:pPr>
      <w:r w:rsidRPr="0044023A">
        <w:rPr>
          <w:sz w:val="24"/>
          <w:szCs w:val="24"/>
        </w:rPr>
        <w:t>2. Uchwała wchodzi w życie z dniem 1 stycznia 2019 r.</w:t>
      </w:r>
    </w:p>
    <w:p w:rsidR="0044023A" w:rsidRPr="0044023A" w:rsidRDefault="0044023A" w:rsidP="0044023A">
      <w:pPr>
        <w:pStyle w:val="Bezodstpw"/>
        <w:rPr>
          <w:sz w:val="24"/>
          <w:szCs w:val="24"/>
        </w:rPr>
      </w:pPr>
    </w:p>
    <w:p w:rsidR="00484BAD" w:rsidRPr="0044023A" w:rsidRDefault="00484BAD" w:rsidP="0044023A">
      <w:pPr>
        <w:pStyle w:val="Bezodstpw"/>
        <w:rPr>
          <w:sz w:val="24"/>
          <w:szCs w:val="24"/>
        </w:rPr>
      </w:pPr>
    </w:p>
    <w:sectPr w:rsidR="00484BAD" w:rsidRPr="0044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6"/>
    <w:rsid w:val="0044023A"/>
    <w:rsid w:val="00484BAD"/>
    <w:rsid w:val="008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40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40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2018-12-10T12:33:00Z</cp:lastPrinted>
  <dcterms:created xsi:type="dcterms:W3CDTF">2018-12-10T12:27:00Z</dcterms:created>
  <dcterms:modified xsi:type="dcterms:W3CDTF">2018-12-10T12:34:00Z</dcterms:modified>
</cp:coreProperties>
</file>