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9A" w:rsidRDefault="007E729A" w:rsidP="007E729A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Toc48630915"/>
      <w:bookmarkStart w:id="1" w:name="_Toc48630727"/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PROJEKT</w:t>
      </w:r>
    </w:p>
    <w:p w:rsidR="007E729A" w:rsidRDefault="007E729A" w:rsidP="007E72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UCHWAŁA NR …………………./2017 </w:t>
      </w:r>
    </w:p>
    <w:p w:rsidR="007E729A" w:rsidRDefault="007E729A" w:rsidP="007E7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RADY MIEJSKIEJ W SKARYSZEWIE</w:t>
      </w:r>
    </w:p>
    <w:p w:rsidR="007E729A" w:rsidRDefault="007E729A" w:rsidP="007E7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dnia …………….2017 r.</w:t>
      </w: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Regulaminu utrzymania czystości i porządku na terenie Miasta i Gminy Skaryszew</w:t>
      </w:r>
    </w:p>
    <w:p w:rsidR="007E729A" w:rsidRDefault="007E729A" w:rsidP="007E7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t>Na podstawie art. 18 ust. 2 pkt. 15 ustawy z dnia 8 marca 1990 r. o samorządzie gminnym (Dz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 U. z 2017 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>
        <w:rPr>
          <w:rFonts w:asciiTheme="majorHAnsi" w:hAnsiTheme="majorHAnsi"/>
          <w:sz w:val="24"/>
          <w:szCs w:val="24"/>
        </w:rPr>
        <w:t>poz. 1875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0"/>
          <w:lang w:eastAsia="pl-PL"/>
        </w:rPr>
        <w:t>)</w:t>
      </w: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 oraz art. 4 ust. 1 i 2 ustawy z dnia 13 września 1996 r. o utrzymaniu czystości i porządku w gminach (Dz. U. z 2017 r. poz. 1289) oraz po zasięgnięciu opinii Państwowego Powiatowego Inspektora Sanitarnego w Radomiu  </w:t>
      </w:r>
      <w:r>
        <w:rPr>
          <w:rFonts w:ascii="Cambria" w:eastAsia="Times New Roman" w:hAnsi="Cambria" w:cs="Times New Roman"/>
          <w:b/>
          <w:sz w:val="24"/>
          <w:szCs w:val="20"/>
          <w:lang w:eastAsia="pl-PL"/>
        </w:rPr>
        <w:t>uchwala się:</w:t>
      </w:r>
    </w:p>
    <w:p w:rsidR="007E729A" w:rsidRDefault="007E729A" w:rsidP="007E729A">
      <w:p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E729A" w:rsidRDefault="007E729A" w:rsidP="007E7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Szczegółowe zasady utrzymania czystości i porządku na terenie Miasta i Gminy Skaryszew określone w ,,Regulaminie utrzymania czystości i porządku na terenie Miasta                     i Gminy Skaryszew” – stanowiącym załącznik do niniejszej uchwały.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 2.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powierza się Burmistrzowi 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7E729A" w:rsidRDefault="007E729A" w:rsidP="007E72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 3. 1.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dniem ogłoszenia niniejszej uchwały traci moc Uchwała Nr XVII/137/2016 Rady Miejskiej w Skaryszewie z dnia 30 sierpnia 2016 r. w sprawie Regulaminu utrzymania czystości i porządku na terenie Miasta i Gminy Skaryszew.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7E729A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>
        <w:rPr>
          <w:rFonts w:ascii="Cambria" w:eastAsia="Times New Roman" w:hAnsi="Cambria" w:cs="Times New Roman"/>
          <w:b/>
          <w:sz w:val="24"/>
          <w:szCs w:val="20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0"/>
          <w:lang w:eastAsia="pl-PL"/>
        </w:rPr>
        <w:t xml:space="preserve"> Uchwała wchodzi w życie po upływie 14 dni od dnia ogłoszenia w Dzienniku Urzędowym Województwa Mazowieckiego z mocą obowiązującą od 1 stycznia 2018 r.</w:t>
      </w: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lastRenderedPageBreak/>
        <w:t>U Z A S A D N I E N I E</w:t>
      </w:r>
    </w:p>
    <w:p w:rsidR="007E729A" w:rsidRDefault="007E729A" w:rsidP="007E729A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związku z wejściem w życie w dniu 1 lipca 2017 r. rozporządzenia Ministra Środowiska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dnia 29 grudnia 2016 r. (Dz. U. z 2017 r. poz. 19) w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sprawie szczegółowego sposobu selektywnego zbierania wybranych frakcji odpadów</w:t>
      </w:r>
      <w:r>
        <w:rPr>
          <w:rFonts w:asciiTheme="majorHAnsi" w:eastAsia="Calibri" w:hAnsiTheme="majorHAnsi" w:cs="Times New Roman"/>
          <w:sz w:val="24"/>
          <w:szCs w:val="20"/>
          <w:lang w:eastAsia="pl-PL"/>
        </w:rPr>
        <w:t xml:space="preserve"> Rada Miejska w Skaryszewie jest zobowiązana do podjęcia nowej uchwały w sprawie</w:t>
      </w:r>
      <w:r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Regulaminu utrzymania czystości i porządku na terenie Miasta i Gminy Skaryszew – uwzględniającej zmiany określone w przedmiotowym rozporządzeniu, które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wprowadza </w:t>
      </w:r>
      <w:r>
        <w:rPr>
          <w:rStyle w:val="Uwydatnienie"/>
          <w:rFonts w:asciiTheme="majorHAnsi" w:hAnsiTheme="majorHAnsi"/>
          <w:sz w:val="24"/>
          <w:szCs w:val="24"/>
        </w:rPr>
        <w:t xml:space="preserve">szczegółowy sposób selektywnego zbierania wybranych frakcji odpadów z podziałem na: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papier, szkło, metale, tworzywa sztuczne, 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odpady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ulegające biodegradacji, ze szczególnym uwzględnieniem bioodpadów,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 także określone kolory oraz opisy worków lub pojemników przeznaczonych do ich gromadzenia. </w:t>
      </w:r>
    </w:p>
    <w:p w:rsidR="007E729A" w:rsidRDefault="007E729A" w:rsidP="007E729A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before="120" w:after="12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jc w:val="both"/>
        <w:rPr>
          <w:rFonts w:ascii="Cambria" w:eastAsia="Calibri" w:hAnsi="Cambria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Arial" w:eastAsia="Calibri" w:hAnsi="Arial" w:cs="Times New Roman"/>
          <w:bCs/>
          <w:i/>
          <w:kern w:val="32"/>
          <w:sz w:val="44"/>
          <w:szCs w:val="44"/>
          <w:lang w:eastAsia="pl-PL"/>
        </w:rPr>
      </w:pPr>
      <w:r>
        <w:rPr>
          <w:rFonts w:ascii="Arial" w:eastAsia="Calibri" w:hAnsi="Arial" w:cs="Times New Roman"/>
          <w:b/>
          <w:noProof/>
          <w:kern w:val="32"/>
          <w:sz w:val="44"/>
          <w:szCs w:val="44"/>
          <w:lang w:eastAsia="pl-PL"/>
        </w:rPr>
        <w:lastRenderedPageBreak/>
        <w:drawing>
          <wp:inline distT="0" distB="0" distL="0" distR="0" wp14:anchorId="3F18D155" wp14:editId="36236F7D">
            <wp:extent cx="1162050" cy="1384300"/>
            <wp:effectExtent l="0" t="0" r="0" b="6350"/>
            <wp:docPr id="1" name="Obraz 1" descr="h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9A" w:rsidRDefault="007E729A" w:rsidP="007E729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48"/>
          <w:szCs w:val="48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48"/>
          <w:szCs w:val="48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48"/>
          <w:szCs w:val="48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REGULAMIN  UTRZYMANIA  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CZYSTOŚCI  I  PORZĄDKU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NA  TERENIE  MIASTA  I  GMINY 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SKARYSZEW</w:t>
      </w:r>
    </w:p>
    <w:bookmarkEnd w:id="0"/>
    <w:bookmarkEnd w:id="1"/>
    <w:p w:rsidR="007E729A" w:rsidRDefault="007E729A" w:rsidP="007E729A">
      <w:pPr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</w:p>
    <w:p w:rsidR="007E729A" w:rsidRDefault="007E729A" w:rsidP="007E729A">
      <w:pPr>
        <w:tabs>
          <w:tab w:val="center" w:pos="4535"/>
          <w:tab w:val="right" w:pos="9071"/>
        </w:tabs>
        <w:spacing w:after="0" w:line="360" w:lineRule="auto"/>
        <w:jc w:val="center"/>
        <w:rPr>
          <w:rFonts w:ascii="Arial" w:eastAsia="Times New Roman" w:hAnsi="Arial" w:cs="Arial"/>
          <w:i/>
          <w:sz w:val="40"/>
          <w:szCs w:val="40"/>
          <w:lang w:eastAsia="pl-PL"/>
        </w:rPr>
      </w:pPr>
    </w:p>
    <w:p w:rsidR="007E729A" w:rsidRDefault="007E729A" w:rsidP="007E729A">
      <w:pPr>
        <w:tabs>
          <w:tab w:val="center" w:pos="4535"/>
          <w:tab w:val="right" w:pos="9071"/>
        </w:tabs>
        <w:spacing w:after="0" w:line="360" w:lineRule="auto"/>
        <w:jc w:val="center"/>
        <w:rPr>
          <w:rFonts w:ascii="Arial" w:eastAsia="Times New Roman" w:hAnsi="Arial" w:cs="Arial"/>
          <w:i/>
          <w:sz w:val="40"/>
          <w:szCs w:val="4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Skaryszew 2017</w:t>
      </w:r>
    </w:p>
    <w:p w:rsidR="007E729A" w:rsidRDefault="007E729A" w:rsidP="007E7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Załącznik do Uchwały Nr……………. </w:t>
      </w:r>
    </w:p>
    <w:p w:rsidR="007E729A" w:rsidRDefault="007E729A" w:rsidP="007E7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  ……………..r.</w:t>
      </w:r>
    </w:p>
    <w:p w:rsidR="007E729A" w:rsidRDefault="007E729A" w:rsidP="007E7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Rady Miejskiej w Skaryszewie</w:t>
      </w: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REGULAMIN UTRZYMANIA CZYSTOŚCI I PORZĄDKU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NA TERENIE MIASTA I GMINY SKARYSZEW</w:t>
      </w: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Wymagania w zakresie utrzymania czystości i porządku na terenie nieruchomości</w:t>
      </w: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.1. </w:t>
      </w:r>
      <w:r>
        <w:rPr>
          <w:rFonts w:ascii="TimesNewRomanPSMT" w:hAnsi="TimesNewRomanPSMT" w:cs="TimesNewRomanPSMT"/>
        </w:rPr>
        <w:t>Określa się zbieranie w sposób selektywny następujących rodzajów odpadów komunalnych: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papieru i tektury;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tworzyw sztucznych;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metalu: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opakowań wielomateriałowych;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szkła, w tym odpadów opakowaniowych ze szkła;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odpadów ulegających biodegradacji, ze szczególnym uwzględnieniem bioodpadów;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odpadów zielonych;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zużytego sprzętu elektrycznego i elektronicznego;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mebli i innych odpadów wielkogabarytowych;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10) przeterminowanych leków i chemikaliów;</w:t>
      </w:r>
    </w:p>
    <w:p w:rsidR="007E729A" w:rsidRDefault="007E729A" w:rsidP="007E72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11) zużytych baterii i akumulatorów;</w:t>
      </w:r>
    </w:p>
    <w:p w:rsidR="007E729A" w:rsidRDefault="007E729A" w:rsidP="007E729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12) odpadów budowlano-remontowych;</w:t>
      </w:r>
    </w:p>
    <w:p w:rsidR="007E729A" w:rsidRDefault="007E729A" w:rsidP="007E729A">
      <w:pPr>
        <w:spacing w:before="120" w:after="120"/>
        <w:ind w:left="113" w:hanging="22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13) zużytych opon;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Bezpośrednio z terenu nieruchomości odbierane są odpady komunalne wymienione</w:t>
      </w:r>
    </w:p>
    <w:p w:rsidR="007E729A" w:rsidRDefault="007E729A" w:rsidP="007E729A">
      <w:pPr>
        <w:spacing w:before="120" w:after="120"/>
        <w:ind w:left="113" w:hanging="22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§ 1 ust. 1 pkt 1 - 9 oraz odpady komunalne zmieszane.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Punkcie Selektywnego Zbierania Odpadów Komunalnych tzw. PSZOK przyjmowane są przez cały rok wszystkie frakcje odpadów selektywnych, o których mowa w § 1 ust. 1, powstałe na nieruchomościach, na których zamieszkują mieszkańcy, z zachowaniem zasad obowiązujących                         w PSZOK. Transport odpadów do punktów zapewnia właściciel nieruchomości we własnym zakresie                       i na własny koszt.</w:t>
      </w:r>
    </w:p>
    <w:p w:rsidR="007E729A" w:rsidRDefault="007E729A" w:rsidP="007E729A">
      <w:pPr>
        <w:spacing w:before="120" w:after="120" w:line="240" w:lineRule="auto"/>
        <w:ind w:left="113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Właściciele nieruchomości położonych wzdłuż chodników znajdujących się bezpośrednio przy granicy nieruchomości zapewniają utrzymanie czystości poprzez uprzątnięcie błota, śniegu, lodu i innych zanieczyszczeń z tych chodników służących do użytku publicznego, w sposób jak najmniej uciążliwy dla osób korzystających tak, aby nie utrudniać swobodnego przejścia lub przejazdu.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1. Mycie pojazdów mechanicznych poza myjniami może odbywać się na terenie nieruchomości pod warunkiem, że powstające ścieki odprowadzane są do kanalizacji lub gromadzone w sposób umożliwiający ich usunięcie zgodnie z przepisami o utrzymaniu </w:t>
      </w:r>
      <w:r>
        <w:rPr>
          <w:rFonts w:ascii="Times New Roman" w:hAnsi="Times New Roman" w:cs="Times New Roman"/>
          <w:sz w:val="24"/>
          <w:szCs w:val="24"/>
        </w:rPr>
        <w:lastRenderedPageBreak/>
        <w:t>czystości i porządku w gminach. Ścieki te nie mogą być odprowadzane do zbiorników wodnych lub do gruntu.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Naprawy pojazdów mechanicznych poza warsztatami naprawczymi mogą być przeprowadzane w obrębie nieruchomości pod warunkiem, że:</w:t>
      </w:r>
    </w:p>
    <w:p w:rsidR="007E729A" w:rsidRDefault="007E729A" w:rsidP="007E729A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teren będzie zabezpieczony przed przedostawaniem się płynów samochodowych                        do środowiska;</w:t>
      </w:r>
    </w:p>
    <w:p w:rsidR="007E729A" w:rsidRDefault="007E729A" w:rsidP="007E729A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powstające odpady będą gromadzone w urządzeniach do tego przeznaczonych;</w:t>
      </w:r>
    </w:p>
    <w:p w:rsidR="007E729A" w:rsidRDefault="007E729A" w:rsidP="007E729A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naprawa nie będzie powodowała uciążliwości dla właścicieli sąsiednich nieruchomości.</w:t>
      </w:r>
    </w:p>
    <w:p w:rsidR="007E729A" w:rsidRDefault="007E729A" w:rsidP="007E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</w:t>
      </w:r>
    </w:p>
    <w:p w:rsidR="007E729A" w:rsidRDefault="007E729A" w:rsidP="007E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Rodzaje i minimalna pojemność pojemników i worków przeznaczonych                         do zbierania odpadów komunalnych na terenie nieruchomości oraz na drogach publicznych, warunki rozmieszczenia tych pojemników i ich utrzymania                                       w odpowiednim stanie sanitarnym, porządkowym i technicznym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.1. Określa się rodzaje i minimalną pojemność pojemników i worków przeznaczonych do zbierania odpadów komunalnych na terenie nieruchomości oraz na drogach publicznych:</w:t>
      </w: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1)  kosze uliczne o pojemności od 10 do 60 l, </w:t>
      </w:r>
    </w:p>
    <w:p w:rsidR="007E729A" w:rsidRDefault="007E729A" w:rsidP="007E72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2) pojemniki na odpady o pojemności 120 l, 240 l, 1100 l, 7000 l</w:t>
      </w:r>
    </w:p>
    <w:p w:rsidR="007E729A" w:rsidRDefault="007E729A" w:rsidP="007E72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3) worki o pojemności od 60l, 120 l, 160 l, 240 l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(wykreśliłem kontenery)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Kosze, pojemniki i worki zapewniają zabezpieczenie odpadów przed pogorszeniem jakości zbieranej w nich frakcji.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Kosze, pojemniki i worki powinny posiadać oznaczenie określonego rodzaju odpadów w nich gromadzonych.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Wprowadza się następującą kolorystykę i oznaczenie pojemników lub worków                     w stosunku do odpadów zbieranych selektywnie z podziałem na następujące grupy: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niebieski z napisem „Papier” – z przeznaczeniem na odpady z papieru, w tym tektury, odpady opakowaniowe z papieru i odpady opakowaniowe z tektury;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żółty z napisem „Metale i tworzywa sztuczne” – z przeznaczeniem na odpady metali, w tym odpady opakowaniowe z metali, odpady tworzyw sztucznych, w tym odpady opakowaniowe tworzyw sztucznych oraz odpady opakowaniowe wielomateriałowe;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zielony z napisem „Szkło” z przeznaczeniem na odpady ze szkła, w tym odpady opakowaniowe ze szkła;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brązowy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z przeznaczeniem na odpady ulegające biodegradacji, ze szczególnym uwzględnieniem bioodpadów oraz odpadów zielonych.</w:t>
      </w:r>
    </w:p>
    <w:p w:rsidR="007E729A" w:rsidRDefault="007E729A" w:rsidP="007E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5. Przeznaczone do selektywnego zbierania opakowania po żywności i inne, które uległy zabrudzeniu należy przed złożeniem do worka dokładnie opróżnić.</w:t>
      </w:r>
    </w:p>
    <w:p w:rsidR="007E729A" w:rsidRDefault="007E729A" w:rsidP="007E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6. Z odpadów segregowanych posiadających zakrętki należy je odkręcić; można                     je ponownie zakręcić po uprzednim zgnieceniu, tak by zachowały zmniejszoną objętość.</w:t>
      </w:r>
    </w:p>
    <w:p w:rsidR="007E729A" w:rsidRDefault="007E729A" w:rsidP="007E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7. Opróżnione opakowania należy, jeśli rodzaj materiału na to pozwala, trwale zgnieść przed złożeniem do worka.</w:t>
      </w:r>
    </w:p>
    <w:p w:rsidR="007E729A" w:rsidRDefault="007E729A" w:rsidP="007E7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8. Do pojemników i worków do selektywnej zbiórki nie należy wrzucać opakowań                         z zawartością, np. żywnością, wapnem, cementem, kalki technicznej, prospektów, foliowanych i lakierowanych katalogów, ceramiki (porcelana, naczynia typu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arco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talerze, doniczki), luster, szklanych opakowań farmaceutycznych i chemicznych z pozostałościami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zawartości, szkła budowlanego (szyby okienne, szkło zbrojone), szyb samochodowych, tworzyw sztucznych pochodzenia medycznego, mokrych folii, opakowań i butelek po olejach i smarach, puszek i pojemników po farbach i lakierach, opakowań po środkach chwastobójczych i owadobójczych, metali łączonych z innymi materiałami np. gumą.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Odpady komunalne należy gromadzić w pojemnikach i workach, uwzględniając następujące normy: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30 l – na osobę w budynkach mieszkalnych jednorodzinnych i wielorodzinnych, jednak co najmniej jeden pojemnik 60 l na nieruchomość;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2) dla budynków użyteczności publicznej, poza wymienionymi niżej – 4 l na każdego pracownika  oraz 1,0 l na każdego interesanta, klienta lub odwiedzającego, 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szkół wszelkiego typu - 4 l na każdego ucznia, studenta i pracownika,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3) dla żłobków i przedszkoli - 4 l na każde dziecko i pracownika,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4) dla lokali handlowych - 60 l na każde 10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powierzchni całkowitej, jednak co najmniej jeden pojemnik o pojemności 120 l na lokal,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5) dla punktów handlowych poza lokalem - 60 l na każdego zatrudnionego, jednak co najmniej jeden pojemnik o pojemności 120 l na każdy punkt,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6) dla lokali gastronomicznych - 20 l na jedno miejsce konsumpcyjne, dotyczy to także miejsc              w tzw. ogródkach zlokalizowanych na zewnątrz lokalu, jednak co najmniej jeden pojemnik                   o pojemności 120 l na każdy punkt 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7) dla ulicznych punktów szybkiej konsumpcji– co najmniej jeden pojemnik o pojemności 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120 l,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8) dla zakładów rzemieślniczych, usługowych i produkcyjnych w odniesieniu do pomieszczeń biurowych i socjalnych - pojemnik o pojemności 120 l na każdych 10 pracowników, 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9) dla domów opieki, koszar, szpitali, internatów, hoteli 40 l na jedno łóżko,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10) dla ogródków działkowych w okresie sezonu tj. od 1 marca do 31 października 120 l na każdą działkę każdego roku, zaś 10 l poza tym okresem;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11) w przypadku lokali handlowych i gastronomicznych, dla zapewnienia czystości wymagane jest również ustawienie na zewnątrz, poza lokalem, co najmniej jednego pojemnika 30 l na odpady.</w:t>
      </w: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6. Określa się rodzaje pojemników przeznaczonych do zbierania odpadów na terenach przeznaczonych do użytku publicznego :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1) na chodnikach, przystankach komunikacji publicznej, w parkach :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kosze uliczne o pojemności od 10 do 60 l,   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b) rozmieszczenie koszy dostosowane będzie do potrzeb wynikających z natężenia ruchu,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Utrzymanie koszy, pojemników i kontenerów w odpowiednim stanie sanitarnym, porządkowym i technicznym, powinno być realizowane na bieżąco z zachowaniem przepisów powszechnie obowiązujących, w szczególności poprzez okresowe ich mycie i zapewnienie szczelności.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III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Częstotliwości i sposoby pozbywania się odpadów komunalnych i nieczystości ciekłych          z terenu nieruchomości oraz z terenów przeznaczonych do użytku publicznego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8.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1.Odbieranie odpadów komunalnych od właścicieli nieruchomości odbywa się zgodnie z Harmonogramem odbioru odpadów  komunalnych na terenie Miasta i Gminy Skaryszew, który stanowi załącznik nr 1 do niniejszego regulaminu . </w:t>
      </w:r>
    </w:p>
    <w:p w:rsidR="007E729A" w:rsidRDefault="007E729A" w:rsidP="007E72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2.Ustala się częstotliwość usuwania odpadów komunalnych z terenów przeznaczonych                       do użytku publicznego:</w:t>
      </w:r>
    </w:p>
    <w:p w:rsidR="007E729A" w:rsidRDefault="007E729A" w:rsidP="007E729A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1)  w mieście w centrum w okresie sezonu trwającego od początku maja do końca września – codziennie;</w:t>
      </w:r>
    </w:p>
    <w:p w:rsidR="007E729A" w:rsidRDefault="007E729A" w:rsidP="007E729A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2)   w mieście w centrum jak wyżej poza sezonem – dwa razy w tygodniu;</w:t>
      </w:r>
    </w:p>
    <w:p w:rsidR="007E729A" w:rsidRDefault="007E729A" w:rsidP="007E729A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3)   w mieście poza centrum – raz w tygodniu;</w:t>
      </w:r>
    </w:p>
    <w:p w:rsidR="007E729A" w:rsidRDefault="007E729A" w:rsidP="007E72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4)   na obszarach wiejskich – raz na dwa tygodnie;</w:t>
      </w:r>
    </w:p>
    <w:p w:rsidR="007E729A" w:rsidRDefault="007E729A" w:rsidP="007E729A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5) niezależnie od częstotliwości opróżniania koszy ulicznych określonej wyżej, zarządzający obszarem powinni nie dopuścić do przepełnienia koszy ulicznych                         i wysypywania odpadów na ziemię</w:t>
      </w:r>
    </w:p>
    <w:p w:rsidR="007E729A" w:rsidRDefault="007E729A" w:rsidP="007E72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3.Właściciele punktów handlowych i usługowych, przy których zlokalizowane                       są pojemniki służące do obsługi tych punktów powinni usuwać z nich odpady codziennie.</w:t>
      </w:r>
    </w:p>
    <w:p w:rsidR="007E729A" w:rsidRDefault="007E729A" w:rsidP="007E72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4.Właściciele nieruchomości wyposażonych w zbiorniki bezodpływowe powinni opróżniać je z częstotliwością zapewniającą niedopuszczenie do ich przepełnienia bądź wylewania na powierzchnię terenu; przyjmuje się, że pojemność zbiorników powinna wystarczyć na opróżnianie ich nie częściej niż raz w tygodniu.</w:t>
      </w:r>
    </w:p>
    <w:p w:rsidR="007E729A" w:rsidRDefault="007E729A" w:rsidP="007E72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5. W dniu odbioru odpadów komunalnych właściciel nieruchomości powinien zapewnić możliwość dostępu do pojemnika (worka) umieszczając go poza ogrodzeniem nieruchomości, w miejsce umożliwiające swobodny do niego dojazd. Wjazd na teren nieruchomości pojazdów podmiotu uprawnionego w celu odbioru odpadów komunalnych odbywa się na prośbę właściciela nieruchomości.</w:t>
      </w:r>
    </w:p>
    <w:p w:rsidR="007E729A" w:rsidRDefault="007E729A" w:rsidP="007E72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IV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9.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 Osoby utrzymujące zwierzęta domowe zachowują  bezpieczeństwo                                  i środki ostrożności, zapewniając ochronę przed zagrożeniem lub uciążliwością dla ludzi oraz przed zanieczyszczeniem terenów przeznaczonych do użytku publicznego, ponoszą też pełną odpowiedzialność za zachowanie tych zwierząt.</w:t>
      </w: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2. W budynkach wielorodzinnych, gęstej zabudowie jednorodzinnej oraz strefie przemysłowej nie prowadzi się hodowli oraz utrzymywania zwierząt domowych w sposób stwarzający znaczne uciążliwości dla mieszkańców lub prowadzonej działalności gospodarczej.</w:t>
      </w: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10. 1.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postępowania z bezdomnymi zwierzętami na terenie Miasta i Gminy Skaryszew reguluje Program opieki nad zwierzętami bezdomnymi oraz zapobiegania bezdomności zwierząt na terenie Miasta i Gminy Skaryszew przyjęty uchwałą Rady Miejskiej w Skaryszewie.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Wymagania odnośnie utrzymywania zwierząt gospodarskich na terenach wyłączonych                         z produkcji rolniczej</w:t>
      </w: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Dopuszcza się utrzymywanie zwierząt gospodarskich na terenach wyłączonych                                z produkcji rolniczej.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Utrzymywanie zwierząt gospodarskich na terenach wyłączonych z produkcji rolniczej powinno być prowadzone w taki sposób, aby nie pogarszało warunków </w:t>
      </w:r>
      <w:r>
        <w:rPr>
          <w:rFonts w:ascii="Times New Roman" w:hAnsi="Times New Roman" w:cs="Times New Roman"/>
          <w:sz w:val="24"/>
          <w:szCs w:val="24"/>
        </w:rPr>
        <w:lastRenderedPageBreak/>
        <w:t>zdrowotnych, sanitarnych i porządkowych otoczenia oraz nie powodowało zanieczyszczenia powietrza, gleby i wody.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</w:t>
      </w:r>
    </w:p>
    <w:p w:rsidR="007E729A" w:rsidRDefault="007E729A" w:rsidP="007E7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Wyznaczanie obszarów podlegających obowiązkowej deratyzacji i terminy                       jej przeprowadzania.                                    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terenach zabudowanych budynkami mieszkalnymi wielorodzinnymi, budynkami zamieszkania zbiorowego przeprowadza się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deratyzację dwukrotnie w ciągu roku:                      I termin - 15 marca do 15 kwietnia, II termin - 15 października do 31 października.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Regulaminu utrzymania czystości 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ma terenie Miasta i Gminy Skaryszew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ODBIORU ODPADÓW KOMUNALNYCH                   NA TERENIE MIASTA I GMINY SKARYSZEW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Odpady komunalne zmieszane: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dwa tygodnie na terenie całej gminy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</w:rPr>
        <w:t>Odpady komunalne segregowane ( papier, szkło, metal i tworzywa sztuczne )</w:t>
      </w:r>
      <w:r>
        <w:rPr>
          <w:rFonts w:ascii="TimesNewRomanPSMT" w:hAnsi="TimesNewRomanPSMT" w:cs="TimesNewRomanPSMT"/>
        </w:rPr>
        <w:t xml:space="preserve"> - jeden raz                             w miesiącu na terenie całej gminy.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Bioodpady: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dwa tygodnie na terenie całej gminy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wielkogabarytowe </w:t>
      </w:r>
      <w:r>
        <w:rPr>
          <w:rFonts w:ascii="Times New Roman" w:hAnsi="Times New Roman" w:cs="Times New Roman"/>
          <w:sz w:val="24"/>
          <w:szCs w:val="24"/>
        </w:rPr>
        <w:t>– raz w roku w systemie „ u źródła „ na terenie całej gminy                        lub  w punkcie selektywnego zbierania odpadów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Odpady elektryczne i elektroniczne </w:t>
      </w:r>
      <w:r>
        <w:rPr>
          <w:rFonts w:ascii="Times New Roman" w:hAnsi="Times New Roman" w:cs="Times New Roman"/>
          <w:sz w:val="24"/>
          <w:szCs w:val="24"/>
        </w:rPr>
        <w:t>– raz w roku w systemie „ u źródła „                                       lub  w punkcie selektywnego zbierania odpadów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Przeterminowane leki </w:t>
      </w:r>
      <w:r>
        <w:rPr>
          <w:rFonts w:ascii="Times New Roman" w:hAnsi="Times New Roman" w:cs="Times New Roman"/>
          <w:sz w:val="24"/>
          <w:szCs w:val="24"/>
        </w:rPr>
        <w:t>- w punkcie selektywnego zbierania odpadów oraz                                           w wyznaczonych aptekach i sklepach - w godzinach ich pracy;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Chemikalia, zużyte opony oraz akumulatory </w:t>
      </w:r>
      <w:r>
        <w:rPr>
          <w:rFonts w:ascii="Times New Roman" w:hAnsi="Times New Roman" w:cs="Times New Roman"/>
          <w:sz w:val="24"/>
          <w:szCs w:val="24"/>
        </w:rPr>
        <w:t>- w punkcie selektywnego zbierania odpadów oraz w punktach ich sprzedaży - w godzinach ich pracy;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Zużyte baterie </w:t>
      </w:r>
      <w:r>
        <w:rPr>
          <w:rFonts w:ascii="Times New Roman" w:hAnsi="Times New Roman" w:cs="Times New Roman"/>
          <w:sz w:val="24"/>
          <w:szCs w:val="24"/>
        </w:rPr>
        <w:t>- w punkcie selektywnego zbierania odpadów, w punktach ich sprzedaży oraz w pojemnikach ustawionych w budynkach użyteczności publicznej                                                             - w godzinach ich pracy;</w:t>
      </w: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29A" w:rsidRDefault="007E729A" w:rsidP="007E7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Popiół i żużel </w:t>
      </w:r>
      <w:r>
        <w:rPr>
          <w:rFonts w:ascii="Times New Roman" w:hAnsi="Times New Roman" w:cs="Times New Roman"/>
          <w:sz w:val="24"/>
          <w:szCs w:val="24"/>
        </w:rPr>
        <w:t>- w punkcie selektywnego zbierania odpadów.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Odpady budowalne i rozbiórkowe stanowiące odpady komunalne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selektywnego zbierania odpadów.</w:t>
      </w: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29A" w:rsidRDefault="007E729A" w:rsidP="007E729A"/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3B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43B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E729A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E72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E72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2181</Words>
  <Characters>13088</Characters>
  <Application>Microsoft Office Word</Application>
  <DocSecurity>0</DocSecurity>
  <Lines>109</Lines>
  <Paragraphs>30</Paragraphs>
  <ScaleCrop>false</ScaleCrop>
  <Company>Microsoft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2017-10-17T09:19:00Z</dcterms:created>
  <dcterms:modified xsi:type="dcterms:W3CDTF">2017-10-17T09:19:00Z</dcterms:modified>
</cp:coreProperties>
</file>