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4C" w:rsidRDefault="0046484C" w:rsidP="0046484C">
      <w:pPr>
        <w:pStyle w:val="style1"/>
        <w:spacing w:before="0" w:beforeAutospacing="0"/>
        <w:jc w:val="right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Projekt</w:t>
      </w:r>
    </w:p>
    <w:p w:rsidR="0046484C" w:rsidRPr="00AF257A" w:rsidRDefault="0046484C" w:rsidP="0046484C">
      <w:pPr>
        <w:pStyle w:val="style1"/>
        <w:spacing w:before="0" w:beforeAutospacing="0" w:after="0" w:afterAutospacing="0"/>
        <w:jc w:val="center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UCHWAŁA Nr</w:t>
      </w:r>
    </w:p>
    <w:p w:rsidR="0046484C" w:rsidRPr="00AF257A" w:rsidRDefault="0046484C" w:rsidP="0046484C">
      <w:pPr>
        <w:pStyle w:val="style1"/>
        <w:spacing w:before="0" w:beforeAutospacing="0" w:after="0" w:afterAutospacing="0"/>
        <w:jc w:val="center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RADY MIEJSKIEJ W SKARYSZEWIE</w:t>
      </w:r>
    </w:p>
    <w:p w:rsidR="0046484C" w:rsidRDefault="0046484C" w:rsidP="0046484C">
      <w:pPr>
        <w:pStyle w:val="style1"/>
        <w:spacing w:before="0" w:beforeAutospacing="0" w:after="0" w:afterAutospacing="0"/>
        <w:jc w:val="center"/>
        <w:rPr>
          <w:rFonts w:ascii="Calibri" w:hAnsi="Calibri"/>
          <w:color w:val="auto"/>
          <w:sz w:val="28"/>
          <w:szCs w:val="28"/>
        </w:rPr>
      </w:pPr>
      <w:r w:rsidRPr="00AF257A">
        <w:rPr>
          <w:rFonts w:ascii="Calibri" w:hAnsi="Calibri"/>
          <w:color w:val="auto"/>
          <w:sz w:val="28"/>
          <w:szCs w:val="28"/>
        </w:rPr>
        <w:t xml:space="preserve">z dnia </w:t>
      </w:r>
    </w:p>
    <w:p w:rsidR="0046484C" w:rsidRPr="00AF257A" w:rsidRDefault="0046484C" w:rsidP="0046484C">
      <w:pPr>
        <w:pStyle w:val="style1"/>
        <w:spacing w:before="0" w:beforeAutospacing="0" w:after="0" w:afterAutospacing="0"/>
        <w:jc w:val="center"/>
        <w:rPr>
          <w:rFonts w:ascii="Calibri" w:hAnsi="Calibri"/>
          <w:color w:val="auto"/>
          <w:sz w:val="28"/>
          <w:szCs w:val="28"/>
        </w:rPr>
      </w:pPr>
    </w:p>
    <w:p w:rsidR="0046484C" w:rsidRDefault="0046484C" w:rsidP="0046484C">
      <w:pPr>
        <w:pStyle w:val="style1"/>
        <w:spacing w:before="0" w:beforeAutospacing="0" w:after="0" w:afterAutospacing="0"/>
        <w:jc w:val="both"/>
        <w:rPr>
          <w:rFonts w:ascii="Calibri" w:hAnsi="Calibri"/>
          <w:color w:val="auto"/>
          <w:sz w:val="28"/>
          <w:szCs w:val="28"/>
        </w:rPr>
      </w:pPr>
      <w:r w:rsidRPr="00AF257A">
        <w:rPr>
          <w:rFonts w:ascii="Calibri" w:hAnsi="Calibri"/>
          <w:color w:val="auto"/>
          <w:sz w:val="28"/>
          <w:szCs w:val="28"/>
        </w:rPr>
        <w:t xml:space="preserve">         w sprawie wyrażenia </w:t>
      </w:r>
      <w:r>
        <w:rPr>
          <w:rFonts w:ascii="Calibri" w:hAnsi="Calibri"/>
          <w:color w:val="auto"/>
          <w:sz w:val="28"/>
          <w:szCs w:val="28"/>
        </w:rPr>
        <w:t>zgody na wydzierżawienie 30m</w:t>
      </w:r>
      <w:r w:rsidRPr="00AF257A">
        <w:rPr>
          <w:rFonts w:ascii="Calibri" w:hAnsi="Calibri"/>
          <w:color w:val="auto"/>
          <w:sz w:val="28"/>
          <w:szCs w:val="28"/>
          <w:vertAlign w:val="superscript"/>
        </w:rPr>
        <w:t>2</w:t>
      </w:r>
      <w:r>
        <w:rPr>
          <w:rFonts w:ascii="Calibri" w:hAnsi="Calibri"/>
          <w:color w:val="auto"/>
          <w:sz w:val="28"/>
          <w:szCs w:val="28"/>
        </w:rPr>
        <w:t xml:space="preserve"> z nieruchomości nr 4111/4 o pow. 9741m</w:t>
      </w:r>
      <w:r w:rsidRPr="00AF257A">
        <w:rPr>
          <w:rFonts w:ascii="Calibri" w:hAnsi="Calibri"/>
          <w:color w:val="auto"/>
          <w:sz w:val="28"/>
          <w:szCs w:val="28"/>
          <w:vertAlign w:val="superscript"/>
        </w:rPr>
        <w:t>2</w:t>
      </w:r>
      <w:r>
        <w:rPr>
          <w:rFonts w:ascii="Calibri" w:hAnsi="Calibri"/>
          <w:color w:val="auto"/>
          <w:sz w:val="28"/>
          <w:szCs w:val="28"/>
        </w:rPr>
        <w:t xml:space="preserve">, położonej  w Skaryszewie przy ul. </w:t>
      </w:r>
      <w:r w:rsidRPr="00EF0039">
        <w:rPr>
          <w:rFonts w:ascii="Calibri" w:hAnsi="Calibri"/>
          <w:color w:val="auto"/>
          <w:sz w:val="28"/>
          <w:szCs w:val="28"/>
        </w:rPr>
        <w:t>Piaseckiego</w:t>
      </w:r>
    </w:p>
    <w:p w:rsidR="0046484C" w:rsidRPr="00EF0039" w:rsidRDefault="0046484C" w:rsidP="0046484C">
      <w:pPr>
        <w:pStyle w:val="style1"/>
        <w:spacing w:before="0" w:beforeAutospacing="0"/>
        <w:jc w:val="both"/>
        <w:rPr>
          <w:rFonts w:ascii="Calibri" w:hAnsi="Calibri"/>
          <w:color w:val="auto"/>
          <w:sz w:val="28"/>
          <w:szCs w:val="28"/>
        </w:rPr>
      </w:pPr>
    </w:p>
    <w:p w:rsidR="0046484C" w:rsidRPr="00AF257A" w:rsidRDefault="0046484C" w:rsidP="0046484C">
      <w:pPr>
        <w:pStyle w:val="style1"/>
        <w:spacing w:before="0" w:beforeAutospacing="0"/>
        <w:jc w:val="both"/>
        <w:rPr>
          <w:rFonts w:ascii="Calibri" w:hAnsi="Calibri"/>
          <w:color w:val="auto"/>
          <w:sz w:val="28"/>
          <w:szCs w:val="28"/>
        </w:rPr>
      </w:pPr>
      <w:r w:rsidRPr="00EF0039">
        <w:rPr>
          <w:rFonts w:ascii="Calibri" w:hAnsi="Calibri"/>
          <w:color w:val="auto"/>
          <w:sz w:val="28"/>
          <w:szCs w:val="28"/>
        </w:rPr>
        <w:tab/>
        <w:t xml:space="preserve">Na podstawie art. 18 ust. 2 pkt 9 lit. a ustawy z dnia 8 marca 1990r. </w:t>
      </w:r>
      <w:r w:rsidRPr="00EF0039">
        <w:rPr>
          <w:rFonts w:ascii="Calibri" w:hAnsi="Calibri"/>
          <w:color w:val="auto"/>
          <w:sz w:val="28"/>
          <w:szCs w:val="28"/>
        </w:rPr>
        <w:br/>
        <w:t>o samorządzie gminnym (</w:t>
      </w:r>
      <w:r w:rsidRPr="00EF0039">
        <w:rPr>
          <w:rFonts w:ascii="Calibri" w:hAnsi="Calibri" w:cs="Arial"/>
          <w:bCs w:val="0"/>
          <w:color w:val="auto"/>
          <w:sz w:val="28"/>
          <w:szCs w:val="28"/>
        </w:rPr>
        <w:t xml:space="preserve">Dz. U. z 2016r. poz. </w:t>
      </w:r>
      <w:r w:rsidRPr="00EF0039">
        <w:rPr>
          <w:rFonts w:ascii="Calibri" w:hAnsi="Calibri"/>
          <w:color w:val="auto"/>
          <w:sz w:val="28"/>
          <w:szCs w:val="28"/>
        </w:rPr>
        <w:t>446, 1579, 1948 z 2017r. poz. 730, 935</w:t>
      </w:r>
      <w:r w:rsidRPr="00EF0039">
        <w:rPr>
          <w:rFonts w:ascii="Calibri" w:hAnsi="Calibri" w:cs="Arial"/>
          <w:color w:val="auto"/>
          <w:sz w:val="28"/>
          <w:szCs w:val="28"/>
        </w:rPr>
        <w:t xml:space="preserve">) </w:t>
      </w:r>
      <w:r w:rsidRPr="00EF0039">
        <w:rPr>
          <w:rFonts w:ascii="Calibri" w:hAnsi="Calibri"/>
          <w:color w:val="auto"/>
          <w:sz w:val="28"/>
          <w:szCs w:val="28"/>
        </w:rPr>
        <w:t xml:space="preserve">oraz art. 13 ust. 1 i art. 37 ust. 4 ustawy z dnia 21 sierpnia 1997r. </w:t>
      </w:r>
      <w:r>
        <w:rPr>
          <w:rFonts w:ascii="Calibri" w:hAnsi="Calibri"/>
          <w:color w:val="auto"/>
          <w:sz w:val="28"/>
          <w:szCs w:val="28"/>
        </w:rPr>
        <w:br/>
      </w:r>
      <w:r w:rsidRPr="00EF0039">
        <w:rPr>
          <w:rFonts w:ascii="Calibri" w:hAnsi="Calibri"/>
          <w:color w:val="auto"/>
          <w:sz w:val="28"/>
          <w:szCs w:val="28"/>
        </w:rPr>
        <w:t>o gospodarce nieruchomościami (Dz. U. z 2016r. poz. 2147, 2260, z 2017r. poz. 820</w:t>
      </w:r>
      <w:r>
        <w:rPr>
          <w:rFonts w:ascii="Calibri" w:hAnsi="Calibri"/>
          <w:color w:val="auto"/>
          <w:sz w:val="28"/>
          <w:szCs w:val="28"/>
        </w:rPr>
        <w:t>, 1509</w:t>
      </w:r>
      <w:r w:rsidRPr="00EF0039">
        <w:rPr>
          <w:rFonts w:ascii="Calibri" w:hAnsi="Calibri"/>
          <w:color w:val="auto"/>
          <w:sz w:val="28"/>
          <w:szCs w:val="28"/>
        </w:rPr>
        <w:t>)</w:t>
      </w:r>
      <w:r w:rsidRPr="007160B3">
        <w:rPr>
          <w:sz w:val="26"/>
          <w:szCs w:val="26"/>
        </w:rPr>
        <w:t xml:space="preserve"> </w:t>
      </w:r>
      <w:r w:rsidRPr="00AF257A">
        <w:rPr>
          <w:rFonts w:ascii="Calibri" w:hAnsi="Calibri"/>
          <w:color w:val="auto"/>
          <w:sz w:val="28"/>
          <w:szCs w:val="28"/>
        </w:rPr>
        <w:t>Rada Miejska w Skaryszewie uchwala:</w:t>
      </w:r>
    </w:p>
    <w:p w:rsidR="0046484C" w:rsidRPr="00AF257A" w:rsidRDefault="0046484C" w:rsidP="0046484C">
      <w:pPr>
        <w:pStyle w:val="style1"/>
        <w:spacing w:before="0" w:beforeAutospacing="0"/>
        <w:jc w:val="both"/>
        <w:rPr>
          <w:rFonts w:ascii="Calibri" w:hAnsi="Calibri"/>
          <w:color w:val="auto"/>
          <w:sz w:val="28"/>
          <w:szCs w:val="28"/>
        </w:rPr>
      </w:pPr>
      <w:r w:rsidRPr="00AF257A">
        <w:rPr>
          <w:rFonts w:ascii="Calibri" w:hAnsi="Calibri"/>
          <w:color w:val="auto"/>
          <w:sz w:val="28"/>
          <w:szCs w:val="28"/>
        </w:rPr>
        <w:t>§ 1</w:t>
      </w:r>
      <w:r>
        <w:rPr>
          <w:rFonts w:ascii="Calibri" w:hAnsi="Calibri"/>
          <w:color w:val="auto"/>
          <w:sz w:val="28"/>
          <w:szCs w:val="28"/>
        </w:rPr>
        <w:t xml:space="preserve">. Wyraża się zgodę na oddanie w dzierżawę na okres 10 lat w trybie bezprzetargowym, części nieruchomości stanowiącej własność Gminy Skaryszew, położonej w miejscowości Skaryszew przy ul. Piaseckiego, </w:t>
      </w:r>
      <w:r>
        <w:rPr>
          <w:rFonts w:ascii="Calibri" w:hAnsi="Calibri"/>
          <w:color w:val="auto"/>
          <w:sz w:val="28"/>
          <w:szCs w:val="28"/>
        </w:rPr>
        <w:br/>
        <w:t>o pow. 30m</w:t>
      </w:r>
      <w:r w:rsidRPr="00595521">
        <w:rPr>
          <w:rFonts w:ascii="Calibri" w:hAnsi="Calibri"/>
          <w:color w:val="auto"/>
          <w:sz w:val="28"/>
          <w:szCs w:val="28"/>
          <w:vertAlign w:val="superscript"/>
        </w:rPr>
        <w:t>2</w:t>
      </w:r>
      <w:r>
        <w:rPr>
          <w:rFonts w:ascii="Calibri" w:hAnsi="Calibri"/>
          <w:color w:val="auto"/>
          <w:sz w:val="28"/>
          <w:szCs w:val="28"/>
        </w:rPr>
        <w:t xml:space="preserve"> z działki nr 4111/4 o pow. 9741m</w:t>
      </w:r>
      <w:r w:rsidRPr="00595521">
        <w:rPr>
          <w:rFonts w:ascii="Calibri" w:hAnsi="Calibri"/>
          <w:color w:val="auto"/>
          <w:sz w:val="28"/>
          <w:szCs w:val="28"/>
          <w:vertAlign w:val="superscript"/>
        </w:rPr>
        <w:t>2</w:t>
      </w:r>
      <w:r>
        <w:rPr>
          <w:rFonts w:ascii="Calibri" w:hAnsi="Calibri"/>
          <w:color w:val="auto"/>
          <w:sz w:val="28"/>
          <w:szCs w:val="28"/>
        </w:rPr>
        <w:t>, pod usytuowanie blaszanego budynku gospodarczego.</w:t>
      </w:r>
    </w:p>
    <w:p w:rsidR="0046484C" w:rsidRPr="00AF257A" w:rsidRDefault="0046484C" w:rsidP="0046484C">
      <w:pPr>
        <w:pStyle w:val="style1"/>
        <w:spacing w:before="0" w:beforeAutospacing="0"/>
        <w:rPr>
          <w:rFonts w:ascii="Calibri" w:hAnsi="Calibri"/>
          <w:color w:val="auto"/>
          <w:sz w:val="28"/>
          <w:szCs w:val="28"/>
        </w:rPr>
      </w:pPr>
      <w:r w:rsidRPr="00AF257A">
        <w:rPr>
          <w:rFonts w:ascii="Calibri" w:hAnsi="Calibri"/>
          <w:color w:val="auto"/>
          <w:sz w:val="28"/>
          <w:szCs w:val="28"/>
        </w:rPr>
        <w:t>§ 2</w:t>
      </w:r>
      <w:r>
        <w:rPr>
          <w:rFonts w:ascii="Calibri" w:hAnsi="Calibri"/>
          <w:color w:val="auto"/>
          <w:sz w:val="28"/>
          <w:szCs w:val="28"/>
        </w:rPr>
        <w:t>. Usytuowanie przedmiotu dzierżawy przedstawiono na Z</w:t>
      </w:r>
      <w:r w:rsidRPr="00EF0039">
        <w:rPr>
          <w:rFonts w:ascii="Calibri" w:hAnsi="Calibri"/>
          <w:i/>
          <w:color w:val="auto"/>
          <w:sz w:val="28"/>
          <w:szCs w:val="28"/>
        </w:rPr>
        <w:t>ałączniku nr 1</w:t>
      </w:r>
      <w:r>
        <w:rPr>
          <w:rFonts w:ascii="Calibri" w:hAnsi="Calibri"/>
          <w:color w:val="auto"/>
          <w:sz w:val="28"/>
          <w:szCs w:val="28"/>
        </w:rPr>
        <w:t xml:space="preserve"> do niniejszej uchwały.</w:t>
      </w:r>
      <w:r w:rsidRPr="00AF257A">
        <w:rPr>
          <w:rFonts w:ascii="Calibri" w:hAnsi="Calibri"/>
          <w:color w:val="auto"/>
          <w:sz w:val="28"/>
          <w:szCs w:val="28"/>
        </w:rPr>
        <w:tab/>
      </w:r>
    </w:p>
    <w:p w:rsidR="0046484C" w:rsidRPr="00AF257A" w:rsidRDefault="0046484C" w:rsidP="0046484C">
      <w:pPr>
        <w:pStyle w:val="style1"/>
        <w:spacing w:before="0" w:beforeAutospacing="0"/>
        <w:rPr>
          <w:rFonts w:ascii="Calibri" w:hAnsi="Calibri"/>
          <w:color w:val="auto"/>
          <w:sz w:val="28"/>
          <w:szCs w:val="28"/>
        </w:rPr>
      </w:pPr>
      <w:r w:rsidRPr="00AF257A">
        <w:rPr>
          <w:rFonts w:ascii="Calibri" w:hAnsi="Calibri"/>
          <w:color w:val="auto"/>
          <w:sz w:val="28"/>
          <w:szCs w:val="28"/>
        </w:rPr>
        <w:t xml:space="preserve">§ </w:t>
      </w:r>
      <w:r>
        <w:rPr>
          <w:rFonts w:ascii="Calibri" w:hAnsi="Calibri"/>
          <w:color w:val="auto"/>
          <w:sz w:val="28"/>
          <w:szCs w:val="28"/>
        </w:rPr>
        <w:t xml:space="preserve">3. </w:t>
      </w:r>
      <w:r w:rsidRPr="00AF257A">
        <w:rPr>
          <w:rFonts w:ascii="Calibri" w:hAnsi="Calibri"/>
          <w:color w:val="auto"/>
          <w:sz w:val="28"/>
          <w:szCs w:val="28"/>
        </w:rPr>
        <w:t xml:space="preserve">Uchwała wchodzi w życie z dniem podjęcia. </w:t>
      </w:r>
    </w:p>
    <w:p w:rsidR="0046484C" w:rsidRPr="00AF257A" w:rsidRDefault="0046484C" w:rsidP="0046484C">
      <w:pPr>
        <w:pStyle w:val="style1"/>
        <w:spacing w:before="0" w:beforeAutospacing="0"/>
        <w:jc w:val="both"/>
        <w:rPr>
          <w:rFonts w:ascii="Calibri" w:hAnsi="Calibri"/>
          <w:color w:val="auto"/>
          <w:sz w:val="28"/>
          <w:szCs w:val="28"/>
        </w:rPr>
      </w:pPr>
      <w:r w:rsidRPr="00AF257A">
        <w:rPr>
          <w:rFonts w:ascii="Calibri" w:hAnsi="Calibri"/>
          <w:color w:val="auto"/>
          <w:sz w:val="28"/>
          <w:szCs w:val="28"/>
        </w:rPr>
        <w:t xml:space="preserve"> </w:t>
      </w:r>
    </w:p>
    <w:p w:rsidR="0046484C" w:rsidRDefault="0046484C" w:rsidP="0046484C">
      <w:pPr>
        <w:pStyle w:val="style1"/>
        <w:spacing w:before="0" w:beforeAutospacing="0" w:line="276" w:lineRule="auto"/>
        <w:rPr>
          <w:rFonts w:ascii="Calibri" w:hAnsi="Calibri"/>
          <w:color w:val="auto"/>
          <w:sz w:val="28"/>
          <w:szCs w:val="28"/>
        </w:rPr>
      </w:pPr>
    </w:p>
    <w:p w:rsidR="0046484C" w:rsidRDefault="0046484C" w:rsidP="0046484C">
      <w:pPr>
        <w:pStyle w:val="style1"/>
        <w:spacing w:before="0" w:beforeAutospacing="0" w:line="276" w:lineRule="auto"/>
        <w:rPr>
          <w:rFonts w:ascii="Calibri" w:hAnsi="Calibri"/>
          <w:color w:val="auto"/>
          <w:sz w:val="28"/>
          <w:szCs w:val="28"/>
        </w:rPr>
      </w:pPr>
    </w:p>
    <w:p w:rsidR="0046484C" w:rsidRDefault="0046484C" w:rsidP="0046484C">
      <w:pPr>
        <w:pStyle w:val="style1"/>
        <w:spacing w:before="0" w:beforeAutospacing="0" w:line="276" w:lineRule="auto"/>
        <w:rPr>
          <w:rFonts w:ascii="Calibri" w:hAnsi="Calibri"/>
          <w:color w:val="auto"/>
          <w:sz w:val="28"/>
          <w:szCs w:val="28"/>
        </w:rPr>
      </w:pPr>
    </w:p>
    <w:p w:rsidR="0046484C" w:rsidRPr="00AF257A" w:rsidRDefault="0046484C" w:rsidP="0046484C">
      <w:pPr>
        <w:pStyle w:val="style1"/>
        <w:spacing w:before="0" w:beforeAutospacing="0" w:line="276" w:lineRule="auto"/>
        <w:rPr>
          <w:rFonts w:ascii="Calibri" w:hAnsi="Calibri"/>
          <w:color w:val="auto"/>
          <w:sz w:val="28"/>
          <w:szCs w:val="28"/>
        </w:rPr>
      </w:pPr>
    </w:p>
    <w:p w:rsidR="0046484C" w:rsidRDefault="0046484C" w:rsidP="0046484C">
      <w:pPr>
        <w:pStyle w:val="style1"/>
        <w:spacing w:before="0" w:beforeAutospacing="0" w:line="276" w:lineRule="auto"/>
        <w:jc w:val="center"/>
        <w:rPr>
          <w:rFonts w:ascii="Calibri" w:hAnsi="Calibri"/>
          <w:color w:val="auto"/>
          <w:sz w:val="28"/>
          <w:szCs w:val="28"/>
        </w:rPr>
      </w:pPr>
    </w:p>
    <w:p w:rsidR="0046484C" w:rsidRDefault="0046484C" w:rsidP="0046484C">
      <w:pPr>
        <w:pStyle w:val="style1"/>
        <w:spacing w:before="0" w:beforeAutospacing="0" w:line="276" w:lineRule="auto"/>
        <w:jc w:val="center"/>
        <w:rPr>
          <w:rFonts w:ascii="Calibri" w:hAnsi="Calibri"/>
          <w:color w:val="auto"/>
          <w:sz w:val="28"/>
          <w:szCs w:val="28"/>
        </w:rPr>
      </w:pPr>
    </w:p>
    <w:p w:rsidR="0046484C" w:rsidRDefault="0046484C" w:rsidP="0046484C">
      <w:pPr>
        <w:pStyle w:val="style1"/>
        <w:spacing w:before="0" w:beforeAutospacing="0" w:line="276" w:lineRule="auto"/>
        <w:jc w:val="center"/>
        <w:rPr>
          <w:rFonts w:ascii="Calibri" w:hAnsi="Calibri"/>
          <w:color w:val="auto"/>
          <w:sz w:val="28"/>
          <w:szCs w:val="28"/>
        </w:rPr>
      </w:pPr>
    </w:p>
    <w:p w:rsidR="0046484C" w:rsidRDefault="0046484C" w:rsidP="0046484C">
      <w:pPr>
        <w:pStyle w:val="style1"/>
        <w:spacing w:before="0" w:beforeAutospacing="0" w:line="276" w:lineRule="auto"/>
        <w:jc w:val="right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lastRenderedPageBreak/>
        <w:t>Skaryszew, dn. 10.08.2017r.</w:t>
      </w:r>
    </w:p>
    <w:p w:rsidR="0046484C" w:rsidRDefault="0046484C" w:rsidP="0046484C">
      <w:pPr>
        <w:pStyle w:val="style1"/>
        <w:spacing w:before="0" w:beforeAutospacing="0" w:line="276" w:lineRule="auto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RIM. 6845.08.2017.AM</w:t>
      </w:r>
    </w:p>
    <w:p w:rsidR="0046484C" w:rsidRDefault="0046484C" w:rsidP="0046484C">
      <w:pPr>
        <w:pStyle w:val="style1"/>
        <w:spacing w:before="0" w:beforeAutospacing="0" w:line="276" w:lineRule="auto"/>
        <w:jc w:val="center"/>
        <w:rPr>
          <w:rFonts w:ascii="Calibri" w:hAnsi="Calibri"/>
          <w:color w:val="auto"/>
          <w:sz w:val="28"/>
          <w:szCs w:val="28"/>
        </w:rPr>
      </w:pPr>
    </w:p>
    <w:p w:rsidR="0046484C" w:rsidRPr="00AF257A" w:rsidRDefault="0046484C" w:rsidP="0046484C">
      <w:pPr>
        <w:pStyle w:val="style1"/>
        <w:spacing w:before="0" w:beforeAutospacing="0" w:line="276" w:lineRule="auto"/>
        <w:jc w:val="center"/>
        <w:rPr>
          <w:rFonts w:ascii="Calibri" w:hAnsi="Calibri"/>
          <w:color w:val="auto"/>
          <w:sz w:val="28"/>
          <w:szCs w:val="28"/>
        </w:rPr>
      </w:pPr>
      <w:r w:rsidRPr="00AF257A">
        <w:rPr>
          <w:rFonts w:ascii="Calibri" w:hAnsi="Calibri"/>
          <w:color w:val="auto"/>
          <w:sz w:val="28"/>
          <w:szCs w:val="28"/>
        </w:rPr>
        <w:t>Uzasadnienie do uchwały</w:t>
      </w:r>
    </w:p>
    <w:p w:rsidR="0046484C" w:rsidRDefault="0046484C" w:rsidP="0046484C">
      <w:pPr>
        <w:pStyle w:val="style1"/>
        <w:spacing w:before="0" w:beforeAutospacing="0"/>
        <w:jc w:val="both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ab/>
        <w:t xml:space="preserve">Gmina Skaryszew jest właścicielem nieruchomości 4111/4 </w:t>
      </w:r>
      <w:r>
        <w:rPr>
          <w:rFonts w:ascii="Calibri" w:hAnsi="Calibri"/>
          <w:color w:val="auto"/>
          <w:sz w:val="28"/>
          <w:szCs w:val="28"/>
        </w:rPr>
        <w:br/>
        <w:t>w Skaryszewie przy ul. Piaseckiego, która jest objęta treścią uchwały.</w:t>
      </w:r>
    </w:p>
    <w:p w:rsidR="0046484C" w:rsidRDefault="0046484C" w:rsidP="0046484C">
      <w:pPr>
        <w:pStyle w:val="style1"/>
        <w:spacing w:before="0" w:beforeAutospacing="0"/>
        <w:jc w:val="both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ab/>
        <w:t xml:space="preserve">Przedmiotowy teren, stanowi w części 6315/9741 oddanej w trwały zarząd, bazę Zakładu Gospodarki Komunalnej i Mieszkaniowej </w:t>
      </w:r>
      <w:r>
        <w:rPr>
          <w:rFonts w:ascii="Calibri" w:hAnsi="Calibri"/>
          <w:color w:val="auto"/>
          <w:sz w:val="28"/>
          <w:szCs w:val="28"/>
        </w:rPr>
        <w:br/>
        <w:t xml:space="preserve">w Skaryszewie oraz w pozostałej części tereny mieszkaniowe wraz </w:t>
      </w:r>
      <w:r>
        <w:rPr>
          <w:rFonts w:ascii="Calibri" w:hAnsi="Calibri"/>
          <w:color w:val="auto"/>
          <w:sz w:val="28"/>
          <w:szCs w:val="28"/>
        </w:rPr>
        <w:br/>
        <w:t>ze zlokalizowanym na danym obszarze dwukondygnacyjnym budynkiem komunalnym. Obecnie teren ten, nie jest objęty żadnym obowiązującym planem zagospodarowania przestrzennego.</w:t>
      </w:r>
    </w:p>
    <w:p w:rsidR="0046484C" w:rsidRPr="00AF257A" w:rsidRDefault="0046484C" w:rsidP="0046484C">
      <w:pPr>
        <w:pStyle w:val="style1"/>
        <w:spacing w:before="0" w:beforeAutospacing="0"/>
        <w:jc w:val="both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ab/>
        <w:t>W związku z powyższym, proponuje się wydzierżawić z opisanej wyżej mieszkaniowej części w/w działki, obszar o pow. 30m</w:t>
      </w:r>
      <w:r w:rsidRPr="002D1CB3">
        <w:rPr>
          <w:rFonts w:ascii="Calibri" w:hAnsi="Calibri"/>
          <w:color w:val="auto"/>
          <w:sz w:val="28"/>
          <w:szCs w:val="28"/>
          <w:vertAlign w:val="superscript"/>
        </w:rPr>
        <w:t>2</w:t>
      </w:r>
      <w:r>
        <w:rPr>
          <w:rFonts w:ascii="Calibri" w:hAnsi="Calibri"/>
          <w:color w:val="auto"/>
          <w:sz w:val="28"/>
          <w:szCs w:val="28"/>
        </w:rPr>
        <w:t xml:space="preserve"> z przeznaczeniem pod usytuowanie na niej blaszanego budynku gospodarczego, który będzie użytkowany przez Panią Bożenę Kowalczyk, najemcę lokalu nr 3, położonego w przedmiotowym budynku komunalnym. Wykorzystanie </w:t>
      </w:r>
      <w:r>
        <w:rPr>
          <w:rFonts w:ascii="Calibri" w:hAnsi="Calibri"/>
          <w:color w:val="auto"/>
          <w:sz w:val="28"/>
          <w:szCs w:val="28"/>
        </w:rPr>
        <w:br/>
        <w:t>w ten sposób nieruchomości objętej niniejszą uchwałą, nie stworzy zagrożenia dla osób zamieszkujących inne lokale mieszkalne w danym budynku, a także nie wpłynie negatywnie na zasady współżycia społecznego i dotychczasowe zagospodarowanie przedmiotowej działki.</w:t>
      </w:r>
    </w:p>
    <w:p w:rsidR="00B6358E" w:rsidRDefault="00B6358E">
      <w:bookmarkStart w:id="0" w:name="_GoBack"/>
      <w:bookmarkEnd w:id="0"/>
    </w:p>
    <w:sectPr w:rsidR="00B6358E" w:rsidSect="007E3E12">
      <w:pgSz w:w="11906" w:h="16838" w:code="9"/>
      <w:pgMar w:top="993" w:right="164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D7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484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3AD7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46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DCFBE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46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DCFBE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1860</Characters>
  <Application>Microsoft Office Word</Application>
  <DocSecurity>0</DocSecurity>
  <Lines>15</Lines>
  <Paragraphs>4</Paragraphs>
  <ScaleCrop>false</ScaleCrop>
  <Company>Microsoft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2</cp:revision>
  <dcterms:created xsi:type="dcterms:W3CDTF">2017-08-18T06:46:00Z</dcterms:created>
  <dcterms:modified xsi:type="dcterms:W3CDTF">2017-08-18T06:46:00Z</dcterms:modified>
</cp:coreProperties>
</file>