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6C" w:rsidRDefault="0032576C" w:rsidP="00325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23/2016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posiedzenia Komisji Zdrowia, Spraw Socjalnych i Ochrony Środowiska – odbytej w dniu 10 listopada 2016 roku. </w:t>
      </w: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Nieobecny p. Krzysztof Chojnacki. </w:t>
      </w: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Piotr Domagała – Wiceprzewodniczący Komisji.</w:t>
      </w: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Porządek obrad: </w:t>
      </w: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Otwarcie posiedzenia Komisji.</w:t>
      </w: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Przyjęcie porządku obrad.</w:t>
      </w: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Przyjęcie protokołu z poprzedniego posiedzenia Komisji. </w:t>
      </w: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Analiza wniosków złożonych do budżetu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na 2017r. i przygotowanie uchwał podatkowych i opłat lokalnych. </w:t>
      </w: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Wyjazd do ośrodków zdrowia celem oceny stanu technicznego budynków.</w:t>
      </w: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Przygotowanie materiałów na sesję Rady Miejskiej.</w:t>
      </w: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Sprawy różne.</w:t>
      </w: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Zakończenie posiedzenia.</w:t>
      </w: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76C" w:rsidRDefault="0032576C" w:rsidP="00325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32576C" w:rsidRDefault="0032576C" w:rsidP="003257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P. Domagała – Wiceprzewodniczący Komisji – dokonał otwarcia 23 posiedzenia Komisji, stwierdzając quorum, przy którym Komisja może obradować i podejmować uchwały. </w:t>
      </w:r>
    </w:p>
    <w:p w:rsidR="0032576C" w:rsidRDefault="0032576C" w:rsidP="0032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576C" w:rsidRDefault="0032576C" w:rsidP="0032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OBRAD:</w:t>
      </w:r>
    </w:p>
    <w:p w:rsidR="0032576C" w:rsidRDefault="0032576C" w:rsidP="0032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P. Domagała – Wiceprzewodniczący Komisji – przedstawił porządek obrad posiedzenia Komisji. </w:t>
      </w:r>
      <w:r>
        <w:rPr>
          <w:rFonts w:ascii="Times New Roman" w:hAnsi="Times New Roman" w:cs="Times New Roman"/>
          <w:sz w:val="24"/>
          <w:szCs w:val="24"/>
        </w:rPr>
        <w:t>Zapytał, czy są uwagi do porządku obrad. Poddał pod głosowanie porządek obrad.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3, p – 0, w – 0   (dwie osoby przybyły spóźnione na posiedzenie)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przedstawiony porządek obrad jednogłośnie w 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Domagała – Wiceprzewodniczący Komisji </w:t>
      </w:r>
      <w:r>
        <w:rPr>
          <w:rFonts w:ascii="Times New Roman" w:hAnsi="Times New Roman" w:cs="Times New Roman"/>
          <w:sz w:val="24"/>
          <w:szCs w:val="24"/>
        </w:rPr>
        <w:t>- zapytał czy są uwagi do protokołu nr 22/2016 z posiedzenia Komisji odbytej w dniu 26 października 2016 roku. Poddał pod głosowanie w/w protokół.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 , w – 0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protokół jednogłośnie w 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projekt uchwały w sprawie obniżenia średniej ceny skupu żyta dla określenia podatku rolnego przedstawił p. P. Domagała – Wiceprzewodniczący Komisji.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3, p – 0, w – 0 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projekt uchwały w sprawie określenia wysokości stawek podatku od nieruchomości przedstawił p. P. Domagała – Wiceprzewodniczący Komisji.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3, p – 0, w – 0 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Komisja pozytywnie zaopiniowała przedstawiony projekt uchwały jednogłośnie w głosowaniu jawnym.  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projekt uchwały w sprawie ustalenia wysokości stawek podatku od środków transportowych przedstawił p. P. Domagała – Wiceprzewodniczący Komisji.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3, p – 0, w – 0 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projekt uchwały w sprawie przedłużenia czasu obowiązywania taryf opłat za zbiorowe zaopatrzenie w wodę i zbiorowe odprowadzanie ścieków przedstawiła i omówiła p. M. Bienias – Skarbnik Miasta i Gminy.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- 4, p – 0, w – 0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projekt uchwały w sprawie ustalenia stawek kalkulacyjnych dla ustalenia kwoty dotacji przedmiotowych Zakładu Gospodarki i Mieszkaniowej w Skaryszewie na 2017 rok przedstawiła p. Skarbnik. Poinformowała, że Gmina w tym roku rezygnuje z dotacji do wody.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mieszkańców oznacza to, że za </w:t>
      </w:r>
      <w:r>
        <w:rPr>
          <w:rFonts w:ascii="Times New Roman" w:hAnsi="Times New Roman"/>
          <w:sz w:val="24"/>
          <w:szCs w:val="24"/>
        </w:rPr>
        <w:t xml:space="preserve">m³ wody zapłacą o 0,39 zł brutto więcej. Środki zaoszczędzone w wyniku rezygnacji z dotowania wody zostaną przeznaczone na budowę spinek wodociągowych w miejscowościach, które pobierają wodę z sąsiednich gmin.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- 4, p – 0, w – 0 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5. Wyjazd do ośrodków zdrowia celem oceny stanu technicznego budynków.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dużą liczbę uchwał do zaopiniowania na dzisiejszym posiedzeniu Komisja postanowiła odłożyć wyjazd do ośrodków zdrowia na termin późniejszy.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6. Przygotowanie materiałów na sesję Rady Miejskiej.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projekt uchwały w sprawie udzielenia pomocy finansowej Powiatowi Radomskiemu – przedstawiła i omówiła p. Skarbnik.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- 4, p – 0, w – 0 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projekt uchwały w sprawie zmian w uchwale budżetowej na rok 2016 – przedstawiła p. Skarbnik, </w:t>
      </w:r>
      <w:r>
        <w:rPr>
          <w:rFonts w:ascii="Times New Roman" w:eastAsia="Calibri" w:hAnsi="Times New Roman" w:cs="Times New Roman"/>
          <w:sz w:val="24"/>
          <w:szCs w:val="24"/>
        </w:rPr>
        <w:t>informując, że:</w:t>
      </w:r>
    </w:p>
    <w:p w:rsidR="0032576C" w:rsidRDefault="0032576C" w:rsidP="0032576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powyższej uchwale budżetowej wprowadzono zmiany w zakresie:</w:t>
      </w:r>
    </w:p>
    <w:p w:rsidR="0032576C" w:rsidRDefault="0032576C" w:rsidP="003257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Dochodów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rozdziale 75095 zmniejszono dotację na opracowanie programu rewitalizacji dla Gminy Skaryszew (UE) o kwotę 18 819 zł - aneks wynika z kosztu wykonania usługi po przetargu,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rozdziale 75801 wprowadzono zwiększenie subwencji oświatowej o kwotę 17 319 zł,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w rozdziale 80195 wprowadzono dotację ze środków UE na projekt realizowany przez PSP w Skaryszewie „Mobilność kadry edukacyjnej” polegający na udziale w zagranicznym szkoleniu nauczycieli.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Łączna kwota zmian wyniosła 27 909 zł. 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Wydatków: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w rozdziale 60014 drogi publiczne powiatowe wprowadzono dotację dla Powiatu radomskiego na dofinansowanie przebudowy drogi powiatowej Odechów – Sienno w kwocie 200 000 zł.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 w rozdziale 60016 dokonano zmiany klasyfikacji budżetowej wydatków realizowanych z funduszy sołeckich dla wsi Sołtyków i Gębarzów Kolonia. Część wydatków z funduszy sołeckich przeznaczono na zadania majątkowe, dla części zmieniono przeznaczenia funduszy sołeckich. Zmniejszono wydatki bieżące o kwotę 6 847 zł, zwiększono wydatki inwestycyjne o kwotę 4 340 zł (zgodnie z załącznikiem wydatków realizowanych w ramach funduszu sołeckiego).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w rozdziale 70005 zmniejszono planowaną kwotę wydatków przeznaczonych na odszkodowania o kwotę 200 000 zł. Środki przeznaczono na dotację dla powiatu radomskiego. 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 w rozdziałach 71004 oraz 75095 dokonano zmian wynikających ze zmniejszenia kwoty dotacji na opracowanie programu rewitalizacji dla Gminy Skaryszew.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e) w rozdziale 80104 zmniejszono planowaną dotację dla niepublicznego przedszkola o kwotę 18 000 zł. 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f) w rozdziale 80110 zwiększono planowane wydatki na składki na ubezpieczenia społeczne od pracodawcy,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g) w rozdziale 80113 dokonano zmniejszenia planowanych wydatków na łączną kwotę 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(-) 24 000 zł. 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h) w rozdziale 80149 zwiększono dotację dla przedszkola niepublicznego na zadania wymagające stosowania specjalnej organizacji nauki o kwotę 42 000 zł.  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i) w rozdziale 85295 wprowadzono wydatki na realizowany przez PSP w Skaryszewie projekt „Mobilność kadry edukacyjnej” polegający na udziale w zagranicznym szkoleniu nauczycieli. 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j) dokonano zmiany klasyfikacji budżetowej na wydatki związane z pracami remontowymi SP ZOZ w Skaryszewie z wydatków bieżących na wydatki w formie dotacji. 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k) w rozdziale 90015 dokonano zmian w zakresie wydatków realizowanych w ramach funduszu sołeckiego – zgodnie z załącznikiem wydatków realizowanych w ramach funduszu sołeckiego.</w:t>
      </w:r>
    </w:p>
    <w:p w:rsidR="0032576C" w:rsidRDefault="0032576C" w:rsidP="003257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l) w rozdziale 92105 dokonano zmiany klasyfikacji budżetowej planowanych wydatków na zakup zabawek dla wsi Anielin i Kazimierówka (wydatki realizowane w ramach funduszu sołeckiego).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Powyższe zmiany wydatków majątkowych uwzględniono również w załączniku nr 3 do uchwały oraz w zmianach załącznika wydatków na przedsięwzięcia realizowane w ramach Funduszu sołeckiego w roku 2016. Uchwały sołectw w sprawie zmiany przedsięwzięć lub ich zakresu zostały podjęte w terminie ustawowym.</w:t>
      </w:r>
    </w:p>
    <w:p w:rsidR="0032576C" w:rsidRDefault="0032576C" w:rsidP="003257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 związku ze zmianami planu wydatków dokonano również zmian załącznika: „Dotacje udzielane w 2016 r. z budżetu podmiotom należącym i nie należącym do sektora finansów publicznych”.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P. Domagała – Wiceprzewodniczący Komisji poddał pod głosowanie projekt uchwały w sprawie zmian w uchwale budżetowej na rok 2016.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- 5, p – 0, w – 0 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projekt uchwały w sprawie zmiany Wieloletniej Prognozy Finansowej Gminy na lata 2016-2024 – przedstawiła p. Skarbnik, wyjaśniając, że: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załączniku nr 1</w:t>
      </w:r>
      <w:r>
        <w:rPr>
          <w:rFonts w:ascii="Times New Roman" w:hAnsi="Times New Roman" w:cs="Times New Roman"/>
          <w:sz w:val="24"/>
          <w:szCs w:val="24"/>
        </w:rPr>
        <w:t xml:space="preserve"> do WPF uwzględniono zmiany planu dochodów i wydatków budżetu w roku 2016 wprowadzone zarządzeniami od dnia 29 września 2016r. oraz uchwałą przygotowaną na sesję w dniu 18.11.2016r. W wyniku powyższych zmian planowane dochody ogółem zwiększyły się o kwotę 856 984 zł, w tym bieżące o kwotę 858 026 zł (w tym z tytułu dotacji i środków na cele bieżące o kwotę 840 707 zł oraz z tytułu subwencji ogólnej o kwotę 17 319 zł) oraz zmniejszono dochody majątkowe o kwotę 1 042 zł. Natomiast planowane wydatki zwiększyły się o kwotę 856 984 zł, w tym bieżące o kwotę 614 556 zł, majątkowe o kwotę 242 428 zł.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dochodów ogółem po zmianach wynosi 53 706 930 zł, w tym plan dochodów bieżących wynosi 53 036 337  zł, a plan dochodów majątkowych – 670 593 zł.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plan wydatków po zmianach wynosi 55 566 930 zł, w tym wydatki bieżące 50 231 806 zł, wydatki majątkowe 5 335 124 zł. Wynik budżetu pozostał bez zmian.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części informacyjnej załącznika nr 1 dotyczącej wybranych rodzajów wydatków w roku 2016 i 2017 w kolumnach 11.1 do 11.6 i 12.3 do 12.3.2 uwzględniono zmiany wielkości z uchwały budżetowej. 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załączniku nr 2</w:t>
      </w:r>
      <w:r>
        <w:rPr>
          <w:rFonts w:ascii="Times New Roman" w:hAnsi="Times New Roman" w:cs="Times New Roman"/>
          <w:sz w:val="24"/>
          <w:szCs w:val="24"/>
        </w:rPr>
        <w:t xml:space="preserve"> „Wykaz przedsięwzięć do WPF”: </w:t>
      </w:r>
    </w:p>
    <w:p w:rsidR="0032576C" w:rsidRDefault="0032576C" w:rsidP="0032576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wydatkach bieżących na programy i projekty realizowane z udziałem środków UE wprowadzono przedsięwzięcie „Mobilność kadry edukacji szkolnej” ustalając limit w kwocie 36 761 zł, w tym w 2016 roku 29 409 zł, w 2017r. - 7 352 zł. Zadanie jest finansowane w 100% ze środków unijnych.</w:t>
      </w:r>
    </w:p>
    <w:p w:rsidR="0032576C" w:rsidRDefault="0032576C" w:rsidP="0032576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wydatkach bieżących wprowadzono przedsięwzięcie „Zakup oleju opałowego dla PSP w Dzierzkówku Starym” ustalając limit w kwocie 50 000 zł, w tym w 2016 roku 16 000 zł, w 2017 r. – 34 000zł. </w:t>
      </w:r>
    </w:p>
    <w:p w:rsidR="0032576C" w:rsidRDefault="0032576C" w:rsidP="0032576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wydatkach bieżących wprowadzono przedsięwzięcie „Zimowe utrzymanie dróg 2016/2017” ustalając limit w kwocie 82 888 zł, w tym w 2016 roku 24 600 zł, w 2017r. – 58 288 zł.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wprowadzonymi zmianami wskaźniki spłaty zobowiązań uległy niewielkiej zmianie, jednak utrzymują się na bezpiecznym poziomie i mieszczą się w limitach ustalonych wg art. 243 ustawy z dnia 27 sierpnia 2009 r. o finansach publicznych.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P. Domagała – Wiceprzewodniczący Komisji – poddał pod głosowanie projekt uchwały w sprawie zmiany Wieloletniej Prognozy Finansowej Gminy na lata 2016-2024.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5, p – 0, w – 0 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zaopiniowała pozytywnie przedstawiony projekt uchwały jednogłośnie w głosowaniu jawnym.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projekt uchwały w sprawie uchwalenia Programu Współpracy Miasta i Gminy Skaryszew z Organizacjami Pozarządowymi oraz innymi podmiotami prowadzącymi działalność pożytku publicznego na rok 2017 przedstawił p. P. Domagała – Wiceprzewodniczący Komisji.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R. Karolak – Inspektor w Urzędzie Miasta i Gminy Skaryszew – udzielił wyjaśnień co do projektu uchwały.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- 4, p – 0, w – 0  (jedna osoba nieobecna podczas głosowania)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projekt uchwały w sprawie określenia zasad i trybu przeprowadzania konsultacji społecznych z mieszkańcami Gminy Skaryszew przedstawił p. P. Domagała – Wiceprzewodniczący Komisji.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- 4, p – 0, w – 0  (jedna osoba nieobecna podczas głosowania)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projekt uchwały w sprawie zmiany uchwały w sprawie przyjęcia i wdrożenia Planu Gospodarki Niskoemisyjnej dla Miasta i Gminy Skaryszew na lata 2016-2020 przedstawił p. P. Domagała – Wiceprzewodniczący Komisji.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(jedna osoba nieobecna podczas głosowania)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projekt uchwały w sprawie zmiany uchwały w sprawie określenia zasad udzielania dotacji na prace konserwatorskie, restauracyjne i roboty budowlane przy zabytkach wpisanych do rejestru zabytków, położonych lub znajdujących się na terenie Miasta i Gminy Skaryszew przedstawił p. Burmistrz.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4, p – 0, w – 0  (jedna osoba nieobecna podczas głosowania)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projekt uchwały w sprawie nadania nazw ulic na terenie gminy Skaryszew w miejscowości Maków Nowy przedstawił p. Burmistrz. 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4, p – 0, w – 0  (jedna osoba nieobecna podczas głosowania)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projekt uchwały w sprawie zmiany uchwały w sprawie ustalenia zasad wynajmowania lokali wchodzących w skład mieszkaniowego zasobu Miasta i Gminy Skaryszew – przedstawił p. Burmistrz.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4, p – 0, w – 0  (jedna osoba nieobecna podczas głosowania)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projekt uchwały w sprawie wyrażenia zgody na nieodpłatne zbycie na rzecz Ochotniczej Straży Pożarnej w Zalesiu udziału w wysokości 1/3 do nieruchomości, będącej własnością Gminy Skaryszew, położonej w miejscowości Zalesie, oznaczonej w ewidencji gruntów nr 152 o pow. 0,9400 ha przedstawił p. Burmistrz.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4, p – 0, w – 0  (jedna osoba nieobecna podczas głosowania)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projekt uchwały w sprawie wyrażenia zgody na nieodpłatne zbycie na rzecz Ochotniczej Straży Pożarnej w Wólce Twarogowej udziału w wysokości 1/3 do nieruchomości, będącej własnością Gminy Skaryszew, położonej w miejscowości Wólka Twarogowa, oznaczonej w ewidencji gruntów jako działki nr 128/1, nr 129/1 i nr 131/1, o łącznej powierzchni 0,6346 ha przedstawił p. Burmistrz.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4, p – 0, w – 0  (jedna osoba nieobecna podczas głosowania)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projekt uchwały w sprawie trybu udzielania i rozliczania dotacji dla niepublicznych przedszkoli prowadzonych na terenie Gminy Skaryszew przez osoby fizyczne lub prawne inne niż jednostki samorządu terytorialnego oraz trybu i zakresu kontroli prawidłowości pobrania i wykorzystania dotacji przedstawił p. Burmistrz.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4, p – 0, w – 0  (jedna osoba nieobecna podczas głosowania)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Ad.7. Sprawy różne.</w:t>
      </w:r>
    </w:p>
    <w:p w:rsidR="0032576C" w:rsidRDefault="0032576C" w:rsidP="00325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zapoznała się ze stanem należności zobowiązań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Skaryszewie według stanu na październik 2015 r. i październik 2016r. (materiały w załączeniu do protokołu).</w:t>
      </w:r>
    </w:p>
    <w:p w:rsidR="0032576C" w:rsidRDefault="0032576C" w:rsidP="003257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Ad.8. Zakończenie posiedzenia.  </w:t>
      </w:r>
    </w:p>
    <w:p w:rsidR="0032576C" w:rsidRDefault="0032576C" w:rsidP="003257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zakończono 23 posiedzenie Komisji Zdrowia, Spraw Socjalnych i Ochrony Środowiska. </w:t>
      </w:r>
    </w:p>
    <w:p w:rsidR="0032576C" w:rsidRDefault="0032576C" w:rsidP="003257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  Wiceprzewodniczący Komisji:</w:t>
      </w: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6C" w:rsidRDefault="0032576C" w:rsidP="0032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Mazur                                                                              Piotr Domagała</w:t>
      </w:r>
    </w:p>
    <w:p w:rsidR="0032576C" w:rsidRDefault="0032576C" w:rsidP="0032576C">
      <w:pPr>
        <w:rPr>
          <w:rFonts w:ascii="Times New Roman" w:hAnsi="Times New Roman" w:cs="Times New Roman"/>
          <w:sz w:val="24"/>
          <w:szCs w:val="24"/>
        </w:rPr>
      </w:pPr>
    </w:p>
    <w:p w:rsidR="00B6358E" w:rsidRDefault="00B6358E">
      <w:bookmarkStart w:id="0" w:name="_GoBack"/>
      <w:bookmarkEnd w:id="0"/>
    </w:p>
    <w:sectPr w:rsidR="00B6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3FFA"/>
    <w:multiLevelType w:val="hybridMultilevel"/>
    <w:tmpl w:val="B76E6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84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1084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576C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576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5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576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2030</Words>
  <Characters>12183</Characters>
  <Application>Microsoft Office Word</Application>
  <DocSecurity>0</DocSecurity>
  <Lines>101</Lines>
  <Paragraphs>28</Paragraphs>
  <ScaleCrop>false</ScaleCrop>
  <Company>Microsoft</Company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dcterms:created xsi:type="dcterms:W3CDTF">2016-11-30T10:32:00Z</dcterms:created>
  <dcterms:modified xsi:type="dcterms:W3CDTF">2016-11-30T10:32:00Z</dcterms:modified>
</cp:coreProperties>
</file>