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90" w:rsidRDefault="009F7990" w:rsidP="009F799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PROTOKÓŁ Nr 17/2016</w:t>
      </w:r>
    </w:p>
    <w:p w:rsidR="009F7990" w:rsidRDefault="009F7990" w:rsidP="009F7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posiedzenia Komisji Zdrowia, Spraw Socjalnych i Ochrony Środowiska – odbytej w dniu 19 maja 2016r.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Obecni na posiedzeniu członkowie komisji oraz goście zaproszeni według załączonej listy obecności. 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Posiedzeniu przewodniczył Pan Krzysztof Chojnacki – Przewodniczący Komisji. 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Porządek obrad: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Otwarcie posiedzenia Komisji.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Przyjęcie porządku obrad.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Przedstawienie rozliczenia kosztów w poszczególnych jednostkach OSP – wydatki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rzeczowe i wynagrodzenia. 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Informacja dot. realizacji inwestycji ujętych w 2016r. 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Bieżące sprawy Rady Miejskiej.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Sprawy różne. 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STRESZCZENIE OBRAD: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Ad.1.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dokonał otwarcia posiedzenia Komisji, stwierdzając quorum, przy którym Komisja może obradować i podejmować uchwały.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Ad.2. 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przedstawił porządek obrad dzisiejszego posiedzenia komisji.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postanowiła w pierwszej kolejności przystąpić do omawiania punktu 4 z porządku obrad. 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Ad.4.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Burmistrz – przedstawił informacje dotyczące realizacji inwestycji ujętych w 2016r.  (materiały w załączeniu) – informując: 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zakresie inwestycji drogowych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projekt przebudowy drogi wojewódzkiej nr 733- przejście przez Kobylany – są 3 umowy: na projekt drogi, chodnika i mostu, łączna wartość projektów 135 300 zł. Wszystkie projekty mają być wykonane do końca roku. 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 drogi dojazdowej do miejsc postojowych przy targowisku w Skaryszewie - w trakcie realizacji jest projekt zjazdu z drogi powiatowej, zapytanie ofertowe na dalszą część drogi obrabia pracownik, w ciągu 2 tygodni powinno być gotowe.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 drogi w miejscowości Maków Nowy – opracowanie dokumentacji projektowej do 30 listopada 2016r.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 drogi w miejscowości Janów – opracowanie dokumentacji projektowej do 30 maja 2016, przetarg – lipiec 2016, wykonanie -31.10.2016.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 miejsc postojowych wraz z przebudową zatoki autobusowej przy ul. Mickiewicza w Skaryszewie - opracowanie dokumentacji projektowej do 30.09.2016.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budowa ul. Akacjowej w Skaryszewie – zadanie przygotowane do realizacji, planowany termin udzielenia zamówienia – czerwiec 2016.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budowa ul. Młynarskiej w Skaryszewie – zadanie zgłoszone do PROW 2014-2020 „Odnowa i rozwój wsi”. Zadanie nie może być wykonane aż podpiszemy umowę. 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3 drogi dostaniemy dotację z PROW. Drogi rankingowe to ul. Młynarska w Skaryszewie, droga w Hucie Skaryszewskiej i w Wólce Twarogowej. Kolonia Kobylany nie przeszła. 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 ul. Spornej w Makowie – w trakcie postępowania o wydanie decyzji ZRID, przetarg w trakcie rozstrzygnięcia, termin wykonania – sierpień 2016.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 ul. Granicznej w Makowie -</w:t>
      </w:r>
      <w:r w:rsidRPr="00B851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trakcie postępowania o wydanie decyzji ZRID, przetarg w trakcie rozstrzygnięcia, termin wykonania – sierpień 2016.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 ul. Matejki w Skaryszewie – w trakcie realizacji podział działek zgodnie z projektem.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 ul. Złotej w Skaryszewie – opracowanie dokumentacji projektowej – termin wykonania 16.08.2016.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przebudowa dróg przez wieś Kłonowiec Koracz – przetarg w trakcie rozstrzygnięcia, termin wykonania - 30.09.2016, pozostałe odcinki po opracowaniu dokumentacji projektowej- 31.10.2016.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przebudowa ul. Szkolnej w Skaryszewie – przetarg w trakcie rozstrzygnięcia, termin wykonania – sierpień 2016.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Burmistrz – dodaje, że wszystkie zadania będą realizowane terminowo. Przetargi są rozstrzygane bardzo tanio.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90" w:rsidRPr="00C02A5B" w:rsidRDefault="009F7990" w:rsidP="009F79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5B">
        <w:rPr>
          <w:rFonts w:ascii="Times New Roman" w:hAnsi="Times New Roman" w:cs="Times New Roman"/>
          <w:b/>
          <w:sz w:val="24"/>
          <w:szCs w:val="24"/>
        </w:rPr>
        <w:t xml:space="preserve">Budowa i rozbudowa oświetlenia w mieście i gminie: 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Przeprowadzono zapytanie ofertowe. Podpisano umowy na wykonanie dokumentacji projektowej następujących odcinków oświetlenia: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ul. Kalinowa oraz Prusa wraz z pętlą autobusową, 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ul. Targowa w Skaryszewie,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ul. Bogusławska w Skaryszewie,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ul. Bez nazwy na wprost ul. Cichej w Skaryszewie, 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ul. Asnyka w Skaryszewie, 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ul. Modrzewiowa w Skaryszewie,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Kobylany, 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Sołtyków ul. Ks. </w:t>
      </w:r>
      <w:proofErr w:type="spellStart"/>
      <w:r>
        <w:rPr>
          <w:rFonts w:ascii="Times New Roman" w:hAnsi="Times New Roman" w:cs="Times New Roman"/>
          <w:sz w:val="24"/>
          <w:szCs w:val="24"/>
        </w:rPr>
        <w:t>Popisa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Sołtyków ul. Główna,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Chomentów Puszcz ul. Główna,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Gębarzów Kolonia,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ulicach Słowackiego i Konopnickiej w Skaryszewie (przejście przez Skaryszew).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złożono wnioski o wydanie decyzji pozwolenia na budowę oświetlenia w miejscowościach Anielin i Makowiec ul. Armii Krajowej.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47F">
        <w:rPr>
          <w:rFonts w:ascii="Times New Roman" w:hAnsi="Times New Roman" w:cs="Times New Roman"/>
          <w:b/>
          <w:sz w:val="24"/>
          <w:szCs w:val="24"/>
        </w:rPr>
        <w:t>W zakresie rozbudowy sieci wodociągowej w mieście i gminie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wykonano sieć wodociągową w miejscowości Sołtyków ul. Piaskowa, etap II- zadanie zrealizowane w całości,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wykonano sieć wodociągową w miejscowości Makowiec przy ul. Makowskiej – zadanie zrealizowane w całości.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142">
        <w:rPr>
          <w:rFonts w:ascii="Times New Roman" w:hAnsi="Times New Roman" w:cs="Times New Roman"/>
          <w:b/>
          <w:sz w:val="24"/>
          <w:szCs w:val="24"/>
        </w:rPr>
        <w:t>W zakresie OSP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E1142">
        <w:rPr>
          <w:rFonts w:ascii="Times New Roman" w:hAnsi="Times New Roman" w:cs="Times New Roman"/>
          <w:sz w:val="24"/>
          <w:szCs w:val="24"/>
        </w:rPr>
        <w:t>budowa remizo</w:t>
      </w:r>
      <w:r>
        <w:rPr>
          <w:rFonts w:ascii="Times New Roman" w:hAnsi="Times New Roman" w:cs="Times New Roman"/>
          <w:sz w:val="24"/>
          <w:szCs w:val="24"/>
        </w:rPr>
        <w:t>-świetlicy w miejscowości Kobylany – w trakcie realizacji, termin wykonania całości zadania - 20 październik 2016r.</w:t>
      </w:r>
    </w:p>
    <w:p w:rsidR="009F7990" w:rsidRPr="00AE1142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rozbudowa i przebudowa budynku remizy OSP w Makowcu z przeznaczeniem na remizo-świetlicę oraz Izbę Pamięci Narodowej - planowane ogłoszenie przetargu nieograniczonego na realizację robót budowlanych w II połowie 2016 roku 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centralnego  progu będą uruchomione inwestycje </w:t>
      </w:r>
      <w:proofErr w:type="spellStart"/>
      <w:r>
        <w:rPr>
          <w:rFonts w:ascii="Times New Roman" w:hAnsi="Times New Roman" w:cs="Times New Roman"/>
          <w:sz w:val="24"/>
          <w:szCs w:val="24"/>
        </w:rPr>
        <w:t>wod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kan. i targowiska. Remiza może być budowana dopiero w przyszłym roku, jeśli chcemy pozyskać dotację. Budowa remizy w Makowcu mogłaby być dofinansowana z LGD, natomiast budowa MGOK-u z PROW.  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zapytuje co innego można zrobić przez dofinansowanie z LGD, zamiast budowy remizy w Makowcu.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Burmistrz – odp. że w tym naborze jest więcej środków dla prywatnych przedsiębiorców, a mniej dla gmin. 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90" w:rsidRPr="00242EB1" w:rsidRDefault="009F7990" w:rsidP="009F79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EB1">
        <w:rPr>
          <w:rFonts w:ascii="Times New Roman" w:hAnsi="Times New Roman" w:cs="Times New Roman"/>
          <w:b/>
          <w:sz w:val="24"/>
          <w:szCs w:val="24"/>
        </w:rPr>
        <w:t>W zakresie szkół podstawowych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budowa szkoły podstawowej w Sołtykowie – etap rozstrzygania przetargu na wykonanie zadania pn.: „Opracowanie dokumentacji projektowej budowy szkoły podstawowej w miejscowości Sołtyków, gmina Skaryszew”, termin wykonania – 30.11.2016r. 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remont z przebudową i termomodernizacją budynku PSP w Modrzejowicach – przetarg na realizację robót budowlanych został przeprowadzony i rozstrzygnięty w 2015 roku. Ze względu na specyfikę obiektu -budynek szkoły- roboty budowlane rozpoczną się na przełomie miesiąca maj/czerwiec 2016r. Termin wykonania całości zadania - 30 sierpnia 2016r. 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EB1">
        <w:rPr>
          <w:rFonts w:ascii="Times New Roman" w:hAnsi="Times New Roman" w:cs="Times New Roman"/>
          <w:b/>
          <w:sz w:val="24"/>
          <w:szCs w:val="24"/>
        </w:rPr>
        <w:t>W zakresie domów i ośrodków kultury</w:t>
      </w:r>
    </w:p>
    <w:p w:rsidR="009F7990" w:rsidRPr="0049580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 Miejsko-Gminnego Ośrodka Kultury, Sportu i Rekreacji w Skaryszewie – jest program funkcjonalno-użytkowy „Budowy Miejsko-Gminnego Ośrodka Kultury, Sportu i Rekreacji w Skaryszewie”. Wykonawca projektu opóźnia się z przyczyn osobistych, przygotujemy przetarg na przygotowania tego zadania.</w:t>
      </w:r>
    </w:p>
    <w:p w:rsidR="009F7990" w:rsidRPr="00242EB1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ponadto w trakcie rozstrzygania jest przetarg nieograniczony na zadania pn.: „Remont więźby dachowej z wymianą pokrycia dachowego oraz restauracją detali architektonicznych w obrębie dachu budynku Publicznej Szkoły Podstawowej w Makowie, gmina Skaryszew”- termin wykonania – 25.08.2016 r.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Burmistrz – informuje, że w RPO można dostać dofinansowanie na odnawialne źródła energii. Gmina robi nabór na </w:t>
      </w:r>
      <w:proofErr w:type="spellStart"/>
      <w:r>
        <w:rPr>
          <w:rFonts w:ascii="Times New Roman" w:hAnsi="Times New Roman" w:cs="Times New Roman"/>
          <w:sz w:val="24"/>
          <w:szCs w:val="24"/>
        </w:rPr>
        <w:t>solary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fotowoltaikę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L. </w:t>
      </w:r>
      <w:proofErr w:type="spellStart"/>
      <w:r>
        <w:rPr>
          <w:rFonts w:ascii="Times New Roman" w:hAnsi="Times New Roman" w:cs="Times New Roman"/>
          <w:sz w:val="24"/>
          <w:szCs w:val="24"/>
        </w:rPr>
        <w:t>Skórnicki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zapytuje, czy jeśli gmina dostanie dofinansowanie, to czy Gmina płaciłaby za całość a klient rozliczałby się z gminą. 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Burmistrz – odp. że klient płaci swoją część, a Gmina realizuje projekt w pozostałej części. Na razie jesteśmy na etapie zbierania ankiet od mieszkańców. Przeciętny koszt takiej inwestycji zainstalowania instalacji fotowoltaicznej o mocy 3kW to ok. 17 tys. zł. Przy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dofinansowaniu 85 % przeciętny koszt dla mieszkańca to ok. 3 tys. zł., a ok. 14 tys. zł to dofinansowanie z Unii. 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Domagała – zapytuje, czy VAT jest wliczony w udział mieszkańca. 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Burmistrz – odp. że mówimy o kwotach brutto. 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K. Barańska – prosi, aby rozważyć rozbudowę placu zabaw przy przedszkolu w Skaryszewie ze względu na dużą liczbę dzieci uczęszczających do przedszkola. 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p. Burmistrz – informuje, ze istnieje możliwość dofinansowania placu zabaw z LGD. 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p. Przew. Komisji  - proponuje, aby w razie wystąpienia o dotację na plac zabaw, zwrócić się także o dofinansowanie na jego monitoring. 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K. Barańska – zapytuje czy jest w Urzędzie jakaś informacja odnośnie wymiany pieców.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Burmistrz – odp. że informacja jest zamieszczona na stronie internetowej Urzędu. Mieszkańcy mogą również dopytywać pracowników Urzędu o szczegóły. Gmina nie ma  dofinansowania na wymianę pieców, miał je Urząd Wojewódzki.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- zapytuje, czy jest możliwe przyspieszenie terminu realizacji inwestycji w miejscowości Janów.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Burmistrz – odp., że postara się przyspieszyć ten przetarg. Opóźnienie nastąpiło, ponieważ był problem z działkami.  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L. Staszewska – zapytuje kiedy będzie zrobiona droga przy cmentarzu, ponieważ jest utrudniony dojazd do okolicznych działek, pojazdy grzęzną w błocie. 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Burmistrz – odp. że wyczyścimy rów koło cmentarza, aby odwodnić tą drogę. Na razie nie mamy zaplanowanej budowy tej drogi w naszych inwestycjach.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K. Barańska – zapytuje gdzie jest wywożony destrukt, warstwa asfaltu zerwana z ul. Mickiewicza i Partyzantów i czyją jest własnością. Proponuje, aby ją wykorzystać do utwardzenia dróg gminnych.  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Burmistrz – odp. że  jest to własność GDDKiA, napisaliśmy podanie i dostaliśmy połowę destruktu. 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Ad.3. 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dokonała analizy kosztów w poszczególnych jednostkach OSP w Gminie (materiały w załączeniu do protokołu). 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L. Staszewska - proponuje zainstalowanie „</w:t>
      </w:r>
      <w:proofErr w:type="spellStart"/>
      <w:r>
        <w:rPr>
          <w:rFonts w:ascii="Times New Roman" w:hAnsi="Times New Roman" w:cs="Times New Roman"/>
          <w:sz w:val="24"/>
          <w:szCs w:val="24"/>
        </w:rPr>
        <w:t>fotowoltaiki</w:t>
      </w:r>
      <w:proofErr w:type="spellEnd"/>
      <w:r>
        <w:rPr>
          <w:rFonts w:ascii="Times New Roman" w:hAnsi="Times New Roman" w:cs="Times New Roman"/>
          <w:sz w:val="24"/>
          <w:szCs w:val="24"/>
        </w:rPr>
        <w:t>” na remizach, przynajmniej na tych nowych budynkach, aby zmniejszyć wydatki na ogrzewanie.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P. Domagała – informuje, że z programu RPO dot. dofinansowań na odnawialne źródła energii nie można dostać dofinansowania na remizę, tylko na budynki mieszkalne.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90" w:rsidRPr="00627ACB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7ACB">
        <w:rPr>
          <w:rFonts w:ascii="Times New Roman" w:hAnsi="Times New Roman" w:cs="Times New Roman"/>
          <w:sz w:val="24"/>
          <w:szCs w:val="24"/>
          <w:u w:val="single"/>
        </w:rPr>
        <w:t>Wniosek: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stwierdza, że w dalszym ciągu zastrzeżenia komisji budzi wysokie zużycie energii w jednostkach OSP. Proponuje rozważenie zainstalowania instalacji fotowoltaicznej na każdej z remiz, aby obniżyć koszty za zużycie energii. Komisja dokonała analizy analogicznego okresu za zakup energii w 2015 roku i stwierdziła tendencję wzrostową zużycia energii i </w:t>
      </w:r>
      <w:r>
        <w:rPr>
          <w:rFonts w:ascii="Times New Roman" w:hAnsi="Times New Roman" w:cs="Times New Roman"/>
          <w:sz w:val="24"/>
          <w:szCs w:val="24"/>
        </w:rPr>
        <w:lastRenderedPageBreak/>
        <w:t>bardzo wysokie koszty zakupu energii w 2016 roku. Proponuje się, aby Komisja Rewizyjna zajęła się wysokimi kosztami zakupu energii w jednostkach OSP.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Ad.5.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A. Kacperczyk – dyr. Zespołu Obsługi Oświaty - przedstawiła informację dot. aktualnie realizowanych zadań w oświacie oraz o planach na przyszły rok szkolny 2016/2017.  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K. Barańska – zapytuje, czy jeśli w szkołach jest zniżka godzin to nauczyciele mają zmniejszane etaty.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A. Kacperczyk – staramy się utrzymać etaty w dotychczasowych wymiarach, dyrektorzy szkół informują nauczycieli o zniżce godzin i możliwości zmniejszania etatów.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K. Barańska – zapytuje, czy podjęto decyzję odnośnie dzieci, które nie zostały przyjęte do oddziału przedszkolnego i skąd będą pieniądze na ten cel.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A. Kacperczyk- odp., że dzieci zostaną przyjęte. Zostanie pusta sala z oddziału specjalnego i wykorzystamy ją dla oddziału przedszkolnego.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zapytuje jak wyglądają nabory do klas pierwszych w szkołach podstawowych.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A. Kacperczyk – informuje, że nie będzie pierwszej klasy w szkołach w Dzierzkówku Starym, Wólce Twarogowej i Chomentowie.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- zapytuje, czy wpłynie to na liczbę etatów w tych szkołach.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A. Kacperczyk – odp., że dyrektorzy tych szkół tak zaplanowali podział godzin, żeby nauczycielom zapewnić pełen etat. W Gimnazjum w Skaryszewie zmniejszono etaty nauczycielom </w:t>
      </w:r>
      <w:proofErr w:type="spellStart"/>
      <w:r>
        <w:rPr>
          <w:rFonts w:ascii="Times New Roman" w:hAnsi="Times New Roman" w:cs="Times New Roman"/>
          <w:sz w:val="24"/>
          <w:szCs w:val="24"/>
        </w:rPr>
        <w:t>wf-u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K. Barańska – zapytuje ile oddziałów ma Szkoła Podstawowa w Skaryszewie, a ile Gimnazjum w Skaryszewie.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A. Kacperczyk – wyjaśnia, że w roku szkolnym 2016/2017 w Gimnazjum w Skaryszewie będzie 297 uczniów. Pierwsza klasa będzie liczyć 106 uczniów, tj. 4 oddziały. Druga klasa 108 uczniów, tj. 5 oddziałów. Trzecia klasa 83 uczniów, tj. 4 oddziały. Razem w Gimnazjum w Skaryszewie planowane jest utworzenie 13 oddziałów. Natomiast w Szkole Podstawowej w Skaryszewie będzie w klasie pierwszej 1 oddział, w klasie drugiej – 4 odziały, w klasie trzeciej – 4 oddziały, w klasie czwartej – 3 oddziały, w klasie piątej – 3 oddziały, w klasie szóstej – 2 oddziały, razem 17 oddziałów. Oprócz tego planowane jest utworzenie dwóch klas „0”. 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6. 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zakończono 17 posiedzenie Komisji Zdrowia, Spraw Socjalnych i Ochrony Środowiska.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                                                              Przewodniczący Komisji: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Wioleta Mazur                                                                  Krzysztof Chojnacki</w:t>
      </w: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90" w:rsidRDefault="009F7990" w:rsidP="009F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90" w:rsidRPr="00FB2F1C" w:rsidRDefault="009F7990" w:rsidP="009F7990">
      <w:pPr>
        <w:rPr>
          <w:szCs w:val="24"/>
        </w:rPr>
      </w:pPr>
    </w:p>
    <w:p w:rsidR="00B6358E" w:rsidRDefault="00B6358E"/>
    <w:sectPr w:rsidR="00B6358E" w:rsidSect="00FC0B85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4641"/>
      <w:docPartObj>
        <w:docPartGallery w:val="Page Numbers (Bottom of Page)"/>
        <w:docPartUnique/>
      </w:docPartObj>
    </w:sdtPr>
    <w:sdtEndPr/>
    <w:sdtContent>
      <w:p w:rsidR="00AE1142" w:rsidRDefault="009F799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1142" w:rsidRDefault="009F799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FAB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9F7990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27FAB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9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9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1717</Words>
  <Characters>10303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2</cp:revision>
  <cp:lastPrinted>2016-06-03T12:02:00Z</cp:lastPrinted>
  <dcterms:created xsi:type="dcterms:W3CDTF">2016-06-03T12:00:00Z</dcterms:created>
  <dcterms:modified xsi:type="dcterms:W3CDTF">2016-06-03T12:09:00Z</dcterms:modified>
</cp:coreProperties>
</file>