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59" w:rsidRPr="007F1181" w:rsidRDefault="00B83759" w:rsidP="00B83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27</w:t>
      </w:r>
      <w:r w:rsidRPr="007F1181">
        <w:rPr>
          <w:rFonts w:ascii="Times New Roman" w:hAnsi="Times New Roman" w:cs="Times New Roman"/>
          <w:b/>
          <w:sz w:val="24"/>
          <w:szCs w:val="24"/>
        </w:rPr>
        <w:t>/2016</w:t>
      </w:r>
    </w:p>
    <w:p w:rsidR="00B83759" w:rsidRPr="007F1181" w:rsidRDefault="00B83759" w:rsidP="00B837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181">
        <w:rPr>
          <w:rFonts w:ascii="Times New Roman" w:hAnsi="Times New Roman" w:cs="Times New Roman"/>
          <w:b/>
          <w:sz w:val="24"/>
          <w:szCs w:val="24"/>
        </w:rPr>
        <w:t>z posiedzenia Komisji Rolnictwa, Handlu, Usług i d</w:t>
      </w:r>
      <w:r>
        <w:rPr>
          <w:rFonts w:ascii="Times New Roman" w:hAnsi="Times New Roman" w:cs="Times New Roman"/>
          <w:b/>
          <w:sz w:val="24"/>
          <w:szCs w:val="24"/>
        </w:rPr>
        <w:t>s. Samorządu – odbytej w dniu 14 grudnia</w:t>
      </w:r>
      <w:r w:rsidRPr="007F1181">
        <w:rPr>
          <w:rFonts w:ascii="Times New Roman" w:hAnsi="Times New Roman" w:cs="Times New Roman"/>
          <w:b/>
          <w:sz w:val="24"/>
          <w:szCs w:val="24"/>
        </w:rPr>
        <w:t xml:space="preserve"> 2016 roku. </w:t>
      </w:r>
    </w:p>
    <w:p w:rsidR="00B83759" w:rsidRPr="007F1181" w:rsidRDefault="00B83759" w:rsidP="00B83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81"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B83759" w:rsidRPr="001872D2" w:rsidRDefault="00B83759" w:rsidP="00B83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81">
        <w:rPr>
          <w:rFonts w:ascii="Times New Roman" w:hAnsi="Times New Roman" w:cs="Times New Roman"/>
          <w:sz w:val="24"/>
          <w:szCs w:val="24"/>
        </w:rPr>
        <w:t>Posiedzeniu przewodniczył Pan Stanisław Piwoński  – Przewodniczący Komisji.</w:t>
      </w:r>
    </w:p>
    <w:p w:rsidR="00B83759" w:rsidRPr="007F1181" w:rsidRDefault="00B83759" w:rsidP="00B8375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F1181"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B83759" w:rsidRPr="007F1181" w:rsidRDefault="00B83759" w:rsidP="00B8375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B83759" w:rsidRPr="007F1181" w:rsidRDefault="00B83759" w:rsidP="00B8375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B83759" w:rsidRPr="007F1181" w:rsidRDefault="00B83759" w:rsidP="00B8375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B83759" w:rsidRPr="007F1181" w:rsidRDefault="00B83759" w:rsidP="00B8375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 pracy Komisji, sprawozdanie z działalności.</w:t>
      </w:r>
    </w:p>
    <w:p w:rsidR="00B83759" w:rsidRPr="00E54518" w:rsidRDefault="00B83759" w:rsidP="00B8375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ustaleniem budżetu na 2017r.</w:t>
      </w:r>
    </w:p>
    <w:p w:rsidR="00B83759" w:rsidRPr="007F1181" w:rsidRDefault="00B83759" w:rsidP="00B8375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posiedzenia. </w:t>
      </w:r>
    </w:p>
    <w:p w:rsidR="00B83759" w:rsidRPr="007F1181" w:rsidRDefault="00B83759" w:rsidP="00B83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759" w:rsidRPr="007F1181" w:rsidRDefault="00B83759" w:rsidP="00B83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Ad.1. </w:t>
      </w:r>
    </w:p>
    <w:p w:rsidR="00B83759" w:rsidRPr="007F1181" w:rsidRDefault="00B83759" w:rsidP="00B837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>- p. S. Piwoński – Przewodniczą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Komisji – dokonał otwarcia 27</w:t>
      </w: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posiedzenia Komisji, stwierdzając quorum, przy którym Komisja może obradować i podejmować uchwały. </w:t>
      </w:r>
    </w:p>
    <w:p w:rsidR="00B83759" w:rsidRPr="007F1181" w:rsidRDefault="00B83759" w:rsidP="00B837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759" w:rsidRPr="007F1181" w:rsidRDefault="00B83759" w:rsidP="00B837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OBRAD:</w:t>
      </w:r>
    </w:p>
    <w:p w:rsidR="00B83759" w:rsidRPr="007F1181" w:rsidRDefault="00B83759" w:rsidP="00B837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</w:p>
    <w:p w:rsidR="00B83759" w:rsidRPr="007F1181" w:rsidRDefault="00B83759" w:rsidP="00B837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>- p. Przew. Komisji – przedstawił porządek obrad posiedzenia Komisji. Zapyt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</w:t>
      </w: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wnioski do porządku obrad. Zaproponował przesunięcie punktu 4. Podsumowanie pracy Komisji, sprawozdanie z działalności na następne posiedzenie Komisji oraz wprowadzenie jako punkt 4. </w:t>
      </w:r>
      <w:r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>dda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 pod głosowanie porządek obrad wraz ze zmianami.</w:t>
      </w: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3759" w:rsidRPr="007F1181" w:rsidRDefault="00B83759" w:rsidP="00B837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- 5</w:t>
      </w:r>
      <w:r w:rsidRPr="007F1181">
        <w:rPr>
          <w:rFonts w:ascii="Times New Roman" w:eastAsia="Times New Roman" w:hAnsi="Times New Roman" w:cs="Times New Roman"/>
          <w:sz w:val="24"/>
          <w:szCs w:val="24"/>
          <w:lang w:eastAsia="pl-PL"/>
        </w:rPr>
        <w:t>, p – 0, w –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181">
        <w:rPr>
          <w:rFonts w:ascii="Times New Roman" w:hAnsi="Times New Roman" w:cs="Times New Roman"/>
          <w:sz w:val="24"/>
          <w:szCs w:val="24"/>
        </w:rPr>
        <w:t xml:space="preserve">Komisja przyjęła przedstawiony </w:t>
      </w:r>
      <w:r>
        <w:rPr>
          <w:rFonts w:ascii="Times New Roman" w:hAnsi="Times New Roman" w:cs="Times New Roman"/>
          <w:sz w:val="24"/>
          <w:szCs w:val="24"/>
        </w:rPr>
        <w:t xml:space="preserve">porządek obrad </w:t>
      </w:r>
      <w:r w:rsidRPr="007F1181">
        <w:rPr>
          <w:rFonts w:ascii="Times New Roman" w:hAnsi="Times New Roman" w:cs="Times New Roman"/>
          <w:sz w:val="24"/>
          <w:szCs w:val="24"/>
        </w:rPr>
        <w:t xml:space="preserve">jednogłośnie w głosowaniu jawnym.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Zięba – odczytała protokół Nr 26/2016 z posiedzenia Komisji odbytej w dniu 9 listopada 2016 roku.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zapytał czy są uwagi do protokołu. Poddał pod głosowanie w/w protokół. </w:t>
      </w:r>
    </w:p>
    <w:p w:rsidR="00B83759" w:rsidRDefault="00B83759" w:rsidP="00B837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- 5, p – 0, w - 0  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protokół jednogłośnie w głosowaniu jawnym. </w:t>
      </w:r>
    </w:p>
    <w:p w:rsidR="00B83759" w:rsidRPr="00FE54F1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 Przygotowanie materiałów na sesję Rady Miejskiej.</w:t>
      </w:r>
    </w:p>
    <w:p w:rsidR="00B83759" w:rsidRPr="00BE28EC" w:rsidRDefault="00B83759" w:rsidP="00B8375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1) projekt uchwały w sprawie zmian w uchwale budżetowej na rok 2016 – przedstawiła p. Skarbnik, informując, że:</w:t>
      </w:r>
    </w:p>
    <w:p w:rsidR="00B83759" w:rsidRPr="00BE28EC" w:rsidRDefault="00B83759" w:rsidP="00B83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8EC">
        <w:rPr>
          <w:rFonts w:ascii="Times New Roman" w:hAnsi="Times New Roman" w:cs="Times New Roman"/>
          <w:b/>
          <w:sz w:val="24"/>
          <w:szCs w:val="24"/>
        </w:rPr>
        <w:t xml:space="preserve">W powyższej uchwale budżetowej </w:t>
      </w:r>
      <w:r>
        <w:rPr>
          <w:rFonts w:ascii="Times New Roman" w:hAnsi="Times New Roman" w:cs="Times New Roman"/>
          <w:b/>
          <w:sz w:val="24"/>
          <w:szCs w:val="24"/>
        </w:rPr>
        <w:t>wprowadzono  zmiany w zakresie:</w:t>
      </w:r>
    </w:p>
    <w:p w:rsidR="00B83759" w:rsidRPr="00BE28EC" w:rsidRDefault="00B83759" w:rsidP="00B8375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8EC">
        <w:rPr>
          <w:rFonts w:ascii="Times New Roman" w:hAnsi="Times New Roman" w:cs="Times New Roman"/>
          <w:b/>
          <w:sz w:val="24"/>
          <w:szCs w:val="24"/>
        </w:rPr>
        <w:t>Dochodów: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>Zwiększa się planowane dochody o kwotę 31 370 zł tytułem zwiększenia ze środków rezerwy subwencji oświatowej – na dofinansowanie kosztów związanych z wypłatą odpraw dla nauczycieli zwalnianych w trybie art. 20 Karty Nauczyciela a także nauczycieli przechodzących na emeryturę na podst. Art. 88 Karty Nauczyciela.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8EC">
        <w:rPr>
          <w:rFonts w:ascii="Times New Roman" w:hAnsi="Times New Roman" w:cs="Times New Roman"/>
          <w:b/>
          <w:sz w:val="24"/>
          <w:szCs w:val="24"/>
        </w:rPr>
        <w:t>2.   Wydatków majątkowych i bieżących:</w:t>
      </w:r>
    </w:p>
    <w:p w:rsidR="00B83759" w:rsidRPr="00BE28EC" w:rsidRDefault="00B83759" w:rsidP="00B837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 xml:space="preserve">w rozdziale 01010 infrastruktura wodociągowa i </w:t>
      </w:r>
      <w:proofErr w:type="spellStart"/>
      <w:r w:rsidRPr="00BE28EC">
        <w:rPr>
          <w:rFonts w:ascii="Times New Roman" w:hAnsi="Times New Roman" w:cs="Times New Roman"/>
          <w:sz w:val="24"/>
          <w:szCs w:val="24"/>
        </w:rPr>
        <w:t>sanitacyjna</w:t>
      </w:r>
      <w:proofErr w:type="spellEnd"/>
      <w:r w:rsidRPr="00BE28EC">
        <w:rPr>
          <w:rFonts w:ascii="Times New Roman" w:hAnsi="Times New Roman" w:cs="Times New Roman"/>
          <w:sz w:val="24"/>
          <w:szCs w:val="24"/>
        </w:rPr>
        <w:t xml:space="preserve"> wsi – z zadania: „rozbudowa sieci wodociągowej w mieście i gminie</w:t>
      </w:r>
      <w:r>
        <w:rPr>
          <w:rFonts w:ascii="Times New Roman" w:hAnsi="Times New Roman" w:cs="Times New Roman"/>
          <w:sz w:val="24"/>
          <w:szCs w:val="24"/>
        </w:rPr>
        <w:t xml:space="preserve"> Skaryszew” wydzielono środki w </w:t>
      </w:r>
      <w:r w:rsidRPr="00BE28EC">
        <w:rPr>
          <w:rFonts w:ascii="Times New Roman" w:hAnsi="Times New Roman" w:cs="Times New Roman"/>
          <w:sz w:val="24"/>
          <w:szCs w:val="24"/>
        </w:rPr>
        <w:t>łącznej kwocie 128 889 zł na zadania określone do wykonania: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Wykonanie odcinka sieci wodociągowej w miejsc. Sołtyków, ul. Piaskowa (etap II)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Wykonanie odcinka sieci wodociągowej w miejscowości Makowiec (przy ul. Makowskiej)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Wykonanie odcinka sieci wodociągowej w miejscowości Odechowiec Gm. Skaryszew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Wykonanie odcinka sieci wodociągowej w miejscowości Skaryszew przy ul. Cichej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Wykonanie odcinka sieci wodociągowej w miejscowości Skaryszew przy ul. Piaseckiego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>określając limity w kwotach jak w załączniku nr 3 do uchwały.</w:t>
      </w:r>
    </w:p>
    <w:p w:rsidR="00B83759" w:rsidRPr="00BE28EC" w:rsidRDefault="00B83759" w:rsidP="00B837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>W rozdziale 60016 wprowadzono nowe zadanie: wykup gruntów pod ulice na terenie Gminy Skaryszew” – na wykup gruntów pod drogę w Skaryszewie (przeznaczenie gruntów w drodze podziału),</w:t>
      </w:r>
    </w:p>
    <w:p w:rsidR="00B83759" w:rsidRPr="00BE28EC" w:rsidRDefault="00B83759" w:rsidP="00B837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>W rozdziale 70005 gospodarka gruntami i nieruchomościami – zmniejszono planowane wydatki na wypłatę odszkodowań o kwotę 5 460 zł; środki przeznacza się na zadania wymienione w pkt. b) i d)</w:t>
      </w:r>
    </w:p>
    <w:p w:rsidR="00B83759" w:rsidRPr="00BE28EC" w:rsidRDefault="00B83759" w:rsidP="00B837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>W rozdziale 75412 ochotnicze straże pożarne w paragrafie 6050 zwiększa się planowane wydatki na zadanie inwestycyjne „budowa ogrodzenia przy budynku OSP w Makowie” o kwotę 860 zł,</w:t>
      </w:r>
    </w:p>
    <w:p w:rsidR="00B83759" w:rsidRPr="00BE28EC" w:rsidRDefault="00B83759" w:rsidP="00B837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>W rozdziale 75412 ochotnicze straże pożarne w paragrafach 3030 i 4210 zwiększa się planowane wydatki łącznie o kwotę 20 000 zł z przeznaczeniem na wypłatę ekwiwalentów za udział w akcjach pożarniczych (15</w:t>
      </w:r>
      <w:r>
        <w:rPr>
          <w:rFonts w:ascii="Times New Roman" w:hAnsi="Times New Roman" w:cs="Times New Roman"/>
          <w:sz w:val="24"/>
          <w:szCs w:val="24"/>
        </w:rPr>
        <w:t> 000 zł) oraz na zakup paliwa i </w:t>
      </w:r>
      <w:r w:rsidRPr="00BE28EC">
        <w:rPr>
          <w:rFonts w:ascii="Times New Roman" w:hAnsi="Times New Roman" w:cs="Times New Roman"/>
          <w:sz w:val="24"/>
          <w:szCs w:val="24"/>
        </w:rPr>
        <w:t xml:space="preserve">innych materiałów eksploatacyjnych do samochodów pożarniczych (5 000 zł); </w:t>
      </w:r>
    </w:p>
    <w:p w:rsidR="00B83759" w:rsidRPr="00BE28EC" w:rsidRDefault="00B83759" w:rsidP="00B837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>W rozdziale 75818 rezerwy ogólne i celowe zmniejszono o kwotę 20 000 zł rezerwę ogólną z przeznaczeniem na uzupełnienie brakujących środków dla OSP;</w:t>
      </w:r>
    </w:p>
    <w:p w:rsidR="00B83759" w:rsidRPr="00BE28EC" w:rsidRDefault="00B83759" w:rsidP="00B837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>W rozdziale 80101 szkoły podstawowe zwiększono planowane wydatki na wynagrodzenia w związku ze zwiększeniem dochodów z subwencji oświatowej;</w:t>
      </w:r>
    </w:p>
    <w:p w:rsidR="00B83759" w:rsidRPr="00BE28EC" w:rsidRDefault="00B83759" w:rsidP="00B837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>W rozdziale 90015 oświetlenie ulic, placów i dróg z zadania „budowa i rozbudowa oświetlenia w mieście i gminie” wydzielono do realizacji nowe zadania: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odcinka oświetlenia ulicznego w miejsc. Makowiec ul. Armii Krajowej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Budowa oświetlenia drogowego dla ulic Kalinowej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Prusa wraz z pętlą autobusową w </w:t>
      </w: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Skaryszewie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miejsc. Chomentów Puszcz ul. Główna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Budowa oświetlenia drogowego w miejsc. Gębarzów Kolonia - doświetlenie wzdłuż drogi gminnej części wsi (do drogi -powiatowej) 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miejsc. Kobylany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Budowa oświetlenia drogowego w miejscowości Sołtyków ul. Główna i ks. </w:t>
      </w:r>
      <w:proofErr w:type="spellStart"/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Popisa</w:t>
      </w:r>
      <w:proofErr w:type="spellEnd"/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ul. Asnyka w Skaryszewie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ul. bez nazwy na wprost ul Cichej w Skaryszewie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ul. Bogusławskiej w Skaryszewie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ul. Modrzewiowej w Skaryszewie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drogowego w ul. Targowej w Skaryszewie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ulicznego w Anielinie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2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 oświetlenia w miejscowości Bogusławice - doświetlenie przystanku autobusowego przy drodze gminnej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>określając limity w kwotach jak w załączniku nr 3 do uchwały.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>W załączniku „Plan wydatków na przedsięwzięcia realizowane w ramach Funduszu Sołeckiego w roku 2016 w części dotyczącej oświetlenia uje</w:t>
      </w:r>
      <w:r>
        <w:rPr>
          <w:rFonts w:ascii="Times New Roman" w:hAnsi="Times New Roman" w:cs="Times New Roman"/>
          <w:sz w:val="24"/>
          <w:szCs w:val="24"/>
        </w:rPr>
        <w:t>dnolicono nazwy zadań zgodnie z </w:t>
      </w:r>
      <w:r w:rsidRPr="00BE28EC">
        <w:rPr>
          <w:rFonts w:ascii="Times New Roman" w:hAnsi="Times New Roman" w:cs="Times New Roman"/>
          <w:sz w:val="24"/>
          <w:szCs w:val="24"/>
        </w:rPr>
        <w:t>załącznikiem nr 3 do uchwały.</w:t>
      </w:r>
    </w:p>
    <w:p w:rsidR="00B83759" w:rsidRPr="00BE28EC" w:rsidRDefault="00B83759" w:rsidP="00B83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8EC">
        <w:rPr>
          <w:rFonts w:ascii="Times New Roman" w:hAnsi="Times New Roman" w:cs="Times New Roman"/>
          <w:sz w:val="24"/>
          <w:szCs w:val="24"/>
        </w:rPr>
        <w:t>Powyższe zmiany nie spowodowały zmiany wyniku finansowego.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Bernaciak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pracownik Referatu Inwestycji, Funduszy Unijnych, Planowania Przestrzennego i Gospodarowania Mieniem Gminy udzieliła informacji na temat wykonania inwestycji wodociągowych w 2016 roku.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W. Łukasiewicz zgłosił zapytanie: jaki jest cel i sens przyjęcia zmian w uchwale budżetowej na rok 2016 na sesji w dniu 29 grudnia 2016r. W załączeniu uzasadnienie, które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zawiera informację o wydatkowaniu w rozdziale 01010 pełnej kwoty przyjętej w budżecie w tym rozdziale i zawierającej następujące treści: „wykonanie odcinka sieci wodociągowej” w poszczególnych miejscowościach mimo, że zakresy realizacji tych odcinków sieci wodociągowych są bardzo rozbieżne poczynając od pełnej realizacji celu na wiosnę tego roku, tak jak w przypadku Sołtykowa, aż do projektów na wykonanie odcinków sieci wodociągowych gdzie w żadnej dokumentacji nie widać czy wykonanie odcinka sieci wodociągowej ma być zakończone na etapie projektu czy będzie w przyszłości i kiedy kontynuowane.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Referatu Inwestycji, Funduszy Unijnych, Planowania Przestrzennego i Gospodarowania Mieniem Gminy – udzieliła wyjaśnień dotyczących inwestycji oświetleniowych w 2016r.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wstrzymała się do sesji Rady Miejskiej od podjęcia decyzji w kwestii zaopiniowania projektu uchwały w sprawie zmian w uchwale budżetowej na rok 2016.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p. Przewodniczący Komisji przedstawił projekt</w:t>
      </w:r>
      <w:r w:rsidRPr="0024158F">
        <w:rPr>
          <w:rFonts w:ascii="Times New Roman" w:hAnsi="Times New Roman" w:cs="Times New Roman"/>
          <w:sz w:val="24"/>
          <w:szCs w:val="24"/>
        </w:rPr>
        <w:t xml:space="preserve"> uchwały w sprawie </w:t>
      </w:r>
      <w:r>
        <w:rPr>
          <w:rFonts w:ascii="Times New Roman" w:hAnsi="Times New Roman" w:cs="Times New Roman"/>
          <w:sz w:val="24"/>
          <w:szCs w:val="24"/>
        </w:rPr>
        <w:t>uchwalenia Gminnego Programu Profilaktyki i Rozwiazywania Problemów Alkoholowych i Przeciwdziałania Narkomanii na 2017 rok.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W. Łukasiewicz wnioskuje o wprowadzenie następujących zapisów: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Kontrola przestrzegania zasad obrotu napojami alkoholowymi w punkcie 4 „osoby uprawnione do kontroli mają prawo do”</w:t>
      </w:r>
    </w:p>
    <w:p w:rsidR="00B83759" w:rsidRPr="00E66EE4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EE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EE4">
        <w:rPr>
          <w:rFonts w:ascii="Times New Roman" w:hAnsi="Times New Roman" w:cs="Times New Roman"/>
          <w:sz w:val="24"/>
          <w:szCs w:val="24"/>
        </w:rPr>
        <w:t>w przypadku osoby fizycznej prowadzącej działalność gospodarczą do wstępu na</w:t>
      </w:r>
      <w:r>
        <w:rPr>
          <w:rFonts w:ascii="Times New Roman" w:hAnsi="Times New Roman" w:cs="Times New Roman"/>
          <w:sz w:val="24"/>
          <w:szCs w:val="24"/>
        </w:rPr>
        <w:t xml:space="preserve"> teren nieruchomości tj. lokalu</w:t>
      </w:r>
      <w:r w:rsidRPr="00E66EE4">
        <w:rPr>
          <w:rFonts w:ascii="Times New Roman" w:hAnsi="Times New Roman" w:cs="Times New Roman"/>
          <w:sz w:val="24"/>
          <w:szCs w:val="24"/>
        </w:rPr>
        <w:t xml:space="preserve"> lub jego części gdzie jest prowadzona sprzedaż napojów alkoholowych w dniach i godzinach prowadzenia działalności,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przypadku osób prawnych na teren całej nieruchomości będącej w użytkowaniu osoby prawnej.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5 „czynności dokonuje się w obecności kontrolowanego lub osoby wskazanej przez kontrolowanego lub go zastępującej”.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1, w – 0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większością głosów w głosowaniu jawnym.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p. Przewodniczący Komisji przedstawił projekt uchwały w sprawie wprowadzenia opłaty targowej i określenia wysokości dziennych stawek opłaty targowej.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zaopiniowała przedstawiony projekt uchwały. Wniosek podjęto przez aklamację.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p. Przewodniczący Komisji przedstawił projekt uchwały w sprawie uchwalenia „Programu Ochrony Środowiska dla Miasta i gminy Skaryszew na lata 2016-2020 z perspektywą do roku 2024”.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nie podjęła decyzji w sprawie zaopiniowania przedstawionego projektu uchwały.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p. Przewodniczący Komisji przedstawił projekt uchwały w sprawie udzielenia wsparcia Spółdzielni Socjalnej „Zielona Igiełka” z siedzibą w Skaryszewie przy ulicy Krasickiego 65.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brak przedstawienia treści umowy zawartej ze Spółdzielnią Socjalną „Zielona Igiełka” Komisja nie może podjąć decyzji w sprawie zaopiniowania projektu uchwały. Komisja wnioskuje o przedstawienie w/w umowy na Komisję Finansów.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p. Przewodniczący Komisji przedstawił projekt uchwały w sprawie przyjęcia „Programu Rewitalizacji Miasta i Gminy Skaryszew do 2025 roku”.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zaopiniowała pozytywnie przedstawiony projekt uchwały. Wniosek podjęto przez aklamację.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p. Przewodniczący Komisji przedstawił projekt uchwały w sprawie nadania Statutu Miejsko-Gminnej Bibliotece Publicznej w Skaryszewie.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zaopiniowała pozytywnie przedstawiony projekt uchwały. Wniosek podjęto przez aklamację.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p. Przewodniczący Komisji przedstawił projekt uchwały w sprawie uchwalenia statutu Zakładu Gospodarki Komunalnej i Mieszkaniowej w Skaryszewie.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zaopiniowała pozytywnie przedstawiony projekt uchwały. Wniosek podjęto przez aklamację.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p. Przewodniczący Komisji przedstawił projekt uchwały w sprawie trybu udzielania i rozliczania dotacji dla niepublicznych przedszkoli prowadzonych na terenie Gminy Skaryszew przez osoby fizyczne lub prawne inne niż jednostki samorządu terytorialnego oraz trybu i zakresu kontroli prawidłowości ich pobierania i wykorzystywania.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Dyrektor Zespołu Obsługi Oświaty w Skaryszewie – udzieliła wyjaśnień odnośnie projektu uchwały.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zaopiniowała pozytywnie przedstawiony projekt uchwały. Wniosek podjęto przez aklamację.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 Prace związane z ustaleniem budżetu na 2017r.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Zgłoszono następujące wnioski do zmiany projektu budżetu na 2017r:</w:t>
      </w:r>
    </w:p>
    <w:p w:rsidR="00B83759" w:rsidRDefault="00B83759" w:rsidP="00B83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p. W. Łukasiewicza – „Budowa (projekt i budowa) oświetlenia ulicznego w pasie drogowym miedzy miejscowościami Maków a Nowy Maków dotychczas zwanym ulicą Dzielnicową a w rzeczywistości według informacji Urzędu Miasta i Gminy przynależną terytorialnie do miejscowości Maków Nowy. Projekt – kwota 10 000 zł, oświetlenie – kwota 70 000 zł. Środki na powyższy cel widzę poprzez przeniesienie kwoty 80 000 zł ze środków na budowę drogi w miejscowości Maków Nowy, gdzie jest wskazana kwota 500 000 zł lub ze środków wskazanych w budżecie na wynagrodzenia w administracji. Wniosek ten uzasadniam tym, iż cel ten nie został do tej pory zrealizowany podobno z powodu, iż ja nie zgłaszałem potrzeby realizacji tej inwestycji na tym obszarze co jest wierutną nieprawdą, ale żeby ten błąd naprawić będę przekonywał zarówno radnego z terenu obwodu Nowy Maków, do którego ta droga należy o wsparcie w realizacji tego celu  i pozostałych radnych, którzy zechcą ten wniosek zaopiniować pozytywnie”.</w:t>
      </w:r>
    </w:p>
    <w:p w:rsidR="00B83759" w:rsidRDefault="00B83759" w:rsidP="00B83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p. D. Zięby – „Budowa drogi w miejscowości Kobylany Kolonia ze środków przeznaczonych na budowę drogi w miejscowości Maków Nowy. Uzasadnienie: droga w miejscowości Kobylany Kolonia nie kwalifikuje się na uzyskanie dofinansowania ze środków zewnętrznych, musi być budowana z własnych środków, natomiast budowa droga w miejscowości Maków Nowy może zostać przesunięta w czasie ze względu na możliwość uzyskania dofinansowania z tzw.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Schetynówki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Wnioski p. P. Jankowskiego: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E6E9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wykonanie projektu i budowa oświetlenia w miejscowości Dzierzkówek Nowy wzdłuż drogi powiatowej od p. Stanisławka do PSP w Dzierzkówku Starym na odcinku ok. 800 m. Nadmieniam, że warunki do ZEORK-u zostały wysłane i zaopiniowane pozytywnie. Kwota – 140 000 zł.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wykonanie projektu i budowa drogi nawierzchnią emulsyjną w miejscowości Dzierzkówek Stary „Pieńki” na odcinku ok. 800 metrów. Kwota – 130 000 zł. Nadmieniam, że bieżące utrzymanie tej drogi jest tak kosztowne, że nie ma logicznego uzasadnienia jego kontynuowania. Wykonanie drogi taką metodą rozwiąże problem w perspektywie wieloletniej.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rozszerzenie zadania „zakup zabawek na plac zabaw w miejscowości Anielin” o wykonanie ogrodzenia oraz zwiększenie planowanych wydatków o kwotę 20 000 zł. W uzasadnieniu informuję, że obecnie jest już zakupiona część wyposażenia placu zabaw. Ogrodzenie tego placu zapewni bezpieczeństwo, gdyż usytuowany jest w sąsiedztwie drogi powiatowej.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 następujące źródła finansowania powyższych zadań: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rezerwy ogólnej zdjąć kwotę 60 000 zł,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budowy ul. Miłosza w Skaryszewie zdjąć kwotę 20 000zł,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zdjąć z inwestycji zadanie Remont nawierzchni drogi gminnej Chomentów – Wilczna oraz kwotę 180 000zł.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niemożności zmniejszenia rezerwy ogólnej o kwotę 60 000 zł proponuję zdjęcie takiej kwoty z działu Kultura fizyczna”.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Skarbnik – sprzeciwia się zmniejszeniu kwoty rezerwy 60 000 zł ze względu na brak możliwości określenia faktycznej kwoty wydatków związanych z bieżącą obsługą w kilku obszarach np. reforma systemu oświaty, wdrożenie centralizacji podatku Vat.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p. S. Piwońskiego: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zadanie Budowa szkoły podstawowej w Sołtykowie utrzymać na lata 2018/2019 tak jak było zaplanowane w dotychczasowej Wieloletniej Prognozie Finansowej Gminy.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zadanie Rozbudowa budynku PSP i budowa Sali gimnastycznej w Odechowie utrzymać na lata 2017/2018 tak jak było zaplanowane w dotychczasowej Wieloletniej Prognozie Finansowej Gminy.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przeznaczone na budowę szkoły podstawowej w Sołtykowie w kwocie 700 000 zł przenieść na rozbudowę szkoły w Odechowie. </w:t>
      </w:r>
    </w:p>
    <w:p w:rsidR="00B83759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Zdjąć 50 000 zł z działu Gospodarka Mieszkaniowa z rozdziału Odszkodowania.</w:t>
      </w:r>
    </w:p>
    <w:p w:rsidR="00B83759" w:rsidRPr="007E6E97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Zdjąć 100 000 zł z działu 60014 – 6300 Dotacja celowa.</w:t>
      </w:r>
    </w:p>
    <w:p w:rsidR="00B83759" w:rsidRDefault="00B83759" w:rsidP="00B83759">
      <w:pPr>
        <w:spacing w:after="0"/>
      </w:pPr>
    </w:p>
    <w:p w:rsidR="00B83759" w:rsidRDefault="00B83759" w:rsidP="00B83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847">
        <w:rPr>
          <w:rFonts w:ascii="Times New Roman" w:hAnsi="Times New Roman" w:cs="Times New Roman"/>
          <w:sz w:val="24"/>
          <w:szCs w:val="24"/>
        </w:rPr>
        <w:t xml:space="preserve">Ad.6. </w:t>
      </w: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B83759" w:rsidRDefault="00B83759" w:rsidP="00B837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zakończono 27 posiedzenie Komisji </w:t>
      </w:r>
      <w:r w:rsidRPr="000E3847">
        <w:rPr>
          <w:rFonts w:ascii="Times New Roman" w:hAnsi="Times New Roman" w:cs="Times New Roman"/>
          <w:sz w:val="24"/>
          <w:szCs w:val="24"/>
        </w:rPr>
        <w:t>Rolnictwa, Handlu, Usług i ds. Samorządu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759" w:rsidRDefault="00B83759" w:rsidP="00B83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759" w:rsidRPr="00BF1B62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B62"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   Przewodniczący Komisji:</w:t>
      </w:r>
    </w:p>
    <w:p w:rsidR="00B83759" w:rsidRPr="00BF1B62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759" w:rsidRPr="00BF1B62" w:rsidRDefault="00B83759" w:rsidP="00B83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B62">
        <w:rPr>
          <w:rFonts w:ascii="Times New Roman" w:hAnsi="Times New Roman" w:cs="Times New Roman"/>
          <w:sz w:val="24"/>
          <w:szCs w:val="24"/>
        </w:rPr>
        <w:t>Wioleta Mazur                                                                    Stanisław Piwoński</w:t>
      </w:r>
    </w:p>
    <w:p w:rsidR="00B83759" w:rsidRPr="000E3847" w:rsidRDefault="00B83759" w:rsidP="00B83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58E" w:rsidRDefault="00B6358E">
      <w:bookmarkStart w:id="0" w:name="_GoBack"/>
      <w:bookmarkEnd w:id="0"/>
    </w:p>
    <w:sectPr w:rsidR="00B6358E" w:rsidSect="00BE28EC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240245"/>
      <w:docPartObj>
        <w:docPartGallery w:val="Page Numbers (Top of Page)"/>
        <w:docPartUnique/>
      </w:docPartObj>
    </w:sdtPr>
    <w:sdtEndPr/>
    <w:sdtContent>
      <w:p w:rsidR="00B440A0" w:rsidRDefault="00B8375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40A0" w:rsidRDefault="00B837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420"/>
    <w:multiLevelType w:val="hybridMultilevel"/>
    <w:tmpl w:val="6B8A1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461D"/>
    <w:multiLevelType w:val="hybridMultilevel"/>
    <w:tmpl w:val="6A60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E253B"/>
    <w:multiLevelType w:val="hybridMultilevel"/>
    <w:tmpl w:val="1250D23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E0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759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163E0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759"/>
  </w:style>
  <w:style w:type="paragraph" w:styleId="Akapitzlist">
    <w:name w:val="List Paragraph"/>
    <w:basedOn w:val="Normalny"/>
    <w:uiPriority w:val="34"/>
    <w:qFormat/>
    <w:rsid w:val="00B83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759"/>
  </w:style>
  <w:style w:type="paragraph" w:styleId="Akapitzlist">
    <w:name w:val="List Paragraph"/>
    <w:basedOn w:val="Normalny"/>
    <w:uiPriority w:val="34"/>
    <w:qFormat/>
    <w:rsid w:val="00B8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2003</Words>
  <Characters>12019</Characters>
  <Application>Microsoft Office Word</Application>
  <DocSecurity>0</DocSecurity>
  <Lines>100</Lines>
  <Paragraphs>27</Paragraphs>
  <ScaleCrop>false</ScaleCrop>
  <Company>Microsoft</Company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dcterms:created xsi:type="dcterms:W3CDTF">2016-12-21T08:16:00Z</dcterms:created>
  <dcterms:modified xsi:type="dcterms:W3CDTF">2016-12-21T08:17:00Z</dcterms:modified>
</cp:coreProperties>
</file>