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D0" w:rsidRDefault="006C3CD0" w:rsidP="006C3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26/2016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Rolnictwa, Handlu, Usług i ds. Samorządu – odbytej w dniu 9 listopada 2016 roku. </w:t>
      </w:r>
    </w:p>
    <w:p w:rsidR="006C3CD0" w:rsidRDefault="006C3CD0" w:rsidP="006C3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6C3CD0" w:rsidRDefault="006C3CD0" w:rsidP="006C3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Stanisław Piwoński  – Przewodniczący Komisji.</w:t>
      </w:r>
    </w:p>
    <w:p w:rsidR="006C3CD0" w:rsidRDefault="006C3CD0" w:rsidP="006C3C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stawek podatków i opłat  na 2017r.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materiałów na sesję Rady Miejskiej. 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różne.   </w:t>
      </w:r>
    </w:p>
    <w:p w:rsidR="006C3CD0" w:rsidRDefault="006C3CD0" w:rsidP="006C3CD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posiedzenia. </w:t>
      </w:r>
    </w:p>
    <w:p w:rsidR="006C3CD0" w:rsidRDefault="006C3CD0" w:rsidP="006C3C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CD0" w:rsidRDefault="006C3CD0" w:rsidP="006C3C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Ad.1. 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S. Piwoński – Przewodniczący Komisji – dokonał otwarcia 26 posiedzenia Komisji, stwierdzając quorum, przy którym Komisja może obradować i podejmować uchwały. 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 porządek obrad posiedzenia Komisji. Zapytał czy są wnioski do porządku obrad. Poddał pod głosowanie porządek obrad. 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- 5, p – 0, w – 0  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wniosek jednogłośnie w 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odczytał protokół Nr 25/2016 z posiedzenia Komisji odbytej w dniu 19 października 2016 roku, po czym zapytał czy są uwagi do protokołu. Poddał pod głosowanie w/w protokół. </w:t>
      </w:r>
    </w:p>
    <w:p w:rsidR="006C3CD0" w:rsidRDefault="006C3CD0" w:rsidP="006C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- 5, p – 0, w - 0 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odczytał odpowiedzi na interpelacje zgłoszone na sesji Rady Miejskiej w dniu 29 września 2016r.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zgłosił następującą uwagę: odpowiedź na moją interpelację dotyczącą wskazania granic obrębu miejscowości między Makowem a Nowym Makowem wzdłuż ciągu drogi nr 609 uważam na podstawie przedstawionych dokumentów archiwalnych za wyjaśnioną a procedury związane z wyprostowaniem zaistniałych błędów będą zrealizowane na warunkach sprzyjających mieszkańcom.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Ustalenie stawek podatków i opłat na 2017r.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projekt uchwały w sprawie obniżenia średniej ceny skupu żyta dla określenia podatku rolnego przedstawiła p. M. Bienias – Skarbnik Miasta i Gminy. Poinformowała, że  </w:t>
      </w:r>
      <w:r>
        <w:rPr>
          <w:rFonts w:ascii="Times New Roman" w:hAnsi="Times New Roman"/>
          <w:sz w:val="24"/>
          <w:szCs w:val="24"/>
        </w:rPr>
        <w:t xml:space="preserve">zgodnie z komunikatem Prezesa GUS-u średnia cena skupu żyta za 11 kwartałów wynosi 52,44 zł. </w:t>
      </w:r>
      <w:r>
        <w:rPr>
          <w:rFonts w:ascii="Times New Roman" w:hAnsi="Times New Roman"/>
          <w:sz w:val="24"/>
          <w:szCs w:val="24"/>
        </w:rPr>
        <w:lastRenderedPageBreak/>
        <w:t>Obniżamy do celów podatku rolnego tą kwotę do 50 zł. Kwota podatku rolnego się nie zmienia.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określenia wysokości stawek podatku od nieruchomości przedstawiła p. Skarbnik. Wyjaśniając, że stawki zostają takie same ja w roku ubiegłym, oprócz tych, gdzie ustawodawca obniżył stawkę maksymalną. Jest jedna nowa stawka 0,03 zł podatku od gruntów niezabudowanych objętych obszarem rewitalizacji.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- 1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6C3CD0" w:rsidRDefault="006C3CD0" w:rsidP="006C3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projekt uchwały w sprawie ustalenia wysokości stawek podatku od środków transportowych przedstawiła p. Skarbnik. Stawki pozostają na tym samym poziomie. Tylko w jednym przypadku ustawodawca obniżył stawkę maksymalnie.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 uchwały w sprawie przedłużenia czasu obowiązywania taryf opłat za zbiorowe zaopatrzenie w wodę i zbiorowe odprowadzanie ścieków przedstawiła i omówiła p. Skarbnik.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o uściślenie treści § 4 wniosku o przedłużenie czasu obowiązywania dotychczasowych  taryf dla zbiorowego zaopatrzenia w wodę i zbiorowego odprowadzania ścieków  poprzez podanie informacji jaki zakres czynności obejmuje treść „włączenia do sieci wodociągowej”.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1 (jedna osoba nieobecna podczas głosowania)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większością głosów w głosowaniu jawnym.   </w:t>
      </w:r>
    </w:p>
    <w:p w:rsidR="006C3CD0" w:rsidRDefault="006C3CD0" w:rsidP="006C3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poddał pod głosowanie projekt uchwały w sprawie przedłużenia czasu obowiązywania taryf opłat za zbiorowe zaopatrzenie w wodę i zbiorowe odprowadzanie ścieków.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w sprawie ustalenia stawek kalkulacyjnych dla ustalenia kwoty dotacji przedmiotowych Zakładu Gospodarki </w:t>
      </w:r>
      <w:r w:rsidR="002C4706">
        <w:rPr>
          <w:rFonts w:ascii="Times New Roman" w:hAnsi="Times New Roman" w:cs="Times New Roman"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>i Mieszkaniowej w Skaryszewie na 2017 rok przedstawiła p. Skarbnik udzielając wyjaśnień.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widzi możliwość wycofania się z dotacji do wody pod warunkiem przedstawienia kosztorysu i koncepcji połączeń wodociągów gminnych z elementami wodociągów w miejscowościach ościennych korzystających z zewnętrznych ujęć oraz wskazania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konkretnych celów do realizacji za pozyskane środki wynikające z rezygnacji przez Gminę z dotacji do produkcji wody.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6C3CD0" w:rsidRDefault="006C3CD0" w:rsidP="006C3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jednogłośnie w 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poddał pod głosowanie projekt uchwały w sprawie ustalenia stawek kalkulacyjnych dla ustalenia kwoty dotacji przedmiotowych Zakładu Gospodarki </w:t>
      </w:r>
      <w:r w:rsidR="002C4706">
        <w:rPr>
          <w:rFonts w:ascii="Times New Roman" w:hAnsi="Times New Roman" w:cs="Times New Roman"/>
          <w:sz w:val="24"/>
          <w:szCs w:val="24"/>
        </w:rPr>
        <w:t xml:space="preserve">Komunalnej </w:t>
      </w:r>
      <w:r>
        <w:rPr>
          <w:rFonts w:ascii="Times New Roman" w:hAnsi="Times New Roman" w:cs="Times New Roman"/>
          <w:sz w:val="24"/>
          <w:szCs w:val="24"/>
        </w:rPr>
        <w:t>i Mieszkaniowej w Skaryszewie na 2017 rok.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 w – 1 (jedna osoba nieobecna podczas głosowania)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 Analiza materiałów na sesję Rady Miejskiej.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projekt uchwały w sprawie zmiany Wieloletniej Prognozy Finansowej Gminy na lata 2016-2024 – przedstawiła p. Skarbnik.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w Wieloletniej Prognozie Finansowej wprowadzono następujące zmiany: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WPF uwzględniono zmiany planu dochodów i wydatków budżetu w roku 2016 wprowadzone zarządzeniami od dnia 29 września 2016r. oraz uchwałą przygotowaną na sesję w dniu 18.11.2016r. W wyniku powyższych zmian planowane dochody ogółem zwiększyły się o kwotę 856 984 zł, w tym bieżące o kwotę 858 026 zł (w tym z tytułu dotacji i środków na cele bieżące o kwotę 840 707 zł oraz z tytułu subwencji ogólnej o kwotę 17 319 zł) oraz zmniejszono dochody majątkowe o kwotę 1 042 zł. Natomiast planowane wydatki zwiększyły się o kwotę 856 984 zł, w tym bieżące o kwotę 614 556 zł, majątkowe o kwotę 242 428 zł.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dochodów ogółem po zmianach wynosi 53 706 930 zł, w tym plan dochodów bieżących wynosi 53 036 337  zł, a plan dochodów majątkowych – 670 593 zł.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plan wydatków po zmianach wynosi 55 566 930 zł, w tym wydatki bieżące 50 231 806 zł, wydatki majątkowe 5 335 124 zł. Wynik budżetu pozostał bez zmian.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informacyjnej załącznika nr 1 dotyczącej wybranych rodzajów wydatków w roku 2016 i 2017 w kolumnach 11.1 do 11.6 i 12.3 do 12.3.2 uwzględniono zmiany wielkości z uchwały budżetowej.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2</w:t>
      </w:r>
      <w:r>
        <w:rPr>
          <w:rFonts w:ascii="Times New Roman" w:hAnsi="Times New Roman" w:cs="Times New Roman"/>
          <w:sz w:val="24"/>
          <w:szCs w:val="24"/>
        </w:rPr>
        <w:t xml:space="preserve"> „Wykaz przedsięwzięć do WPF”: </w:t>
      </w:r>
    </w:p>
    <w:p w:rsidR="006C3CD0" w:rsidRDefault="006C3CD0" w:rsidP="006C3C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wydatkach bieżących na programy i projekty realizowane z udziałem środków UE wprowadzono przedsięwzięcie „Mobilność kadry edukacji szkolnej” ustalając limit w kwocie 36 761 zł, w tym w 2016 roku 29 409 zł, w 2017r. - 7 352 zł. Zadanie jest finansowane w 100% ze środków unijnych.</w:t>
      </w:r>
    </w:p>
    <w:p w:rsidR="006C3CD0" w:rsidRDefault="006C3CD0" w:rsidP="006C3C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„Zakup oleju opałowego dla PSP w Dzierzkówku Starym” ustalając limit w kwocie 50 000 zł, w tym w 2016 roku 16 000 zł, w 2017 r. – 34 000zł. </w:t>
      </w:r>
    </w:p>
    <w:p w:rsidR="006C3CD0" w:rsidRDefault="006C3CD0" w:rsidP="006C3C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„Zimowe utrzymanie dróg 2016/2017” ustalając limit w kwocie 82 888 zł, w tym w 2016 roku 24 600 zł, w 2017r. – 58 288 zł.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wprowadzonymi zmianami wskaźniki spłaty zobowiązań uległy niewielkiej zmianie, jednak utrzymują się na bezpiecznym poziomie i mieszczą się w limitach ustalonych wg art. 243 ustawy z dnia 27 sierpnia 2009 r. o finansach publicznych.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projekt uchwały w sprawie zmiany Wieloletniej Prognozy Finansowej Gminy na lata 2016-2024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zmian w uchwale budżetowej na rok 2016 – przedstawiła p. Skarbnik, informując, że: </w:t>
      </w:r>
    </w:p>
    <w:p w:rsidR="006C3CD0" w:rsidRDefault="006C3CD0" w:rsidP="006C3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powyższej uchwale budżetowej wprowadzono zmiany w zakresie:</w:t>
      </w:r>
    </w:p>
    <w:p w:rsidR="006C3CD0" w:rsidRDefault="006C3CD0" w:rsidP="006C3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Dochodów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rozdziale 75095 zmniejszono dotację na opracowanie programu rewitalizacji dla Gminy Skaryszew (UE) o kwotę 18 819 zł - aneks wynika z kosztu wykonania usługi po przetargu,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rozdziale 75801 wprowadzono zwiększenie subwencji oświatowej o kwotę 17 319 zł,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rozdziale 80195 wprowadzono dotację ze środków UE na projekt realizowany przez PSP w Skaryszewie „Mobilność kadry edukacyjnej” polegający na udziale w zagranicznym szkoleniu nauczycieli.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Łączna kwota zmian wyniosła 27 909 zł.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Wydatków: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w rozdziale 60014 drogi publiczne powiatowe wprowadzono dotację dla Powiatu radomskiego na dofinansowanie przebudowy drogi powiatowej Odechów – Sienno w kwocie 200 000 zł.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w rozdziale 60016 dokonano zmiany klasyfikacji budżetowej wydatków realizowanych z funduszy sołeckich dla wsi Sołtyków i Gębarzów Kolonia. Część wydatków z funduszy sołeckich przeznaczono na zadania majątkowe, dla części zmieniono przeznaczenia funduszy sołeckich. Zmniejszono wydatki bieżące o kwotę 6 847 zł, zwiększono wydatki inwestycyjne o kwotę 4 340 zł (zgodnie z załącznikiem wydatków realizowanych w ramach funduszu sołeckiego).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w rozdziale 70005 zmniejszono planowaną kwotę wydatków przeznaczonych na odszkodowania o kwotę 200 000 zł. Środki przeznaczono na dotację dla powiatu radomskiego.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 w rozdziałach 71004 oraz 75095 dokonano zmian wynikających ze zmniejszenia kwoty dotacji na opracowanie programu rewitalizacji dla Gminy Skaryszew.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e) w rozdziale 80104 zmniejszono planowaną dotację dla niepublicznego przedszkola o kwotę 18 000 zł.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f) w rozdziale 80110 zwiększono planowane wydatki na składki na ubezpieczenia społeczne od pracodawcy,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g) w rozdziale 80113 dokonano zmniejszenia planowanych wydatków na łączną kwotę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(-) 24 000 zł.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h) w rozdziale 80149 zwiększono dotację dla przedszkola niepublicznego na zadania wymagające stosowania specjalnej organizacji nauki o kwotę 42 000 zł. 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i) w rozdziale 85295 wprowadzono wydatki na realizowany przez PSP w Skaryszewie projekt „Mobilność kadry edukacyjnej” polegający na udziale w zagranicznym szkoleniu nauczycieli.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j) dokonano zmiany klasyfikacji budżetowej na wydatki związane z pracami remontowymi SP ZOZ w Skaryszewie z wydatków bieżących na wydatki w formie dotacji. 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k) w rozdziale 90015 dokonano zmian w zakresie wydatków realizowanych w ramach funduszu sołeckiego – zgodnie z załącznikiem wydatków realizowanych w ramach funduszu sołeckiego.</w:t>
      </w:r>
    </w:p>
    <w:p w:rsidR="006C3CD0" w:rsidRDefault="006C3CD0" w:rsidP="006C3C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l) w rozdziale 92105 dokonano zmiany klasyfikacji budżetowej planowanych wydatków na zakup zabawek dla wsi Anielin i Kazimierówka (wydatki realizowane w ramach funduszu sołeckiego).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Powyższe zmiany wydatków majątkowych uwzględniono również w załączniku nr 3 do uchwały oraz w zmianach załącznika wydatków na przedsięwzięcia realizowane w ramach Funduszu sołeckiego w roku 2016. Uchwały sołectw w sprawie zmiany przedsięwzięć lub ich zakresu zostały podjęte w terminie ustawowym.</w:t>
      </w:r>
    </w:p>
    <w:p w:rsidR="006C3CD0" w:rsidRDefault="006C3CD0" w:rsidP="006C3C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ze zmianami planu wydatków dokonano również zmian załącznika: „Dotacje udzielane w 2016 r. z budżetu podmiotom należącym i nie należącym do sektora finansów publicznych”.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poddał pod głosowanie projekt uchwały w sprawie zmian w uchwale budżetowej na rok 2016.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projekt uchwały w sprawie udzielenia pomocy finansowej Powiatowi Radomskiemu – przedstawił  p. Burmistrz. Poinformował członków Komisji, że proponuje kwotę 200 000zł dotacji dla Powiatu Radomskiego a nie 100 000 zł jak jest w pierwotnym projekcie uchwały.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p. Przew. Komisji przedstawił projekt uchwały w sprawie uchwalenia Programu Współpracy Miasta i Gminy Skaryszew z Organizacjami Pozarządowymi oraz innymi podmiotami prowadzącymi działalność pożytku publicznego na rok 2017.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p. Przew. Komisji przedstawił projekt uchwały w sprawie określenia zasad i trybu przeprowadzania konsultacji społecznych z mieszkańcami Gminy Skaryszew.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p. Przew. Komisji przedstawił projekt uchwały w sprawie zmiany uchwały w sprawie przyjęcia i wdrożenia Planu Gospodarki Niskoemisyjnej dla Miasta i Gminy Skaryszew na lata 2016-2020.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p. Przew. Komisji przedstawił projekt uchwały w sprawie zmiany uchwały w sprawie określenia zasad udzielania dotacji na prace konserwatorskie, restauracyjne i roboty budowlane przy zabytkach wpisanych do rejestru zabytków, położonych lub znajdujących się na terenie Miasta i Gminy Skaryszew.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0, p – 4, w - 1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negatywnie zaopiniowała przedstawiony projekt uchwały większością głosów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p. Przew. Komisji przedstawił projekt uchwały w sprawie nadania nazw ulic na terenie gminy Skaryszew w miejscowości Maków Nowy.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zgłosił następujący wniosek: jestem za nadaniem nazw ulic w miejscowości Maków Nowy z dwoma korektami: zmienić nazewnictwo ulicy stanowiącej ciąg ulicy Grota-Roweckiego od strony Radomia oraz zmienić nazewnictwo ulicy po prawej stronie granicy obrębu między miejscowościami Maków a Nowy Maków, która po stronie Makowa nosi nazwę ulicy Dzielnicowej.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nieobecna podczas głosowania)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wniosek jednogłośnie w głosowaniu jawnym.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p. Przew. Komisji przedstawił projekt uchwały w sprawie zmiany uchwały w sprawie ustalenia zasad wynajmowania lokali wchodzących w skład mieszkaniowego zasobu Miasta i Gminy Skaryszew.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wstrzymuje się od podjęcia opinii co do projektu uchwały.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jednogłośnie w 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p. Przew. Komisji przedstawił projekt uchwały w sprawie wyrażenia zgody na nieodpłatne zbycie na rzecz Ochotniczej Straży Pożarnej w Zalesiu udziału w wysokości 1/3 do nieruchomości, będącej własnością Gminy Skaryszew, położonej w miejscowości Zalesie, oznaczonej w ewidencji gruntów nr 152 o pow. 0,9400 ha.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zaopiniowała pozytywnie przedstawiony projekt uchwały jednogłośnie w głosowaniu jawnym.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p. Przew. Komisji przedstawił projekt uchwały w sprawie wyrażenia zgody na nieodpłatne zbycie na rzecz Ochotniczej Straży Pożarnej w Wólce Twarogowej udziału w wysokości 1/3 do nieruchomości, będącej własnością Gminy Skaryszew, położonej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 miejscowości Wólka Twarogowa, oznaczonej w ewidencji gruntów jako działki nr 128/1, nr 129/1 i nr 131/1, o łącznej powierzchni 0,6346 ha.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 jednogłośnie w głosowaniu jawnym. </w:t>
      </w:r>
    </w:p>
    <w:p w:rsidR="008C6C14" w:rsidRDefault="008C6C14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p. Przew. Komisji przedstawił projekt uchwały w sprawie trybu udzielania i rozliczania dotacji dla niepublicznych przedszkoli prowadzonych na terenie Gminy Skaryszew przez osoby fizyczne lub prawne inne niż jednostki samorządu terytorialnego oraz trybu i zakresu kontroli prawidłowości pobrania i wykorzystania dotacji.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udzieliła wyjaśnień co do projektu uchwały.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2, p – 0, w – 2 (jedna osoba nieobecna podczas głosowania)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 większością głosów w głosowaniu jawnym. 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do wiadomości Informację o stanie realizacji zadań oświatowych Gminy Skaryszew za rok szkolny 2015/2016 (informacja do wglądu w Biurze Rady Miejskiej).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 Sprawy różne.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Sprawy różne wniosków nie zgłoszono.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Zakończenie posiedzenia. </w:t>
      </w:r>
    </w:p>
    <w:p w:rsidR="006C3CD0" w:rsidRDefault="006C3CD0" w:rsidP="006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26 posiedzenie Komisji Rolnictwa, Handlu, Usług i ds. Samorządu.</w:t>
      </w:r>
    </w:p>
    <w:p w:rsidR="006C3CD0" w:rsidRDefault="006C3CD0" w:rsidP="006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D0" w:rsidRDefault="006C3CD0" w:rsidP="006C3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 Stanisław Piwoński</w:t>
      </w:r>
    </w:p>
    <w:p w:rsidR="006C3CD0" w:rsidRDefault="006C3CD0" w:rsidP="006C3CD0">
      <w:pPr>
        <w:rPr>
          <w:rFonts w:ascii="Calibri" w:eastAsia="Calibri" w:hAnsi="Calibri" w:cs="Times New Roman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00" w:rsidRDefault="000F1400" w:rsidP="00D2534D">
      <w:pPr>
        <w:spacing w:after="0" w:line="240" w:lineRule="auto"/>
      </w:pPr>
      <w:r>
        <w:separator/>
      </w:r>
    </w:p>
  </w:endnote>
  <w:endnote w:type="continuationSeparator" w:id="0">
    <w:p w:rsidR="000F1400" w:rsidRDefault="000F1400" w:rsidP="00D2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00" w:rsidRDefault="000F1400" w:rsidP="00D2534D">
      <w:pPr>
        <w:spacing w:after="0" w:line="240" w:lineRule="auto"/>
      </w:pPr>
      <w:r>
        <w:separator/>
      </w:r>
    </w:p>
  </w:footnote>
  <w:footnote w:type="continuationSeparator" w:id="0">
    <w:p w:rsidR="000F1400" w:rsidRDefault="000F1400" w:rsidP="00D2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86362"/>
      <w:docPartObj>
        <w:docPartGallery w:val="Page Numbers (Top of Page)"/>
        <w:docPartUnique/>
      </w:docPartObj>
    </w:sdtPr>
    <w:sdtEndPr/>
    <w:sdtContent>
      <w:p w:rsidR="00D2534D" w:rsidRDefault="00D2534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C14">
          <w:rPr>
            <w:noProof/>
          </w:rPr>
          <w:t>6</w:t>
        </w:r>
        <w:r>
          <w:fldChar w:fldCharType="end"/>
        </w:r>
      </w:p>
    </w:sdtContent>
  </w:sdt>
  <w:p w:rsidR="00D2534D" w:rsidRDefault="00D253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92B0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3FFA"/>
    <w:multiLevelType w:val="hybridMultilevel"/>
    <w:tmpl w:val="B76E6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1E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400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4706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401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3CD0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6C14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421E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34D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9E0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C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34D"/>
  </w:style>
  <w:style w:type="paragraph" w:styleId="Stopka">
    <w:name w:val="footer"/>
    <w:basedOn w:val="Normalny"/>
    <w:link w:val="StopkaZnak"/>
    <w:uiPriority w:val="99"/>
    <w:unhideWhenUsed/>
    <w:rsid w:val="00D2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C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34D"/>
  </w:style>
  <w:style w:type="paragraph" w:styleId="Stopka">
    <w:name w:val="footer"/>
    <w:basedOn w:val="Normalny"/>
    <w:link w:val="StopkaZnak"/>
    <w:uiPriority w:val="99"/>
    <w:unhideWhenUsed/>
    <w:rsid w:val="00D2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2016-12-01T07:05:00Z</cp:lastPrinted>
  <dcterms:created xsi:type="dcterms:W3CDTF">2016-12-01T07:05:00Z</dcterms:created>
  <dcterms:modified xsi:type="dcterms:W3CDTF">2016-12-14T11:46:00Z</dcterms:modified>
</cp:coreProperties>
</file>