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92" w:rsidRDefault="00BB5892" w:rsidP="00E31BA1">
      <w:pPr>
        <w:tabs>
          <w:tab w:val="left" w:pos="7905"/>
        </w:tabs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                                                     P R O T O K Ó Ł  Nr 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/201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E31BA1">
        <w:rPr>
          <w:rFonts w:ascii="Times New Roman" w:hAnsi="Times New Roman"/>
          <w:sz w:val="24"/>
          <w:szCs w:val="24"/>
        </w:rPr>
        <w:tab/>
      </w:r>
    </w:p>
    <w:p w:rsidR="00BB5892" w:rsidRDefault="00BB5892" w:rsidP="00BB58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posiedzenia Komisji Rolnictwa, Handlu, Usług i ds. Samorządu - odbytej w dniu </w:t>
      </w:r>
      <w:r>
        <w:rPr>
          <w:rFonts w:ascii="Times New Roman" w:hAnsi="Times New Roman"/>
          <w:sz w:val="24"/>
          <w:szCs w:val="24"/>
        </w:rPr>
        <w:t xml:space="preserve">8 marca </w:t>
      </w:r>
      <w:r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rok.</w:t>
      </w:r>
    </w:p>
    <w:p w:rsidR="00BB5892" w:rsidRDefault="00BB5892" w:rsidP="00BB58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 na posiedzeniu członkowie komisji oraz goście zaproszeni wg załączonej listy obecności.</w:t>
      </w:r>
    </w:p>
    <w:p w:rsidR="00BB5892" w:rsidRDefault="00BB5892" w:rsidP="00BB58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BB5892" w:rsidRDefault="00BB5892" w:rsidP="00BB5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Otwarcie posiedzenia Komisji.</w:t>
      </w:r>
    </w:p>
    <w:p w:rsidR="00BB5892" w:rsidRDefault="00BB5892" w:rsidP="00BB5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porządku obrad.</w:t>
      </w:r>
    </w:p>
    <w:p w:rsidR="00BB5892" w:rsidRDefault="00BB5892" w:rsidP="00BB5892">
      <w:pPr>
        <w:pStyle w:val="Tekstpodstawowy"/>
        <w:jc w:val="both"/>
      </w:pPr>
      <w:r>
        <w:t xml:space="preserve">3. </w:t>
      </w:r>
      <w:r w:rsidR="00E31BA1">
        <w:t xml:space="preserve">Sprawozdanie z funkcjonowania schroniska dla zwierząt, pozyskane darowizny oraz cel przeznaczenia – przygotuje </w:t>
      </w:r>
      <w:proofErr w:type="spellStart"/>
      <w:r w:rsidR="00E31BA1">
        <w:t>p.K.Piasecka</w:t>
      </w:r>
      <w:proofErr w:type="spellEnd"/>
      <w:r w:rsidR="00E31BA1">
        <w:t>.</w:t>
      </w:r>
    </w:p>
    <w:p w:rsidR="00E31BA1" w:rsidRDefault="00E31BA1" w:rsidP="00BB5892">
      <w:pPr>
        <w:pStyle w:val="Tekstpodstawowy"/>
        <w:jc w:val="both"/>
      </w:pPr>
      <w:r>
        <w:t xml:space="preserve">4. Poniesione koszty z budżetu Gminy w 2015r. i plan na 2016r. na finansowanie schroniska dla zwierząt – </w:t>
      </w:r>
      <w:proofErr w:type="spellStart"/>
      <w:r>
        <w:t>p.Skarbnik</w:t>
      </w:r>
      <w:proofErr w:type="spellEnd"/>
      <w:r>
        <w:t>.</w:t>
      </w:r>
    </w:p>
    <w:p w:rsidR="00E31BA1" w:rsidRDefault="00E31BA1" w:rsidP="00BB5892">
      <w:pPr>
        <w:pStyle w:val="Tekstpodstawowy"/>
        <w:jc w:val="both"/>
      </w:pPr>
      <w:r>
        <w:t>5 Przygotowanie informacji z zakresu organizacji Wstępów koszty i wpływy.</w:t>
      </w:r>
    </w:p>
    <w:p w:rsidR="00BB5892" w:rsidRDefault="00E31BA1" w:rsidP="00BB589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B5892">
        <w:rPr>
          <w:rFonts w:ascii="Times New Roman" w:hAnsi="Times New Roman"/>
        </w:rPr>
        <w:t>.Analiza materiałów na sesje Rady Miejskiej.</w:t>
      </w:r>
    </w:p>
    <w:p w:rsidR="00BB5892" w:rsidRDefault="00E31BA1" w:rsidP="00BB589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B5892">
        <w:rPr>
          <w:rFonts w:ascii="Times New Roman" w:hAnsi="Times New Roman"/>
          <w:sz w:val="24"/>
          <w:szCs w:val="24"/>
        </w:rPr>
        <w:t>. Sprawy różne.</w:t>
      </w:r>
    </w:p>
    <w:p w:rsidR="00BB5892" w:rsidRDefault="00E31BA1" w:rsidP="00BB5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B5892">
        <w:rPr>
          <w:rFonts w:ascii="Times New Roman" w:hAnsi="Times New Roman"/>
          <w:sz w:val="24"/>
          <w:szCs w:val="24"/>
        </w:rPr>
        <w:t>. Zamknięcie obrad komisji.</w:t>
      </w:r>
    </w:p>
    <w:p w:rsidR="00BB5892" w:rsidRDefault="00BB5892" w:rsidP="00BB5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Ad.1. </w:t>
      </w:r>
    </w:p>
    <w:p w:rsidR="00BB5892" w:rsidRDefault="00BB5892" w:rsidP="00BB5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Przewodniczący Komisji – dokonał otwarcia 1</w:t>
      </w:r>
      <w:r w:rsidR="00E31BA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posiedzenia Komisji.</w:t>
      </w:r>
    </w:p>
    <w:p w:rsidR="00BB5892" w:rsidRDefault="00BB5892" w:rsidP="00BB5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STRESZCZENIE ONRAD.</w:t>
      </w:r>
    </w:p>
    <w:p w:rsidR="00BB5892" w:rsidRDefault="00BB5892" w:rsidP="00BB5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Ad.2.</w:t>
      </w:r>
    </w:p>
    <w:p w:rsidR="00BB5892" w:rsidRDefault="00BB5892" w:rsidP="00BB5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-p. S Piwoński – Przewodniczący Komisji -   przedstawił porządek obrad posiedzenia komisji.</w:t>
      </w:r>
    </w:p>
    <w:p w:rsidR="00BB5892" w:rsidRDefault="00BB5892" w:rsidP="00BB5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- 5, p – 0, w – 0.</w:t>
      </w:r>
    </w:p>
    <w:p w:rsidR="00BB5892" w:rsidRDefault="00BB5892" w:rsidP="00BB5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przyjęła przedstawiony porządek obrad, jednogłośnie w głosowaniu jawnym.</w:t>
      </w:r>
    </w:p>
    <w:p w:rsidR="00A649DE" w:rsidRDefault="00A649DE" w:rsidP="00BB5892">
      <w:pPr>
        <w:pStyle w:val="Tekstpodstawowy"/>
        <w:jc w:val="both"/>
      </w:pPr>
      <w:r>
        <w:t>Ad.5.</w:t>
      </w:r>
    </w:p>
    <w:p w:rsidR="00A649DE" w:rsidRDefault="00A649DE" w:rsidP="00BB5892">
      <w:pPr>
        <w:pStyle w:val="Tekstpodstawowy"/>
        <w:jc w:val="both"/>
      </w:pPr>
      <w:r>
        <w:t>Przygotowanie informacji z zakresu organizacji Wstępów</w:t>
      </w:r>
      <w:bookmarkEnd w:id="0"/>
      <w:r>
        <w:t xml:space="preserve"> koszty i wpływy-(materiały w załączeniu do protokołu).</w:t>
      </w:r>
    </w:p>
    <w:p w:rsidR="00A649DE" w:rsidRPr="00A649DE" w:rsidRDefault="00A649DE" w:rsidP="00A649DE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A649DE">
        <w:rPr>
          <w:rFonts w:ascii="Times New Roman" w:hAnsi="Times New Roman"/>
          <w:b/>
          <w:sz w:val="24"/>
          <w:szCs w:val="24"/>
          <w:u w:val="single"/>
        </w:rPr>
        <w:t>Wniosek Komisji:</w:t>
      </w: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t>1. Komisja po zapoznaniu  z informacją związaną z organizacją Skaryszewskiego Jarmarku Wstępy ocenia – pozytywnie i uznaje za wyczerpującą treść dot. całego zagadnienia: przygotowania, organizacji, nadzoru, zabezpieczenia i informacji logistycznej. Natomiast w pełni negatywnie ocenia drugą część dot. kosztów i wpływów, bo trudno uznać za wyczerpujące w tym zakresie informację o wielkości wpływów ze wstępów dot. tylko i wyłącznie dwóch zagadnień tj. wpływów z rogatek i wpływów od inkasentów opłaty targowej.</w:t>
      </w: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t>Oczekujemy zatem przedstawienia na najbliższe posiedzenie Komisji Rolnictwa szczegółowego zestawienia wpływów z biletów z podziałem na poszczególne stawki i kategorie, wpływów z opłaty od koni i wszystkich innych wpływów jeśli takie miały miejsce.</w:t>
      </w: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t xml:space="preserve">   Nadto oczekujemy  analizy kosztów z uwzględnieniem w szczególności:</w:t>
      </w: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t>1) Koszty obsługi targów Wstępów (min. ochrona, straż pożarna, lekarz weterynarii, policja, służby porządkowe).</w:t>
      </w: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t>2) Koszty oprawy artystycznej (kapele, wynajem estrady, nagłośnienia, obsługa sprzętu).</w:t>
      </w:r>
      <w:r w:rsidRPr="00A649DE">
        <w:rPr>
          <w:rFonts w:ascii="Times New Roman" w:hAnsi="Times New Roman"/>
          <w:sz w:val="24"/>
          <w:szCs w:val="24"/>
        </w:rPr>
        <w:br/>
        <w:t>3) Koszty reklamy (upominki i gadżety dla osób zaproszonych).</w:t>
      </w: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t>4) Koszty konsumpcji.</w:t>
      </w: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t>5) Koszty przygotowania terenu pod Wstępy oraz koszty uporządkowanie terenu po Wstępach.</w:t>
      </w: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t>6) Koszty przygotowania infrastruktury tj. parkingi, tereny pod Wstępy, dzierżawy lub wynajem.</w:t>
      </w: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lastRenderedPageBreak/>
        <w:t xml:space="preserve">7) Koszty reklamy w prasie oraz koszty materiałów (mapki, katalogi) przygotowane przez Gminę oraz wszystkie inne koszty, które wystąpiły w związku z organizacją Wstępów. </w:t>
      </w: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t xml:space="preserve">Materiały przygotować na komisję w miesiącu maju br. </w:t>
      </w:r>
    </w:p>
    <w:p w:rsid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podjęto jednogłośnie w głosowaniu jawnym. Za -5, p – 0, w – 0.</w:t>
      </w: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</w:p>
    <w:p w:rsidR="00BB5892" w:rsidRPr="00A649DE" w:rsidRDefault="00BB5892" w:rsidP="00A649DE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t xml:space="preserve">Ad.3. </w:t>
      </w:r>
    </w:p>
    <w:p w:rsidR="00E31BA1" w:rsidRDefault="00E31BA1" w:rsidP="00A649DE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t>Sprawozdanie z funkcjonowania schroniska dla zwierząt, pozyskane darowizny oraz c</w:t>
      </w:r>
      <w:r w:rsidRPr="00A649DE">
        <w:rPr>
          <w:rFonts w:ascii="Times New Roman" w:hAnsi="Times New Roman"/>
          <w:sz w:val="24"/>
          <w:szCs w:val="24"/>
        </w:rPr>
        <w:t>e</w:t>
      </w:r>
      <w:r w:rsidRPr="00A649DE">
        <w:rPr>
          <w:rFonts w:ascii="Times New Roman" w:hAnsi="Times New Roman"/>
          <w:sz w:val="24"/>
          <w:szCs w:val="24"/>
        </w:rPr>
        <w:t>l przeznaczenia – prz</w:t>
      </w:r>
      <w:r w:rsidR="00A649DE" w:rsidRPr="00A649DE">
        <w:rPr>
          <w:rFonts w:ascii="Times New Roman" w:hAnsi="Times New Roman"/>
          <w:sz w:val="24"/>
          <w:szCs w:val="24"/>
        </w:rPr>
        <w:t xml:space="preserve">edstawił </w:t>
      </w:r>
      <w:proofErr w:type="spellStart"/>
      <w:r w:rsidR="00A649DE" w:rsidRPr="00A649DE">
        <w:rPr>
          <w:rFonts w:ascii="Times New Roman" w:hAnsi="Times New Roman"/>
          <w:sz w:val="24"/>
          <w:szCs w:val="24"/>
        </w:rPr>
        <w:t>p.P.Ostrowski</w:t>
      </w:r>
      <w:proofErr w:type="spellEnd"/>
      <w:r w:rsidR="00A649DE" w:rsidRPr="00A649DE">
        <w:rPr>
          <w:rFonts w:ascii="Times New Roman" w:hAnsi="Times New Roman"/>
          <w:sz w:val="24"/>
          <w:szCs w:val="24"/>
        </w:rPr>
        <w:t>.</w:t>
      </w:r>
    </w:p>
    <w:p w:rsid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Poinformował, </w:t>
      </w:r>
      <w:r w:rsidR="00DF66F3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 zadań inwestycyjnych wykonano: zakup kontenera, budowa ko</w:t>
      </w:r>
      <w:r w:rsidR="00DF66F3">
        <w:rPr>
          <w:rFonts w:ascii="Times New Roman" w:hAnsi="Times New Roman"/>
          <w:sz w:val="24"/>
          <w:szCs w:val="24"/>
        </w:rPr>
        <w:t>jców</w:t>
      </w:r>
      <w:r>
        <w:rPr>
          <w:rFonts w:ascii="Times New Roman" w:hAnsi="Times New Roman"/>
          <w:sz w:val="24"/>
          <w:szCs w:val="24"/>
        </w:rPr>
        <w:t>.</w:t>
      </w:r>
    </w:p>
    <w:p w:rsidR="00DF66F3" w:rsidRDefault="00DF66F3" w:rsidP="00A649D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Dużym obciążeniem finansowym jest obsługa weterynaryjna, poniesiono wysokie kwoty w 2015r. Zamierzeniem jest aby w 2016 r. schronisko obsługiwał jeden lekarz weterynarii wyłoniony w drodze  zapytania ofertowego. Obecnie w schronisku przebywa 65 psów do adopcji przeznaczono 20 szt. </w:t>
      </w:r>
    </w:p>
    <w:p w:rsidR="00DF66F3" w:rsidRDefault="00DF66F3" w:rsidP="00A649D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p.D.Zięba</w:t>
      </w:r>
      <w:proofErr w:type="spellEnd"/>
      <w:r>
        <w:rPr>
          <w:rFonts w:ascii="Times New Roman" w:hAnsi="Times New Roman"/>
          <w:sz w:val="24"/>
          <w:szCs w:val="24"/>
        </w:rPr>
        <w:t xml:space="preserve"> – zapytuje jak przedstawi się sytuacja ze sponsorami.</w:t>
      </w:r>
    </w:p>
    <w:p w:rsidR="00DF66F3" w:rsidRDefault="00DF66F3" w:rsidP="00A649D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08D3">
        <w:rPr>
          <w:rFonts w:ascii="Times New Roman" w:hAnsi="Times New Roman"/>
          <w:sz w:val="24"/>
          <w:szCs w:val="24"/>
        </w:rPr>
        <w:t>p .</w:t>
      </w:r>
      <w:proofErr w:type="spellStart"/>
      <w:r w:rsidR="00F908D3">
        <w:rPr>
          <w:rFonts w:ascii="Times New Roman" w:hAnsi="Times New Roman"/>
          <w:sz w:val="24"/>
          <w:szCs w:val="24"/>
        </w:rPr>
        <w:t>P.Ostrowski</w:t>
      </w:r>
      <w:proofErr w:type="spellEnd"/>
      <w:r w:rsidR="00F908D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odp. firmy i osoby prywatne przekazują przeważnie karmę.</w:t>
      </w:r>
    </w:p>
    <w:p w:rsidR="00DF66F3" w:rsidRDefault="00DF66F3" w:rsidP="00A649D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>- należy usytuować baner promujący firmę która jest sponsorem dla schroniska.</w:t>
      </w:r>
    </w:p>
    <w:p w:rsidR="00F908D3" w:rsidRDefault="00F908D3" w:rsidP="00A649D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 .</w:t>
      </w:r>
      <w:proofErr w:type="spellStart"/>
      <w:r>
        <w:rPr>
          <w:rFonts w:ascii="Times New Roman" w:hAnsi="Times New Roman"/>
          <w:sz w:val="24"/>
          <w:szCs w:val="24"/>
        </w:rPr>
        <w:t>P.Ostrowski</w:t>
      </w:r>
      <w:proofErr w:type="spellEnd"/>
      <w:r>
        <w:rPr>
          <w:rFonts w:ascii="Times New Roman" w:hAnsi="Times New Roman"/>
          <w:sz w:val="24"/>
          <w:szCs w:val="24"/>
        </w:rPr>
        <w:t xml:space="preserve"> - odp. jest to pozytywna propozycja godna rozważenia. Informuje, że wysokie koszty lekarza weterynarii,  generują zwierzęta nowo przyjęte które muszą zostać poddane min. </w:t>
      </w:r>
      <w:proofErr w:type="spellStart"/>
      <w:r>
        <w:rPr>
          <w:rFonts w:ascii="Times New Roman" w:hAnsi="Times New Roman"/>
          <w:sz w:val="24"/>
          <w:szCs w:val="24"/>
        </w:rPr>
        <w:t>odrobaczywieniu</w:t>
      </w:r>
      <w:proofErr w:type="spellEnd"/>
      <w:r>
        <w:rPr>
          <w:rFonts w:ascii="Times New Roman" w:hAnsi="Times New Roman"/>
          <w:sz w:val="24"/>
          <w:szCs w:val="24"/>
        </w:rPr>
        <w:t xml:space="preserve"> co wymuszają przepisy.  Jest dostępny album schroniska oraz dostępny na </w:t>
      </w:r>
      <w:proofErr w:type="spellStart"/>
      <w:r>
        <w:rPr>
          <w:rFonts w:ascii="Times New Roman" w:hAnsi="Times New Roman"/>
          <w:sz w:val="24"/>
          <w:szCs w:val="24"/>
        </w:rPr>
        <w:t>fb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08D3" w:rsidRDefault="00F908D3" w:rsidP="00A649D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/>
          <w:sz w:val="24"/>
          <w:szCs w:val="24"/>
        </w:rPr>
        <w:t>S.Piwoński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koszty weterynaryjne bardzo dużo nas kosztują jest to kwota 66 000zł. rocznie  takie wydatki poniesiono w 2015r. ponad 5 000zł w ciągu 1 miesiąca. Jakie usługi wykonuje lekarz.</w:t>
      </w:r>
    </w:p>
    <w:p w:rsidR="00F908D3" w:rsidRDefault="00F908D3" w:rsidP="00A649D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 .</w:t>
      </w:r>
      <w:proofErr w:type="spellStart"/>
      <w:r>
        <w:rPr>
          <w:rFonts w:ascii="Times New Roman" w:hAnsi="Times New Roman"/>
          <w:sz w:val="24"/>
          <w:szCs w:val="24"/>
        </w:rPr>
        <w:t>P.Ostrowski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odp. że na 2016r. zaplanowana została kwota 50 000zł. </w:t>
      </w:r>
    </w:p>
    <w:p w:rsidR="00984270" w:rsidRDefault="00F908D3" w:rsidP="00A649D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p.K.Piasecka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w ramach usług weterynaryjnych wykonywane jest: </w:t>
      </w:r>
      <w:proofErr w:type="spellStart"/>
      <w:r>
        <w:rPr>
          <w:rFonts w:ascii="Times New Roman" w:hAnsi="Times New Roman"/>
          <w:sz w:val="24"/>
          <w:szCs w:val="24"/>
        </w:rPr>
        <w:t>odrobaczywienie</w:t>
      </w:r>
      <w:proofErr w:type="spellEnd"/>
      <w:r>
        <w:rPr>
          <w:rFonts w:ascii="Times New Roman" w:hAnsi="Times New Roman"/>
          <w:sz w:val="24"/>
          <w:szCs w:val="24"/>
        </w:rPr>
        <w:t xml:space="preserve"> 115 szt. – 7 000zł. odpchlenie, </w:t>
      </w:r>
      <w:proofErr w:type="spellStart"/>
      <w:r>
        <w:rPr>
          <w:rFonts w:ascii="Times New Roman" w:hAnsi="Times New Roman"/>
          <w:sz w:val="24"/>
          <w:szCs w:val="24"/>
        </w:rPr>
        <w:t>czipowanie</w:t>
      </w:r>
      <w:proofErr w:type="spellEnd"/>
      <w:r>
        <w:rPr>
          <w:rFonts w:ascii="Times New Roman" w:hAnsi="Times New Roman"/>
          <w:sz w:val="24"/>
          <w:szCs w:val="24"/>
        </w:rPr>
        <w:t xml:space="preserve">, zakup </w:t>
      </w:r>
      <w:proofErr w:type="spellStart"/>
      <w:r w:rsidR="00690A29">
        <w:rPr>
          <w:rFonts w:ascii="Times New Roman" w:hAnsi="Times New Roman"/>
          <w:sz w:val="24"/>
          <w:szCs w:val="24"/>
        </w:rPr>
        <w:t>czipów</w:t>
      </w:r>
      <w:proofErr w:type="spellEnd"/>
      <w:r w:rsidR="00690A29">
        <w:rPr>
          <w:rFonts w:ascii="Times New Roman" w:hAnsi="Times New Roman"/>
          <w:sz w:val="24"/>
          <w:szCs w:val="24"/>
        </w:rPr>
        <w:t xml:space="preserve"> oraz inne </w:t>
      </w:r>
      <w:r w:rsidR="00984270">
        <w:rPr>
          <w:rFonts w:ascii="Times New Roman" w:hAnsi="Times New Roman"/>
          <w:sz w:val="24"/>
          <w:szCs w:val="24"/>
        </w:rPr>
        <w:t>czynności związane z leczeniem chorych zwierząt, sterylizacja.</w:t>
      </w:r>
    </w:p>
    <w:p w:rsidR="00DF66F3" w:rsidRPr="00A649DE" w:rsidRDefault="00F908D3" w:rsidP="00A649D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t>Ad.4.</w:t>
      </w:r>
    </w:p>
    <w:p w:rsid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t xml:space="preserve">Poniesione koszty z budżetu Gminy w 2015r. i plan na 2016r. na finansowanie schroniska dla zwierząt – </w:t>
      </w:r>
      <w:proofErr w:type="spellStart"/>
      <w:r w:rsidRPr="00A649DE">
        <w:rPr>
          <w:rFonts w:ascii="Times New Roman" w:hAnsi="Times New Roman"/>
          <w:sz w:val="24"/>
          <w:szCs w:val="24"/>
        </w:rPr>
        <w:t>p.</w:t>
      </w:r>
      <w:r w:rsidR="00984270">
        <w:rPr>
          <w:rFonts w:ascii="Times New Roman" w:hAnsi="Times New Roman"/>
          <w:sz w:val="24"/>
          <w:szCs w:val="24"/>
        </w:rPr>
        <w:t>Skarbnik</w:t>
      </w:r>
      <w:proofErr w:type="spellEnd"/>
      <w:r w:rsidR="00984270">
        <w:rPr>
          <w:rFonts w:ascii="Times New Roman" w:hAnsi="Times New Roman"/>
          <w:sz w:val="24"/>
          <w:szCs w:val="24"/>
        </w:rPr>
        <w:t>- (w załączeniu do protokołu).</w:t>
      </w:r>
    </w:p>
    <w:p w:rsidR="00984270" w:rsidRDefault="00984270" w:rsidP="00A649DE">
      <w:pPr>
        <w:pStyle w:val="Bezodstpw"/>
        <w:rPr>
          <w:rFonts w:ascii="Times New Roman" w:hAnsi="Times New Roman"/>
          <w:sz w:val="24"/>
          <w:szCs w:val="24"/>
        </w:rPr>
      </w:pPr>
    </w:p>
    <w:p w:rsidR="00984270" w:rsidRPr="00A649DE" w:rsidRDefault="00984270" w:rsidP="00984270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A649DE">
        <w:rPr>
          <w:rFonts w:ascii="Times New Roman" w:hAnsi="Times New Roman"/>
          <w:b/>
          <w:sz w:val="24"/>
          <w:szCs w:val="24"/>
          <w:u w:val="single"/>
        </w:rPr>
        <w:t>Wniosek Komisji:</w:t>
      </w:r>
    </w:p>
    <w:p w:rsidR="00984270" w:rsidRPr="00A649DE" w:rsidRDefault="00984270" w:rsidP="00A649DE">
      <w:pPr>
        <w:pStyle w:val="Bezodstpw"/>
        <w:rPr>
          <w:rFonts w:ascii="Times New Roman" w:hAnsi="Times New Roman"/>
          <w:sz w:val="24"/>
          <w:szCs w:val="24"/>
        </w:rPr>
      </w:pP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t xml:space="preserve">2. Komisja wnioskuje, aby ograniczyć koszty związane z funkcjonowaniem schroniska, pozyskać wiedzę odnośnie utworzenia  stowarzyszenia, pozyskać informację odnośnie możliwości pozyskania środków unijnych. Przedstawić stanowisko na sesji Rady Miejskiej. </w:t>
      </w:r>
    </w:p>
    <w:p w:rsidR="00984270" w:rsidRDefault="00984270" w:rsidP="0098427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podjęto jednogłośnie w głosowaniu jawnym. Za -5, p – 0, w – 0.</w:t>
      </w:r>
    </w:p>
    <w:p w:rsid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</w:p>
    <w:p w:rsidR="00984270" w:rsidRDefault="00984270" w:rsidP="00A649DE">
      <w:pPr>
        <w:pStyle w:val="Bezodstpw"/>
        <w:rPr>
          <w:rFonts w:ascii="Times New Roman" w:hAnsi="Times New Roman"/>
          <w:sz w:val="24"/>
          <w:szCs w:val="24"/>
        </w:rPr>
      </w:pPr>
    </w:p>
    <w:p w:rsidR="00AE38F0" w:rsidRDefault="00984270" w:rsidP="00A649D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poruszył sprawę wydawanych  decyzji administracyjnych na podatek rolny i od nieruchomości</w:t>
      </w:r>
      <w:r w:rsidR="00AE38F0">
        <w:rPr>
          <w:rFonts w:ascii="Times New Roman" w:hAnsi="Times New Roman"/>
          <w:sz w:val="24"/>
          <w:szCs w:val="24"/>
        </w:rPr>
        <w:t>, stwierdził, że brak jest na dokumencie pieczęci oraz podpisu osoby wydającej decyzję, jest złożony podpis elektroniczny.</w:t>
      </w:r>
    </w:p>
    <w:p w:rsidR="00984270" w:rsidRDefault="00AE38F0" w:rsidP="00A649D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sprawę wyjaśniał, że zgodnie z obowiązującymi przepisami nie musi być złożony podpis odręczny osoby wystawiającej decyzję.  </w:t>
      </w:r>
      <w:r w:rsidR="00984270">
        <w:rPr>
          <w:rFonts w:ascii="Times New Roman" w:hAnsi="Times New Roman"/>
          <w:sz w:val="24"/>
          <w:szCs w:val="24"/>
        </w:rPr>
        <w:t xml:space="preserve"> </w:t>
      </w:r>
    </w:p>
    <w:p w:rsidR="00AE38F0" w:rsidRDefault="00AE38F0" w:rsidP="00AE38F0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AE38F0" w:rsidRDefault="00AE38F0" w:rsidP="00AE38F0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AE38F0" w:rsidRPr="00A649DE" w:rsidRDefault="00AE38F0" w:rsidP="00AE38F0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A649DE">
        <w:rPr>
          <w:rFonts w:ascii="Times New Roman" w:hAnsi="Times New Roman"/>
          <w:b/>
          <w:sz w:val="24"/>
          <w:szCs w:val="24"/>
          <w:u w:val="single"/>
        </w:rPr>
        <w:lastRenderedPageBreak/>
        <w:t>Wniosek Komisji:</w:t>
      </w:r>
    </w:p>
    <w:p w:rsidR="00AE38F0" w:rsidRPr="00A649DE" w:rsidRDefault="00AE38F0" w:rsidP="00A649DE">
      <w:pPr>
        <w:pStyle w:val="Bezodstpw"/>
        <w:rPr>
          <w:rFonts w:ascii="Times New Roman" w:hAnsi="Times New Roman"/>
          <w:sz w:val="24"/>
          <w:szCs w:val="24"/>
        </w:rPr>
      </w:pP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t xml:space="preserve">3. Na najbliższą sesję Rady Miejskiej przedstawić podstawę prawną i treść dot. wydawania decyzji administracyjnych na podatek rolny i nieruchomości. Wyjaśnienie należy umieścić również na stronie internetowej BIP. </w:t>
      </w:r>
    </w:p>
    <w:p w:rsidR="00AE38F0" w:rsidRDefault="00AE38F0" w:rsidP="00984270">
      <w:pPr>
        <w:pStyle w:val="Bezodstpw"/>
        <w:rPr>
          <w:rFonts w:ascii="Times New Roman" w:hAnsi="Times New Roman"/>
          <w:sz w:val="24"/>
          <w:szCs w:val="24"/>
        </w:rPr>
      </w:pPr>
    </w:p>
    <w:p w:rsidR="00984270" w:rsidRPr="00A649DE" w:rsidRDefault="00984270" w:rsidP="00984270">
      <w:pPr>
        <w:pStyle w:val="Bezodstpw"/>
        <w:rPr>
          <w:rFonts w:ascii="Times New Roman" w:hAnsi="Times New Roman"/>
          <w:sz w:val="24"/>
          <w:szCs w:val="24"/>
        </w:rPr>
      </w:pPr>
      <w:r w:rsidRPr="00A649DE">
        <w:rPr>
          <w:rFonts w:ascii="Times New Roman" w:hAnsi="Times New Roman"/>
          <w:sz w:val="24"/>
          <w:szCs w:val="24"/>
        </w:rPr>
        <w:t>Ad.4.Analiza materiałów na sesje Rady Miejskiej.</w:t>
      </w: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 xml:space="preserve">1) </w:t>
      </w:r>
      <w:proofErr w:type="spellStart"/>
      <w:r>
        <w:t>p.Skarbnik</w:t>
      </w:r>
      <w:proofErr w:type="spellEnd"/>
      <w:r>
        <w:t xml:space="preserve"> – przedstawiła projekt uchwały w sprawie Wieloletniej Prognozy Finansowej Gminy na lata 2016 – 2024 – udzielając wyjaśnienia.</w:t>
      </w: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 xml:space="preserve">2) projekt uchwały w sprawie zmian w budżecie Miasta i Gminy na 2016 rok. Informację przedstawia Pani Skarbnik M. Bienias. </w:t>
      </w:r>
    </w:p>
    <w:p w:rsidR="006D71B0" w:rsidRPr="00702372" w:rsidRDefault="006D71B0" w:rsidP="006D7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372">
        <w:rPr>
          <w:rFonts w:ascii="Times New Roman" w:hAnsi="Times New Roman"/>
          <w:b/>
          <w:sz w:val="24"/>
          <w:szCs w:val="24"/>
        </w:rPr>
        <w:t>W zakresie wydatków bieżących:</w:t>
      </w:r>
    </w:p>
    <w:p w:rsidR="006D71B0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B85">
        <w:rPr>
          <w:rFonts w:ascii="Times New Roman" w:hAnsi="Times New Roman"/>
          <w:sz w:val="24"/>
          <w:szCs w:val="24"/>
        </w:rPr>
        <w:t xml:space="preserve">- zwiększa się planowane wydatki </w:t>
      </w:r>
      <w:r>
        <w:rPr>
          <w:rFonts w:ascii="Times New Roman" w:hAnsi="Times New Roman"/>
          <w:sz w:val="24"/>
          <w:szCs w:val="24"/>
        </w:rPr>
        <w:t>na wynagrodzenia osobowe pracowników w rozdziale 75023 w § 4010 związane z koniecznością wypłaty odpraw emerytalnych dla 2 pracowników. Zmniejsza się rezerwę ogólną w rozdziale 75818 z § 4810 o kwotę 45 000 zł.</w:t>
      </w:r>
    </w:p>
    <w:p w:rsidR="006D71B0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zwiększa się planowane wydatki w rozdziale 75095 w § 4360 opłaty z tytułu zakupu usług telekomunikacyjnych o kwotę 28 800 zł  za dostawę </w:t>
      </w:r>
      <w:proofErr w:type="spellStart"/>
      <w:r>
        <w:rPr>
          <w:rFonts w:ascii="Times New Roman" w:hAnsi="Times New Roman"/>
          <w:sz w:val="24"/>
          <w:szCs w:val="24"/>
        </w:rPr>
        <w:t>internetu</w:t>
      </w:r>
      <w:proofErr w:type="spellEnd"/>
      <w:r>
        <w:rPr>
          <w:rFonts w:ascii="Times New Roman" w:hAnsi="Times New Roman"/>
          <w:sz w:val="24"/>
          <w:szCs w:val="24"/>
        </w:rPr>
        <w:t xml:space="preserve"> do 47 gospodarstw domowych, w celu utrzymania trwałości projektu UE „przeciwdziałanie wykluczeniu cyfrowemu”.</w:t>
      </w:r>
    </w:p>
    <w:p w:rsidR="006D71B0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Zmniejsza się rezerwę ogólną w rozdziale 75818 z § 4810  o kwotę 28 800 zł.</w:t>
      </w:r>
    </w:p>
    <w:p w:rsidR="006D71B0" w:rsidRPr="00664B85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zwiększa się rezerwę celową na realizację zadań z zakresu zarządzania kryzysowego o kwotę 2 000 zł. Środki przenosi się z rezerwy ogólnej z rozdziału 75818 z § 4810.</w:t>
      </w:r>
    </w:p>
    <w:p w:rsidR="006D71B0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zmniejsza się planowane wydatki w § 4210 zakup materiałów i wyposażenia w rozdziale 85295 o kwotę 10 000 zł (zadania zlecone program 500+), środki przeznacza się na zakup komputerów dla MGOPS w § 6060. </w:t>
      </w:r>
    </w:p>
    <w:p w:rsidR="006D71B0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1B0" w:rsidRPr="00702372" w:rsidRDefault="006D71B0" w:rsidP="006D71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2372">
        <w:rPr>
          <w:rFonts w:ascii="Times New Roman" w:hAnsi="Times New Roman"/>
          <w:b/>
          <w:sz w:val="24"/>
          <w:szCs w:val="24"/>
        </w:rPr>
        <w:t>W zakresie wydatków majątkowych:</w:t>
      </w:r>
    </w:p>
    <w:p w:rsidR="006D71B0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się nowe zadanie pn. „Budowa ulicy Złotej w Skaryszewie” i ustala się plan wydatków w kwocie 20 000 zł (środki na wykonanie projektu budowlanego). Środki na ten cel przenosi się z rozdziału 60013 z zadania „Projekt przebudowy drogi wojewódzkiej nr 733 – przejście przez Kobylany”. W tym zakresie uchwałę podejmuje się ponownie z powodu nieuwzględnienia w uchwale budżetowej przekazanej do RIO.</w:t>
      </w:r>
    </w:p>
    <w:p w:rsidR="006D71B0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1B0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dokonuje się zmiany klasyfikacji budżetowej dotacji przekazywanej do Województwa Mazowieckiego na realizację projektu „Regionalne partnerstwo samorządów Mazowsza dla aktywizacji społeczeństwa informacyjnego w zakresie e-administracji(…)” z działu 750 administracja publiczna rozdział 75095 pozostała działalność do działu 710 działalność usługowa rozdział 71095 pozostała działalność. Kwota dotacji nie ulega zmianie.</w:t>
      </w:r>
    </w:p>
    <w:p w:rsidR="006D71B0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1B0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dokonuje się zmniejszenia planu wydatków na zadanie „Budowa oświetlenia ulicznego w ulicach Słowackiego i Konopnickiej w Skaryszewie (przejście przez Skaryszew) o kwotę 70 000 zł, środki przenosi się zwiększając planowane wydatki na zadanie „Budowa i rozbudowa oświetlenia w mieście i gminie”. Jednocześnie dostosowuje się limity wydatków na przedsięwzięcie w uchwale WPF.</w:t>
      </w:r>
    </w:p>
    <w:p w:rsidR="006D71B0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1B0" w:rsidRPr="007746A8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6A8">
        <w:rPr>
          <w:rFonts w:ascii="Times New Roman" w:hAnsi="Times New Roman"/>
          <w:b/>
          <w:sz w:val="24"/>
          <w:szCs w:val="24"/>
        </w:rPr>
        <w:t>W załączniku przedsięwzięć realizowanych z Funduszu sołeckiego</w:t>
      </w:r>
      <w:r w:rsidRPr="007746A8">
        <w:rPr>
          <w:rFonts w:ascii="Times New Roman" w:hAnsi="Times New Roman"/>
          <w:sz w:val="24"/>
          <w:szCs w:val="24"/>
        </w:rPr>
        <w:t xml:space="preserve"> w 2016 roku uszczegółowiono zakres zadania sołectwa Podsuliszka w rozdziale 92105 które otrzymuje nazwę „remont miejsca pamięci narodowej – pomnika pomordowanych podczas II wojny światowej poprzez wymianę płytek na cokole pomnika”.</w:t>
      </w:r>
    </w:p>
    <w:p w:rsidR="006D71B0" w:rsidRPr="007746A8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6A8">
        <w:rPr>
          <w:rFonts w:ascii="Times New Roman" w:hAnsi="Times New Roman"/>
          <w:sz w:val="24"/>
          <w:szCs w:val="24"/>
        </w:rPr>
        <w:lastRenderedPageBreak/>
        <w:t xml:space="preserve">Zwiększenia planowanych wydatków w dziale 921 rozdział 92105 w § 4210 </w:t>
      </w:r>
      <w:r>
        <w:rPr>
          <w:rFonts w:ascii="Times New Roman" w:hAnsi="Times New Roman"/>
          <w:sz w:val="24"/>
          <w:szCs w:val="24"/>
        </w:rPr>
        <w:t xml:space="preserve">w zakresie wydatków z Funduszu Sołeckiego </w:t>
      </w:r>
      <w:r w:rsidRPr="007746A8">
        <w:rPr>
          <w:rFonts w:ascii="Times New Roman" w:hAnsi="Times New Roman"/>
          <w:sz w:val="24"/>
          <w:szCs w:val="24"/>
        </w:rPr>
        <w:t xml:space="preserve">Burmistrz dokonał Zarządzeniem nr 16/2016 z dnia 29.02.2016r. </w:t>
      </w:r>
    </w:p>
    <w:p w:rsidR="006D71B0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1B0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26E">
        <w:rPr>
          <w:rFonts w:ascii="Times New Roman" w:hAnsi="Times New Roman"/>
          <w:b/>
          <w:sz w:val="24"/>
          <w:szCs w:val="24"/>
        </w:rPr>
        <w:t>W załączniku „dotacje udzielane</w:t>
      </w:r>
      <w:r>
        <w:rPr>
          <w:rFonts w:ascii="Times New Roman" w:hAnsi="Times New Roman"/>
          <w:sz w:val="24"/>
          <w:szCs w:val="24"/>
        </w:rPr>
        <w:t xml:space="preserve"> w 2016 roku z budżetu (…) dokonano zmiany błędnie wskazanego w Uchwale Budżetowej na 2016 rok paragrafu dotacji celowej w kwocie 14 350 zł  przeznaczonej na zakup instrumentów dla orkiestry w Skaryszewie w rozdziale 92108 na § 6220. </w:t>
      </w:r>
    </w:p>
    <w:p w:rsidR="006D71B0" w:rsidRPr="00664B85" w:rsidRDefault="006D71B0" w:rsidP="006D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Dokonano zmiany brzmienia § 4 pkt. 2 Uchwały Budżetowej zgodnie z nowymi zasadami techniki prawodawczej. </w:t>
      </w:r>
    </w:p>
    <w:p w:rsidR="006D71B0" w:rsidRDefault="006D71B0" w:rsidP="00AE38F0">
      <w:pPr>
        <w:pStyle w:val="NormalnyWeb"/>
        <w:spacing w:before="0" w:beforeAutospacing="0" w:after="0" w:afterAutospacing="0"/>
        <w:jc w:val="both"/>
      </w:pPr>
    </w:p>
    <w:p w:rsidR="006D71B0" w:rsidRDefault="006D71B0" w:rsidP="00AE38F0">
      <w:pPr>
        <w:pStyle w:val="NormalnyWeb"/>
        <w:spacing w:before="0" w:beforeAutospacing="0" w:after="0" w:afterAutospacing="0"/>
        <w:jc w:val="both"/>
      </w:pPr>
      <w:r>
        <w:t>W dyskusji głos zabrali:</w:t>
      </w:r>
    </w:p>
    <w:p w:rsidR="006D71B0" w:rsidRDefault="006D71B0" w:rsidP="00AE38F0">
      <w:pPr>
        <w:pStyle w:val="NormalnyWeb"/>
        <w:spacing w:before="0" w:beforeAutospacing="0" w:after="0" w:afterAutospacing="0"/>
        <w:jc w:val="both"/>
      </w:pPr>
      <w:r>
        <w:t xml:space="preserve">- </w:t>
      </w:r>
      <w:proofErr w:type="spellStart"/>
      <w:r>
        <w:t>p.D.Zięba</w:t>
      </w:r>
      <w:proofErr w:type="spellEnd"/>
      <w:r>
        <w:t xml:space="preserve"> – zwraca się o przedstawienie na komisję rewizyjną wykaz inwestycji wykonywanych w ramach oświetlenia ulicznego w Gminie. </w:t>
      </w:r>
    </w:p>
    <w:p w:rsidR="006D71B0" w:rsidRDefault="006D71B0" w:rsidP="00AE38F0">
      <w:pPr>
        <w:pStyle w:val="NormalnyWeb"/>
        <w:spacing w:before="0" w:beforeAutospacing="0" w:after="0" w:afterAutospacing="0"/>
        <w:jc w:val="both"/>
      </w:pPr>
      <w:r>
        <w:t xml:space="preserve">- </w:t>
      </w:r>
      <w:proofErr w:type="spellStart"/>
      <w:r>
        <w:t>p.B-strz</w:t>
      </w:r>
      <w:proofErr w:type="spellEnd"/>
      <w:r>
        <w:t xml:space="preserve"> – odp. ze będą realizowane zadania oświetleniowe te wspólnie uzgodnione.</w:t>
      </w:r>
    </w:p>
    <w:p w:rsidR="00CD620F" w:rsidRDefault="00CD620F" w:rsidP="00CD620F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CD620F" w:rsidRPr="00A649DE" w:rsidRDefault="00CD620F" w:rsidP="00CD620F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A649DE">
        <w:rPr>
          <w:rFonts w:ascii="Times New Roman" w:hAnsi="Times New Roman"/>
          <w:b/>
          <w:sz w:val="24"/>
          <w:szCs w:val="24"/>
          <w:u w:val="single"/>
        </w:rPr>
        <w:t>Wniosek Komisji:</w:t>
      </w:r>
    </w:p>
    <w:p w:rsidR="00CD620F" w:rsidRDefault="00CD620F" w:rsidP="00AE38F0">
      <w:pPr>
        <w:pStyle w:val="NormalnyWeb"/>
        <w:spacing w:before="0" w:beforeAutospacing="0" w:after="0" w:afterAutospacing="0"/>
        <w:jc w:val="both"/>
      </w:pPr>
      <w:r>
        <w:t>4. Przedstawić wyjaśnienie dlaczego nie jest oddany do użytku budynek remizy w Modrzejowicach.</w:t>
      </w:r>
    </w:p>
    <w:p w:rsidR="00CD620F" w:rsidRDefault="00CD620F" w:rsidP="00AE38F0">
      <w:pPr>
        <w:pStyle w:val="NormalnyWeb"/>
        <w:spacing w:before="0" w:beforeAutospacing="0" w:after="0" w:afterAutospacing="0"/>
        <w:jc w:val="both"/>
      </w:pP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>3)</w:t>
      </w:r>
      <w:r w:rsidRPr="005D57DE">
        <w:t xml:space="preserve"> </w:t>
      </w:r>
      <w:r>
        <w:t xml:space="preserve"> Przewodniczący Komisji przedstawia projekt uchwały w sprawie zmian w Statucie Gminy Skaryszew.</w:t>
      </w: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 xml:space="preserve">Poinformował o propozycji wycofanie załącznika nr 2 do Statutu Gminy w sprawie herbu Miasta Skaryszew, herb wymaga akceptacji Komisji heraldycznej. </w:t>
      </w: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 xml:space="preserve">Za – </w:t>
      </w:r>
      <w:r w:rsidR="00CD620F">
        <w:t>4</w:t>
      </w:r>
      <w:r>
        <w:t>, p – 0, w – 1.</w:t>
      </w:r>
      <w:r w:rsidR="00CD620F">
        <w:t xml:space="preserve"> ( 1 osoba opuściła posiedzenie).</w:t>
      </w: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 xml:space="preserve">Komisja wniosek podjęła </w:t>
      </w:r>
      <w:r w:rsidR="00CD620F">
        <w:t xml:space="preserve">jednogłośnie </w:t>
      </w:r>
      <w:r>
        <w:t xml:space="preserve">w głosowaniu jawnym. </w:t>
      </w: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>4)  Przewodniczący przedstawił projekt uchwały w sprawie nadania statutu dla Miejsko Gminnej Biblioteki Publicznej w Skaryszewie.</w:t>
      </w: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 xml:space="preserve">Za – </w:t>
      </w:r>
      <w:r w:rsidR="00CD620F">
        <w:t>4</w:t>
      </w:r>
      <w:r>
        <w:t xml:space="preserve">,  p – 0, w – </w:t>
      </w:r>
      <w:r w:rsidR="00CD620F">
        <w:t>0</w:t>
      </w:r>
      <w:r>
        <w:t>.</w:t>
      </w:r>
    </w:p>
    <w:p w:rsidR="00CD620F" w:rsidRDefault="00AE38F0" w:rsidP="00CD620F">
      <w:pPr>
        <w:pStyle w:val="NormalnyWeb"/>
        <w:spacing w:before="0" w:beforeAutospacing="0" w:after="0" w:afterAutospacing="0"/>
        <w:jc w:val="both"/>
      </w:pPr>
      <w:r>
        <w:t xml:space="preserve">Komisja pozytywnie opiniuje przedstawiony projekt uchwały. </w:t>
      </w:r>
      <w:r w:rsidR="00CD620F">
        <w:t xml:space="preserve">Komisja wniosek podjęła jednogłośnie w głosowaniu jawnym. </w:t>
      </w:r>
    </w:p>
    <w:p w:rsidR="00CD620F" w:rsidRDefault="00CD620F" w:rsidP="00AE38F0">
      <w:pPr>
        <w:pStyle w:val="NormalnyWeb"/>
        <w:spacing w:before="0" w:beforeAutospacing="0" w:after="0" w:afterAutospacing="0"/>
        <w:jc w:val="both"/>
      </w:pP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 xml:space="preserve">5) Przewodniczący przedstawił projekt uchwały w sprawie nadania Statutu dla Miejsko Gminnego Ośrodka Kultury w Skaryszewie.   </w:t>
      </w: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 xml:space="preserve">Za – </w:t>
      </w:r>
      <w:r w:rsidR="00CD620F">
        <w:t>4</w:t>
      </w:r>
      <w:r>
        <w:t xml:space="preserve">, p – 0, w - </w:t>
      </w:r>
      <w:r w:rsidR="00CD620F">
        <w:t>0</w:t>
      </w:r>
    </w:p>
    <w:p w:rsidR="00CD620F" w:rsidRDefault="00AE38F0" w:rsidP="00CD620F">
      <w:pPr>
        <w:pStyle w:val="NormalnyWeb"/>
        <w:spacing w:before="0" w:beforeAutospacing="0" w:after="0" w:afterAutospacing="0"/>
        <w:jc w:val="both"/>
      </w:pPr>
      <w:r>
        <w:t xml:space="preserve">Komisja pozytywnie opiniuje przedstawiony projekt uchwały. </w:t>
      </w:r>
      <w:r w:rsidR="00CD620F">
        <w:t xml:space="preserve">Komisja wniosek podjęła jednogłośnie w głosowaniu jawnym. </w:t>
      </w:r>
    </w:p>
    <w:p w:rsidR="00CD620F" w:rsidRDefault="00CD620F" w:rsidP="00AE38F0">
      <w:pPr>
        <w:pStyle w:val="NormalnyWeb"/>
        <w:spacing w:before="0" w:beforeAutospacing="0" w:after="0" w:afterAutospacing="0"/>
        <w:jc w:val="both"/>
      </w:pP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 xml:space="preserve">6)  Przewodniczący przedstawił  projekt uchwały w sprawie uchylenia uchwały  Nr V/25/2015 Rady Miejskiej w Skaryszewie z dnia 18 marca 2015 roku w sprawie uchwalenia miejscowego planu zagospodarowania przestrzennego dla terenów o funkcji mieszkaniowej i usługowej w obrębie działek nr 284/11, 284/12 i 284/13 w sołectwie Makowiec. </w:t>
      </w: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 xml:space="preserve">Za – </w:t>
      </w:r>
      <w:r w:rsidR="00CD620F">
        <w:t>4</w:t>
      </w:r>
      <w:r>
        <w:t>,  p – 0, w – 0.</w:t>
      </w: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>Komisja pozytywnie opiniuje przedstawiony projekt uchwały. Wniosek podjęto jednogłośnie w głosowaniu jawnym.</w:t>
      </w:r>
    </w:p>
    <w:p w:rsidR="00CD620F" w:rsidRDefault="00CD620F" w:rsidP="00AE38F0">
      <w:pPr>
        <w:pStyle w:val="NormalnyWeb"/>
        <w:spacing w:before="0" w:beforeAutospacing="0" w:after="0" w:afterAutospacing="0"/>
        <w:jc w:val="both"/>
      </w:pP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>7)  -</w:t>
      </w:r>
      <w:proofErr w:type="spellStart"/>
      <w:r>
        <w:t>p.B-strz</w:t>
      </w:r>
      <w:proofErr w:type="spellEnd"/>
      <w:r>
        <w:t xml:space="preserve"> – </w:t>
      </w:r>
      <w:proofErr w:type="spellStart"/>
      <w:r>
        <w:t>poinf</w:t>
      </w:r>
      <w:proofErr w:type="spellEnd"/>
      <w:r>
        <w:t xml:space="preserve">. że zostanie zgłoszony wniosek o zdjęcie z porządku obrad sesji pkt 12 w sprawie w sprawie przystąpienia do sporządzenia miejscowego planu zagospodarowania przestrzennego dla terenów o funkcji mieszkaniowej i usługowej w obrębie działek nr 284/11, 284/12 i 284/13 w sołectwie Makowiec. </w:t>
      </w:r>
    </w:p>
    <w:p w:rsidR="00CD620F" w:rsidRDefault="00CD620F" w:rsidP="00AE38F0">
      <w:pPr>
        <w:pStyle w:val="NormalnyWeb"/>
        <w:spacing w:before="0" w:beforeAutospacing="0" w:after="0" w:afterAutospacing="0"/>
        <w:jc w:val="both"/>
      </w:pP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 xml:space="preserve">8) Przewodniczący przedstawił projekt uchwały w sprawie zwolnienia Samorządowego Zakładu Budżetowego w Skaryszewie z obowiązku wpłaty nadwyżki środków obrotowych za rok 2015 do budżetu Gminy Skaryszewie. Nadwyżka wynosi 122 336 zł. Będzie ona przeznaczona na rozbudowę stacji uzdatniania wody. </w:t>
      </w: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 xml:space="preserve">Za – </w:t>
      </w:r>
      <w:r w:rsidR="00CD620F">
        <w:t>2</w:t>
      </w:r>
      <w:r>
        <w:t xml:space="preserve">,  p – 0, w – </w:t>
      </w:r>
      <w:r w:rsidR="00CD620F">
        <w:t>2</w:t>
      </w:r>
      <w:r>
        <w:t>.</w:t>
      </w:r>
    </w:p>
    <w:p w:rsidR="00AE38F0" w:rsidRDefault="00AE38F0" w:rsidP="00AE38F0">
      <w:pPr>
        <w:pStyle w:val="NormalnyWeb"/>
        <w:spacing w:before="0" w:beforeAutospacing="0" w:after="0" w:afterAutospacing="0"/>
        <w:jc w:val="both"/>
      </w:pPr>
      <w:r>
        <w:t>Komisja pozytywnie opiniuje przedstawiony projekt uchwały. Wniosek podjęto jednogłośnie w głosowaniu jawnym.</w:t>
      </w:r>
    </w:p>
    <w:p w:rsidR="00AE38F0" w:rsidRPr="00AE38F0" w:rsidRDefault="00AE38F0" w:rsidP="00AE38F0">
      <w:pPr>
        <w:pStyle w:val="Bezodstpw"/>
        <w:rPr>
          <w:rFonts w:ascii="Times New Roman" w:hAnsi="Times New Roman"/>
          <w:sz w:val="24"/>
          <w:szCs w:val="24"/>
        </w:rPr>
      </w:pPr>
    </w:p>
    <w:p w:rsidR="00AE38F0" w:rsidRPr="00AE38F0" w:rsidRDefault="00AE38F0" w:rsidP="00AE38F0">
      <w:pPr>
        <w:pStyle w:val="Bezodstpw"/>
        <w:rPr>
          <w:rFonts w:ascii="Times New Roman" w:hAnsi="Times New Roman"/>
          <w:sz w:val="24"/>
          <w:szCs w:val="24"/>
        </w:rPr>
      </w:pPr>
      <w:r w:rsidRPr="00AE38F0">
        <w:rPr>
          <w:rFonts w:ascii="Times New Roman" w:hAnsi="Times New Roman"/>
          <w:sz w:val="24"/>
          <w:szCs w:val="24"/>
        </w:rPr>
        <w:t>Ad.7. Sprawy różne.</w:t>
      </w:r>
    </w:p>
    <w:p w:rsidR="00CD620F" w:rsidRDefault="00CD620F" w:rsidP="00CD6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p.P.Jankowski</w:t>
      </w:r>
      <w:proofErr w:type="spellEnd"/>
      <w:r>
        <w:rPr>
          <w:rFonts w:ascii="Times New Roman" w:hAnsi="Times New Roman"/>
          <w:sz w:val="24"/>
          <w:szCs w:val="24"/>
        </w:rPr>
        <w:t xml:space="preserve"> – zapytuje dlaczego sołtysi nie mogą zbierać opłat w takim samym terminie jaki podatek rolny?</w:t>
      </w:r>
    </w:p>
    <w:p w:rsidR="00CD620F" w:rsidRDefault="00CD620F" w:rsidP="00CD6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na następną sesję zostanie przygotowana stosowna uchwała w tym zakresie. </w:t>
      </w:r>
    </w:p>
    <w:p w:rsidR="00097D79" w:rsidRDefault="00097D79" w:rsidP="00CD6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przedstawił skargę złożona przez </w:t>
      </w:r>
      <w:proofErr w:type="spellStart"/>
      <w:r>
        <w:rPr>
          <w:rFonts w:ascii="Times New Roman" w:hAnsi="Times New Roman"/>
          <w:sz w:val="24"/>
          <w:szCs w:val="24"/>
        </w:rPr>
        <w:t>p.W.Malicką</w:t>
      </w:r>
      <w:proofErr w:type="spellEnd"/>
      <w:r>
        <w:rPr>
          <w:rFonts w:ascii="Times New Roman" w:hAnsi="Times New Roman"/>
          <w:sz w:val="24"/>
          <w:szCs w:val="24"/>
        </w:rPr>
        <w:t xml:space="preserve"> na działalność dyrektora PSP w Odechowie z filią w Wólce Twarogowej.</w:t>
      </w:r>
    </w:p>
    <w:p w:rsidR="00097D79" w:rsidRDefault="00097D79" w:rsidP="00CD6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dyskusji głos zabrali:</w:t>
      </w:r>
    </w:p>
    <w:p w:rsidR="00097D79" w:rsidRDefault="00097D79" w:rsidP="00CD6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należy na sesji Rady Miejskiej przedstawić wyjaśnienie jasno i czytelnie funkcjonowania świetlicy szkolnej.</w:t>
      </w:r>
    </w:p>
    <w:p w:rsidR="00097D79" w:rsidRDefault="00097D79" w:rsidP="00CD6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dyrektor szkoły PSP w Odechowie działa zgodnie z prawem, dyrektor zoo również czuwa nad ta sprawą. Sprawa przedstawiona w skardze zostanie zbadana i wyjaśniona przez komisje Rady i wówczas należy podjąć stosowne decyzje.   </w:t>
      </w:r>
    </w:p>
    <w:p w:rsidR="002322D3" w:rsidRDefault="002322D3" w:rsidP="00CD6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20F" w:rsidRDefault="00CD620F" w:rsidP="00CD6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</w:t>
      </w:r>
      <w:r>
        <w:rPr>
          <w:rFonts w:ascii="Times New Roman" w:hAnsi="Times New Roman"/>
          <w:sz w:val="24"/>
          <w:szCs w:val="24"/>
        </w:rPr>
        <w:t>8. Zamknięcie obrad komisji.</w:t>
      </w:r>
    </w:p>
    <w:p w:rsidR="00AE38F0" w:rsidRPr="00AE38F0" w:rsidRDefault="00AE38F0" w:rsidP="00AE38F0">
      <w:pPr>
        <w:pStyle w:val="Bezodstpw"/>
        <w:rPr>
          <w:rFonts w:ascii="Times New Roman" w:hAnsi="Times New Roman"/>
          <w:sz w:val="24"/>
          <w:szCs w:val="24"/>
        </w:rPr>
      </w:pPr>
      <w:r w:rsidRPr="00AE38F0">
        <w:rPr>
          <w:rFonts w:ascii="Times New Roman" w:hAnsi="Times New Roman"/>
          <w:sz w:val="24"/>
          <w:szCs w:val="24"/>
        </w:rPr>
        <w:t>Na tym zakończono 1</w:t>
      </w:r>
      <w:r>
        <w:rPr>
          <w:rFonts w:ascii="Times New Roman" w:hAnsi="Times New Roman"/>
          <w:sz w:val="24"/>
          <w:szCs w:val="24"/>
        </w:rPr>
        <w:t>8</w:t>
      </w:r>
      <w:r w:rsidRPr="00AE38F0">
        <w:rPr>
          <w:rFonts w:ascii="Times New Roman" w:hAnsi="Times New Roman"/>
          <w:sz w:val="24"/>
          <w:szCs w:val="24"/>
        </w:rPr>
        <w:t xml:space="preserve"> posiedzenie Komisji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Rolnictwa, Handlu, Usług i ds. Samorządu</w:t>
      </w:r>
      <w:r w:rsidRPr="00AE38F0">
        <w:rPr>
          <w:rFonts w:ascii="Times New Roman" w:hAnsi="Times New Roman"/>
          <w:sz w:val="24"/>
          <w:szCs w:val="24"/>
        </w:rPr>
        <w:t>.</w:t>
      </w:r>
    </w:p>
    <w:p w:rsidR="00AE38F0" w:rsidRPr="00AE38F0" w:rsidRDefault="00AE38F0" w:rsidP="00AE38F0">
      <w:pPr>
        <w:pStyle w:val="Bezodstpw"/>
        <w:rPr>
          <w:rFonts w:ascii="Times New Roman" w:hAnsi="Times New Roman"/>
          <w:sz w:val="24"/>
          <w:szCs w:val="24"/>
        </w:rPr>
      </w:pPr>
    </w:p>
    <w:p w:rsidR="00AE38F0" w:rsidRPr="00AE38F0" w:rsidRDefault="00AE38F0" w:rsidP="00AE38F0">
      <w:pPr>
        <w:pStyle w:val="Bezodstpw"/>
        <w:rPr>
          <w:rFonts w:ascii="Times New Roman" w:hAnsi="Times New Roman"/>
          <w:sz w:val="24"/>
          <w:szCs w:val="24"/>
        </w:rPr>
      </w:pPr>
    </w:p>
    <w:p w:rsidR="00AE38F0" w:rsidRPr="00AE38F0" w:rsidRDefault="00AE38F0" w:rsidP="00AE38F0">
      <w:pPr>
        <w:pStyle w:val="Bezodstpw"/>
        <w:rPr>
          <w:rFonts w:ascii="Times New Roman" w:hAnsi="Times New Roman"/>
          <w:sz w:val="24"/>
          <w:szCs w:val="24"/>
        </w:rPr>
      </w:pPr>
      <w:r w:rsidRPr="00AE38F0">
        <w:rPr>
          <w:rFonts w:ascii="Times New Roman" w:hAnsi="Times New Roman"/>
          <w:sz w:val="24"/>
          <w:szCs w:val="24"/>
        </w:rPr>
        <w:t>Protokołowała:                                                                Przewodniczący Komisji:</w:t>
      </w:r>
    </w:p>
    <w:p w:rsidR="00AE38F0" w:rsidRPr="00AE38F0" w:rsidRDefault="00AE38F0" w:rsidP="00AE38F0">
      <w:pPr>
        <w:pStyle w:val="Bezodstpw"/>
        <w:rPr>
          <w:rFonts w:ascii="Times New Roman" w:hAnsi="Times New Roman"/>
          <w:sz w:val="24"/>
          <w:szCs w:val="24"/>
        </w:rPr>
      </w:pPr>
    </w:p>
    <w:p w:rsidR="00AE38F0" w:rsidRPr="00AE38F0" w:rsidRDefault="00AE38F0" w:rsidP="00AE38F0">
      <w:pPr>
        <w:pStyle w:val="Bezodstpw"/>
        <w:rPr>
          <w:rFonts w:ascii="Times New Roman" w:hAnsi="Times New Roman"/>
          <w:sz w:val="24"/>
          <w:szCs w:val="24"/>
        </w:rPr>
      </w:pPr>
      <w:r w:rsidRPr="00AE38F0"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 w:rsidRPr="00AE38F0">
        <w:rPr>
          <w:rFonts w:ascii="Times New Roman" w:hAnsi="Times New Roman"/>
          <w:sz w:val="24"/>
          <w:szCs w:val="24"/>
        </w:rPr>
        <w:t>Malmon</w:t>
      </w:r>
      <w:proofErr w:type="spellEnd"/>
      <w:r w:rsidRPr="00AE38F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Stanisław Piwoński</w:t>
      </w:r>
    </w:p>
    <w:p w:rsidR="00AE38F0" w:rsidRDefault="00AE38F0" w:rsidP="00AE38F0"/>
    <w:p w:rsidR="00AE38F0" w:rsidRDefault="00AE38F0" w:rsidP="00AE38F0">
      <w:pPr>
        <w:autoSpaceDE w:val="0"/>
        <w:autoSpaceDN w:val="0"/>
        <w:adjustRightInd w:val="0"/>
        <w:ind w:right="-782"/>
      </w:pPr>
    </w:p>
    <w:p w:rsidR="00A649DE" w:rsidRPr="00A649DE" w:rsidRDefault="00A649DE" w:rsidP="00A649DE">
      <w:pPr>
        <w:pStyle w:val="Bezodstpw"/>
        <w:rPr>
          <w:rFonts w:ascii="Times New Roman" w:hAnsi="Times New Roman"/>
          <w:sz w:val="24"/>
          <w:szCs w:val="24"/>
        </w:rPr>
      </w:pPr>
    </w:p>
    <w:p w:rsidR="00B6358E" w:rsidRPr="00A649DE" w:rsidRDefault="00B6358E" w:rsidP="00A649DE">
      <w:pPr>
        <w:pStyle w:val="Bezodstpw"/>
        <w:rPr>
          <w:rFonts w:ascii="Times New Roman" w:hAnsi="Times New Roman"/>
          <w:sz w:val="24"/>
          <w:szCs w:val="24"/>
        </w:rPr>
      </w:pPr>
    </w:p>
    <w:sectPr w:rsidR="00B6358E" w:rsidRPr="00A649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DE" w:rsidRDefault="001073DE" w:rsidP="00E31BA1">
      <w:pPr>
        <w:spacing w:after="0" w:line="240" w:lineRule="auto"/>
      </w:pPr>
      <w:r>
        <w:separator/>
      </w:r>
    </w:p>
  </w:endnote>
  <w:endnote w:type="continuationSeparator" w:id="0">
    <w:p w:rsidR="001073DE" w:rsidRDefault="001073DE" w:rsidP="00E3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DE" w:rsidRDefault="001073DE" w:rsidP="00E31BA1">
      <w:pPr>
        <w:spacing w:after="0" w:line="240" w:lineRule="auto"/>
      </w:pPr>
      <w:r>
        <w:separator/>
      </w:r>
    </w:p>
  </w:footnote>
  <w:footnote w:type="continuationSeparator" w:id="0">
    <w:p w:rsidR="001073DE" w:rsidRDefault="001073DE" w:rsidP="00E3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855261"/>
      <w:docPartObj>
        <w:docPartGallery w:val="Page Numbers (Top of Page)"/>
        <w:docPartUnique/>
      </w:docPartObj>
    </w:sdtPr>
    <w:sdtContent>
      <w:p w:rsidR="00E31BA1" w:rsidRDefault="00E31BA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2D3">
          <w:rPr>
            <w:noProof/>
          </w:rPr>
          <w:t>1</w:t>
        </w:r>
        <w:r>
          <w:fldChar w:fldCharType="end"/>
        </w:r>
      </w:p>
    </w:sdtContent>
  </w:sdt>
  <w:p w:rsidR="00E31BA1" w:rsidRDefault="00E31B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9C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97D79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3DE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22D3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A29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C6F9C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D71B0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270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49DE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8F0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B5892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620F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66F3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1BA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08D3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89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589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58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B58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BA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BA1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AE3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2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89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589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58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B58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BA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BA1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AE3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2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2016-05-10T12:12:00Z</cp:lastPrinted>
  <dcterms:created xsi:type="dcterms:W3CDTF">2016-05-10T10:16:00Z</dcterms:created>
  <dcterms:modified xsi:type="dcterms:W3CDTF">2016-05-10T12:18:00Z</dcterms:modified>
</cp:coreProperties>
</file>