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FE" w:rsidRDefault="00BD1C43" w:rsidP="00BD4CFE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 Nr 30/2017</w:t>
      </w:r>
      <w:bookmarkStart w:id="0" w:name="_GoBack"/>
      <w:bookmarkEnd w:id="0"/>
    </w:p>
    <w:p w:rsidR="00BD4CFE" w:rsidRDefault="00BD4CFE" w:rsidP="00BD4C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posiedzenia Komisji Rewizyjnej  - odbytej w dniu 17 stycznia 2017 roku.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Obecni na posiedzeniu członkowie komisji oraz goście zaproszeni wg załączonej listy obecności.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Posiedzeniu przewodniczyli Pani Danuta Zięba – Przewodnicząca Komisji oraz Pan Krzysztof Chojnacki – Wiceprzewodniczący Komisji. </w:t>
      </w:r>
    </w:p>
    <w:p w:rsidR="00BD4CFE" w:rsidRDefault="00BD4CFE" w:rsidP="00BD4CFE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Porządek obrad:</w:t>
      </w:r>
    </w:p>
    <w:p w:rsidR="00BD4CFE" w:rsidRDefault="00BD4CFE" w:rsidP="00BD4CFE">
      <w:pPr>
        <w:numPr>
          <w:ilvl w:val="0"/>
          <w:numId w:val="1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posiedzenia Komisji.</w:t>
      </w:r>
    </w:p>
    <w:p w:rsidR="00BD4CFE" w:rsidRDefault="00BD4CFE" w:rsidP="00BD4CFE">
      <w:pPr>
        <w:numPr>
          <w:ilvl w:val="0"/>
          <w:numId w:val="1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Przyjęcie porządku obrad. </w:t>
      </w:r>
    </w:p>
    <w:p w:rsidR="00BD4CFE" w:rsidRDefault="00BD4CFE" w:rsidP="00BD4CFE">
      <w:pPr>
        <w:numPr>
          <w:ilvl w:val="0"/>
          <w:numId w:val="1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Ustalenie planu pracy Komisji na 2017 rok. </w:t>
      </w:r>
    </w:p>
    <w:p w:rsidR="00BD4CFE" w:rsidRDefault="00BD4CFE" w:rsidP="00BD4CFE">
      <w:pPr>
        <w:numPr>
          <w:ilvl w:val="0"/>
          <w:numId w:val="1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Prace nad budżetem na 2017 rok. </w:t>
      </w:r>
    </w:p>
    <w:p w:rsidR="00BD4CFE" w:rsidRDefault="00BD4CFE" w:rsidP="00BD4CFE">
      <w:pPr>
        <w:numPr>
          <w:ilvl w:val="0"/>
          <w:numId w:val="1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Przygotowanie materiałów na sesję Rady. </w:t>
      </w:r>
    </w:p>
    <w:p w:rsidR="00BD4CFE" w:rsidRDefault="00BD4CFE" w:rsidP="00BD4CFE">
      <w:pPr>
        <w:numPr>
          <w:ilvl w:val="0"/>
          <w:numId w:val="1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różne.</w:t>
      </w:r>
    </w:p>
    <w:p w:rsidR="00BD4CFE" w:rsidRDefault="00BD4CFE" w:rsidP="00BD4CFE">
      <w:pPr>
        <w:numPr>
          <w:ilvl w:val="0"/>
          <w:numId w:val="1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Zakończenie posiedzenia. 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4CFE" w:rsidRDefault="00BD4CFE" w:rsidP="00BD4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1. 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D. Zięba – Przewodnicząca Komisji – dokonała otwarcia 30 posiedzenia Komisji, stwierdzając quorum, przy którym Komisja może obradować i podejmować uchwały.  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4CFE" w:rsidRDefault="00BD4CFE" w:rsidP="00BD4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STRESZCZENIE OBRAD: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Ad.2. 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zaproponowała powyższy porządek obrad dzisiejszego posiedzenia Komisji, po czym poddała go pod głosowanie. 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3, p – 0, w – 0  (p. G. Sowa i p. L. Staszewska nieobecni podczas głosowania) 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przyjęła zaproponowany porządek obrad jednogłośnie w głosowaniu jawnym. 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D4CFE" w:rsidRDefault="00BD4CFE" w:rsidP="00BD4C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Ad.3. 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wyniku przeprowadzonej dyskusji Komisja ustaliła następujący plan pracy na 2017 rok:</w:t>
      </w:r>
    </w:p>
    <w:p w:rsidR="00BD4CFE" w:rsidRDefault="00BD4CFE" w:rsidP="00BD4CFE">
      <w:pPr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Styczeń: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Ustalenie planu pracy Komisji na 2017 rok.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Prace nad budżetem Miasta i Gminy na 2017r.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3. Przygotowanie materiałów na sesję Rady Miejskiej. </w:t>
      </w:r>
    </w:p>
    <w:p w:rsidR="00BD4CFE" w:rsidRDefault="00BD4CFE" w:rsidP="00BD4CFE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4. Sprawy różne. </w:t>
      </w:r>
    </w:p>
    <w:p w:rsidR="00BD4CFE" w:rsidRDefault="00BD4CFE" w:rsidP="00BD4CFE">
      <w:pPr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Luty: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 Kontrola procedur naborów na stanowiska urzędnicze w latach 2015 i 2016. 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 Kontrola stanu zatrudnienia w Urzędzie Miasta i Gminy w latach 2015 i 2016. 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Kontrola zaległych urlopów za lata 2015 i 2016 (w Urzędzie i jednostkach organizacyjnych).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 Przygotowanie materiałów na sesję Rady Miejskiej.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5. Sprawy różne. 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BD4CFE" w:rsidRDefault="00BD4CFE" w:rsidP="00BD4CFE">
      <w:pPr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lastRenderedPageBreak/>
        <w:t>Marzec: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 Kontrola działalności Miejsko-Gminnego Ośrodka Kultury w Skaryszewie za ostatnie 2 lata (kontrola zamówień publicznych i wydatków).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Przygotowanie materiałów na sesję Rady Miejskiej.</w:t>
      </w:r>
    </w:p>
    <w:p w:rsidR="00BD4CFE" w:rsidRDefault="00BD4CFE" w:rsidP="00BD4CFE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Sprawy różne.</w:t>
      </w:r>
    </w:p>
    <w:p w:rsidR="00BD4CFE" w:rsidRDefault="00BD4CFE" w:rsidP="00BD4CFE">
      <w:pPr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Kwiecień: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  Kontrola zamówień publicznych do kwoty poniżej 30 tys. Euro. 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Przygotowanie materiałów na sesję Rady Miejskiej.</w:t>
      </w:r>
    </w:p>
    <w:p w:rsidR="00BD4CFE" w:rsidRDefault="00BD4CFE" w:rsidP="00BD4CFE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Sprawy różne.</w:t>
      </w:r>
    </w:p>
    <w:p w:rsidR="00BD4CFE" w:rsidRDefault="00BD4CFE" w:rsidP="00BD4CFE">
      <w:pPr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Maj: 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 Kontrola inwestycji </w:t>
      </w:r>
      <w:r>
        <w:rPr>
          <w:rFonts w:ascii="Times New Roman" w:eastAsiaTheme="minorHAnsi" w:hAnsi="Times New Roman"/>
          <w:bCs/>
          <w:sz w:val="24"/>
          <w:szCs w:val="24"/>
        </w:rPr>
        <w:t>,,Remont z przebudową i termomodernizacją budynku Publicznej Szkoły Podstawowej w Modrzejowicach”.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2. Przygotowanie materiałów na sesję Rady Miejskiej. </w:t>
      </w:r>
    </w:p>
    <w:p w:rsidR="00BD4CFE" w:rsidRDefault="00BD4CFE" w:rsidP="00BD4CFE">
      <w:pPr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3. Sprawy różne. </w:t>
      </w:r>
    </w:p>
    <w:p w:rsidR="00BD4CFE" w:rsidRDefault="00BD4CFE" w:rsidP="00BD4CFE">
      <w:pPr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bCs/>
          <w:sz w:val="24"/>
          <w:szCs w:val="24"/>
          <w:u w:val="single"/>
        </w:rPr>
        <w:t xml:space="preserve">Czerwiec: 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1.</w:t>
      </w:r>
      <w:r>
        <w:rPr>
          <w:rFonts w:ascii="Times New Roman" w:eastAsiaTheme="minorHAnsi" w:hAnsi="Times New Roman"/>
          <w:sz w:val="24"/>
          <w:szCs w:val="24"/>
        </w:rPr>
        <w:t xml:space="preserve"> Sprawozdanie z wykonania budżetu Miasta i Gminy za 2016 rok. 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 Przygotowanie wniosku o udzielenie Burmistrzowi Miasta i Gminy absolutorium z wykonania budżetu za 2016 rok. 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Przygotowanie materiałów na sesję Rady Miejskiej.</w:t>
      </w:r>
    </w:p>
    <w:p w:rsidR="00BD4CFE" w:rsidRDefault="00BD4CFE" w:rsidP="00BD4CFE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 Sprawy różne.</w:t>
      </w:r>
    </w:p>
    <w:p w:rsidR="00BD4CFE" w:rsidRDefault="00BD4CFE" w:rsidP="00BD4CFE">
      <w:pPr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Lipiec: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Kontrola zatrudnienia trenerów uczniowskich klubów sportowych.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Przygotowanie materiałów na sesję Rady Miejskiej.</w:t>
      </w:r>
    </w:p>
    <w:p w:rsidR="00BD4CFE" w:rsidRDefault="00BD4CFE" w:rsidP="00BD4CFE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Sprawy różne.</w:t>
      </w:r>
    </w:p>
    <w:p w:rsidR="00BD4CFE" w:rsidRDefault="00BD4CFE" w:rsidP="00BD4CFE">
      <w:pPr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Sierpień: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 Kontrola dotacji w kwocie 200 000 zł dla Powiatu Radomskiego, od porozumienia do rozliczenia realizacji zadania.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Przygotowanie materiałów na sesję Rady Miejskiej.</w:t>
      </w:r>
    </w:p>
    <w:p w:rsidR="00BD4CFE" w:rsidRDefault="00BD4CFE" w:rsidP="00BD4CFE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Sprawy różne.</w:t>
      </w:r>
    </w:p>
    <w:p w:rsidR="00BD4CFE" w:rsidRDefault="00BD4CFE" w:rsidP="00BD4CFE">
      <w:pPr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Wrzesień: 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 Analiza wykonania budżetu Miasta i Gminy za I półrocze 2017 roku. 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 Kontrola realizacji inwestycji ujętych w budżecie Miasta i Gminy na 2017 rok. 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3. Kontrola wydatków w oświacie. 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 Przygotowanie materiałów na sesję Rady Miejskiej.</w:t>
      </w:r>
    </w:p>
    <w:p w:rsidR="00BD4CFE" w:rsidRDefault="00BD4CFE" w:rsidP="00BD4CFE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5. Sprawy różne.</w:t>
      </w:r>
    </w:p>
    <w:p w:rsidR="00BD4CFE" w:rsidRDefault="00BD4CFE" w:rsidP="00BD4CFE">
      <w:pPr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lastRenderedPageBreak/>
        <w:t xml:space="preserve">Październik: 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 Kontrola finansowania Zakładu Gospodarki Komunalnej i Mieszkaniowej w Skaryszewie. 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Przygotowanie materiałów na sesję Rady Miejskiej.</w:t>
      </w:r>
    </w:p>
    <w:p w:rsidR="00BD4CFE" w:rsidRDefault="00BD4CFE" w:rsidP="00BD4CFE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Sprawy różne.</w:t>
      </w:r>
    </w:p>
    <w:p w:rsidR="00BD4CFE" w:rsidRDefault="00BD4CFE" w:rsidP="00BD4CFE">
      <w:pPr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Listopad: 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 Ustalenie stawek podatkowych na 2018 rok. 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 Analiza projektu budżetu Miasta i Gminy na 2018 rok.  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Przygotowanie materiałów na sesję Rady Miejskiej.</w:t>
      </w:r>
    </w:p>
    <w:p w:rsidR="00BD4CFE" w:rsidRDefault="00BD4CFE" w:rsidP="00BD4CFE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 Sprawy różne.</w:t>
      </w:r>
    </w:p>
    <w:p w:rsidR="00BD4CFE" w:rsidRDefault="00BD4CFE" w:rsidP="00BD4CFE">
      <w:pPr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Grudzień: 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 Prace nad projektem budżetu Miasta i Gminy na 2018 rok.  </w:t>
      </w:r>
    </w:p>
    <w:p w:rsidR="00BD4CFE" w:rsidRDefault="00BD4CFE" w:rsidP="00BD4CFE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Przygotowanie materiałów na sesję Rady Miejskiej.</w:t>
      </w:r>
    </w:p>
    <w:p w:rsidR="00BD4CFE" w:rsidRDefault="00BD4CFE" w:rsidP="00BD4CFE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Sprawy różne.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p. Przew. Komisji – poddała pod głosowanie powyższy plan pracy na 2017 rok.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 – 4, p – 0, w – 0   (p. G. Sowa nieobecny podczas głosowania)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Komisja przyjęła plan pracy na 2017 rok jednogłośnie w głosowaniu jawnym. 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D4CFE" w:rsidRDefault="00BD4CFE" w:rsidP="00BD4C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Ad.4. Prace nad budżetem na 2017 rok.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-p. Przew. Komisji – odczytała opinię Regionalnej Izby Obrachunkowej o projekcie budżetu Miasta i Gminy na 2017 rok. 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-p. M. Bienias – Skarbnik Miasta i Gminy – przedstawiła zmiany wprowadzone do projektu budżetu zgodnie z uwagami Regionalnej Izby Obrachunkowej. 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-p. K. Chojnacki – zapytuje czy jest już podpisana umowa na budowę drogi w Janowie.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-p. Skarbnik – odp., że tak, kontrasygnowała ją. W planie była kwota wystarczająca na podpisanie umowy. 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-p. Przew. Komisji – odczytała opinię Regionalnej Izby Obrachunkowej o Wieloletniej Prognozie Finansowej Gminy na lata 2017-2024. 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-p. Skarbnik – udzieliła wyjaśnień co do zmian w WPF-</w:t>
      </w:r>
      <w:proofErr w:type="spellStart"/>
      <w:r>
        <w:rPr>
          <w:rFonts w:ascii="Times New Roman" w:hAnsi="Times New Roman"/>
          <w:bCs/>
          <w:sz w:val="24"/>
          <w:szCs w:val="24"/>
        </w:rPr>
        <w:t>ie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D4CFE" w:rsidRDefault="00BD4CFE" w:rsidP="00BD4C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-p. Skarbnik – przedstawiła zmiany do projektu budżetu na 2017 rok: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dot. przywrócenia zadania „remont z przebudową i termomodernizacją budynku PSP w Modrzejowicach” w budżecie. 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-p. Burmistrz – wyjaśnił, że wykonawca inwestycji zmarł i nie ma kto wystawić faktury. Wykonawca złożył kosztorys i części podwykonawców zapłaciliśmy według kosztorysu. Jeżeli rodzina wykonawcy nie przyjmie spadku podwykonawcy mogą się zwrócić do nas o zapłatę. 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wniosek p. Dyrektor Zespołu Obsługi Oświaty o wydzielenie środków w kwocie 15 000zł na zakup 3 komputerów. 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-p. K. Chojnacki – zapytuje odnośnie projektu przebudowy remizy OSP w Skaryszewie, czy kwota 30 000zł została już wydatkowana, czy umowa została podpisana.  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-p. D. </w:t>
      </w:r>
      <w:proofErr w:type="spellStart"/>
      <w:r>
        <w:rPr>
          <w:rFonts w:ascii="Times New Roman" w:hAnsi="Times New Roman"/>
          <w:bCs/>
          <w:sz w:val="24"/>
          <w:szCs w:val="24"/>
        </w:rPr>
        <w:t>Albiniak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Kierownik Referatu – odp., że nie doszło do skutku podpisanie umowy. 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-p. Burmistrz – wyjaśnił, że projektant zrezygnował jak dowiedział się, że to dla Gminy ma robić projekt, ponieważ wcześniej było umówione, że dla OSP za kwotę 24 000zł. 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-p. D. </w:t>
      </w:r>
      <w:proofErr w:type="spellStart"/>
      <w:r>
        <w:rPr>
          <w:rFonts w:ascii="Times New Roman" w:hAnsi="Times New Roman"/>
          <w:bCs/>
          <w:sz w:val="24"/>
          <w:szCs w:val="24"/>
        </w:rPr>
        <w:t>Albiniak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dodała, że dla Straży potrzebna jest tylko dokumentacja architektoniczna, natomiast Gminę obowiązują zamówienia publiczne. 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-p. Przew. Komisji – zapytała na jakim etapie są prace w związku z budową drogi nr 733. 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-p. D. </w:t>
      </w:r>
      <w:proofErr w:type="spellStart"/>
      <w:r>
        <w:rPr>
          <w:rFonts w:ascii="Times New Roman" w:hAnsi="Times New Roman"/>
          <w:bCs/>
          <w:sz w:val="24"/>
          <w:szCs w:val="24"/>
        </w:rPr>
        <w:t>Albiniak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odp., że zgłoszenie na roboty budowlane na odcinku od mostu do końca jest już prawomocne, trwa procedura ZRID na chodnik.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D4CFE" w:rsidRDefault="00BD4CFE" w:rsidP="00BD4C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Prowadzenie posiedzenia Komisji przejął p. K. Chojnacki – Wiceprzewodniczący Komisji.  </w:t>
      </w:r>
    </w:p>
    <w:p w:rsidR="00BD4CFE" w:rsidRDefault="00BD4CFE" w:rsidP="00BD4CFE">
      <w:pPr>
        <w:spacing w:after="0"/>
        <w:rPr>
          <w:rFonts w:ascii="Times New Roman" w:hAnsi="Times New Roman"/>
          <w:sz w:val="24"/>
          <w:szCs w:val="24"/>
        </w:rPr>
      </w:pPr>
    </w:p>
    <w:p w:rsidR="00BD4CFE" w:rsidRDefault="00BD4CFE" w:rsidP="00BD4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Ad.5. Przygotowanie materiałów na sesję Rady.</w:t>
      </w:r>
    </w:p>
    <w:p w:rsidR="00BD4CFE" w:rsidRDefault="00BD4CFE" w:rsidP="00BD4C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p. Skarbnik – przedstawiła projekt uchwały w sprawie zmian w uchwale budżetowej na rok 2016. 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3, p – 0, w – 0  (p. D. Zięba i p. T. Madej nieobecni podczas głosowania) </w:t>
      </w:r>
    </w:p>
    <w:p w:rsidR="00BD4CFE" w:rsidRDefault="00BD4CFE" w:rsidP="00BD4CFE">
      <w:pPr>
        <w:pStyle w:val="Tekstpodstawowy"/>
        <w:spacing w:after="0"/>
      </w:pPr>
      <w:r>
        <w:t xml:space="preserve">Komisja pozytywnie zaopiniowała przedstawiony projekt uchwały jednogłośnie w głosowaniu jawnym. </w:t>
      </w:r>
    </w:p>
    <w:p w:rsidR="00BD4CFE" w:rsidRDefault="00BD4CFE" w:rsidP="00BD4CFE">
      <w:pPr>
        <w:pStyle w:val="Tekstpodstawowy3"/>
        <w:spacing w:after="0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2) p. Wiceprzewodniczący Komisji przedstawił projekt </w:t>
      </w:r>
      <w:r>
        <w:rPr>
          <w:rFonts w:ascii="Times New Roman" w:hAnsi="Times New Roman"/>
          <w:sz w:val="24"/>
        </w:rPr>
        <w:t xml:space="preserve">uchwały w sprawie </w:t>
      </w:r>
      <w:r>
        <w:rPr>
          <w:rFonts w:ascii="Times New Roman" w:hAnsi="Times New Roman"/>
          <w:sz w:val="24"/>
          <w:szCs w:val="16"/>
        </w:rPr>
        <w:t>ogłoszenia jednolitego tekstu uchwały w sprawie podziału Gminy Skaryszew na stałe obwody głosowania i ustalenia ich numerów, granic i siedzib obwodowych komisji wyborczych.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3, p – 0, w – 1  (p. D. Zięba nieobecna podczas głosowania) </w:t>
      </w:r>
    </w:p>
    <w:p w:rsidR="00BD4CFE" w:rsidRDefault="00BD4CFE" w:rsidP="00BD4CFE">
      <w:pPr>
        <w:pStyle w:val="Tekstpodstawowy"/>
        <w:spacing w:after="0"/>
      </w:pPr>
      <w:r>
        <w:t xml:space="preserve">Komisja pozytywnie zaopiniowała przedstawiony projekt uchwały jednogłośnie w głosowaniu jawnym. 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3) p. Wiceprzewodniczący Komisji przedstawił projekt </w:t>
      </w:r>
      <w:r>
        <w:rPr>
          <w:rFonts w:ascii="Times New Roman" w:hAnsi="Times New Roman"/>
          <w:sz w:val="24"/>
        </w:rPr>
        <w:t xml:space="preserve">uchwały </w:t>
      </w:r>
      <w:r>
        <w:rPr>
          <w:rFonts w:ascii="Times New Roman" w:hAnsi="Times New Roman"/>
          <w:sz w:val="24"/>
          <w:szCs w:val="16"/>
        </w:rPr>
        <w:t>w sprawie projektu dostosowania sieci szkół podstawowych i gimnazjów do nowego ustroju szkolnego wprowadzonego ustawą – Prawo oświatowe.</w:t>
      </w:r>
    </w:p>
    <w:p w:rsidR="00BD4CFE" w:rsidRDefault="00BD4CFE" w:rsidP="00BD4CFE">
      <w:pPr>
        <w:pStyle w:val="Tekstpodstawowy"/>
        <w:spacing w:after="0"/>
      </w:pPr>
      <w:r>
        <w:t xml:space="preserve">- p. A. Kacperczyk – Dyrektor Zespołu Obsługi Oświaty w Skaryszewie – wyjaśniła, że z dniem 1 września 2017 r. szkoły podstawowe 6-klasowe stają się szkołami 8-klasowymi. Jest 8 takich szkół na terenie Gminy Skaryszew. Jedna szkoła, która ma filię przekształci się w szkołę 8-klasową z filią o strukturze 1-3 działającą tak jak do tej pory. Zespół Edukacji Gimnazjalnej i Podstawowej w Makowcu stanie się szkołą podstawową 8-letnią. Odnośnie Zespołu Szkół w Skaryszewie to Gimnazjum będzie sukcesywnie wygaszane. Jest możliwość przekształcenia tego Zespołu w 4-letnie liceum. Do 2019r. można przekształcić to liceum w np. szkołę branżową lub go zlikwidować. </w:t>
      </w:r>
    </w:p>
    <w:p w:rsidR="00BD4CFE" w:rsidRDefault="00BD4CFE" w:rsidP="00BD4CFE">
      <w:pPr>
        <w:pStyle w:val="Tekstpodstawowy"/>
        <w:spacing w:after="0"/>
      </w:pPr>
      <w:r>
        <w:t>- p. T. Madej – zapytał jak się odnosi projekt tej uchwały do wniosku z Komisji Oświaty dot. przywrócenia szkoły w Wólce Twarogowej jako samodzielnej placówki oświatowej.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– odp., że w zależności od tego czy ten wniosek zostanie przegłosowany na sesji będą podejmowane dalsze działania. 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T. Madej – poinformował, że wnioski Komisji nie są głosowane na sesji.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– dodała, że na dzień dzisiejszy zapoznała się z tym wnioskiem. 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T. Madej – zapytał czy p. Dyrektor zaglądała na stronę Ministerstwa Edukacji Narodowej.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p. A. Kacperczyk – odp., że tak. Dzisiaj zaglądała. 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p. T. Madej – poinformował, że Ministerstwo opracowało przykładowe projekty uchwał wraz z załącznikami i należy je wykorzystać. W przygotowanym projekcie uchwały już </w:t>
      </w:r>
      <w:r>
        <w:rPr>
          <w:rFonts w:ascii="Times New Roman" w:hAnsi="Times New Roman"/>
          <w:sz w:val="24"/>
        </w:rPr>
        <w:lastRenderedPageBreak/>
        <w:t>w samej preambule jest błąd formalny. Dzisiaj na posiedzenie Komisji powinien trafić poprawny projekt uchwały.</w:t>
      </w:r>
    </w:p>
    <w:p w:rsidR="00BD4CFE" w:rsidRDefault="00BD4CFE" w:rsidP="00BD4CFE">
      <w:pPr>
        <w:pStyle w:val="Tekstpodstawowy"/>
        <w:spacing w:after="0"/>
      </w:pPr>
      <w:r>
        <w:t xml:space="preserve">- p. A. Kacperczyk – wyjaśniła, że to jest wzór uchwały, który został przekazany Kuratorowi. </w:t>
      </w:r>
    </w:p>
    <w:p w:rsidR="00BD4CFE" w:rsidRDefault="00BD4CFE" w:rsidP="00BD4CFE">
      <w:pPr>
        <w:pStyle w:val="Tekstpodstawowy"/>
        <w:spacing w:after="0"/>
      </w:pPr>
      <w:r>
        <w:t>- p. T. Madej – zapytał co oznacza okres przejściowy, dlaczego p. Dyrektor w projekcie uchwały nie odnosi się do publicznego przedszkola na terenie Gminy, jak p. Dyrektor chce prowadzić zajęcia klas I-III szkoły podstawowej w budynku gimnazjum z klasami II i III gimnazjum, w jaki sposób p. Dyrektor planuje wydzielić piętro dla klas I-III, w jaki sposób dyrektor szkoły będzie prowadził nadzór pedagogicznym nad klasami I-III, gdzie powstaną dodatkowe oddziały dla dzieci 3-letnich.</w:t>
      </w:r>
    </w:p>
    <w:p w:rsidR="00BD4CFE" w:rsidRDefault="00BD4CFE" w:rsidP="00BD4CFE">
      <w:pPr>
        <w:pStyle w:val="Tekstpodstawowy"/>
        <w:spacing w:after="0"/>
      </w:pPr>
      <w:r>
        <w:t xml:space="preserve">- p. A. Kacperczyk – odp., że art.206 mówi, że okres przejściowy to okres od 01.09.2017r. do 31.08.2019r. Będzie to funkcjonowało podobnie jak funkcjonuje Zespół w Makowcu, sukcesywnie będą dochodziły dzieci ze szkoły podstawowej a ubywały z gimnazjum. Łatwiej będzie sprawować nadzór nad dziećmi z klas I-III, ponieważ mają zajęcia z jednym nauczycielem i nie muszą przechodzić do innych </w:t>
      </w:r>
      <w:proofErr w:type="spellStart"/>
      <w:r>
        <w:t>sal</w:t>
      </w:r>
      <w:proofErr w:type="spellEnd"/>
      <w:r>
        <w:t xml:space="preserve">. W przyszłości planujemy przenieść Przedszkole do zmodernizowanego budynku szkoły podstawowej przy ul. Wojska Polskiego. </w:t>
      </w:r>
    </w:p>
    <w:p w:rsidR="00BD4CFE" w:rsidRDefault="00BD4CFE" w:rsidP="00BD4CFE">
      <w:pPr>
        <w:pStyle w:val="Tekstpodstawowy"/>
        <w:spacing w:after="0"/>
      </w:pPr>
      <w:r>
        <w:t>- p. T. Madej – zwrócił uwagę, że p. Dyrektor zabiera klasy I-III do budynku gimnazjum, w budynku szkoły podstawowej zostają puste sale na parterze przystosowane dla dzieci z klas  I – III, które zostaną dla dzieci z klas IV-VII. Zapytał czy p. Dyrektor nie powinna najpierw połączyć szkołę podstawową z gimnazjum. P. Dyrektor pominęła jeden krok i wprowadza dzieci z klas I-III szkoły podstawowej do budynku gimnazjum samoczynnie bez uchwały.</w:t>
      </w:r>
    </w:p>
    <w:p w:rsidR="00BD4CFE" w:rsidRDefault="00BD4CFE" w:rsidP="00BD4CFE">
      <w:pPr>
        <w:pStyle w:val="Tekstpodstawowy"/>
        <w:spacing w:after="0"/>
      </w:pPr>
      <w:r>
        <w:t>- p. A. Kacperczyk – odp., że prawo dopuszcza przeniesienie dzieci do innego budynku.</w:t>
      </w:r>
    </w:p>
    <w:p w:rsidR="00BD4CFE" w:rsidRDefault="00BD4CFE" w:rsidP="00BD4CFE">
      <w:pPr>
        <w:pStyle w:val="Tekstpodstawowy"/>
        <w:spacing w:after="0"/>
      </w:pPr>
      <w:r>
        <w:t xml:space="preserve">- p. T. Madej – wyjaśnił, że prawo dopuszcza stworzenie filii szkoły podstawowej w budynku gimnazjum. </w:t>
      </w:r>
    </w:p>
    <w:p w:rsidR="00BD4CFE" w:rsidRDefault="00BD4CFE" w:rsidP="00BD4CFE">
      <w:pPr>
        <w:pStyle w:val="Tekstpodstawowy"/>
        <w:spacing w:after="0"/>
      </w:pPr>
      <w:r>
        <w:t xml:space="preserve">- p. A. Kacperczyk – poinformowała, ze nikt nie będzie tworzył filii szkoły podstawowej. Chcemy zlikwidować tylko dwuzmianowość. Szkoła może funkcjonować w okresie przejściowym w dwóch budynkach  w niedalekiej odległości od siebie. Zastanawiamy się czy nie ująć planu sieci przedszkola w tej uchwale. </w:t>
      </w:r>
    </w:p>
    <w:p w:rsidR="00BD4CFE" w:rsidRDefault="00BD4CFE" w:rsidP="00BD4CFE">
      <w:pPr>
        <w:pStyle w:val="Tekstpodstawowy"/>
        <w:spacing w:after="0"/>
      </w:pPr>
      <w:r>
        <w:t xml:space="preserve">- p. K. Chojnacki – Wiceprzewodniczący Komisji – zwrócił uwagę, że jest to tylko projekt uchwały i radni mogą wnosić do niego swoje poprawki. </w:t>
      </w:r>
    </w:p>
    <w:p w:rsidR="00BD4CFE" w:rsidRDefault="00BD4CFE" w:rsidP="00BD4CFE">
      <w:pPr>
        <w:pStyle w:val="Tekstpodstawowy"/>
        <w:spacing w:after="0"/>
      </w:pPr>
      <w:r>
        <w:t xml:space="preserve">- p. A. Kacperczyk – wyjaśniła, że po to został opracowany ten projekt uchwały, żeby było można na czymś pracować.  Przewodniczący Komisji Oświaty mógł zaprosić na Komisję Oświaty dyrektorów szkół. </w:t>
      </w:r>
    </w:p>
    <w:p w:rsidR="00BD4CFE" w:rsidRDefault="00BD4CFE" w:rsidP="00BD4CFE">
      <w:pPr>
        <w:pStyle w:val="Tekstpodstawowy"/>
        <w:spacing w:after="0"/>
      </w:pPr>
      <w:r>
        <w:t xml:space="preserve">- p. T. Madej – zwrócił uwagę, że p. Dyrektor nie mówi prawdy. Prosi, żeby p. Dyrektor przeczytała odpowiedź na wniosek z grudniowej sesji. Radni nie mieszają w strukturze sieci szkół. Nie jest prawdą, że p. Burmistrz nie musiał przygotować tej uchwały, ponieważ Ministerstwo i prawo narzuca p. Burmistrzowi przygotowanie tej uchwały. </w:t>
      </w:r>
    </w:p>
    <w:p w:rsidR="00BD4CFE" w:rsidRDefault="00BD4CFE" w:rsidP="00BD4CFE">
      <w:pPr>
        <w:pStyle w:val="Tekstpodstawowy"/>
        <w:spacing w:after="0"/>
      </w:pPr>
      <w:r>
        <w:t xml:space="preserve">- p. G. Sowa – zapytuje jeśli dzieci z klas I-III będą uczyły się w budynku gimnazjum kto będzie zarządzał tymi dziećmi i nauczycielami. </w:t>
      </w:r>
    </w:p>
    <w:p w:rsidR="00BD4CFE" w:rsidRDefault="00BD4CFE" w:rsidP="00BD4CFE">
      <w:pPr>
        <w:pStyle w:val="Tekstpodstawowy"/>
        <w:spacing w:after="0"/>
      </w:pPr>
      <w:r>
        <w:t xml:space="preserve">- p. A. Kacperczyk – odp., że np. zostanie oddelegowany tam wicedyrektor. 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p. Wiceprzewodniczący Komisji – poddał pod głosowanie projekt uchwały w sprawie </w:t>
      </w:r>
      <w:r>
        <w:rPr>
          <w:rFonts w:ascii="Times New Roman" w:hAnsi="Times New Roman"/>
          <w:sz w:val="24"/>
          <w:szCs w:val="16"/>
        </w:rPr>
        <w:t>projektu dostosowania sieci szkół podstawowych i gimnazjów do nowego ustroju szkolnego wprowadzonego ustawą – Prawo oświatowe.</w:t>
      </w:r>
    </w:p>
    <w:p w:rsidR="00BD4CFE" w:rsidRDefault="00BD4CFE" w:rsidP="00BD4CFE">
      <w:pPr>
        <w:pStyle w:val="Tekstpodstawowy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– 1, p – 1, w – 2</w:t>
      </w:r>
    </w:p>
    <w:p w:rsidR="00BD4CFE" w:rsidRDefault="00BD4CFE" w:rsidP="00BD4CFE">
      <w:pPr>
        <w:pStyle w:val="Tekstpodstawowy"/>
        <w:spacing w:after="0"/>
      </w:pPr>
      <w:r>
        <w:lastRenderedPageBreak/>
        <w:t>Komisja w głosowaniu jawnym nie dokonała rozstrzygnięcia co do projektu uchwały w związku z równą liczbą głosów „za” i „przeciw”.</w:t>
      </w:r>
    </w:p>
    <w:p w:rsidR="00BD4CFE" w:rsidRDefault="00BD4CFE" w:rsidP="00BD4CFE">
      <w:pPr>
        <w:pStyle w:val="Tekstpodstawowy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p. Wiceprzewodniczący Komisji przedstawił projekt </w:t>
      </w:r>
      <w:r>
        <w:rPr>
          <w:rFonts w:ascii="Times New Roman" w:hAnsi="Times New Roman"/>
          <w:sz w:val="24"/>
        </w:rPr>
        <w:t xml:space="preserve">uchwały </w:t>
      </w:r>
      <w:r>
        <w:rPr>
          <w:rFonts w:ascii="Times New Roman" w:hAnsi="Times New Roman"/>
          <w:sz w:val="24"/>
          <w:szCs w:val="16"/>
        </w:rPr>
        <w:t>w sprawie</w:t>
      </w:r>
      <w:r>
        <w:rPr>
          <w:szCs w:val="16"/>
        </w:rPr>
        <w:t xml:space="preserve"> </w:t>
      </w:r>
      <w:r>
        <w:rPr>
          <w:rFonts w:ascii="Times New Roman" w:hAnsi="Times New Roman"/>
          <w:sz w:val="24"/>
          <w:szCs w:val="16"/>
        </w:rPr>
        <w:t>zapewnienia właściwej organizacji Skaryszewskiego Jarmarku Końskiego zwanego „Wstępami” odbywającego się corocznie w pierwszy poniedziałek i wtorek Wielkiego Postu.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Za - 3, p – 0, w – 0  </w:t>
      </w:r>
      <w:r>
        <w:rPr>
          <w:rFonts w:ascii="Times New Roman" w:hAnsi="Times New Roman"/>
          <w:sz w:val="24"/>
          <w:szCs w:val="24"/>
        </w:rPr>
        <w:t xml:space="preserve">(p. D. Zięba i p. T. Madej nieobecni podczas głosowania) </w:t>
      </w:r>
    </w:p>
    <w:p w:rsidR="00BD4CFE" w:rsidRDefault="00BD4CFE" w:rsidP="00BD4CFE">
      <w:pPr>
        <w:pStyle w:val="Tekstpodstawowy"/>
        <w:spacing w:after="0"/>
      </w:pPr>
      <w:r>
        <w:t xml:space="preserve">Komisja pozytywnie zaopiniowała przedstawiony projekt uchwały jednogłośnie w głosowaniu jawnym. </w:t>
      </w:r>
    </w:p>
    <w:p w:rsidR="00BD4CFE" w:rsidRDefault="00BD4CFE" w:rsidP="00BD4CFE">
      <w:pPr>
        <w:pStyle w:val="Tekstpodstawowy3"/>
        <w:spacing w:after="0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</w:rPr>
        <w:t xml:space="preserve">5) p. Wiceprzewodniczący Komisji przedstawił projekt uchwały w sprawie </w:t>
      </w:r>
      <w:r>
        <w:rPr>
          <w:rFonts w:ascii="Times New Roman" w:hAnsi="Times New Roman"/>
          <w:sz w:val="24"/>
          <w:szCs w:val="16"/>
        </w:rPr>
        <w:t>zmiany uchwały w sprawie Regulaminu utrzymania czystości i porządku na terenie Miasta i Gminy Skaryszew.</w:t>
      </w:r>
    </w:p>
    <w:p w:rsidR="00BD4CFE" w:rsidRDefault="00BD4CFE" w:rsidP="00BD4CFE">
      <w:pPr>
        <w:pStyle w:val="Tekstpodstawowy"/>
        <w:spacing w:after="0"/>
        <w:rPr>
          <w:szCs w:val="22"/>
        </w:rPr>
      </w:pPr>
      <w:r>
        <w:rPr>
          <w:szCs w:val="22"/>
        </w:rPr>
        <w:t>- p. P. Ostrowski – Kierownik Referatu – wyjaśnił, że w Regulaminie były zapisy typu „zabrania się”, a nie ma takich zapisów w ustawie. Nie można używać w Regulaminie słów o charakterze nakazowym lub zakazowym.</w:t>
      </w:r>
    </w:p>
    <w:p w:rsidR="00BD4CFE" w:rsidRDefault="00BD4CFE" w:rsidP="00BD4CFE">
      <w:pPr>
        <w:pStyle w:val="Tekstpodstawowy"/>
        <w:spacing w:after="0"/>
        <w:rPr>
          <w:szCs w:val="22"/>
        </w:rPr>
      </w:pPr>
      <w:r>
        <w:rPr>
          <w:szCs w:val="22"/>
        </w:rPr>
        <w:t xml:space="preserve">Za – 4, p – 0, w – 0  (p. D. Zięba nieobecna podczas głosowania) </w:t>
      </w:r>
    </w:p>
    <w:p w:rsidR="00BD4CFE" w:rsidRDefault="00BD4CFE" w:rsidP="00BD4CFE">
      <w:pPr>
        <w:pStyle w:val="Tekstpodstawowy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Komisja pozytywnie zaopiniowała przedstawiony projekt uchwały jednogłośnie w głosowaniu jawnym.</w:t>
      </w:r>
    </w:p>
    <w:p w:rsidR="00BD4CFE" w:rsidRDefault="00BD4CFE" w:rsidP="00BD4CFE">
      <w:pPr>
        <w:pStyle w:val="Tekstpodstawowy"/>
        <w:spacing w:after="0"/>
      </w:pPr>
      <w:r>
        <w:t xml:space="preserve">Ad.6. Sprawy różne. </w:t>
      </w:r>
    </w:p>
    <w:p w:rsidR="00BD4CFE" w:rsidRDefault="00BD4CFE" w:rsidP="00BD4CFE">
      <w:pPr>
        <w:pStyle w:val="Tekstpodstawowy"/>
        <w:spacing w:after="0"/>
      </w:pPr>
      <w:r>
        <w:t>Komisja wnioskuje o przygotowanie na następne posiedzenie Komisji informacji na temat  upoważnień dla kierowników jednostek organizacyjnych do zaciągania zobowiązań, kto ma takie upoważnienie i do jakiej kwoty.</w:t>
      </w:r>
    </w:p>
    <w:p w:rsidR="00BD4CFE" w:rsidRDefault="00BD4CFE" w:rsidP="00BD4CFE">
      <w:pPr>
        <w:pStyle w:val="Tekstpodstawowy"/>
      </w:pPr>
      <w:r>
        <w:t xml:space="preserve">-p. L. Staszewska zgłosiła brak tablicy oznaczającej miejsce parkingowe dla osób niepełnosprawnych na parkingu przy Urzędzie Miasta i Gminy. 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Ad.7. Zakończenie posiedzenia. 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tym zakończono 30 posiedzenie Komisji Rewizyjnej.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4CFE" w:rsidRDefault="00BD4CFE" w:rsidP="00BD4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Protokołowała:                                                             Przewodnicząca Komisji: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4CFE" w:rsidRDefault="00BD4CFE" w:rsidP="00BD4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Wioleta Mazur                                                                      Danuta Zięba</w:t>
      </w:r>
    </w:p>
    <w:p w:rsidR="00BD4CFE" w:rsidRDefault="00BD4CFE" w:rsidP="00BD4C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4CFE" w:rsidRDefault="00BD4CFE" w:rsidP="00BD4C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4CFE" w:rsidRDefault="00BD4CFE" w:rsidP="00BD4CFE">
      <w:pPr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Wiceprzewodniczący Komisji:</w:t>
      </w:r>
    </w:p>
    <w:p w:rsidR="00BD4CFE" w:rsidRDefault="00BD4CFE" w:rsidP="00BD4CFE">
      <w:pPr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Krzysztof  Chojnacki</w:t>
      </w:r>
    </w:p>
    <w:p w:rsidR="00BD4CFE" w:rsidRDefault="00BD4CFE" w:rsidP="00BD4CFE"/>
    <w:p w:rsidR="00B6358E" w:rsidRDefault="00B6358E"/>
    <w:sectPr w:rsidR="00B635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F50" w:rsidRDefault="00BE4F50" w:rsidP="0019368D">
      <w:pPr>
        <w:spacing w:after="0" w:line="240" w:lineRule="auto"/>
      </w:pPr>
      <w:r>
        <w:separator/>
      </w:r>
    </w:p>
  </w:endnote>
  <w:endnote w:type="continuationSeparator" w:id="0">
    <w:p w:rsidR="00BE4F50" w:rsidRDefault="00BE4F50" w:rsidP="0019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F50" w:rsidRDefault="00BE4F50" w:rsidP="0019368D">
      <w:pPr>
        <w:spacing w:after="0" w:line="240" w:lineRule="auto"/>
      </w:pPr>
      <w:r>
        <w:separator/>
      </w:r>
    </w:p>
  </w:footnote>
  <w:footnote w:type="continuationSeparator" w:id="0">
    <w:p w:rsidR="00BE4F50" w:rsidRDefault="00BE4F50" w:rsidP="00193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548111"/>
      <w:docPartObj>
        <w:docPartGallery w:val="Page Numbers (Top of Page)"/>
        <w:docPartUnique/>
      </w:docPartObj>
    </w:sdtPr>
    <w:sdtContent>
      <w:p w:rsidR="0019368D" w:rsidRDefault="0019368D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C43">
          <w:rPr>
            <w:noProof/>
          </w:rPr>
          <w:t>1</w:t>
        </w:r>
        <w:r>
          <w:fldChar w:fldCharType="end"/>
        </w:r>
      </w:p>
    </w:sdtContent>
  </w:sdt>
  <w:p w:rsidR="0019368D" w:rsidRDefault="001936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C080D"/>
    <w:multiLevelType w:val="hybridMultilevel"/>
    <w:tmpl w:val="27428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32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368D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1C43"/>
    <w:rsid w:val="00BD3E04"/>
    <w:rsid w:val="00BD4CFE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4F50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73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C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D4CFE"/>
    <w:pPr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4CFE"/>
    <w:rPr>
      <w:rFonts w:ascii="Times New Roman" w:eastAsia="Calibri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BD4CFE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BD4CF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6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3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68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C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C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D4CFE"/>
    <w:pPr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4CFE"/>
    <w:rPr>
      <w:rFonts w:ascii="Times New Roman" w:eastAsia="Calibri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BD4CFE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BD4CF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6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3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68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C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4</cp:revision>
  <cp:lastPrinted>2017-02-09T07:20:00Z</cp:lastPrinted>
  <dcterms:created xsi:type="dcterms:W3CDTF">2017-02-09T07:19:00Z</dcterms:created>
  <dcterms:modified xsi:type="dcterms:W3CDTF">2017-02-09T07:24:00Z</dcterms:modified>
</cp:coreProperties>
</file>