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2F" w:rsidRDefault="0098362F" w:rsidP="0098362F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PROTOKÓŁ Nr 23/2016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 posiedzenia Komisji Rewizyjnej  - odbytej w dniu 23 sierpnia 2016 roku.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Obecni na posiedzeniu członkowie komisji oraz goście zaproszeni wg załączonej listy obecności.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98362F" w:rsidRDefault="0098362F" w:rsidP="0098362F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98362F" w:rsidRDefault="0098362F" w:rsidP="0098362F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98362F" w:rsidRDefault="0098362F" w:rsidP="0098362F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98362F" w:rsidRDefault="0098362F" w:rsidP="0098362F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protokołu z poprzedniego posiedzenia Komisji. </w:t>
      </w:r>
    </w:p>
    <w:p w:rsidR="0098362F" w:rsidRDefault="0098362F" w:rsidP="0098362F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Rozliczenie finansowe środków przeznaczonych na sport, promocję Gminy oraz profilaktykę w 2015r.</w:t>
      </w:r>
    </w:p>
    <w:p w:rsidR="0098362F" w:rsidRDefault="0098362F" w:rsidP="0098362F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Przygotowanie materiałów na sesję Rady Miejskiej.</w:t>
      </w:r>
    </w:p>
    <w:p w:rsidR="0098362F" w:rsidRDefault="0098362F" w:rsidP="0098362F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98362F" w:rsidRDefault="0098362F" w:rsidP="0098362F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Zamknięcie posiedzenia.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– Przewodnicząca Komisji – dokonała otwarcia 23 posiedzenia Komisji, stwierdzając quorum, przy którym Komisja może obradować i podejmować uchwały. 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przedstawiła porządek obrad dzisiejszego posiedzenia Komisji.  Zapytuje czy są wnioski do porządku obrad. Poddaje pod głosowanie porządek obrad.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 – 4, p – 0,  w – 0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porządek obrad jednogłośnie w głosowaniu jawnym.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Ad.4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dokonała analizy rozliczenia finansowego środków przeznaczonych na sport, promocję Gminy oraz profilaktykę w 2015r. Komisja wnioskuje o obecność p. Rafała Karolaka na następnym posiedzeniu Komisji w miesiącu wrześniu i przygotowanie następujących wyjaśnień odnośnie: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zatrudnienia i płac trenerów za prowadzenie zajęć sportowo – rekreacyjnych w 2015r. w klubach piłki nożnej w Skaryszewie, Chomentowie Puszcz oraz w PUKS Makowiec,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zakupu urządzeń placu zabaw do miejscowości Kazimierówka i Miasteczko, tablic i obręczy do kosza na boisko sportowe przy PSP w Sołtykowie – skąd dodatkowe pieniądze na ten sprzęt, czy to nie zostało zakupione z funduszu sołeckiego. 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K. Chojnacki – złożył wniosek o przedstawienie informacji, ile jest zawartych umów zleceń na prowadzenie zajęć sportowych i na jakie kwoty, za które płaci Gmina, a ile jest umów zleceń, za które kluby płacą z własnych środków.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poddała pod głosowanie powyższy wniosek.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4, p – 0, w - 0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przyjęła przedstawiony wniosek jednogłośnie w głosowaniu jawnym.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T. Madej – popiera wniosek p. K. Chojnackiego i wnioskuje o przedstawienie informacji za ostatnie 4 lata o ilości takich umów zleceń, kwot na jakie zostały zawarte oraz przedstawienie nazwisk osób, z którymi zawierane są umowy zlecenia na prowadzenie zajęć sportowych.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poddała pod głosowanie powyższy wniosek.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4, p – 0, w - 0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przyjęła przedstawiony wniosek jednogłośnie w głosowaniu jawnym.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ponadto wnioskuje o wyjaśnienie kosztów związanych z: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Wystawą Ptactwa Ozdobnego – gdzie się odbyła, dlaczego Gmina sponsoruje statuetki,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Regionalnymi Zawodami w Skokach przez Przeszkody (puchary, zabezpieczenie medyczne), Regionalną Wystawą Koni w Stadninie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Hubertus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dlaczego Gmina ponosi koszty imprez organizowanych u prywatnych przedsiębiorców,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AUTO MOTO SHOW 2015,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wycieczką do Muzeum Powstania Warszawskiego (ok. 1700 zł),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promocją miasta w materiałach prasowych i internetowych związaną z organizacją konkursu Miss Ziemi Radomskiej.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Odnośnie dodatkowych działań promocyjnych Komisja wnioskuje o podanie kwot przeznaczonych na te działania.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Ad.3.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zapytuje czy są uwagi do protokołu nr 22/2016 z posiedzenia Komisji z dnia 14 lipca 2016 roku. Poddaje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pod głosowanie protokół.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Za - 3, p – 0, w – 1 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przyjęła protokół większością głosów w głosowaniu jawnym.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 6. Sprawy różne.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przeanalizowała Sprawozdanie z realizacji wykonywania zaleceń po audycie przeprowadzonym w Miejsko-Gminnym Ośrodku Kultury w Skaryszewie.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– p. T. Madej – składa zapytanie: z uwagi na to, że MGOK w Skaryszewie nie ma formalnej strony internetowej, zapytuje gdzie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BiP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MGOK-u będzie podwieszony, czy p. Dyrektor MGOK-u nie bierze pod uwagę założenia strony internetowej,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BiP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może być zakładką do strony głównej. 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przeanalizowała także Sprawozdanie z realizacji wykonania zaleceń po audycie przeprowadzonym w Miejsko Gminnej Bibliotece Publicznej w Skaryszewie.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poinformował, że p. Dyrektor Miejsko Gminnej Biblioteki Publicznej w Skaryszewie od lutego nie odpowiedziała na wniosek, żeby poprawić warunki pracy pracownika Filii Biblioteki w Odechowie, czy rozważa w ogóle możliwość poprawy tych warunków.  Poinformował również, że były złożone wnioski na Komisji Oświaty, żeby wydłużyć w jeden dzień w tygodniu godziny pracy Biblioteki do godz. 19. W Bibliotece nie ma ewidencji ludzi korzystających z komputerów, a powinna być prowadzona jakaś rejestracja tych ludzi.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p. Przew. Komisji – odczytała skargę p. T. Madeja na p. E. Gowin Przewodniczącą Społecznej Rady Kultury w Skaryszewie. Stwierdziła, że nie ma takiego czegoś jak zastępstwo za członka Społecznej Rady Kultury, ale p. Gowin nie powinna nikogo wypraszać.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wyjaśnia, że odnośnie zastępstwa ma takie samo zdanie. Jego zdaniem jeśli w Regulaminie Społecznej Rady Kultury nie jest napisane, że posiedzenia Społecznej Rady Kultury są otwarte, to Społeczna Rada Kultury ma prawo obradować we własnym gronie.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wnioskuje do Komisji Statutowej o doprecyzowanie punktu Regulaminu w kwestii na którym posiedzeniu Społeczna Rada Kultury opracowuje swój regulamin organizacyjny. 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wyjaśnia, że Społeczna Rada Kultury ma opracować i uchwalić regulamin organizacyjny niezwłocznie, ale nie jest napisane, na którym posiedzeniu. Społeczna Rada Kultury musi mieć regulamin organizacyjny, żeby był jakiś tryb pracy.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informuje, że p. D. Rogala dostał wieczorem mail-a z zawiadomieniem o posiedzeniu, które miało się odbyć następnego dnia. P. Przewodnicząca powinna zawiadamiać wcześniej członków Społecznej Rady Kultury o posiedzeniu.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Przew. Komisji – stwierdza, że musi dokładnie zapoznać się z Regulaminem działania Społecznej Rady Kultury oraz innymi przepisami dotyczącymi uregulowań w tej kwestii i przesuwa rozpatrzenie tej skargi na następne posiedzenie Komisji Rewizyjnej.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Ad.5. Przygotowanie materiałów na sesję Rady Miejskiej.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projekt uchwały w sprawie zmian w uchwale budżetowej gminy na 2016 rok – przedstawiła p. Skarbnik, informując, że: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W zakresie dochodów bieżących  majątkowych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50095 wprowadza się  dochody budżetu o kwotę 589 wpływu (podatek VAT za 2015 rok zapłacony do US z wydatków Gminy);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70005 gospodarka gruntami i nieruchomościami wprowadza się  dochody o kwotę 3 202 zł tytułem zwrotu kosztów rozgraniczenia działek prywatnych;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71004 wprowadzono dotację z PROW w kwocie 38 745 zł na Opracowanie Programu Rewitalizacji dla Gminy Skaryszew (program nie będzie stanowił kosztów realizacji inwestycji),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75023 wprowadza się dochody tytułem zwrotu przez P. Tkaczyka środków zgodnie z wyrokiem sądowym,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75801 paragraf 2920 subwencja oświatowa zwiększona została o kwotę 14 923 zł. na wyposażenie gabinetów pomocy przedlekarskiej i stomatologicznej,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dziale 801 oświata i wychowanie wprowadzono dochody, które zostały zrealizowane przez placówki oświatowe w łącznej kwocie 8 005 zł oraz dokonano zmiany klasyfikacji budżetowej środków otrzymanych na naukę angielskiego otrzymanych z Europejskiego Funduszu Rozwoju Wsi Polskiej,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85212 wprowadzono  dochody gminy pochodzące z wyegzekwowanych świadczeń alimentacyjnych oraz kosztów upomnienia,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92605 wprowadzono zwrot dotacji z 2015 roku od klubu sportowego „Zabiegany Skaryszew”.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W zakresie dochodów  majątkowych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15011 wprowadzono zwrot niewykorzystanej  dotacji  przekazanych w 2015 roku na projekt BW – 3 801 zł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 rozdziale 60016 wprowadzono dotację na budowę ul. Młynarskiej w Skaryszewie (PROW) w kwocie 377 641 zł oraz dotację ze środków związanych z wyłączeniem z produkcji gruntów rolnych (Dr. W Kłonowcu Koraczu) w kwocie 60 000 zł.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 rozdziale 75095 wprowadzono  zwrot niewykorzystanej  dotacji  przekazanych w 2015 roku na projekt EA w kwocie 1 838 zł, oraz środki z ostatecznego rozliczenia projektu </w:t>
      </w:r>
      <w:r>
        <w:rPr>
          <w:rFonts w:ascii="Times New Roman" w:eastAsiaTheme="minorHAnsi" w:hAnsi="Times New Roman"/>
          <w:sz w:val="24"/>
          <w:szCs w:val="24"/>
        </w:rPr>
        <w:lastRenderedPageBreak/>
        <w:t>zakończonego w 2015 roku „Przeciwdziałanie wykluczeniu cyfrowemu” w łącznej kwocie 18 502 zł.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 rozdziale 75814 wprowadzono środki w kwocie 91 453 zł pochodzące z niewydatkowanych niewygasających wydatków majątkowych z 2015 roku. 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 dochodów bieżących  wynosi po zmianach 51 709 540 zł.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 dochodów majątkowych po zmianach wynosi  701 980 zł.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 dochodów  ogółem po zmianach wynosi   52 411 520 zł.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W zakresie wydatków bieżących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01008 (melioracje) zwiększono planowane wydatki o kwotę 25 550 zł – zwiększenie kwoty pozwoli na realizację prac odwodnieniowych nie objętych planem wydatków na przedsięwzięcia realizowane w ramach Funduszu Sołeckiego,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zwiększono planowane wydatki na bieżące utrzymanie dróg o kwotę 35 000 zł.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zwiększono o kwotę 40 000 zł środki na gospodarkę gruntami i nieruchomościami (pokrycie kosztów związanych z nabywaniem w drodze spec ustawy gruntów pod drogi: Graniczna i Sporna w Makowie, Młynarska w Skaryszewie) oraz koszty pracy geodetów przy rozgraniczeniach,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71004 plany zagospodarowania przestrzennego - wprowadzono dotację z PROW w kwocie 38 745 zł na Opracowanie Programu Rewitalizacji dla Gminy Skaryszew dokonując jednocześnie zmiany klasyfikacji udziału gminy w realizacji projektu,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75023 zwiększono planowane wydatki budżetu o kwotę 35 000 zł na odprawę i wypłatę innych świadczeń dla pracownika odchodzącego na emeryturę (odejście nie było planowane w budżecie), zwiększono planowane wydatki na wdrożenie oprogramowania komputerowego związane z wprowadzeniem ustawą obowiązku przekazywania do US jednolitego pliku kontrolnego oraz zmian związanych z konsolidacją VAT,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 rozdziale 75075 zwiększono o kwotę 15 000 zł środki przeznaczone na promocję gminy (wystawa psów, 30-lecie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Chomentowianek</w:t>
      </w:r>
      <w:proofErr w:type="spellEnd"/>
      <w:r>
        <w:rPr>
          <w:rFonts w:ascii="Times New Roman" w:eastAsiaTheme="minorHAnsi" w:hAnsi="Times New Roman"/>
          <w:sz w:val="24"/>
          <w:szCs w:val="24"/>
        </w:rPr>
        <w:t>)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 rozdziału 75412 ochotnicze straże pożarne wyodrębniono do rozdziału 75414 obrona cywilna kwotę 100 zł (rekompensata za utracony zarobek w związku ze stawiennictwem do kwalifikacji wojskowej)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zwiększono rezerwę ogólną o kwotę 269 160 zł (w rezerwie umieszczono nierozdysponowane środki własne zwolnione poprzez przyjęcie do budżetu dotacji celowych),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dziale 801  oświata i wychowanie rozdysponowano w rozdziałach 80101 i 80110 subwencję oświatową w kwocie 14 923 zł. na wyposażenie gabinetów pomocy przedlekarskiej i stomatologicznej oraz otwarto nowe paragrafy związane z opłatami na rzecz budżetu państwa (opłata za wydanie decyzji „SANEPID”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zwiększono o kwotę 12 000 zł środki na przeciwdziałanie alkoholizmowi – zwiększenie wynika ze zrealizowanych dochodów z 2015 roku,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85415 pomoc materialna dla uczniów zwiększono planowane wydatki o kwotę 23 000 zł (stypendia za wyniki w nauce),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90002 wyodrębniono nowy paragraf 3020 na wypłatę ekwiwalentów za używanie odzieży roboczej przez pracowników gospodarczych,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90003 zmniejszono planowane wydatki na zakup materiałów i wyposażenia o kwotę 5 000 zł, środki przeniesiono do rozdziału 92601 obiekty sportowe,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90004 utrzymanie zieleni dokonano przeniesienia planowanych wydatków z paragrafu 4270 zakup usług remontowych do paragrafu 4210 zakup materiałów i wyposażenia,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- w rozdziale 90013  schroniska dla zwierząt wyodrębniono w paragrafu 4210 zakup materiałów i wyposażenia kwotę 5 000 zł z przeznaczeniem na wydatki majątkowe – zakup kontenera z przeznaczeniem na pomieszczenie gospodarcze,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 rozdziale 92105 pozostałe zadania w zakresie kultury zwiększono  planowane wydatki o kwotę 10 000 zł na sfinansowanie do końca roku potrzeb gminy w tym zakresie.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Dokonano zmiany klasyfikacji budżetowej wydatków na przedsięwzięcia realizowane w ramach Funduszu sołeckiego wynikające z zakresu tych zadań bez ich zmiany merytorycznej.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W zakresie wydatków majątkowych: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 rozdziale 01010 rozbudowa sieci wodociągowej w mieście i gminie Skaryszew – zwiększono planowane wydatki o kwotę 74 000 zł (wodociągi w Gębarzowie – 19 000 zł, Kobylany 27 500 zł, Maków/Maków Nowy – 18 500 zł, ul. Spacerowa w Skaryszewie 8 300 zł.)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 rozdziale 60016 zwiększono środki na budowę i rozbudowę dróg gminnych łącznie o kwotę 22 800  zł w tym: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zwiększenie planowanych wydatków na budowę drogi w m. Janów o kwotę 46 800 zł, (</w:t>
      </w:r>
      <w:r>
        <w:rPr>
          <w:rFonts w:ascii="Times New Roman" w:eastAsiaTheme="minorHAnsi" w:hAnsi="Times New Roman"/>
          <w:b/>
          <w:sz w:val="24"/>
          <w:szCs w:val="24"/>
        </w:rPr>
        <w:t>zadanie w WPF</w:t>
      </w:r>
      <w:r>
        <w:rPr>
          <w:rFonts w:ascii="Times New Roman" w:eastAsiaTheme="minorHAnsi" w:hAnsi="Times New Roman"/>
          <w:sz w:val="24"/>
          <w:szCs w:val="24"/>
        </w:rPr>
        <w:t>)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budowa ul. Willowej w Makowcu 10 000 zł (nowe zadanie)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zmniejszono o kwotę 119 000 zł środki na przebudowę dróg przez wieś Kłonowiec Koracz (zmniejszenie wynika z wprowadzenia dotacji i wycofania środków własnych),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wykonanie dokumentacji projektowej dla budowy dwóch dróg w miejscowości Kłonowiec Koracz 85 000 zł (nowe zadanie),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zmniejszono planowane wydatki (dotacja) na projekt ASI o kwotę 1 721 zł (wg podpisanego aneksu; </w:t>
      </w:r>
      <w:r>
        <w:rPr>
          <w:rFonts w:ascii="Times New Roman" w:eastAsiaTheme="minorHAnsi" w:hAnsi="Times New Roman"/>
          <w:b/>
          <w:sz w:val="24"/>
          <w:szCs w:val="24"/>
        </w:rPr>
        <w:t>zadanie w WPF</w:t>
      </w:r>
      <w:r>
        <w:rPr>
          <w:rFonts w:ascii="Times New Roman" w:eastAsiaTheme="minorHAnsi" w:hAnsi="Times New Roman"/>
          <w:sz w:val="24"/>
          <w:szCs w:val="24"/>
        </w:rPr>
        <w:t>)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wprowadzono nowe zadanie – rozbudowa i przebudowa budynku remizy OSP w Skaryszewie – 25 000 zł (projekt),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wprowadzono środki w kwocie 10 000 zł na rozbudowę kanalizacji sanitarnej w ulicy nienazwanej od ul. Cichej oraz ul. Prusa przy gimnazjum,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kwotę 5 000 zł z przeznaczeniem na zakup kontenera z przeznaczeniem na pomieszczenie gospodarcze,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zwiększono środki na budowę i rozbudowę oświetlenia w mieście i gminie o kwotę 29 100 zł (w tym dokonano zmiany przeznaczenia Funduszu sołeckiego wsi Bogusławice – 4 450 zł),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zmniejszono o kwotę 24 650 zł środki na zadanie „Budowa oświetlenia ulicznego w ulicach Słowackiego i Konopnickiej w Skaryszewie (przejście przez Skaryszew) – zadanie po przetargu, (</w:t>
      </w:r>
      <w:r>
        <w:rPr>
          <w:rFonts w:ascii="Times New Roman" w:eastAsiaTheme="minorHAnsi" w:hAnsi="Times New Roman"/>
          <w:b/>
          <w:sz w:val="24"/>
          <w:szCs w:val="24"/>
        </w:rPr>
        <w:t>Zadanie w WPF)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wprowadzono nowe zadanie w formie dotacji dla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ZGKiM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na kwotę 25 000 zł na zakup nośnika do posypywarki do zimowego utrzymania dróg.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zgodnie z załącznikiem nr 3 do uchwały,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Łączna kwota zwiększenia planu wydatków majątkowych wynosi 164 529 zł.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 wydatków bieżących  wynosi po zmianach 49 270 080 zł.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 wydatków majątkowych po zmianach wynosi  5 001 440 zł.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 wydatków  ogółem po zmianach wynosi   54 271 520 zł.</w:t>
      </w:r>
    </w:p>
    <w:p w:rsidR="0098362F" w:rsidRDefault="0098362F" w:rsidP="0098362F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Zmiany w budżecie nie spowodowały zmiany wyniku finansowego.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dyskusji głos zabrali: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zapytuje odnośnie doposażenia gabinetów pomocy przedlekarskiej </w:t>
      </w:r>
      <w:r>
        <w:rPr>
          <w:rFonts w:ascii="Times New Roman" w:hAnsi="Times New Roman"/>
          <w:sz w:val="24"/>
          <w:szCs w:val="24"/>
        </w:rPr>
        <w:t>i stomatologicznej</w:t>
      </w:r>
      <w:r>
        <w:rPr>
          <w:rFonts w:ascii="Times New Roman" w:eastAsiaTheme="minorHAnsi" w:hAnsi="Times New Roman"/>
          <w:sz w:val="24"/>
          <w:szCs w:val="24"/>
        </w:rPr>
        <w:t xml:space="preserve">, czy planowane jest utworzenie gabinetów stomatologicznych. 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Burmistrz – odp., że będą doposażone gabinety pielęgniarek, te które już są w szkołach.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- p. Przew. Komisji – zapytuje o przetarg na budowę ul. Młynarskiej, czy jest już rozstrzygnięty.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odp., że przetarg będzie do końca sierpnia rozstrzygnięty, jest to związane ze zmianą ustawy Prawo zamówień publicznych.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zapytuje z czego pochodzi dotacja w kwocie 60 000 zł na przebudowę drogi w Kłonowcu Koraczu.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Burmistrz – odp., że dotacja jest ze środków związanych z wyłączeniem z produkcji gruntów rolnych, z dawnego FOGR-u.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zapytuje, czy zgłosiły się osoby do Zespołu ds. Rewitalizacji.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odp., że tak.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zapytuje, czy to Gmina zabiegała o zorganizowanie wystawy psów.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wyjaśnia: organizator wystawy psów – Polski Związek Kynologiczny zwrócił się do nas o zorganizowanie wystawy. Wcześniej wystawa odbywała się w Radomiu, </w:t>
      </w:r>
      <w:r>
        <w:rPr>
          <w:rFonts w:ascii="Times New Roman" w:hAnsi="Times New Roman"/>
          <w:sz w:val="24"/>
          <w:szCs w:val="24"/>
        </w:rPr>
        <w:t>w zeszłym</w:t>
      </w:r>
      <w:r>
        <w:rPr>
          <w:rFonts w:ascii="Times New Roman" w:eastAsiaTheme="minorHAnsi" w:hAnsi="Times New Roman"/>
          <w:sz w:val="24"/>
          <w:szCs w:val="24"/>
        </w:rPr>
        <w:t xml:space="preserve"> roku w Iłży. W tym roku wystawa odbędzie się na stadionie w Skaryszewie. Zrezygnowałem z dwóch imprez związanych z końmi na rzecz wystawy psów. Uważam, że wystawa psów ma większy wymiar promocyjny dla Gminy. Gmina przeznaczy na to ok. 8 000 zł, resztę kosztów organizatorzy biorą na siebie. 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K. Chojnacki – zwraca uwagę, że na wystawę psów może przyjechać bardzo dużo ludzi i należy pomyśleć o parkingach, może trzeba nawiązać współpracę ze strażakami.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zapytuje, czy p. Burmistrz rozważa porozumienie z Proboszczem Parafii w Skaryszewie w sprawie budowy parkingu.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odp., że na razie nie. W tej chwili zajmujemy się przebudową zatoki przy ul. Mickiewicza, może później zajmiemy się  budową drugiego parkingu przy kościele.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skąd dodatkowe 5 000 zł na schronisko. Zwraca uwagę, że na schronisko miały nie być przeznaczane już dodatkowe środki.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wyjaśnia, że 5 000 zł jest na dodatkowy magazyn, w którym będzie można trzymać karmę, środki czystości.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zapytuje, czy można dostać dofinansowanie na siłownie plenerowe.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odp., że LGD ogłasza nabór na takie rzeczy, szykujemy wnioski na dofinansowanie na siłownie i place zabaw na teren Gminy. 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odnośnie </w:t>
      </w:r>
      <w:proofErr w:type="spellStart"/>
      <w:r>
        <w:rPr>
          <w:rFonts w:ascii="Times New Roman" w:hAnsi="Times New Roman"/>
          <w:sz w:val="24"/>
          <w:szCs w:val="24"/>
        </w:rPr>
        <w:t>fotowoltaiki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odp., że wpłynęło ok. 160 ankiet. Jest mało środków, nabór jest przesunięty do 10 października. Robimy starania, aby wyciągnąć jak najwięcej punktów z kryteriów, które znamy.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zapytuje o budowę ul. Willowej w Makowcu.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odp.: chcemy rozwiązać problem z odwodnieniem ul. Armii Krajowej w Makowcu, planujemy uporządkować ul. Willową, utwardzenie tej ulicy będzie miało wpływ na odwodnienie tej części Makowca.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zapytuje odnośnie budowy dróg w Kłonowcu Koraczu.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Burmistrz – wyjaśnia: zostały dwa odcinki dróg, na które chcieliśmy przeznaczyć środki, które zostały, ale okazało się, że odcinki te nie miały odpowiedniej szerokości. Jest to droga przez wieś typowo rolnicz</w:t>
      </w:r>
      <w:r w:rsidR="00B422BF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mieszkańcy jeżdżą po niej ciężkimi pojazdami i należy wykonać solidną drogę na podbudowie. Na spotkaniach z mieszkańcami podjęliśmy decyzję, że będziemy to realizować w trybie ZRID-u.  Wzięliśmy 85 000 zł na wykonanie projektu ze środków, które zostały.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skąd w budżecie nowe zadanie – rozbudowa i przebudowa </w:t>
      </w:r>
      <w:r>
        <w:rPr>
          <w:rFonts w:ascii="Times New Roman" w:eastAsiaTheme="minorHAnsi" w:hAnsi="Times New Roman"/>
          <w:sz w:val="24"/>
          <w:szCs w:val="24"/>
        </w:rPr>
        <w:t>budynku remizy OSP w Skaryszewie.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Burmistrz – wyjaśnia, że ten budynek remizy OSP w Skaryszewie jest w stanie kiepskim i niezależnie od losów MGOK-u trzeba go wyremontować. Realizacja tego zadania mogłaby nastąpić ok. 2018 roku.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 p. T. Madej – zapytuje gdzie był ogłaszany przetarg na oświetlenie ul. Słowackiego i Konopnickiej w Skaryszewie,  na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BiP-ie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nie było informacji o przetargu.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Albiniak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Kierownik Referatu – wyjaśnia, że to było to robione w formie zapytania ofertowego, a nie przetargu.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T. Madej – informuje, że na poprzednich komisjach zwracał się do p.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Albiniak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o zorientowanie się </w:t>
      </w:r>
      <w:r>
        <w:rPr>
          <w:rFonts w:ascii="Times New Roman" w:hAnsi="Times New Roman"/>
          <w:sz w:val="24"/>
          <w:szCs w:val="24"/>
        </w:rPr>
        <w:t>w kosztach</w:t>
      </w:r>
      <w:r>
        <w:rPr>
          <w:rFonts w:ascii="Times New Roman" w:eastAsiaTheme="minorHAnsi" w:hAnsi="Times New Roman"/>
          <w:sz w:val="24"/>
          <w:szCs w:val="24"/>
        </w:rPr>
        <w:t xml:space="preserve"> i możliwości zamontowania progów zwalniających na ul.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Wincentowskiej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odp., że pytała o tą kwestię, ale ze względu na konstrukcję drogi i jej zły stan nie jest możliwe zamontowanie progów.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odnośnie dotacji dla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na zakup nośnika do posypywarki do zimowego utrzymania dróg w kwocie 25 000 zł, czy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nie może dokonać tego zakupu ze swojej nadwyżki budżetowej.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wyjaśnia, że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nadwyżkę przeznacza na modernizację stacji uzdatniania wody. Dostaliśmy sprzęt od Generalnej Dyrekcji Dróg Krajowych i Autostrad, żeby go wykorzystać dajemy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tą dotację.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informuje, że mieszkańcy Kobylan przeznaczyli fundusz sołecki na wyposażenie remizo-świetlicy w Kobylanach.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proponuje, żeby zrobić zebranie z mieszkańcami i określić zakres wyposażenia oraz koszty.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poddała pod głosowanie projekt uchwały w sprawie zmian w uchwale budżetowej gminy na 2016 rok.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2, p – 0, w - 2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projekt uchwały w sprawie zmiany Wieloletniej Prognozy Finansowej Gminy na lata 2016-2024 – przedstawiła i omówiła p. Skarbnik.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poddała pod głosowanie przedstawiony projekt uchwały.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2, p – 0, w – 2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eastAsiaTheme="minorHAnsi" w:hAnsi="Times New Roman"/>
          <w:sz w:val="24"/>
          <w:szCs w:val="24"/>
        </w:rPr>
        <w:t xml:space="preserve">projekt uchwały w sprawie emisji obligacji komunalnych – przedstawiła i omówiła p. Skarbnik.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poddała pod głosowanie przedstawiony projekt uchwały.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3, p – 0, w – 1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projekt uchwały w sprawie trybu prac nad projektem Uchwały Budżetowej – przedstawiła p. Skarbnik, poinformowała, że terminy określone w uchwale wynikają z ustaw.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poddała pod głosowanie przedstawiony projekt uchwały.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2, p – 0, w – 1   (jedna osoba nieobecna podczas głosowania)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5) projekt uchwały w sprawie przyjęcia gminnego programu opieki nad zabytkami na lata 2016-2019 dla miasta i gminy Skaryszew.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informuje, że jest to aktualizacja poprzedniego programu, np. jeśli coś zostało wycofane z rejestru zabytków to nie zostało już ujęte w tym programie.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poddała pod głosowanie przedstawiony projekt uchwały.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3, p – 0, w – 0   (jedna osoba nieobecna podczas głosowania)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jednogłośnie  w głosowaniu jawnym.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eastAsiaTheme="minorHAnsi" w:hAnsi="Times New Roman"/>
          <w:sz w:val="24"/>
          <w:szCs w:val="24"/>
        </w:rPr>
        <w:t xml:space="preserve">projekt uchwały w sprawie określenia zasad udzielania dotacji na prace konserwatorskie, restauratorskie i roboty budowlane przy zabytkach wpisanych do rejestru zabytków położonych lub znajdujących się na terenie miasta i gminy Skaryszew.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Burmistrz – informuje, że uchwała ta jest podejmowana min. w celu udzielenia dotacji Proboszczowi na przesunięcie bramy w murze kościelnym. Przewidujemy, że będzie to dotacja  w wysokości 100 %.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poddała pod głosowanie przedstawiony projekt uchwały.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3, p – 0, w – 0   (jedna osoba nieobecna podczas głosowania)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pozytywnie zaopiniowała przedstawiony projekt uchwały jednogłośnie  w głosowaniu jawnym. 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eastAsiaTheme="minorHAnsi" w:hAnsi="Times New Roman"/>
          <w:sz w:val="24"/>
          <w:szCs w:val="24"/>
        </w:rPr>
        <w:t>projekt uchwały w sprawie nadania nazwy ulicy na terenie gminy Skaryszew, w miejscowości Makowiec.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poddała pod głosowanie przedstawiony projekt uchwały.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3, p – 0, w – 0   (jedna osoba nieobecna podczas głosowania)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pozytywnie zaopiniowała przedstawiony projekt uchwały jednogłośnie  w głosowaniu jawnym.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>projekt uchwały w sprawie Regulaminu utrzymania czystości i porządku na terenie Miasta i Gminy Skaryszew.</w:t>
      </w:r>
    </w:p>
    <w:p w:rsidR="0098362F" w:rsidRDefault="0098362F" w:rsidP="0098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wyjaśnia: poprzednia uchwała była uchylona ze względu na powtarzanie zapisów ustawowych. Świadomie byłem za tym, żeby w uchwale znalazło się więcej zapisów, nawet tych z ustawy. 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Przew. Komisji – poddała pod głosowanie przedstawiony projekt uchwały.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3, p – 0, w – 0   (jedna osoba nieobecna podczas głosowania)</w:t>
      </w:r>
    </w:p>
    <w:p w:rsidR="0098362F" w:rsidRDefault="0098362F" w:rsidP="0098362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pozytywnie zaopiniowała przedstawiony projekt uchwały jednogłośnie  w głosowaniu jawnym.</w:t>
      </w:r>
    </w:p>
    <w:p w:rsidR="0098362F" w:rsidRDefault="0098362F" w:rsidP="0098362F">
      <w:pPr>
        <w:jc w:val="both"/>
        <w:rPr>
          <w:rFonts w:ascii="Times New Roman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Ad.7. Zamknięcie posiedzenia.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 tym zakończono 23 posiedzenie Komisji Rewizyjnej.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Protokołowała:                                                             Przewodnicząca Komisji:</w:t>
      </w: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Wioleta Mazur                                                                      Danuta Zięba</w:t>
      </w:r>
    </w:p>
    <w:p w:rsidR="0098362F" w:rsidRDefault="0098362F" w:rsidP="0098362F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98362F" w:rsidRDefault="0098362F" w:rsidP="0098362F">
      <w:pPr>
        <w:jc w:val="both"/>
        <w:rPr>
          <w:rFonts w:ascii="Times New Roman" w:hAnsi="Times New Roman"/>
          <w:sz w:val="24"/>
          <w:szCs w:val="24"/>
        </w:rPr>
      </w:pP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8B" w:rsidRDefault="00374C8B" w:rsidP="0098362F">
      <w:pPr>
        <w:spacing w:after="0" w:line="240" w:lineRule="auto"/>
      </w:pPr>
      <w:r>
        <w:separator/>
      </w:r>
    </w:p>
  </w:endnote>
  <w:endnote w:type="continuationSeparator" w:id="0">
    <w:p w:rsidR="00374C8B" w:rsidRDefault="00374C8B" w:rsidP="0098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8B" w:rsidRDefault="00374C8B" w:rsidP="0098362F">
      <w:pPr>
        <w:spacing w:after="0" w:line="240" w:lineRule="auto"/>
      </w:pPr>
      <w:r>
        <w:separator/>
      </w:r>
    </w:p>
  </w:footnote>
  <w:footnote w:type="continuationSeparator" w:id="0">
    <w:p w:rsidR="00374C8B" w:rsidRDefault="00374C8B" w:rsidP="0098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229048"/>
      <w:docPartObj>
        <w:docPartGallery w:val="Page Numbers (Top of Page)"/>
        <w:docPartUnique/>
      </w:docPartObj>
    </w:sdtPr>
    <w:sdtEndPr/>
    <w:sdtContent>
      <w:p w:rsidR="0098362F" w:rsidRDefault="0098362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2BF">
          <w:rPr>
            <w:noProof/>
          </w:rPr>
          <w:t>9</w:t>
        </w:r>
        <w:r>
          <w:fldChar w:fldCharType="end"/>
        </w:r>
      </w:p>
    </w:sdtContent>
  </w:sdt>
  <w:p w:rsidR="0098362F" w:rsidRDefault="009836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80D"/>
    <w:multiLevelType w:val="hybridMultilevel"/>
    <w:tmpl w:val="A61C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5B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0F4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4C8B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B7EB4"/>
    <w:rsid w:val="006C2597"/>
    <w:rsid w:val="006C3051"/>
    <w:rsid w:val="006C31A9"/>
    <w:rsid w:val="006C38C5"/>
    <w:rsid w:val="006C435B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A5E9B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362F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2BF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6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62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6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62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3235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2016-09-13T06:38:00Z</cp:lastPrinted>
  <dcterms:created xsi:type="dcterms:W3CDTF">2016-09-12T12:10:00Z</dcterms:created>
  <dcterms:modified xsi:type="dcterms:W3CDTF">2016-09-13T06:57:00Z</dcterms:modified>
</cp:coreProperties>
</file>