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86" w:rsidRDefault="00A27386" w:rsidP="00A27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2</w:t>
      </w:r>
      <w:r w:rsidR="001F403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/2016</w:t>
      </w:r>
    </w:p>
    <w:p w:rsidR="00A27386" w:rsidRDefault="00A27386" w:rsidP="00A27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Rewizyjnej  - odbytej w dniu 10 czerwca 2016 roku.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na posiedzeniu członkowie komisji oraz goście zaproszeni wg załączonej listy obecności.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Posiedzeniu przewodniczyła Pani Danuta Zięba – Przewodnicząca Komisji.</w:t>
      </w:r>
    </w:p>
    <w:p w:rsidR="00A27386" w:rsidRDefault="00A27386" w:rsidP="00A27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B6DA8"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6DA8">
        <w:rPr>
          <w:rFonts w:ascii="Times New Roman" w:hAnsi="Times New Roman" w:cs="Times New Roman"/>
          <w:sz w:val="24"/>
          <w:szCs w:val="24"/>
        </w:rPr>
        <w:t>Otwarcie posiedzenia 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protokołu z poprzedniego posiedzenia Komisji. 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arkuszy organizacyjnych szkół, wydatki w szkołach, przedszkolu, oddziałach specjalnych, klasach integracyjnych.</w:t>
      </w:r>
    </w:p>
    <w:p w:rsidR="00A27386" w:rsidRDefault="00A27386" w:rsidP="00A2738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Przedstawienie wysokości subwencji oświatowej oraz zasady rozdzielenia na poszczególne szkoły.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A27386" w:rsidRDefault="00A27386" w:rsidP="00A2738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Zięba – Przewodnicząca Komisji – dokonała otwarcia posiedzenia Komisji, stwierdzając quorum, przy którym Komisja może obradować i podejmować uchwały. 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przedstawiła porządek obrad dzisiejszego posiedzenia Komisji.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 w – 0 (jedna osoba przybyła spóźniona)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porządek obrad jednogłośnie w głosowaniu jawnym.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odczytała protokół z posiedzenia Komisji Rewizyjnej z dnia 16 maja 2016 roku.  Zapytuje czy są uwagi do protokołu. Poddaje </w:t>
      </w:r>
      <w:r>
        <w:rPr>
          <w:rFonts w:ascii="Times New Roman" w:hAnsi="Times New Roman"/>
          <w:sz w:val="24"/>
          <w:szCs w:val="24"/>
        </w:rPr>
        <w:t xml:space="preserve">pod głosowanie protokół. 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- 4, p – 0, w – 0  (jedna osoba nieobecna podczas głosowania). 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protokół jednogłośnie w głosowaniu jawnym.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wnosi o wysyłanie członkom Komisji protokołów drogą mail-ową na 3 dni przed posiedzeniem Komisji.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zaproponowała, aby rozpocząć obrady od pkt 5 tj. Przygotowanie </w:t>
      </w:r>
      <w:r>
        <w:rPr>
          <w:rFonts w:ascii="Times New Roman" w:hAnsi="Times New Roman" w:cs="Times New Roman"/>
          <w:bCs/>
          <w:sz w:val="24"/>
          <w:szCs w:val="24"/>
        </w:rPr>
        <w:t xml:space="preserve">materiałów na sesję Rady. </w:t>
      </w:r>
      <w:r>
        <w:rPr>
          <w:rFonts w:ascii="Times New Roman" w:hAnsi="Times New Roman"/>
          <w:sz w:val="24"/>
          <w:szCs w:val="24"/>
        </w:rPr>
        <w:t>Poddaje pod głosowanie w/w wniosek.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 (jedna osoba nieobecna podczas głosowania).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powyższy wniosek jednogłośnie w głosowaniu jawnym. 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5. 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przedstawiła następujące projekty uchwał: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projekt uchwały w sprawie zatwierdzenia sprawozdania finansowego wraz ze sprawozdaniem z wykonania budżetu Gminy za 2015r. </w:t>
      </w:r>
    </w:p>
    <w:p w:rsidR="00A27386" w:rsidRDefault="00A27386" w:rsidP="00A273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- 4, p – 0, w – 0    (jedna osoba nieobecna podczas głosowania).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 - odczytała Uchwałę Nr 1/2016 Komisji Rewizyjnej Rady Miejskiej w Skaryszewie z dnia 16 maja 2016r. w sprawie wniosku o udzielenie absolutorium oraz Uchwałę  Nr Ra.211.2016 Składu Orzekającego Regionalnej Izby Obrachunkowej w Warszawie z dnia 31 maja 2016r. w sprawie opinii o przedłożonym wniosku Komisji Rewizyjnej Rady Miejskiej w Skaryszewie w sprawie udzielenia Burmistrzowi absolutorium z wykonania budżetu za 2015r.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projekt uchwały w sprawie udzielenia Burmistrzowi Miasta i Gminy Skaryszew absolutorium z tytułu wykonania budżetu.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 z projektem uchwały.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projekt uchwały w sprawie zmian w budżecie Miasta i Gminy na 2016r.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Skarbnika – przedstawiła informację o zmianach w budżecie na 2016r.: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wydatków bieżących: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dokonano przeniesienia planowanych wydatków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fakt, że budynek zajmowany przez PSP w Makowie jest budynkiem zabytkowym przeniesiono kwotę przeznaczoną na remont dachu z działu 801 Oświata i wychowanie – 80101 Szkoły Podstawowe do działu 921 Kultura i ochrona dziedzictwa narodowego – 92120 Ochrona zabytków i opieka nad zabytkami zgodnie z Rozporządzeniem w sprawie klasyfikacji budżetowej. Plan wydatków ogółem po zmianach wynosi 53 397 909 zł. Zmiany w budżecie nie spowodowały zmiany wyniku finansowego Gminy.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podjęciem przez Radę Miejską uchwały nr XII/97/2016 z dnia 16 marca 2016r. w sprawie zwolnienia Zakładu Budżetowego z wpłaty nadwyżki środków obrotowych za 2015 rok, dokonuje się zwiększenia planu przychodów i kosztów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kwotę 122 337 zł.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odczytała pismo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Skaryszewie, w którym to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zwraca się o przyznanie środków finansowych w kwocie 25 000 zł na zakup środka transportu – nośnika posypywarki. Zapytuje, czy </w:t>
      </w:r>
      <w:proofErr w:type="spellStart"/>
      <w:r>
        <w:rPr>
          <w:rFonts w:ascii="Times New Roman" w:hAnsi="Times New Roman" w:cs="Times New Roman"/>
          <w:sz w:val="24"/>
          <w:szCs w:val="24"/>
        </w:rPr>
        <w:t>ZGKiM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mógłby kupić tego z własnych środków, gdyż ma jakieś niewykorzystane środki.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pismo to dopiero co wpłynęło i nie było jeszcze omawiane. Informuje, że p. Burmistrz pewnie rozważy taką możliwość, bo to jest racjonalny pomysł. Mogliby to zakupić z nadwyżki, łatwiej jest dołożyć tą różnicę do 25 000 zł.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projekt uchwały w sprawie ogłoszenia tekstu jednolitego Statutu Gminy.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4, p – 0, w – 0     </w:t>
      </w:r>
      <w:r>
        <w:rPr>
          <w:rFonts w:ascii="Times New Roman" w:hAnsi="Times New Roman"/>
          <w:sz w:val="24"/>
          <w:szCs w:val="24"/>
        </w:rPr>
        <w:t>(jedna osoba nieobecna podczas głosowania)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projekt uchwały w sprawie wyrażenia zgody na utworzenie stowarzyszenia pod nazwą Stowarzyszenie Radomskiego Obszaru Funkcjonalnego.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Referatu Inwestycji, Funduszy Unijnych, Planowania Przestrzennego i Gospodarowania Mieniem Gminy – wyjaśnia, że to p. Burmistrz koordynuje działania związane z przystąpieniem do tego stowarzyszenia. Gminy wymienione w Statucie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tego stowarzyszenia, chcą przystąpić do niego. Wiąże się to z korzyściami płynącymi z pozyskanych wspólnie środków unijnych.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składa wniosek o pominięcie tego punktu z uwagi na brak możliwości  uzyskania dodatkowych informacji na temat tego stowarzyszenia z powodu nieobecności p. Burmistrza. Poddaje wniosek pod głosowanie.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– 3, p – 0, w - 2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powyższy wniosek większością głosów w 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projekt uchwały w sprawie wyrażenia zgody na zamianę nieruchomości między Miastem i Gminą Skaryszew a osobami fizycznymi.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zapytuje, których działek zaznaczonych na mapie dotyczy ta zamiana.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działka zaznaczona niżej to własność prywatna, a te dwie działki poniżej to własność Gminy. Przez ta prywatną działkę przebiega niewykupiona droga. Właściciele prywatni działki zaproponowali, aby nie płacić im odszkodowania za te działki tylko oddać w zamian te dwie działki należące do Gminy. Chcą zamienić działki bezgotówkowo.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projekt uchwały w sprawie wyrażenia zgody na wydzierżawienie 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 części nieruchomości nr 864/8 o pow. 3839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położonej w Skaryszewie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M.C.Skłodowskiej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wyjaśnia, że jest to działka położona naprzeciwko bloku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M.C.Skłodowskiej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Mieszkańcy bloku chcą tam postawić blaszany garaż.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1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projekt uchwały w sprawie wyrażenia zgody na wydzierżawienie na okres 5 lat, w trybie bezprzetargowym nieruchomości stanowiących własność Gminy Skaryszew położonych w miejscowości Dzierzkówek Stary oznaczonych w ewidencji gruntów jako działki Nr 56/1, Nr 153, Nr 803 i Nr 804 o łącznej powierzchni 1.8700ha.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wyjaśnia, że p. Domagała, który wystąpił o wydzierżawienie tych nieruchomości obecnie też je dzierżawi. Wcześniej dzierżawili te działki dziadek i ojciec p. Domagały. Działki są zadbane.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projekt uchwały w sprawie wyrażenia zgody na zrzeczenie się odszkodowania za nieruchomości, które stały się z mocy prawa własnością Skarbu Państwa w związku z planowaną realizacją inwestycji celu publicznego pod nazwą „Rozbudowa drogi krajowej nr 9 w zakresie budowy ścieżki pieszo-rowerowej przy drodze krajowej nr 9 w miejscowości Makowiec na odcinku od granic Radomia do ul. Osiedlowej w Makowcu”.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wyjaśnia, że tzw. „specustawa” daje jednostkom samorządu terytorialnego albo Skarbowi Państwa możliwość zrzeczenia się odszkodowania za nieruchomość, jeśli wyrażają na to zgodę. Gmina Skaryszew ma też interes w tej inwestycji, powstanie ścieżka pieszo-rowerowa i chce się zrzec.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 odnośnie budowy drogi wojewódzkiej 733.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są podpisane 2 umowy z Zarządem Dróg Wojewódzkich i aneks. Do końca roku będzie przygotowana dokumentacja.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pyta, czy nie można zrobić tej dokumentacji do końca września, aby ująć tą inwestycję w budżecie na przyszły rok.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może uda się zrobić ten projekt wcześniej.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zapytuje, czy jest już zrobiona dokumentacja na budowę oświetlenia na ul. Słowackiego i Złotej.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odp., że na ul. Złotą jest już projekt, prace trwają, jest pomysł, aby zasilić te inwestycje środkami zewnętrznymi.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projekt uchwały w </w:t>
      </w:r>
      <w:r w:rsidRPr="00884290">
        <w:rPr>
          <w:rFonts w:ascii="Times New Roman" w:hAnsi="Times New Roman" w:cs="Times New Roman"/>
          <w:sz w:val="24"/>
          <w:szCs w:val="24"/>
        </w:rPr>
        <w:t>sprawie upoważnienia Dyrektora Miejsko-Gminnego Ośrodka Pomocy Społecznej w Skaryszewie do prowadzenia i wydawa</w:t>
      </w:r>
      <w:r>
        <w:rPr>
          <w:rFonts w:ascii="Times New Roman" w:hAnsi="Times New Roman" w:cs="Times New Roman"/>
          <w:sz w:val="24"/>
          <w:szCs w:val="24"/>
        </w:rPr>
        <w:t>nia decyzji administracyjnych w </w:t>
      </w:r>
      <w:r w:rsidRPr="00884290">
        <w:rPr>
          <w:rFonts w:ascii="Times New Roman" w:hAnsi="Times New Roman" w:cs="Times New Roman"/>
          <w:sz w:val="24"/>
          <w:szCs w:val="24"/>
        </w:rPr>
        <w:t>sprawach z zakresu świadczeń pomocy materialnej o charakterze socjalnym.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( jedna osoba nieobecna w trakcie głosowania)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projekt uchwały</w:t>
      </w:r>
      <w:r w:rsidRPr="00220924">
        <w:rPr>
          <w:rFonts w:ascii="Times New Roman" w:hAnsi="Times New Roman" w:cs="Times New Roman"/>
          <w:sz w:val="24"/>
          <w:szCs w:val="24"/>
        </w:rPr>
        <w:t xml:space="preserve"> w sprawie zmiany Regulaminu utrzymania czystości i porządku na terenie Miasta i Gminy Skaryszew.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Ostrowski – Kierownik Referatu Ochrony Środowiska, Utrzymania Czystości i Porządku w Gminie – wyjaśnia, że są małe zmiany w tym Regulaminie dot. PSZOK-u, typu „lub” , „może”. Przy zmianie ustawy o utrzymaniu czystości w gminie zgodnie z art. 11 te uchwały, które były podjęte przed dniem 1 lutego 2015r., z dniem 31 lipca 2016r. tracą moc.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Chojnacki – zapytuje kiedy wygasa umowa z firmą odbierającą śmieci.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umowa jest zawarta do końca roku.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L. Staszewska – proponuje, aby częstotliwość odpadów zielonych w okresie letnim zwiększyć już w maju, a nie dopiero w czerwcu.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Ostrowski – dodaje, że Gmina robiąc specyfikację do przetargu określa warunki, które powinny być spełnione przez taką firmę, ale często firma, która wygrywa przetarg ma podwykonawców i nie jesteśmy w stanie do końca sprawdzić jej rzetelności.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Chojnacki – zapytuje, czy bierze się pod uwagę przetarg na odbiór śmieci na okres dłuższy niż rok.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 można rozpisać przetarg na dłuższy okres, ale nie ma gwarancji, że trafi się na dobra firmę.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zapytuje, czy p. Ostrowski zna sytuacje p. Szymańskiej z ul. Kunegundy. Na posesję tej Pani cały czas spływa woda z ul. Słowackiego, z parkingu przy Urzędzie Gminy, sąsiad tej Pani ma podwyższony teren swojej posesji.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zna i wie, że odbiornik był zapchany i woda nie spływała do rzeki. Oczyściliśmy go. Rura nie była wymieniana bo nie ma takiej potrzeby. Jest problem z założeniem dodatkowej kratki odprowadzającej, bo z lewej strony jest wodociąg. Zastanawia się dlaczego nikt nie zgłasza tego problemu ponownie do Urzędu.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zapytuje, kto jest właścicielem rowu odchodzącego od ul. Krótkiej, bo rów jest zarośnięty i nie jest koszony.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sprawdzi kogo to własność, ale wydaje mu się, że to prywatna własność. Dodaje, że w funduszu sołeckim jest 79 tys. zł na melioracje, a w budżecie 80 tys. zł. Są to za małe środki.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K. Chojnacki – zwraca uwagę, że należy zwiększyć środki na meliorację.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G. Sowa – zapytuje czy rów odchodzący od ul. Piaseckiego do ul. Żeromskiego należy do Gminy, bo nie jest wykoszony.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właśnie teraz jest koszony ten rów.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podnosi, że Rada powinna się pochylić nad problemem dot. niewystarczających środków na meliorację. Należałoby przedyskutować na wszystkich Komisjach z p. Skarbnik czy nie można znaleźć jakiś dodatkowych pieniędzy na meliorację.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2, p – 0, w – 1        (dwie osoby nieobecne podczas głosowania)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większością głosów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projekt uchwały w sprawie zmiany uchwały w sprawie określenia warunków i trybu składania deklaracji o wysokości opłaty za gospodarowanie odpadami komunalnymi za pomocą środków komunikacji elektronicznej.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Ostrowski - wyjaśnia, że z dniem 31 lipca 2016r. tracą moc uchwały podjęte przed 1 lutym 2015r., w związku z tym musimy podjąć do końca lipca nowe uchwały z mocą obowiązującą od 1 sierpnia 2016r., żeby zachować ciągłość. Są wytyczne co ma się pojawić w nowej deklaracji. Nowe deklaracje zostały rozszerzone o numer PESEL. Wcześniej był problem z ustaleniem danych w przypadku egzekucji należności. Urząd Skarbowy zwracał tytuły wykonawcze bo nie zawierały numeru PESEL. Uchwały wyślemy do RIO, będzie to kolejny element weryfikacji.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Chojnacki – proponuje, aby w przypadku egzekucji należności wynikających z wcześniejszych deklaracji wrócić do wysyłania upomnień.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  ( jedna osoba nieobecna podczas głosowania)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projekt uchwały w sprawie zmiany uchwały w sprawie wzoru deklaracji o wysokości opłaty za gospodarowanie odpadami komunalnymi, terminach i miejscu składania deklaracji.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  ( jedna osoba nieobecna podczas głosowania)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projekt uchwały w sprawie przyjęcia „Programu opieki nad zwierzętami oraz zapobiegania bezdomności zwierząt na terenie Miasta i Gminy Skaryszew w 2016r.”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wyjaśnia, że w 2012r. był przygotowany taki program, ale nie były wskazane środki, tzn. Rada nie przyznała środków i został odrzucony przez lekarza weterynarii. W tej chwili mamy decyzję, zgodę Powiatowego Lekarza Weterynarii na prowadzenie schroniska i do tego ten program nie jest potrzebny. Obowiązują nas wytyczne z ustawy, które muszą być spełnione.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D. Rogala </w:t>
      </w:r>
      <w:r w:rsidR="00C608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0873">
        <w:rPr>
          <w:rFonts w:ascii="Times New Roman" w:hAnsi="Times New Roman" w:cs="Times New Roman"/>
          <w:sz w:val="24"/>
          <w:szCs w:val="24"/>
        </w:rPr>
        <w:t xml:space="preserve">gościnnie uczestniczy w obradach </w:t>
      </w:r>
      <w:r>
        <w:rPr>
          <w:rFonts w:ascii="Times New Roman" w:hAnsi="Times New Roman" w:cs="Times New Roman"/>
          <w:sz w:val="24"/>
          <w:szCs w:val="24"/>
        </w:rPr>
        <w:t>Komisji) – podkreśla, że według ustawy ten program musimy przyjąć. Zapytuje, jak</w:t>
      </w:r>
      <w:r w:rsidR="00C608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kwota zostanie zapisana w tym programie.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P. Ostrowski – odp., że zostanie zapisana taka kwota jaką przyzna Rada.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Chojnacki – zapytuje odnośnie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Tomwet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która według programu zajmuje się usypianiem zwierząt, czy zawarta jest z nią jakaś umowa.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tak. Podkreśla, że co roku trzeba zmieniać program jeśli zmienia się ta firma.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zapytuje, czy kwota musi się znaleźć w programie.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p. P. Ostrowski – odp., że Powiatowy Lekarz Weterynarii żąda informacji, jakie środki są wskazane.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D. Rogala – zapytuje, czy program nie powinien być przekazany do opinii Powiatowemu Lekarzowi Weterynarii.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P. Ostrowski – odp., że został już przekazany.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proponuje wykreślić w § 4.3. programu słowa „wójt” i „prezydent”, a  zostawić tylko „Burmistrz”, gdyż program dotyczy wyłącznie Gminy Skaryszew.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 ( jedna osoba nieobecna podczas głosowania)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przedstawiony projekt uchwały, jednogłośnie w głosowaniu jawnym.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 dyrektor Zespołu Obsługi Oświaty – przedstawiła informacje odnośnie arkuszy organizacyjnych szkół (materiały w załączeniu do protokołu). Informuje, że liczba dzieci jest niższa niż w zeszłym roku. W związku z tym subwencja oświatowa też będzie niższa. Nie będzie klasy pierwszej w Dzierzkówku Starym, Wólce Twarogowej i Chomentowie. W Zespole Edukacji Gimnazjalnej i Podstawowej w Makowcu w Szkole Podstawowej było w zeszłym roku 146 dzieci, a w tym roku jest 123, natomiast w Gimnazjum było 152 dzieci, teraz jest 167.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PSP w Sołtykowie było w zeszłym roku 59 dzieci, a w tym roku jest 56 (razem z zerówką).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PSP w Modrzejowicach było w zeszłym roku 56 dzieci, a w tym roku jest 53. 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PSP w Dzierzkówku Starym było w zeszłym roku 93 dzieci (bez zerówki – 86), a w tym roku jest 94 (bez zerówki – 69).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PSP w Chomentowie było w zeszłym roku 80 dzieci, a w tym roku jest 78.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PSP w Makowie było w zeszłym roku 159 dzieci, a teraz jest 142 (razem z zerówką).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PSP w Skaryszewie w zeszłym roku było 434 dzieci (w tym zerówka -17 dzieci), a teraz jest 430 (w tym dwie zerówki – 43 dzieci).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Gimnazjum w Skaryszewie w zeszłym roku było 298 uczniów, a teraz jest 297.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PSP w Odechowie w zeszłym roku było 108 dzieci, a w tym roku jest 113. Natomiast w Filii w Wólce Twarogowej było w zeszłym roku 65 dzieci, a teraz jest 52.  W szkole w Wólce Twarogowej nie ma klasy pierwszej i czwartej.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podkreśla, że na ucznia jest subwencja, natomiast na zerówkę jest dotacja. Dotacja jest niższa niż subwencja.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zapytuje, czy są jakieś zmiany w stosunku do nauczycieli.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nikt z nauczycieli nie stracił etatu. W PSP w Skaryszewie jedna nauczycielka przeszła na emeryturę, a PSP w Odechowie jedna - na urlop zdrowotny.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zapytuje, dlaczego liczba dzieci w Gimnazjum w Skaryszewie pozostaje na tym samym poziomie, a nauczyciele mają mniejszą liczbę godzin niż w zeszłym roku.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w ubiegłych latach klasy były bardziej rozdrobnione. Poza tym nie ma oddziału specjalnego. Dzieci niepełnosprawne skończyły 21 lat i odeszły, ponieważ skończyły swój etap edukacji.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pyta p. Dyr. ZOO czy podjęła działania, </w:t>
      </w:r>
      <w:r w:rsidR="00C60873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nauczyciele nie pracowali  na dwóch etatach.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to nie należy do jej kompetencji. Dyrektorzy szkół zatrudniają i zwalniają nauczycieli.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wyraża opinię, iż P. Dyrektor ZOO prowadzi niegospodarną politykę oświatową. Nie ma kontroli nad arkuszami organizacyjnymi szkół, ponieważ są nauczyciele, którzy pracują na 2 etatach. W arkuszach mimo, że są nauczyciele zatrudnieni na niepełnych etatach pojawiły się wakaty.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A. Kacperczyk – informuje, że jeśli nauczyciel pracuje w godzinach nadliczbowych to wypracowuje swoje wynagrodzenie i wówczas nie trzeba wypłacać mu wyrównania. Ja nie mogę dać nauczycielowi wypowiedzenia.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zapytuje, dlaczego nie podjęto decyzji o połączeniu oddziału przedszkolnego z klasą pierwszą w PSP w Sołtykowie.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szkoła nie ma warunków na łączenie klas, są małe sale, będzie również zmiana programu nauczania.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Chojnacki – podkreśla, że jeśli podejmie się jakieś decyzje na etapie edukacji wczesnoszkolnej to ich skutki będą się ciągnęły przez cały okres edukacji, a np. nie wiadomo w jakim stanie będzie budynek szkoły za 3 lata.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 informuje, ze nie można przenieść dzieci, jeśli należą do danego obwodu.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podkreśla, że jest to nieprawda.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A. Kacperczyk – wyjaśnia, że jest możliwość przenoszenia dzieci do szkoły w innym obwodzie jeśli liczba dzieci w klasie nie przekracza 7</w:t>
      </w:r>
      <w:r w:rsidR="00C60873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 zgodnie z art. 8 ustawy z 2015r. zmieniającej ustawę o systemie oświaty. Rok szkolny 2016/2017 uregulowany w tym art. jest wyjątkiem dla klas pierwszych. Pan Burmistrz ma czas do 15 czerwca na wskazanie klas pierwszych.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K. Chojnacki – zapytuje, co można zrobić w związku z przewidywaną dopłatą do szkół i czy będzie zlecona jakaś analiza zewnętrzna.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taka analiza jest kosztowna ok. 20-25 tys. zł.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informuje, że subwencji nie starczy na ten rok, bo jest mniej dzieci, a subwencja jest za zeszły rok.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podkreśla, że znamy dane dotyczące ilości uczniów, subwencji i wiemy jaka jest sytuacja. Należy j</w:t>
      </w:r>
      <w:r w:rsidR="00C6087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przeanalizować.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K. Chojnacki – podnosi, że Gmina powinna wykazać się pomysłowością w doniesieniu do oświaty.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Pr="007A2861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– składa </w:t>
      </w:r>
      <w:r w:rsidRPr="00F95401">
        <w:rPr>
          <w:rFonts w:ascii="Times New Roman" w:hAnsi="Times New Roman" w:cs="Times New Roman"/>
          <w:sz w:val="24"/>
          <w:szCs w:val="24"/>
        </w:rPr>
        <w:t xml:space="preserve">wniosek  </w:t>
      </w:r>
      <w:r>
        <w:rPr>
          <w:rFonts w:ascii="Times New Roman" w:hAnsi="Times New Roman" w:cs="Times New Roman"/>
          <w:sz w:val="24"/>
          <w:szCs w:val="24"/>
        </w:rPr>
        <w:t xml:space="preserve">o opracowanie strategii rozwoju Gminy Skaryszew pod kątem oświatowym.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poddała powyższy wniosek pod głosowanie. </w:t>
      </w:r>
    </w:p>
    <w:p w:rsidR="00A27386" w:rsidRDefault="00A27386" w:rsidP="00A273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  (jedna osoba nieobecna podczas głosowania)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jednogłośnie w głosowaniu jawnym.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wnosi o wskazanie środków na realizację powyższego wniosku, środków na remonty w szkołach zgodnie z zaleceniami pokontrolnymi oraz na zorganizowanie dodatkowego oddziału przedszkolnego. Ponadto ze względu na czas zbliżających się wypłat stypendiów naukowych wnosi o zabezpieczenie środków w budżecie na ten cel.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proponuje, aby p. Burmistrz wręczał osobiście dyplomy najlepszym uczniom odnośnie stypendium naukowego, a pieniądze wpływały na konto.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rozważymy taką możliwość.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– zapytuje odnośnie pisma od Wojewody dot. zaskarżonych uchwał.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A. Kacperczyk – odp., że uchwały te będą rozpatrywane w drodze zaskarżenia, rozpatrywał je będzie sąd. Uchwały zostały zaskarżone po ukazaniu się w Dzienniku Urzędowym.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T. Madej -  informuje, że napisał skargę przed opublikowaniem uchwał. Skarga minęła się z opublikowaniem.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p. K. Chojnacki – zwraca uwagę, że jeśli uchwała była już opublikowana, to skarga może być bezzasadna. 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przedstawiła skargę p. T. Madeja na bezczynność organu tj. p. Burmistrza, brak odpowiedzi na pismo z 29 marca 2016r. dot. portalu twójskaryszew.pl.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Podnosi, iż P. Burmistrz ma obowiązek odpowiedzieć na każde pismo w ciągu miesiąca, tym bardziej ma obowiązek pisemnej odpowiedzi na każdą interpelację radnego. Prosi o przekazanie skargi do wszystkich Komisji. Składa</w:t>
      </w:r>
      <w:r w:rsidRPr="00F95401">
        <w:rPr>
          <w:rFonts w:ascii="Times New Roman" w:hAnsi="Times New Roman" w:cs="Times New Roman"/>
          <w:sz w:val="24"/>
          <w:szCs w:val="24"/>
        </w:rPr>
        <w:t xml:space="preserve"> wniosek </w:t>
      </w:r>
      <w:r>
        <w:rPr>
          <w:rFonts w:ascii="Times New Roman" w:hAnsi="Times New Roman" w:cs="Times New Roman"/>
          <w:sz w:val="24"/>
          <w:szCs w:val="24"/>
        </w:rPr>
        <w:t xml:space="preserve">o uznanie skargi za zasadną i poddaje pod głosowanie.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     (jedna osoba nieobecna podczas głosowania)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postanowiła uznać skargę p. T. Madeja za zasadną jednogłośnie w głosowaniu jawnym.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przedstawiła pismo p. Kupidury zawierające skargę na działalność Dyrektora Miejsko-Gminnego Ośrodka Pomocy Społecznej w Skaryszewie.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Rewizyjna, która jest merytoryczną Komisją w sprawie skarg na działalność kierowników gminnych jednostek organizacyjnych postanowiła, aby skierować pismo do skarżącego celem dalszego procedowania sprawy w organach ścigania, tj. Policja, prokuratura.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poddała powyższy wniosek pod głosowanie.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3, p – 0, w – 1    (jedna osoba nieobecna podczas głosowania)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powyższy wniosek większością głosów w głosowaniu jawnym.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T. Madej składa wnioski:</w:t>
      </w:r>
    </w:p>
    <w:p w:rsidR="00A27386" w:rsidRPr="00F95401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5401">
        <w:rPr>
          <w:rFonts w:ascii="Times New Roman" w:hAnsi="Times New Roman" w:cs="Times New Roman"/>
          <w:sz w:val="24"/>
          <w:szCs w:val="24"/>
        </w:rPr>
        <w:t>aby Komisja Rewizyjna dokonała analizy porównawczej zaleceń RIO sprzed 4 lat z obecnymi. Sprawdzić czy wszystkie zalecenia zostały wykonane przez organ wykonawczy,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5401">
        <w:rPr>
          <w:rFonts w:ascii="Times New Roman" w:hAnsi="Times New Roman" w:cs="Times New Roman"/>
          <w:sz w:val="24"/>
          <w:szCs w:val="24"/>
        </w:rPr>
        <w:t>aby Komisja Rewizyjna dokonała analizy audytu MGOK-u, czy Dyrektor MGOK-u zrealizował zawarte w nim zalecenia.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poddała przedstawione wnioski pod głosowanie.</w:t>
      </w:r>
    </w:p>
    <w:p w:rsidR="00A27386" w:rsidRPr="00F95401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- 4, p – 0, w – 0       (jedna osoba nieobecna podczas głosowania)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powyższe wnioski jednogłośnie w głosowaniu jawnym.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7. 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21 posiedzenie Komisji Rewizyjnej.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                                                            Przewodnicząca Komisji</w:t>
      </w:r>
    </w:p>
    <w:p w:rsidR="00A27386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386" w:rsidRPr="00042B25" w:rsidRDefault="00A27386" w:rsidP="00A2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Wioleta Mazur                                                                      Danuta Zięba</w:t>
      </w:r>
    </w:p>
    <w:p w:rsidR="00B6358E" w:rsidRDefault="00B6358E"/>
    <w:sectPr w:rsidR="00B635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5C" w:rsidRDefault="0003315C">
      <w:pPr>
        <w:spacing w:after="0" w:line="240" w:lineRule="auto"/>
      </w:pPr>
      <w:r>
        <w:separator/>
      </w:r>
    </w:p>
  </w:endnote>
  <w:endnote w:type="continuationSeparator" w:id="0">
    <w:p w:rsidR="0003315C" w:rsidRDefault="000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894533"/>
      <w:docPartObj>
        <w:docPartGallery w:val="Page Numbers (Bottom of Page)"/>
        <w:docPartUnique/>
      </w:docPartObj>
    </w:sdtPr>
    <w:sdtEndPr/>
    <w:sdtContent>
      <w:p w:rsidR="003B5ADF" w:rsidRDefault="00A273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35">
          <w:rPr>
            <w:noProof/>
          </w:rPr>
          <w:t>2</w:t>
        </w:r>
        <w:r>
          <w:fldChar w:fldCharType="end"/>
        </w:r>
      </w:p>
    </w:sdtContent>
  </w:sdt>
  <w:p w:rsidR="003B5ADF" w:rsidRDefault="00033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5C" w:rsidRDefault="0003315C">
      <w:pPr>
        <w:spacing w:after="0" w:line="240" w:lineRule="auto"/>
      </w:pPr>
      <w:r>
        <w:separator/>
      </w:r>
    </w:p>
  </w:footnote>
  <w:footnote w:type="continuationSeparator" w:id="0">
    <w:p w:rsidR="0003315C" w:rsidRDefault="00033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41163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CC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315C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4035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5EB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27386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57F80"/>
    <w:rsid w:val="00C60873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5CC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386"/>
    <w:pPr>
      <w:ind w:left="720"/>
      <w:contextualSpacing/>
    </w:pPr>
  </w:style>
  <w:style w:type="paragraph" w:styleId="Bezodstpw">
    <w:name w:val="No Spacing"/>
    <w:uiPriority w:val="1"/>
    <w:qFormat/>
    <w:rsid w:val="00A2738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2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386"/>
  </w:style>
  <w:style w:type="paragraph" w:styleId="Tekstdymka">
    <w:name w:val="Balloon Text"/>
    <w:basedOn w:val="Normalny"/>
    <w:link w:val="TekstdymkaZnak"/>
    <w:uiPriority w:val="99"/>
    <w:semiHidden/>
    <w:unhideWhenUsed/>
    <w:rsid w:val="00C6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386"/>
    <w:pPr>
      <w:ind w:left="720"/>
      <w:contextualSpacing/>
    </w:pPr>
  </w:style>
  <w:style w:type="paragraph" w:styleId="Bezodstpw">
    <w:name w:val="No Spacing"/>
    <w:uiPriority w:val="1"/>
    <w:qFormat/>
    <w:rsid w:val="00A2738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2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386"/>
  </w:style>
  <w:style w:type="paragraph" w:styleId="Tekstdymka">
    <w:name w:val="Balloon Text"/>
    <w:basedOn w:val="Normalny"/>
    <w:link w:val="TekstdymkaZnak"/>
    <w:uiPriority w:val="99"/>
    <w:semiHidden/>
    <w:unhideWhenUsed/>
    <w:rsid w:val="00C6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6</cp:revision>
  <cp:lastPrinted>2016-06-30T07:18:00Z</cp:lastPrinted>
  <dcterms:created xsi:type="dcterms:W3CDTF">2016-06-29T11:48:00Z</dcterms:created>
  <dcterms:modified xsi:type="dcterms:W3CDTF">2016-09-15T09:55:00Z</dcterms:modified>
</cp:coreProperties>
</file>