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AA" w:rsidRDefault="00EF20AA" w:rsidP="00EF20AA">
      <w:pPr>
        <w:pStyle w:val="style1"/>
        <w:jc w:val="right"/>
        <w:rPr>
          <w:rFonts w:asciiTheme="minorHAnsi" w:hAnsiTheme="minorHAnsi"/>
          <w:b w:val="0"/>
          <w:color w:val="auto"/>
          <w:sz w:val="28"/>
          <w:szCs w:val="28"/>
        </w:rPr>
      </w:pPr>
      <w:r>
        <w:rPr>
          <w:rFonts w:asciiTheme="minorHAnsi" w:hAnsiTheme="minorHAnsi"/>
          <w:b w:val="0"/>
          <w:color w:val="auto"/>
          <w:sz w:val="28"/>
          <w:szCs w:val="28"/>
        </w:rPr>
        <w:t>Projekt</w:t>
      </w:r>
    </w:p>
    <w:p w:rsidR="00EF20AA" w:rsidRDefault="00EF20AA" w:rsidP="00EF20AA">
      <w:pPr>
        <w:pStyle w:val="style1"/>
        <w:jc w:val="center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UCHWAŁA Nr ……</w:t>
      </w:r>
    </w:p>
    <w:p w:rsidR="00EF20AA" w:rsidRDefault="00EF20AA" w:rsidP="00EF20AA">
      <w:pPr>
        <w:pStyle w:val="style1"/>
        <w:jc w:val="center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RADY MIEJSKIEJ W SKARYSZEWIE</w:t>
      </w:r>
    </w:p>
    <w:p w:rsidR="00EF20AA" w:rsidRDefault="00EF20AA" w:rsidP="00EF20AA">
      <w:pPr>
        <w:pStyle w:val="style1"/>
        <w:jc w:val="both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                                               z dnia </w:t>
      </w:r>
      <w:r>
        <w:rPr>
          <w:rFonts w:asciiTheme="minorHAnsi" w:hAnsiTheme="minorHAnsi"/>
          <w:color w:val="auto"/>
          <w:sz w:val="28"/>
          <w:szCs w:val="28"/>
        </w:rPr>
        <w:t>…..</w:t>
      </w:r>
    </w:p>
    <w:p w:rsidR="00EF20AA" w:rsidRDefault="00EF20AA" w:rsidP="00EF20AA">
      <w:pPr>
        <w:pStyle w:val="style1"/>
        <w:jc w:val="both"/>
        <w:rPr>
          <w:rFonts w:asciiTheme="minorHAnsi" w:hAnsiTheme="minorHAnsi"/>
          <w:b w:val="0"/>
          <w:color w:val="auto"/>
          <w:sz w:val="28"/>
          <w:szCs w:val="28"/>
        </w:rPr>
      </w:pPr>
      <w:r>
        <w:rPr>
          <w:rFonts w:asciiTheme="minorHAnsi" w:hAnsiTheme="minorHAnsi"/>
          <w:b w:val="0"/>
          <w:color w:val="auto"/>
          <w:sz w:val="28"/>
          <w:szCs w:val="28"/>
        </w:rPr>
        <w:t xml:space="preserve">         w</w:t>
      </w:r>
      <w:r>
        <w:rPr>
          <w:rFonts w:ascii="Calibri" w:hAnsi="Calibri"/>
          <w:b w:val="0"/>
          <w:color w:val="auto"/>
          <w:sz w:val="28"/>
          <w:szCs w:val="28"/>
        </w:rPr>
        <w:t xml:space="preserve"> sprawie wyrażenia zgody na </w:t>
      </w:r>
      <w:r>
        <w:rPr>
          <w:rFonts w:asciiTheme="minorHAnsi" w:hAnsiTheme="minorHAnsi"/>
          <w:b w:val="0"/>
          <w:color w:val="auto"/>
          <w:sz w:val="28"/>
          <w:szCs w:val="28"/>
        </w:rPr>
        <w:t>nieodpłatne zbycie na rzecz Ochotniczej Straży Pożarnej w Zalesiu udziału w wysokości 1/3</w:t>
      </w:r>
      <w:r>
        <w:rPr>
          <w:rFonts w:ascii="Calibri" w:hAnsi="Calibri"/>
          <w:b w:val="0"/>
          <w:color w:val="auto"/>
          <w:sz w:val="28"/>
          <w:szCs w:val="28"/>
        </w:rPr>
        <w:t xml:space="preserve"> </w:t>
      </w:r>
      <w:r>
        <w:rPr>
          <w:rFonts w:asciiTheme="minorHAnsi" w:hAnsiTheme="minorHAnsi"/>
          <w:b w:val="0"/>
          <w:color w:val="auto"/>
          <w:sz w:val="28"/>
          <w:szCs w:val="28"/>
        </w:rPr>
        <w:t xml:space="preserve">do </w:t>
      </w:r>
      <w:r>
        <w:rPr>
          <w:rFonts w:ascii="Calibri" w:hAnsi="Calibri"/>
          <w:b w:val="0"/>
          <w:color w:val="auto"/>
          <w:sz w:val="28"/>
          <w:szCs w:val="28"/>
        </w:rPr>
        <w:t>nieruchomości</w:t>
      </w:r>
      <w:r>
        <w:rPr>
          <w:rFonts w:asciiTheme="minorHAnsi" w:hAnsiTheme="minorHAnsi"/>
          <w:b w:val="0"/>
          <w:color w:val="auto"/>
          <w:sz w:val="28"/>
          <w:szCs w:val="28"/>
        </w:rPr>
        <w:t>, będącej własnością Gminy Skaryszew, położonej w miejscowości Zalesie,</w:t>
      </w:r>
      <w:r>
        <w:rPr>
          <w:rFonts w:ascii="Calibri" w:hAnsi="Calibri"/>
          <w:b w:val="0"/>
          <w:color w:val="auto"/>
          <w:sz w:val="28"/>
          <w:szCs w:val="28"/>
        </w:rPr>
        <w:t xml:space="preserve"> </w:t>
      </w:r>
      <w:r>
        <w:rPr>
          <w:rFonts w:asciiTheme="minorHAnsi" w:hAnsiTheme="minorHAnsi"/>
          <w:b w:val="0"/>
          <w:color w:val="auto"/>
          <w:sz w:val="28"/>
          <w:szCs w:val="28"/>
        </w:rPr>
        <w:t>oznaczonej w ewidencji gruntów nr 152 o pow.</w:t>
      </w:r>
      <w:r>
        <w:rPr>
          <w:rFonts w:ascii="Calibri" w:hAnsi="Calibri"/>
          <w:b w:val="0"/>
          <w:color w:val="auto"/>
          <w:sz w:val="28"/>
          <w:szCs w:val="28"/>
        </w:rPr>
        <w:t xml:space="preserve"> </w:t>
      </w:r>
      <w:r>
        <w:rPr>
          <w:rFonts w:asciiTheme="minorHAnsi" w:hAnsiTheme="minorHAnsi"/>
          <w:b w:val="0"/>
          <w:color w:val="auto"/>
          <w:sz w:val="28"/>
          <w:szCs w:val="28"/>
        </w:rPr>
        <w:t>0,9400ha.</w:t>
      </w:r>
    </w:p>
    <w:p w:rsidR="00EF20AA" w:rsidRDefault="00EF20AA" w:rsidP="00EF20AA">
      <w:pPr>
        <w:pStyle w:val="style1"/>
        <w:jc w:val="both"/>
        <w:rPr>
          <w:rFonts w:ascii="Calibri" w:hAnsi="Calibri"/>
          <w:b w:val="0"/>
          <w:color w:val="auto"/>
          <w:sz w:val="28"/>
          <w:szCs w:val="28"/>
        </w:rPr>
      </w:pPr>
    </w:p>
    <w:p w:rsidR="00EF20AA" w:rsidRDefault="00EF20AA" w:rsidP="00EF20AA">
      <w:pPr>
        <w:pStyle w:val="style1"/>
        <w:jc w:val="both"/>
        <w:rPr>
          <w:rFonts w:ascii="Calibri" w:hAnsi="Calibri"/>
          <w:b w:val="0"/>
          <w:color w:val="auto"/>
          <w:sz w:val="28"/>
          <w:szCs w:val="28"/>
        </w:rPr>
      </w:pPr>
      <w:r>
        <w:rPr>
          <w:rFonts w:ascii="Calibri" w:hAnsi="Calibri"/>
          <w:b w:val="0"/>
          <w:color w:val="auto"/>
          <w:sz w:val="28"/>
          <w:szCs w:val="28"/>
        </w:rPr>
        <w:tab/>
        <w:t xml:space="preserve">Na podstawie art. 18 ust. 2 pkt. 9 lit. a ustawy z dnia 8 marca 1990r. </w:t>
      </w:r>
      <w:r>
        <w:rPr>
          <w:rFonts w:asciiTheme="minorHAnsi" w:hAnsiTheme="minorHAnsi"/>
          <w:b w:val="0"/>
          <w:color w:val="auto"/>
          <w:sz w:val="28"/>
          <w:szCs w:val="28"/>
        </w:rPr>
        <w:br/>
      </w:r>
      <w:r>
        <w:rPr>
          <w:rFonts w:ascii="Calibri" w:hAnsi="Calibri"/>
          <w:b w:val="0"/>
          <w:color w:val="auto"/>
          <w:sz w:val="28"/>
          <w:szCs w:val="28"/>
        </w:rPr>
        <w:t xml:space="preserve">o samorządzie gminnym </w:t>
      </w:r>
      <w:r>
        <w:rPr>
          <w:rFonts w:ascii="Calibri" w:hAnsi="Calibri"/>
          <w:b w:val="0"/>
          <w:color w:val="auto"/>
          <w:sz w:val="28"/>
          <w:szCs w:val="26"/>
        </w:rPr>
        <w:t>(</w:t>
      </w:r>
      <w:r>
        <w:rPr>
          <w:rFonts w:ascii="Calibri" w:hAnsi="Calibri" w:cs="Arial"/>
          <w:b w:val="0"/>
          <w:bCs w:val="0"/>
          <w:color w:val="auto"/>
          <w:sz w:val="28"/>
          <w:szCs w:val="26"/>
        </w:rPr>
        <w:t>Dz</w:t>
      </w:r>
      <w:r>
        <w:rPr>
          <w:rFonts w:ascii="Calibri" w:hAnsi="Calibri" w:cs="Arial"/>
          <w:b w:val="0"/>
          <w:bCs w:val="0"/>
          <w:color w:val="1B1B1B"/>
          <w:sz w:val="28"/>
          <w:szCs w:val="26"/>
        </w:rPr>
        <w:t>. U. z 2016r. poz. 446 i 1579)</w:t>
      </w:r>
      <w:r>
        <w:rPr>
          <w:rFonts w:ascii="Calibri" w:hAnsi="Calibri"/>
          <w:b w:val="0"/>
          <w:color w:val="auto"/>
          <w:sz w:val="28"/>
          <w:szCs w:val="28"/>
        </w:rPr>
        <w:t xml:space="preserve"> oraz art. 13 ust. 1 ustawy z dnia 21 sierpnia 1997r. o gospodarce nieruchomościami </w:t>
      </w:r>
      <w:r>
        <w:rPr>
          <w:rFonts w:ascii="Calibri" w:hAnsi="Calibri"/>
          <w:b w:val="0"/>
          <w:color w:val="auto"/>
          <w:sz w:val="28"/>
          <w:szCs w:val="26"/>
        </w:rPr>
        <w:t xml:space="preserve">(Dz. U. </w:t>
      </w:r>
      <w:r>
        <w:rPr>
          <w:rFonts w:ascii="Calibri" w:hAnsi="Calibri"/>
          <w:b w:val="0"/>
          <w:color w:val="auto"/>
          <w:sz w:val="28"/>
          <w:szCs w:val="26"/>
        </w:rPr>
        <w:br/>
        <w:t>z 2015r. poz. 1774</w:t>
      </w:r>
      <w:r>
        <w:rPr>
          <w:rFonts w:ascii="Calibri" w:hAnsi="Calibri"/>
          <w:b w:val="0"/>
          <w:color w:val="auto"/>
          <w:sz w:val="28"/>
          <w:szCs w:val="26"/>
          <w:vertAlign w:val="superscript"/>
        </w:rPr>
        <w:t xml:space="preserve">1) </w:t>
      </w:r>
      <w:r>
        <w:rPr>
          <w:rFonts w:ascii="Calibri" w:hAnsi="Calibri"/>
          <w:b w:val="0"/>
          <w:color w:val="auto"/>
          <w:sz w:val="28"/>
          <w:szCs w:val="26"/>
        </w:rPr>
        <w:t>)</w:t>
      </w:r>
      <w:r>
        <w:rPr>
          <w:rFonts w:ascii="Calibri" w:hAnsi="Calibri"/>
          <w:b w:val="0"/>
          <w:color w:val="auto"/>
          <w:sz w:val="28"/>
          <w:szCs w:val="28"/>
        </w:rPr>
        <w:t xml:space="preserve"> uchwala się:</w:t>
      </w:r>
    </w:p>
    <w:p w:rsidR="00EF20AA" w:rsidRDefault="00EF20AA" w:rsidP="00EF20AA">
      <w:pPr>
        <w:pStyle w:val="style1"/>
        <w:jc w:val="both"/>
        <w:rPr>
          <w:rFonts w:ascii="Calibri" w:hAnsi="Calibri"/>
          <w:b w:val="0"/>
          <w:color w:val="auto"/>
          <w:sz w:val="28"/>
          <w:szCs w:val="28"/>
        </w:rPr>
      </w:pPr>
    </w:p>
    <w:p w:rsidR="00EF20AA" w:rsidRDefault="00EF20AA" w:rsidP="00EF20AA">
      <w:pPr>
        <w:pStyle w:val="style1"/>
        <w:jc w:val="both"/>
        <w:rPr>
          <w:rFonts w:ascii="Calibri" w:hAnsi="Calibri"/>
          <w:b w:val="0"/>
          <w:color w:val="auto"/>
          <w:sz w:val="28"/>
          <w:szCs w:val="28"/>
        </w:rPr>
      </w:pPr>
      <w:r>
        <w:rPr>
          <w:rFonts w:ascii="Calibri" w:hAnsi="Calibri"/>
          <w:b w:val="0"/>
          <w:color w:val="auto"/>
          <w:sz w:val="28"/>
          <w:szCs w:val="28"/>
        </w:rPr>
        <w:t xml:space="preserve">§1. Wyraża się zgodę na </w:t>
      </w:r>
      <w:r>
        <w:rPr>
          <w:rFonts w:asciiTheme="minorHAnsi" w:hAnsiTheme="minorHAnsi"/>
          <w:b w:val="0"/>
          <w:color w:val="auto"/>
          <w:sz w:val="28"/>
          <w:szCs w:val="28"/>
        </w:rPr>
        <w:t>nieodpłatne z</w:t>
      </w:r>
      <w:r>
        <w:rPr>
          <w:rFonts w:ascii="Calibri" w:hAnsi="Calibri"/>
          <w:b w:val="0"/>
          <w:color w:val="auto"/>
          <w:sz w:val="28"/>
          <w:szCs w:val="28"/>
        </w:rPr>
        <w:t xml:space="preserve">bycie </w:t>
      </w:r>
      <w:r>
        <w:rPr>
          <w:rFonts w:asciiTheme="minorHAnsi" w:hAnsiTheme="minorHAnsi"/>
          <w:b w:val="0"/>
          <w:color w:val="auto"/>
          <w:sz w:val="28"/>
          <w:szCs w:val="28"/>
        </w:rPr>
        <w:t>na rzecz Ochotniczej Straży Pożarnej w Zalesiu udziału w wysokości 1/3</w:t>
      </w:r>
      <w:r>
        <w:rPr>
          <w:rFonts w:ascii="Calibri" w:hAnsi="Calibri"/>
          <w:b w:val="0"/>
          <w:color w:val="auto"/>
          <w:sz w:val="28"/>
          <w:szCs w:val="28"/>
        </w:rPr>
        <w:t xml:space="preserve"> </w:t>
      </w:r>
      <w:r>
        <w:rPr>
          <w:rFonts w:asciiTheme="minorHAnsi" w:hAnsiTheme="minorHAnsi"/>
          <w:b w:val="0"/>
          <w:color w:val="auto"/>
          <w:sz w:val="28"/>
          <w:szCs w:val="28"/>
        </w:rPr>
        <w:t xml:space="preserve">do </w:t>
      </w:r>
      <w:r>
        <w:rPr>
          <w:rFonts w:ascii="Calibri" w:hAnsi="Calibri"/>
          <w:b w:val="0"/>
          <w:color w:val="auto"/>
          <w:sz w:val="28"/>
          <w:szCs w:val="28"/>
        </w:rPr>
        <w:t>nieruchomości</w:t>
      </w:r>
      <w:r>
        <w:rPr>
          <w:rFonts w:asciiTheme="minorHAnsi" w:hAnsiTheme="minorHAnsi"/>
          <w:b w:val="0"/>
          <w:color w:val="auto"/>
          <w:sz w:val="28"/>
          <w:szCs w:val="28"/>
        </w:rPr>
        <w:t>, będącej własnością Gminy Skaryszew, położonej w miejscowości Zalesie,</w:t>
      </w:r>
      <w:r>
        <w:rPr>
          <w:rFonts w:ascii="Calibri" w:hAnsi="Calibri"/>
          <w:b w:val="0"/>
          <w:color w:val="auto"/>
          <w:sz w:val="28"/>
          <w:szCs w:val="28"/>
        </w:rPr>
        <w:t xml:space="preserve"> </w:t>
      </w:r>
      <w:r>
        <w:rPr>
          <w:rFonts w:asciiTheme="minorHAnsi" w:hAnsiTheme="minorHAnsi"/>
          <w:b w:val="0"/>
          <w:color w:val="auto"/>
          <w:sz w:val="28"/>
          <w:szCs w:val="28"/>
        </w:rPr>
        <w:t>oznaczonej w ewidencji gruntów nr 152 o pow.</w:t>
      </w:r>
      <w:r>
        <w:rPr>
          <w:rFonts w:ascii="Calibri" w:hAnsi="Calibri"/>
          <w:b w:val="0"/>
          <w:color w:val="auto"/>
          <w:sz w:val="28"/>
          <w:szCs w:val="28"/>
        </w:rPr>
        <w:t xml:space="preserve"> </w:t>
      </w:r>
      <w:r>
        <w:rPr>
          <w:rFonts w:asciiTheme="minorHAnsi" w:hAnsiTheme="minorHAnsi"/>
          <w:b w:val="0"/>
          <w:color w:val="auto"/>
          <w:sz w:val="28"/>
          <w:szCs w:val="28"/>
        </w:rPr>
        <w:t>0,9400ha, której stan prawny został uregulowany na mocy aktu notarialnego  Nr Rep 9089/2016 z dnia 11.10.2016r.</w:t>
      </w:r>
    </w:p>
    <w:p w:rsidR="00EF20AA" w:rsidRDefault="00EF20AA" w:rsidP="00EF20AA">
      <w:pPr>
        <w:pStyle w:val="style1"/>
        <w:rPr>
          <w:rFonts w:ascii="Calibri" w:hAnsi="Calibri"/>
          <w:b w:val="0"/>
          <w:color w:val="auto"/>
          <w:sz w:val="28"/>
          <w:szCs w:val="28"/>
        </w:rPr>
      </w:pPr>
      <w:r>
        <w:rPr>
          <w:rFonts w:ascii="Calibri" w:hAnsi="Calibri"/>
          <w:b w:val="0"/>
          <w:color w:val="auto"/>
          <w:sz w:val="28"/>
          <w:szCs w:val="28"/>
        </w:rPr>
        <w:t>§2. Wykonanie uchwały powierza się Burmistrzowi Miasta i Gminy Skaryszew.</w:t>
      </w:r>
    </w:p>
    <w:p w:rsidR="00EF20AA" w:rsidRDefault="00EF20AA" w:rsidP="00EF20AA">
      <w:pPr>
        <w:pStyle w:val="style1"/>
        <w:jc w:val="both"/>
        <w:rPr>
          <w:rFonts w:ascii="Calibri" w:hAnsi="Calibri"/>
          <w:b w:val="0"/>
          <w:color w:val="auto"/>
          <w:sz w:val="28"/>
          <w:szCs w:val="28"/>
        </w:rPr>
      </w:pPr>
      <w:r>
        <w:rPr>
          <w:rFonts w:ascii="Calibri" w:hAnsi="Calibri"/>
          <w:b w:val="0"/>
          <w:color w:val="auto"/>
          <w:sz w:val="28"/>
          <w:szCs w:val="28"/>
        </w:rPr>
        <w:t xml:space="preserve">§3.Uchwała wchodzi w życie z dniem podjęcia. </w:t>
      </w:r>
    </w:p>
    <w:p w:rsidR="00EF20AA" w:rsidRDefault="00EF20AA" w:rsidP="00EF20AA">
      <w:pPr>
        <w:pStyle w:val="style1"/>
        <w:jc w:val="both"/>
        <w:rPr>
          <w:rFonts w:ascii="Calibri" w:hAnsi="Calibri"/>
          <w:b w:val="0"/>
          <w:color w:val="auto"/>
          <w:sz w:val="28"/>
          <w:szCs w:val="28"/>
        </w:rPr>
      </w:pPr>
      <w:r>
        <w:rPr>
          <w:rFonts w:ascii="Calibri" w:hAnsi="Calibri"/>
          <w:b w:val="0"/>
          <w:color w:val="auto"/>
          <w:sz w:val="28"/>
          <w:szCs w:val="28"/>
        </w:rPr>
        <w:t xml:space="preserve"> </w:t>
      </w:r>
    </w:p>
    <w:p w:rsidR="00EF20AA" w:rsidRDefault="00EF20AA" w:rsidP="00EF20AA">
      <w:pPr>
        <w:pStyle w:val="style1"/>
        <w:jc w:val="both"/>
        <w:rPr>
          <w:rFonts w:ascii="Calibri" w:hAnsi="Calibri"/>
          <w:b w:val="0"/>
          <w:color w:val="auto"/>
          <w:sz w:val="28"/>
          <w:szCs w:val="28"/>
        </w:rPr>
      </w:pPr>
    </w:p>
    <w:p w:rsidR="00EF20AA" w:rsidRDefault="00EF20AA" w:rsidP="00EF20AA">
      <w:pPr>
        <w:pStyle w:val="style1"/>
        <w:jc w:val="both"/>
        <w:rPr>
          <w:rFonts w:ascii="Calibri" w:hAnsi="Calibri"/>
          <w:b w:val="0"/>
          <w:color w:val="auto"/>
          <w:sz w:val="28"/>
          <w:szCs w:val="28"/>
        </w:rPr>
      </w:pPr>
    </w:p>
    <w:p w:rsidR="00EF20AA" w:rsidRDefault="00EF20AA" w:rsidP="00EF20AA">
      <w:pPr>
        <w:pStyle w:val="style1"/>
        <w:jc w:val="both"/>
        <w:rPr>
          <w:rFonts w:ascii="Calibri" w:hAnsi="Calibri"/>
          <w:b w:val="0"/>
          <w:color w:val="auto"/>
          <w:sz w:val="28"/>
          <w:szCs w:val="28"/>
        </w:rPr>
      </w:pPr>
    </w:p>
    <w:p w:rsidR="00EF20AA" w:rsidRDefault="00EF20AA" w:rsidP="00EF20AA">
      <w:pPr>
        <w:pStyle w:val="style1"/>
        <w:jc w:val="both"/>
        <w:rPr>
          <w:rFonts w:ascii="Calibri" w:hAnsi="Calibri"/>
          <w:b w:val="0"/>
          <w:color w:val="auto"/>
          <w:sz w:val="28"/>
          <w:szCs w:val="28"/>
        </w:rPr>
      </w:pPr>
    </w:p>
    <w:p w:rsidR="00EF20AA" w:rsidRDefault="00EF20AA" w:rsidP="00EF20AA">
      <w:pPr>
        <w:pStyle w:val="style1"/>
        <w:numPr>
          <w:ilvl w:val="0"/>
          <w:numId w:val="1"/>
        </w:numPr>
        <w:ind w:left="426"/>
        <w:jc w:val="both"/>
        <w:rPr>
          <w:rFonts w:ascii="Calibri" w:hAnsi="Calibri"/>
          <w:b w:val="0"/>
          <w:color w:val="auto"/>
          <w:sz w:val="26"/>
          <w:szCs w:val="26"/>
        </w:rPr>
      </w:pPr>
      <w:r>
        <w:rPr>
          <w:rFonts w:ascii="Calibri" w:hAnsi="Calibri"/>
          <w:b w:val="0"/>
          <w:color w:val="auto"/>
          <w:sz w:val="26"/>
          <w:szCs w:val="26"/>
        </w:rPr>
        <w:t xml:space="preserve">Zmiany tekstu jednolitego wymienionej uchwały opublikowane zostały </w:t>
      </w:r>
      <w:r>
        <w:rPr>
          <w:rFonts w:ascii="Calibri" w:hAnsi="Calibri"/>
          <w:b w:val="0"/>
          <w:color w:val="auto"/>
          <w:sz w:val="26"/>
          <w:szCs w:val="26"/>
        </w:rPr>
        <w:br/>
        <w:t>w Dz. U. z 2015r. poz. 1777 i Dz. U. z 2016r. poz. 65, 1250, 1271 i 1579.</w:t>
      </w:r>
    </w:p>
    <w:p w:rsidR="00EF20AA" w:rsidRDefault="00EF20AA" w:rsidP="00EF2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Uzasadnienie</w:t>
      </w:r>
    </w:p>
    <w:p w:rsidR="00EF20AA" w:rsidRDefault="00EF20AA" w:rsidP="00EF20AA">
      <w:pPr>
        <w:pStyle w:val="style1"/>
        <w:spacing w:before="0" w:beforeAutospacing="0" w:line="276" w:lineRule="auto"/>
        <w:jc w:val="both"/>
        <w:rPr>
          <w:rFonts w:ascii="Calibri" w:hAnsi="Calibri"/>
          <w:b w:val="0"/>
          <w:color w:val="auto"/>
          <w:sz w:val="28"/>
          <w:szCs w:val="28"/>
        </w:rPr>
      </w:pPr>
      <w:r>
        <w:rPr>
          <w:rFonts w:ascii="Calibri" w:hAnsi="Calibri"/>
          <w:b w:val="0"/>
          <w:color w:val="auto"/>
          <w:sz w:val="28"/>
          <w:szCs w:val="28"/>
        </w:rPr>
        <w:t>Gmina Skaryszew jest właścicielem nieruchomości, objętej treścią uchwały, oznaczonej w ewidencji gruntów dla obrębu Zalesie nr 152 o pow. 0,9400ha .</w:t>
      </w:r>
    </w:p>
    <w:p w:rsidR="00EF20AA" w:rsidRDefault="00EF20AA" w:rsidP="00EF20AA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Działka powyższa została zakupiona na rzecz Gminy Skaryszew aktem notarialnym </w:t>
      </w:r>
      <w:r>
        <w:rPr>
          <w:sz w:val="28"/>
          <w:szCs w:val="28"/>
        </w:rPr>
        <w:t>Nr Rep 9089/2016 z dnia 11.10.2016r. za kwotę 24 000zł, na mocy zarządzenia Burmistrza Miasta i Gminy Skaryszew</w:t>
      </w:r>
      <w:r>
        <w:rPr>
          <w:sz w:val="28"/>
          <w:szCs w:val="26"/>
        </w:rPr>
        <w:t xml:space="preserve"> nr 90/2016 z dnia 21 września 2016r.</w:t>
      </w:r>
      <w:r>
        <w:rPr>
          <w:rFonts w:ascii="Calibri" w:hAnsi="Calibri"/>
          <w:sz w:val="28"/>
          <w:szCs w:val="28"/>
        </w:rPr>
        <w:t xml:space="preserve"> w sprawie wyrażenia zgody na odpłatne nabycie działki Nr 152 o powierzchni 0,9400ha, położonej w miejscowości Zalesie, z przeznaczeniem na cele publiczne: budowę miejsc rekreacyjnych, placu zabaw oraz boiska trawiastego.</w:t>
      </w:r>
    </w:p>
    <w:p w:rsidR="00EF20AA" w:rsidRDefault="00EF20AA" w:rsidP="00EF20AA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Mając na uwadze powyższe, jak również nadanie przedmiotowej nieruchomości publicznego charakteru z ogólną dostępnością dla mieszkańców miejscowości Zalesie, zasadne jest </w:t>
      </w:r>
      <w:r>
        <w:rPr>
          <w:sz w:val="28"/>
          <w:szCs w:val="28"/>
        </w:rPr>
        <w:t>nieodpłatne z</w:t>
      </w:r>
      <w:r>
        <w:rPr>
          <w:rFonts w:ascii="Calibri" w:hAnsi="Calibri"/>
          <w:sz w:val="28"/>
          <w:szCs w:val="28"/>
        </w:rPr>
        <w:t xml:space="preserve">bycie </w:t>
      </w:r>
      <w:r>
        <w:rPr>
          <w:sz w:val="28"/>
          <w:szCs w:val="28"/>
        </w:rPr>
        <w:t>na rzecz Ochotniczej Straży Pożarnej</w:t>
      </w:r>
      <w:r>
        <w:rPr>
          <w:sz w:val="28"/>
          <w:szCs w:val="28"/>
        </w:rPr>
        <w:br/>
        <w:t xml:space="preserve">w Zalesiu, jako stowarzyszenia będącego przedstawicielem całego sołectwa, udziału w wysokości 1/3 </w:t>
      </w:r>
      <w:r>
        <w:rPr>
          <w:rFonts w:ascii="Calibri" w:hAnsi="Calibri"/>
          <w:sz w:val="28"/>
          <w:szCs w:val="28"/>
        </w:rPr>
        <w:t>nieruchomości objętej treścią niniejszej uchwały.</w:t>
      </w:r>
    </w:p>
    <w:p w:rsidR="00EF20AA" w:rsidRDefault="00EF20AA" w:rsidP="00EF20AA">
      <w:pPr>
        <w:jc w:val="both"/>
        <w:rPr>
          <w:sz w:val="28"/>
          <w:szCs w:val="26"/>
        </w:rPr>
      </w:pPr>
      <w:r>
        <w:rPr>
          <w:rFonts w:ascii="Calibri" w:hAnsi="Calibri"/>
          <w:sz w:val="28"/>
          <w:szCs w:val="28"/>
        </w:rPr>
        <w:t>Zabieg ten, ma bowiem na celu zachęcenie mieszkańców miejscowości Zalesie do dbałości o przedmiotową nieruchomość, jak również do uczestnictwa we wszelkich publicznych pracach, które pozwolą uporządkować i zagospodarować dany teren.</w:t>
      </w:r>
    </w:p>
    <w:p w:rsidR="00EF20AA" w:rsidRDefault="00EF20AA" w:rsidP="00EF20AA">
      <w:pPr>
        <w:pStyle w:val="style1"/>
        <w:spacing w:before="0" w:beforeAutospacing="0"/>
        <w:jc w:val="both"/>
        <w:rPr>
          <w:b w:val="0"/>
          <w:sz w:val="28"/>
          <w:szCs w:val="28"/>
        </w:rPr>
      </w:pPr>
      <w:r>
        <w:rPr>
          <w:rFonts w:ascii="Calibri" w:hAnsi="Calibri"/>
          <w:b w:val="0"/>
          <w:color w:val="auto"/>
          <w:sz w:val="28"/>
          <w:szCs w:val="28"/>
        </w:rPr>
        <w:t xml:space="preserve"> </w:t>
      </w:r>
    </w:p>
    <w:p w:rsidR="00B6358E" w:rsidRDefault="00B6358E">
      <w:bookmarkStart w:id="0" w:name="_GoBack"/>
      <w:bookmarkEnd w:id="0"/>
    </w:p>
    <w:sectPr w:rsidR="00B6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11CC5"/>
    <w:multiLevelType w:val="hybridMultilevel"/>
    <w:tmpl w:val="064A96C2"/>
    <w:lvl w:ilvl="0" w:tplc="195C4194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B9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871B9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20AA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0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EF2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DCFBE"/>
      <w:sz w:val="21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0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EF2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DCFBE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3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2131</Characters>
  <Application>Microsoft Office Word</Application>
  <DocSecurity>0</DocSecurity>
  <Lines>17</Lines>
  <Paragraphs>4</Paragraphs>
  <ScaleCrop>false</ScaleCrop>
  <Company>Microsoft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3</cp:revision>
  <dcterms:created xsi:type="dcterms:W3CDTF">2016-11-22T10:22:00Z</dcterms:created>
  <dcterms:modified xsi:type="dcterms:W3CDTF">2016-11-22T10:22:00Z</dcterms:modified>
</cp:coreProperties>
</file>