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99" w:rsidRPr="00F90208" w:rsidRDefault="00987199" w:rsidP="00987199">
      <w:pPr>
        <w:pStyle w:val="Nagwek10"/>
        <w:keepNext/>
        <w:keepLines/>
        <w:shd w:val="clear" w:color="auto" w:fill="auto"/>
        <w:spacing w:after="0"/>
        <w:ind w:left="1560" w:hanging="1560"/>
        <w:jc w:val="center"/>
        <w:rPr>
          <w:rFonts w:ascii="Cambria" w:hAnsi="Cambria"/>
          <w:sz w:val="24"/>
          <w:szCs w:val="24"/>
        </w:rPr>
      </w:pPr>
      <w:bookmarkStart w:id="0" w:name="bookmark0"/>
      <w:r w:rsidRPr="00F90208">
        <w:rPr>
          <w:rFonts w:ascii="Cambria" w:hAnsi="Cambria"/>
          <w:sz w:val="24"/>
          <w:szCs w:val="24"/>
        </w:rPr>
        <w:t>UCHWAŁA NR</w:t>
      </w:r>
    </w:p>
    <w:p w:rsidR="00987199" w:rsidRPr="00F90208" w:rsidRDefault="00987199" w:rsidP="00987199">
      <w:pPr>
        <w:pStyle w:val="Nagwek10"/>
        <w:keepNext/>
        <w:keepLines/>
        <w:shd w:val="clear" w:color="auto" w:fill="auto"/>
        <w:spacing w:after="0"/>
        <w:ind w:left="1560" w:hanging="15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F90208">
        <w:rPr>
          <w:rFonts w:ascii="Cambria" w:hAnsi="Cambria"/>
          <w:sz w:val="24"/>
          <w:szCs w:val="24"/>
        </w:rPr>
        <w:t xml:space="preserve">RADY </w:t>
      </w:r>
      <w:r>
        <w:rPr>
          <w:rFonts w:ascii="Cambria" w:hAnsi="Cambria"/>
          <w:sz w:val="24"/>
          <w:szCs w:val="24"/>
        </w:rPr>
        <w:t>MIEJSKIEJ w</w:t>
      </w:r>
      <w:r w:rsidRPr="00F90208">
        <w:rPr>
          <w:rFonts w:ascii="Cambria" w:hAnsi="Cambria"/>
          <w:sz w:val="24"/>
          <w:szCs w:val="24"/>
        </w:rPr>
        <w:t xml:space="preserve">  SARYSZEW</w:t>
      </w:r>
      <w:r>
        <w:rPr>
          <w:rFonts w:ascii="Cambria" w:hAnsi="Cambria"/>
          <w:sz w:val="24"/>
          <w:szCs w:val="24"/>
        </w:rPr>
        <w:t>IE</w:t>
      </w:r>
    </w:p>
    <w:p w:rsidR="00987199" w:rsidRDefault="00987199" w:rsidP="00987199">
      <w:pPr>
        <w:pStyle w:val="Nagwek10"/>
        <w:keepNext/>
        <w:keepLines/>
        <w:shd w:val="clear" w:color="auto" w:fill="auto"/>
        <w:spacing w:after="0" w:line="240" w:lineRule="auto"/>
        <w:ind w:left="1560" w:hanging="15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F90208">
        <w:rPr>
          <w:rFonts w:ascii="Cambria" w:hAnsi="Cambria"/>
          <w:sz w:val="24"/>
          <w:szCs w:val="24"/>
        </w:rPr>
        <w:t>z dnia  ………. 2016 r</w:t>
      </w:r>
      <w:bookmarkEnd w:id="0"/>
      <w:r w:rsidRPr="00F90208">
        <w:rPr>
          <w:rFonts w:ascii="Cambria" w:hAnsi="Cambria"/>
          <w:sz w:val="24"/>
          <w:szCs w:val="24"/>
        </w:rPr>
        <w:t>oku</w:t>
      </w:r>
    </w:p>
    <w:p w:rsidR="00987199" w:rsidRPr="00F90208" w:rsidRDefault="00987199" w:rsidP="00987199">
      <w:pPr>
        <w:pStyle w:val="Nagwek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Cambria" w:hAnsi="Cambria"/>
          <w:sz w:val="24"/>
          <w:szCs w:val="24"/>
        </w:rPr>
      </w:pPr>
    </w:p>
    <w:p w:rsidR="00987199" w:rsidRDefault="00987199" w:rsidP="00987199">
      <w:pPr>
        <w:pStyle w:val="Nagwek30"/>
        <w:keepNext/>
        <w:keepLines/>
        <w:shd w:val="clear" w:color="auto" w:fill="auto"/>
        <w:spacing w:before="0" w:after="0" w:line="240" w:lineRule="auto"/>
        <w:ind w:left="20"/>
        <w:rPr>
          <w:rFonts w:ascii="Cambria" w:hAnsi="Cambria"/>
          <w:sz w:val="24"/>
          <w:szCs w:val="24"/>
        </w:rPr>
      </w:pPr>
      <w:bookmarkStart w:id="1" w:name="bookmark1"/>
      <w:r w:rsidRPr="00F90208">
        <w:rPr>
          <w:rFonts w:ascii="Cambria" w:hAnsi="Cambria"/>
          <w:sz w:val="24"/>
          <w:szCs w:val="24"/>
        </w:rPr>
        <w:t xml:space="preserve">w sprawie zmiany </w:t>
      </w:r>
      <w:r>
        <w:rPr>
          <w:rFonts w:ascii="Cambria" w:hAnsi="Cambria"/>
          <w:sz w:val="24"/>
          <w:szCs w:val="24"/>
        </w:rPr>
        <w:t>uchwały</w:t>
      </w:r>
      <w:r w:rsidRPr="00F90208">
        <w:rPr>
          <w:rFonts w:ascii="Cambria" w:hAnsi="Cambria"/>
          <w:sz w:val="24"/>
          <w:szCs w:val="24"/>
        </w:rPr>
        <w:t xml:space="preserve"> w sprawie określenia zasad udzielania dotacji na prace konserwatorskie, restauratorskie i roboty budowlane przy zabytkach wpisanych do rejestru zabytków, położonych lub znajdujących się na terenie Miasta i Gminy Skaryszew.</w:t>
      </w:r>
      <w:bookmarkEnd w:id="1"/>
    </w:p>
    <w:p w:rsidR="00987199" w:rsidRPr="00F90208" w:rsidRDefault="00987199" w:rsidP="00987199">
      <w:pPr>
        <w:pStyle w:val="Nagwek30"/>
        <w:keepNext/>
        <w:keepLines/>
        <w:shd w:val="clear" w:color="auto" w:fill="auto"/>
        <w:spacing w:before="0" w:after="0" w:line="240" w:lineRule="auto"/>
        <w:ind w:left="20"/>
        <w:rPr>
          <w:rFonts w:ascii="Cambria" w:hAnsi="Cambria"/>
          <w:sz w:val="24"/>
          <w:szCs w:val="24"/>
        </w:rPr>
      </w:pP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left="20" w:firstLine="688"/>
        <w:rPr>
          <w:rFonts w:ascii="Cambria" w:hAnsi="Cambria"/>
          <w:sz w:val="24"/>
          <w:szCs w:val="24"/>
        </w:rPr>
      </w:pPr>
      <w:r w:rsidRPr="00F90208">
        <w:rPr>
          <w:rFonts w:ascii="Cambria" w:hAnsi="Cambria"/>
          <w:sz w:val="24"/>
          <w:szCs w:val="24"/>
        </w:rPr>
        <w:t>Na podstawie art. 18 ust. 2 pkt 15 ustawy z dnia 8 marca 1990 r. o samorządzie gminnym  (Dz. U. z 2016 r. poz. 446</w:t>
      </w:r>
      <w:r>
        <w:rPr>
          <w:rFonts w:ascii="Cambria" w:hAnsi="Cambria"/>
          <w:sz w:val="24"/>
          <w:szCs w:val="24"/>
        </w:rPr>
        <w:t>,1579</w:t>
      </w:r>
      <w:r w:rsidRPr="00F90208">
        <w:rPr>
          <w:rFonts w:ascii="Cambria" w:hAnsi="Cambria"/>
          <w:sz w:val="24"/>
          <w:szCs w:val="24"/>
        </w:rPr>
        <w:t xml:space="preserve">) oraz art. 81 </w:t>
      </w:r>
      <w:r>
        <w:rPr>
          <w:rFonts w:ascii="Cambria" w:hAnsi="Cambria"/>
          <w:sz w:val="24"/>
          <w:szCs w:val="24"/>
        </w:rPr>
        <w:t>ust. 1</w:t>
      </w:r>
      <w:r w:rsidRPr="00F90208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stawy z dnia 23 lipca 2003 r. o </w:t>
      </w:r>
      <w:r w:rsidRPr="00F90208">
        <w:rPr>
          <w:rFonts w:ascii="Cambria" w:hAnsi="Cambria"/>
          <w:sz w:val="24"/>
          <w:szCs w:val="24"/>
        </w:rPr>
        <w:t xml:space="preserve">ochronie zabytków i opiece nad zabytkami ( Dz. U. z 2014 r. poz. 1446, z 2015 r. poz. 397, 774 </w:t>
      </w:r>
      <w:r>
        <w:rPr>
          <w:rFonts w:ascii="Cambria" w:hAnsi="Cambria"/>
          <w:sz w:val="24"/>
          <w:szCs w:val="24"/>
        </w:rPr>
        <w:t xml:space="preserve"> </w:t>
      </w:r>
      <w:r w:rsidRPr="00F90208">
        <w:rPr>
          <w:rFonts w:ascii="Cambria" w:hAnsi="Cambria"/>
          <w:sz w:val="24"/>
          <w:szCs w:val="24"/>
        </w:rPr>
        <w:t xml:space="preserve">i 1505 ) </w:t>
      </w:r>
      <w:r>
        <w:rPr>
          <w:rFonts w:ascii="Cambria" w:hAnsi="Cambria"/>
          <w:sz w:val="24"/>
          <w:szCs w:val="24"/>
        </w:rPr>
        <w:t xml:space="preserve"> </w:t>
      </w:r>
      <w:r w:rsidRPr="00446791">
        <w:rPr>
          <w:rFonts w:ascii="Cambria" w:hAnsi="Cambria"/>
          <w:b/>
          <w:sz w:val="24"/>
          <w:szCs w:val="24"/>
        </w:rPr>
        <w:t>uchwala, się:</w:t>
      </w:r>
      <w:r>
        <w:rPr>
          <w:rFonts w:ascii="Cambria" w:hAnsi="Cambria"/>
          <w:sz w:val="24"/>
          <w:szCs w:val="24"/>
        </w:rPr>
        <w:t xml:space="preserve">     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left="20" w:firstLine="6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05885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W  </w:t>
      </w:r>
      <w:r>
        <w:rPr>
          <w:rFonts w:ascii="Cambria" w:hAnsi="Cambria"/>
          <w:sz w:val="24"/>
          <w:szCs w:val="24"/>
        </w:rPr>
        <w:t xml:space="preserve">Uchwale nr </w:t>
      </w:r>
      <w:r w:rsidRPr="00F90208">
        <w:rPr>
          <w:rFonts w:ascii="Cambria" w:hAnsi="Cambria"/>
          <w:sz w:val="24"/>
          <w:szCs w:val="24"/>
        </w:rPr>
        <w:t xml:space="preserve"> XVII/135/2016 Rady Miejskiej w Skaryszewie z dnia 30 sierpnia 2016 roku w sprawie określenia zasad udzielania dotacji na prace konserwatorskie, restauratorskie i roboty budowlane przy zabytkach wpisanych do rejestru zabytków, położonych lub znajdujących się na terenie Miasta i Gminy Skaryszew</w:t>
      </w:r>
      <w:r>
        <w:rPr>
          <w:rFonts w:ascii="Cambria" w:hAnsi="Cambria"/>
          <w:sz w:val="24"/>
          <w:szCs w:val="24"/>
        </w:rPr>
        <w:t xml:space="preserve"> w</w:t>
      </w:r>
      <w:r>
        <w:rPr>
          <w:sz w:val="24"/>
          <w:szCs w:val="24"/>
        </w:rPr>
        <w:t xml:space="preserve">prowadza się  następujące zmiany: 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firstLine="0"/>
        <w:rPr>
          <w:rFonts w:ascii="Cambria" w:hAnsi="Cambria"/>
          <w:sz w:val="24"/>
          <w:szCs w:val="24"/>
        </w:rPr>
      </w:pPr>
    </w:p>
    <w:p w:rsidR="00987199" w:rsidRDefault="00987199" w:rsidP="00987199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2" w:name="bookmark4"/>
      <w:r w:rsidRPr="00F90208">
        <w:rPr>
          <w:b/>
          <w:sz w:val="24"/>
          <w:szCs w:val="24"/>
        </w:rPr>
        <w:t>§ 3</w:t>
      </w:r>
      <w:bookmarkEnd w:id="2"/>
      <w:r w:rsidRPr="00F90208">
        <w:rPr>
          <w:b/>
          <w:sz w:val="24"/>
          <w:szCs w:val="24"/>
        </w:rPr>
        <w:t xml:space="preserve">. ust. 3 </w:t>
      </w:r>
      <w:r>
        <w:rPr>
          <w:b/>
          <w:sz w:val="24"/>
          <w:szCs w:val="24"/>
        </w:rPr>
        <w:t>o</w:t>
      </w:r>
      <w:r w:rsidRPr="00F90208">
        <w:rPr>
          <w:b/>
          <w:sz w:val="24"/>
          <w:szCs w:val="24"/>
        </w:rPr>
        <w:t>trzymuje brzmienie: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left="708" w:firstLine="0"/>
        <w:rPr>
          <w:rFonts w:ascii="Cambria" w:hAnsi="Cambria"/>
          <w:sz w:val="24"/>
          <w:szCs w:val="24"/>
        </w:rPr>
      </w:pPr>
      <w:r w:rsidRPr="00AC6A9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3. </w:t>
      </w:r>
      <w:r w:rsidRPr="00F90208">
        <w:rPr>
          <w:rFonts w:ascii="Cambria" w:hAnsi="Cambria"/>
          <w:sz w:val="24"/>
          <w:szCs w:val="24"/>
        </w:rPr>
        <w:t>Wniosek o udzielenie dotacji</w:t>
      </w:r>
      <w:r>
        <w:rPr>
          <w:rFonts w:ascii="Cambria" w:hAnsi="Cambria"/>
          <w:sz w:val="24"/>
          <w:szCs w:val="24"/>
        </w:rPr>
        <w:t xml:space="preserve"> </w:t>
      </w:r>
      <w:r w:rsidRPr="00F90208">
        <w:rPr>
          <w:rFonts w:ascii="Cambria" w:hAnsi="Cambria"/>
          <w:sz w:val="24"/>
          <w:szCs w:val="24"/>
        </w:rPr>
        <w:t>wnioskodawca może złożyć po przeprowadzeniu wszystkich prac lub robót przy zabytku wpis</w:t>
      </w:r>
      <w:r>
        <w:rPr>
          <w:rFonts w:ascii="Cambria" w:hAnsi="Cambria"/>
          <w:sz w:val="24"/>
          <w:szCs w:val="24"/>
        </w:rPr>
        <w:t>anym do rejestru, określonych w </w:t>
      </w:r>
      <w:r w:rsidRPr="00F90208">
        <w:rPr>
          <w:rFonts w:ascii="Cambria" w:hAnsi="Cambria"/>
          <w:sz w:val="24"/>
          <w:szCs w:val="24"/>
        </w:rPr>
        <w:t>pozwole</w:t>
      </w:r>
      <w:r>
        <w:rPr>
          <w:rFonts w:ascii="Cambria" w:hAnsi="Cambria"/>
          <w:sz w:val="24"/>
          <w:szCs w:val="24"/>
        </w:rPr>
        <w:t xml:space="preserve">niu wydanym przez wojewódzkiego </w:t>
      </w:r>
      <w:r w:rsidRPr="00F90208">
        <w:rPr>
          <w:rFonts w:ascii="Cambria" w:hAnsi="Cambria"/>
          <w:sz w:val="24"/>
          <w:szCs w:val="24"/>
        </w:rPr>
        <w:t>konserwatora zabytków</w:t>
      </w:r>
      <w:r w:rsidRPr="00AC6A92">
        <w:rPr>
          <w:rFonts w:ascii="Cambria" w:hAnsi="Cambria"/>
          <w:b/>
          <w:sz w:val="24"/>
          <w:szCs w:val="24"/>
        </w:rPr>
        <w:t xml:space="preserve">.”   </w:t>
      </w:r>
      <w:r>
        <w:rPr>
          <w:rFonts w:ascii="Cambria" w:hAnsi="Cambria"/>
          <w:sz w:val="24"/>
          <w:szCs w:val="24"/>
        </w:rPr>
        <w:t xml:space="preserve">  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left="708" w:firstLine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</w:p>
    <w:p w:rsidR="00987199" w:rsidRDefault="00987199" w:rsidP="00987199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78240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4 otrzymuje brzmienie:   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left="708" w:firstLine="0"/>
        <w:rPr>
          <w:b/>
        </w:rPr>
      </w:pPr>
      <w:r w:rsidRPr="00E82D3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</w:t>
      </w:r>
      <w:r>
        <w:t xml:space="preserve">O dotację ubiegać się może osoba fizyczna, jednostka samorządu terytorialnego lub inna jednostka organizacyjna, będąca właścicielem bądź posiadaczem </w:t>
      </w:r>
      <w:r w:rsidRPr="00F5553C">
        <w:rPr>
          <w:rStyle w:val="Uwydatnienie"/>
          <w:i w:val="0"/>
        </w:rPr>
        <w:t>zabytku</w:t>
      </w:r>
      <w:r w:rsidRPr="00F5553C">
        <w:rPr>
          <w:i/>
        </w:rPr>
        <w:t xml:space="preserve"> </w:t>
      </w:r>
      <w:r>
        <w:t xml:space="preserve">wpisanego do rejestru albo posiadająca taki </w:t>
      </w:r>
      <w:r w:rsidRPr="00F5553C">
        <w:rPr>
          <w:rStyle w:val="Uwydatnienie"/>
          <w:i w:val="0"/>
        </w:rPr>
        <w:t>zabytek</w:t>
      </w:r>
      <w:r w:rsidRPr="00F5553C">
        <w:rPr>
          <w:i/>
        </w:rPr>
        <w:t xml:space="preserve"> </w:t>
      </w:r>
      <w:r w:rsidRPr="00F5553C">
        <w:t>w trwałym</w:t>
      </w:r>
      <w:r>
        <w:t xml:space="preserve"> zarządzie.</w:t>
      </w:r>
      <w:r w:rsidRPr="00E82D3C">
        <w:rPr>
          <w:b/>
        </w:rPr>
        <w:t>”</w:t>
      </w:r>
    </w:p>
    <w:p w:rsidR="00987199" w:rsidRPr="004F6A8F" w:rsidRDefault="00987199" w:rsidP="00987199">
      <w:pPr>
        <w:pStyle w:val="Teksttreci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987199" w:rsidRDefault="00987199" w:rsidP="00987199">
      <w:pPr>
        <w:pStyle w:val="Teksttreci0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78240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7 otrzymuje brzmienie:  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left="708" w:firstLine="0"/>
        <w:rPr>
          <w:b/>
          <w:sz w:val="24"/>
          <w:szCs w:val="24"/>
        </w:rPr>
      </w:pPr>
      <w:r w:rsidRPr="00A66656">
        <w:rPr>
          <w:b/>
          <w:sz w:val="24"/>
          <w:szCs w:val="24"/>
        </w:rPr>
        <w:t>„</w:t>
      </w:r>
      <w:r w:rsidRPr="00F93CE5">
        <w:rPr>
          <w:sz w:val="24"/>
          <w:szCs w:val="24"/>
        </w:rPr>
        <w:t>Wnioskodawc</w:t>
      </w:r>
      <w:r>
        <w:rPr>
          <w:sz w:val="24"/>
          <w:szCs w:val="24"/>
        </w:rPr>
        <w:t>a</w:t>
      </w:r>
      <w:r w:rsidRPr="00F93CE5">
        <w:rPr>
          <w:sz w:val="24"/>
          <w:szCs w:val="24"/>
        </w:rPr>
        <w:t>, o którym mowa w § 4</w:t>
      </w:r>
      <w:r>
        <w:rPr>
          <w:sz w:val="24"/>
          <w:szCs w:val="24"/>
        </w:rPr>
        <w:t xml:space="preserve"> niniejszej uchwały, będącym </w:t>
      </w:r>
      <w:r w:rsidRPr="00F93CE5">
        <w:rPr>
          <w:sz w:val="24"/>
          <w:szCs w:val="24"/>
        </w:rPr>
        <w:t>przedsiębiorstwem może być przyznana dotacja, o której mowa w § 3</w:t>
      </w:r>
      <w:r>
        <w:rPr>
          <w:sz w:val="24"/>
          <w:szCs w:val="24"/>
        </w:rPr>
        <w:t xml:space="preserve"> uchwały</w:t>
      </w:r>
      <w:r w:rsidRPr="00F93CE5">
        <w:rPr>
          <w:sz w:val="24"/>
          <w:szCs w:val="24"/>
        </w:rPr>
        <w:t xml:space="preserve">, stanowiąca pomoc de </w:t>
      </w:r>
      <w:proofErr w:type="spellStart"/>
      <w:r w:rsidRPr="00F93CE5">
        <w:rPr>
          <w:sz w:val="24"/>
          <w:szCs w:val="24"/>
        </w:rPr>
        <w:t>minimis</w:t>
      </w:r>
      <w:proofErr w:type="spellEnd"/>
      <w:r w:rsidRPr="00F93CE5">
        <w:rPr>
          <w:sz w:val="24"/>
          <w:szCs w:val="24"/>
        </w:rPr>
        <w:t xml:space="preserve"> zgodnie, z przepisami</w:t>
      </w:r>
      <w:r>
        <w:rPr>
          <w:sz w:val="24"/>
          <w:szCs w:val="24"/>
        </w:rPr>
        <w:t xml:space="preserve"> rozporządzenia Komisji (UE) nr </w:t>
      </w:r>
      <w:r w:rsidRPr="00F93CE5">
        <w:rPr>
          <w:sz w:val="24"/>
          <w:szCs w:val="24"/>
        </w:rPr>
        <w:t>1407/2013 z dnia 18 grudnia 2013 r. w sprawie stoso</w:t>
      </w:r>
      <w:r>
        <w:rPr>
          <w:sz w:val="24"/>
          <w:szCs w:val="24"/>
        </w:rPr>
        <w:t>wania art. 107 i 108 Traktatu o </w:t>
      </w:r>
      <w:r w:rsidRPr="00F93CE5">
        <w:rPr>
          <w:sz w:val="24"/>
          <w:szCs w:val="24"/>
        </w:rPr>
        <w:t xml:space="preserve">funkcjonowaniu Unii Europejskiej do pomocy de </w:t>
      </w:r>
      <w:proofErr w:type="spellStart"/>
      <w:r w:rsidRPr="00F93CE5">
        <w:rPr>
          <w:sz w:val="24"/>
          <w:szCs w:val="24"/>
        </w:rPr>
        <w:t>minimis</w:t>
      </w:r>
      <w:proofErr w:type="spellEnd"/>
      <w:r w:rsidRPr="00F93CE5">
        <w:rPr>
          <w:sz w:val="24"/>
          <w:szCs w:val="24"/>
        </w:rPr>
        <w:t xml:space="preserve"> ( Dz. Urz. UE L, Nr 352/1 z dnia 24.12.2013r.).</w:t>
      </w:r>
      <w:r>
        <w:rPr>
          <w:b/>
          <w:sz w:val="24"/>
          <w:szCs w:val="24"/>
        </w:rPr>
        <w:t xml:space="preserve"> ”</w:t>
      </w:r>
    </w:p>
    <w:p w:rsidR="00987199" w:rsidRDefault="00987199" w:rsidP="00987199">
      <w:pPr>
        <w:pStyle w:val="Teksttreci0"/>
        <w:shd w:val="clear" w:color="auto" w:fill="auto"/>
        <w:spacing w:before="0" w:after="0" w:line="240" w:lineRule="auto"/>
        <w:ind w:left="708" w:firstLine="0"/>
        <w:jc w:val="left"/>
        <w:rPr>
          <w:b/>
          <w:sz w:val="24"/>
          <w:szCs w:val="24"/>
        </w:rPr>
      </w:pPr>
    </w:p>
    <w:p w:rsidR="00987199" w:rsidRDefault="00987199" w:rsidP="00987199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/>
        <w:rPr>
          <w:b/>
          <w:sz w:val="24"/>
          <w:szCs w:val="24"/>
        </w:rPr>
      </w:pPr>
      <w:r w:rsidRPr="00F9020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 o</w:t>
      </w:r>
      <w:r w:rsidRPr="00F90208">
        <w:rPr>
          <w:b/>
          <w:sz w:val="24"/>
          <w:szCs w:val="24"/>
        </w:rPr>
        <w:t>trzymuje brzmienie:</w:t>
      </w:r>
      <w:r>
        <w:rPr>
          <w:b/>
          <w:sz w:val="24"/>
          <w:szCs w:val="24"/>
        </w:rPr>
        <w:t xml:space="preserve">     </w:t>
      </w:r>
    </w:p>
    <w:p w:rsidR="00987199" w:rsidRDefault="00987199" w:rsidP="00987199">
      <w:pPr>
        <w:pStyle w:val="Teksttreci0"/>
        <w:shd w:val="clear" w:color="auto" w:fill="auto"/>
        <w:tabs>
          <w:tab w:val="left" w:pos="731"/>
        </w:tabs>
        <w:spacing w:before="0" w:after="0"/>
        <w:ind w:left="708" w:firstLine="0"/>
        <w:rPr>
          <w:sz w:val="24"/>
          <w:szCs w:val="24"/>
        </w:rPr>
      </w:pPr>
      <w:r w:rsidRPr="00B4556A">
        <w:rPr>
          <w:b/>
          <w:sz w:val="24"/>
          <w:szCs w:val="24"/>
        </w:rPr>
        <w:t>„</w:t>
      </w:r>
      <w:r>
        <w:rPr>
          <w:sz w:val="24"/>
          <w:szCs w:val="24"/>
        </w:rPr>
        <w:t xml:space="preserve">Wnioskodawca ubiegający się o przyznanie dotacji , stanowiącej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wraz z wnioskiem o udzielenie dotacji,</w:t>
      </w:r>
      <w:r w:rsidRPr="00A66656">
        <w:rPr>
          <w:sz w:val="24"/>
          <w:szCs w:val="24"/>
        </w:rPr>
        <w:t xml:space="preserve"> </w:t>
      </w:r>
      <w:r>
        <w:rPr>
          <w:sz w:val="24"/>
          <w:szCs w:val="24"/>
        </w:rPr>
        <w:t>określonym w § 6, zobowiązany jest przedłożyć :</w:t>
      </w:r>
    </w:p>
    <w:p w:rsidR="00987199" w:rsidRDefault="00987199" w:rsidP="00987199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rPr>
          <w:b/>
          <w:sz w:val="24"/>
          <w:szCs w:val="24"/>
        </w:rPr>
      </w:pPr>
      <w:r w:rsidRPr="00F93CE5">
        <w:rPr>
          <w:sz w:val="24"/>
          <w:szCs w:val="24"/>
        </w:rPr>
        <w:t xml:space="preserve">wszystkie zaświadczenia o pomocy de </w:t>
      </w:r>
      <w:proofErr w:type="spellStart"/>
      <w:r w:rsidRPr="00F93CE5">
        <w:rPr>
          <w:sz w:val="24"/>
          <w:szCs w:val="24"/>
        </w:rPr>
        <w:t>minimis</w:t>
      </w:r>
      <w:proofErr w:type="spellEnd"/>
      <w:r w:rsidRPr="00F93CE5">
        <w:rPr>
          <w:sz w:val="24"/>
          <w:szCs w:val="24"/>
        </w:rPr>
        <w:t xml:space="preserve">, jakie otrzymał w roku, w którym ubiega się </w:t>
      </w:r>
      <w:r>
        <w:rPr>
          <w:sz w:val="24"/>
          <w:szCs w:val="24"/>
        </w:rPr>
        <w:t xml:space="preserve">   </w:t>
      </w:r>
      <w:r w:rsidRPr="00F93CE5">
        <w:rPr>
          <w:sz w:val="24"/>
          <w:szCs w:val="24"/>
        </w:rPr>
        <w:t>o pomoc oraz w ciągu 2 poprzedzając</w:t>
      </w:r>
      <w:r>
        <w:rPr>
          <w:sz w:val="24"/>
          <w:szCs w:val="24"/>
        </w:rPr>
        <w:t>ych go lat, albo oświadczenia o </w:t>
      </w:r>
      <w:r w:rsidRPr="00F93CE5">
        <w:rPr>
          <w:sz w:val="24"/>
          <w:szCs w:val="24"/>
        </w:rPr>
        <w:t xml:space="preserve">wielkości pomocy de </w:t>
      </w:r>
      <w:proofErr w:type="spellStart"/>
      <w:r w:rsidRPr="00F93CE5">
        <w:rPr>
          <w:sz w:val="24"/>
          <w:szCs w:val="24"/>
        </w:rPr>
        <w:t>minimis</w:t>
      </w:r>
      <w:proofErr w:type="spellEnd"/>
      <w:r w:rsidRPr="00F93CE5">
        <w:rPr>
          <w:sz w:val="24"/>
          <w:szCs w:val="24"/>
        </w:rPr>
        <w:t xml:space="preserve"> otrzymanej w t</w:t>
      </w:r>
      <w:r>
        <w:rPr>
          <w:sz w:val="24"/>
          <w:szCs w:val="24"/>
        </w:rPr>
        <w:t>ym okresie, albo oświadczenia o </w:t>
      </w:r>
      <w:r w:rsidRPr="00F93CE5">
        <w:rPr>
          <w:sz w:val="24"/>
          <w:szCs w:val="24"/>
        </w:rPr>
        <w:t>nieotrzymaniu pomocy w tym okresie,</w:t>
      </w:r>
      <w:r>
        <w:rPr>
          <w:sz w:val="24"/>
          <w:szCs w:val="24"/>
        </w:rPr>
        <w:t xml:space="preserve"> również zaświadczenia/oświadczenia o 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 lub rybołówstwie jakie otrzymał w roku, w którym ubiega się o pomoc oraz w ciągu 2 poprzedzających go lat, albo oświadczenia o nieotrzymaniu takiej pomocy w tym okresie</w:t>
      </w:r>
      <w:r w:rsidRPr="000303D7">
        <w:rPr>
          <w:b/>
          <w:sz w:val="24"/>
          <w:szCs w:val="24"/>
        </w:rPr>
        <w:t>.”</w:t>
      </w:r>
    </w:p>
    <w:p w:rsidR="00987199" w:rsidRPr="003D48FF" w:rsidRDefault="00987199" w:rsidP="00987199">
      <w:pPr>
        <w:pStyle w:val="Teksttreci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Informacje niezbędne do udzielenia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, dotyczące w szczególności wnioskodawcy i prowadzonej przez niego działalności gospodarczej oraz wielkości i przeznaczenia pomocy publicznej otrzymywanej </w:t>
      </w:r>
      <w:r>
        <w:rPr>
          <w:sz w:val="24"/>
          <w:szCs w:val="24"/>
        </w:rPr>
        <w:lastRenderedPageBreak/>
        <w:t xml:space="preserve">w odniesieniu do tych samych kosztów kwalifikujących się do objęcia pomocą , na pokrycie , których ma być przeznaczona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, zgodnie z zakresem i wzorem określonym w rozporządzeniu Rady Ministrów z dnia 29 marca 2010 r w sprawie zakresu informacji  przedstawionych przez podmiot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(Dz.U. z 2010 r ,poz.311, z 2013 r, poz.276, z 2014 r, poz.1543).</w:t>
      </w:r>
      <w:r w:rsidRPr="005D60D4">
        <w:rPr>
          <w:b/>
          <w:sz w:val="24"/>
          <w:szCs w:val="24"/>
        </w:rPr>
        <w:t xml:space="preserve"> ”</w:t>
      </w:r>
    </w:p>
    <w:p w:rsidR="00987199" w:rsidRPr="00F93CE5" w:rsidRDefault="00987199" w:rsidP="00987199">
      <w:pPr>
        <w:pStyle w:val="Teksttreci0"/>
        <w:shd w:val="clear" w:color="auto" w:fill="auto"/>
        <w:tabs>
          <w:tab w:val="left" w:pos="731"/>
        </w:tabs>
        <w:spacing w:before="0" w:after="0"/>
        <w:ind w:left="731" w:firstLine="0"/>
        <w:rPr>
          <w:sz w:val="24"/>
          <w:szCs w:val="24"/>
        </w:rPr>
      </w:pPr>
    </w:p>
    <w:p w:rsidR="00987199" w:rsidRDefault="00987199" w:rsidP="00987199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/>
        <w:rPr>
          <w:b/>
          <w:sz w:val="24"/>
          <w:szCs w:val="24"/>
        </w:rPr>
      </w:pPr>
      <w:r w:rsidRPr="00F9020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13</w:t>
      </w:r>
      <w:r w:rsidRPr="00F902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F90208">
        <w:rPr>
          <w:b/>
          <w:sz w:val="24"/>
          <w:szCs w:val="24"/>
        </w:rPr>
        <w:t>trzymuje brzmienie</w:t>
      </w:r>
      <w:r>
        <w:rPr>
          <w:b/>
          <w:sz w:val="24"/>
          <w:szCs w:val="24"/>
        </w:rPr>
        <w:t>:</w:t>
      </w:r>
    </w:p>
    <w:p w:rsidR="00987199" w:rsidRDefault="00987199" w:rsidP="00987199">
      <w:pPr>
        <w:pStyle w:val="Teksttreci0"/>
        <w:shd w:val="clear" w:color="auto" w:fill="auto"/>
        <w:tabs>
          <w:tab w:val="left" w:pos="731"/>
        </w:tabs>
        <w:spacing w:before="0" w:after="0"/>
        <w:ind w:left="731" w:firstLine="0"/>
        <w:rPr>
          <w:b/>
          <w:sz w:val="24"/>
          <w:szCs w:val="24"/>
        </w:rPr>
      </w:pPr>
      <w:r w:rsidRPr="00F85126">
        <w:rPr>
          <w:b/>
          <w:sz w:val="24"/>
          <w:szCs w:val="24"/>
        </w:rPr>
        <w:t xml:space="preserve">„ </w:t>
      </w:r>
      <w:r w:rsidRPr="00F85126">
        <w:rPr>
          <w:sz w:val="24"/>
          <w:szCs w:val="24"/>
        </w:rPr>
        <w:t>Uchwała,  o której mowa w § 1</w:t>
      </w:r>
      <w:r>
        <w:rPr>
          <w:sz w:val="24"/>
          <w:szCs w:val="24"/>
        </w:rPr>
        <w:t>1 ust.1 podlega publikacji w Biuletynie Informacji Publicznej i na tablicy ogłoszeń Urzędu.</w:t>
      </w:r>
      <w:r w:rsidRPr="00F85126">
        <w:rPr>
          <w:b/>
          <w:sz w:val="24"/>
          <w:szCs w:val="24"/>
        </w:rPr>
        <w:t>”</w:t>
      </w:r>
    </w:p>
    <w:p w:rsidR="00987199" w:rsidRDefault="00987199" w:rsidP="00987199">
      <w:pPr>
        <w:pStyle w:val="Teksttreci0"/>
        <w:shd w:val="clear" w:color="auto" w:fill="auto"/>
        <w:tabs>
          <w:tab w:val="left" w:pos="731"/>
        </w:tabs>
        <w:spacing w:before="0" w:after="0"/>
        <w:ind w:left="731" w:firstLine="0"/>
        <w:rPr>
          <w:b/>
          <w:sz w:val="24"/>
          <w:szCs w:val="24"/>
        </w:rPr>
      </w:pPr>
    </w:p>
    <w:p w:rsidR="00987199" w:rsidRDefault="00987199" w:rsidP="00987199">
      <w:pPr>
        <w:pStyle w:val="Teksttreci0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/>
        <w:rPr>
          <w:b/>
          <w:sz w:val="24"/>
          <w:szCs w:val="24"/>
        </w:rPr>
      </w:pPr>
      <w:r w:rsidRPr="00F9020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15 </w:t>
      </w:r>
      <w:r w:rsidRPr="00F902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F90208">
        <w:rPr>
          <w:b/>
          <w:sz w:val="24"/>
          <w:szCs w:val="24"/>
        </w:rPr>
        <w:t>trzymuje brzmienie: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87199" w:rsidRDefault="00987199" w:rsidP="00987199">
      <w:pPr>
        <w:pStyle w:val="Teksttreci0"/>
        <w:shd w:val="clear" w:color="auto" w:fill="auto"/>
        <w:tabs>
          <w:tab w:val="left" w:pos="731"/>
        </w:tabs>
        <w:spacing w:before="0" w:after="0"/>
        <w:ind w:left="731" w:firstLine="0"/>
        <w:rPr>
          <w:rFonts w:ascii="Cambria" w:hAnsi="Cambria"/>
          <w:sz w:val="24"/>
          <w:szCs w:val="24"/>
        </w:rPr>
      </w:pPr>
      <w:r w:rsidRPr="000303D7">
        <w:rPr>
          <w:b/>
          <w:sz w:val="24"/>
          <w:szCs w:val="24"/>
        </w:rPr>
        <w:t>„</w:t>
      </w:r>
      <w:r w:rsidRPr="008C2BA3">
        <w:rPr>
          <w:rFonts w:ascii="Cambria" w:hAnsi="Cambria"/>
          <w:sz w:val="24"/>
          <w:szCs w:val="24"/>
        </w:rPr>
        <w:t xml:space="preserve">Uchwała wchodzi w życie po upływie 14 dni od dnia ogłoszenia w Dzienniku Urzędowym </w:t>
      </w:r>
      <w:r>
        <w:rPr>
          <w:rFonts w:ascii="Cambria" w:hAnsi="Cambria"/>
          <w:sz w:val="24"/>
          <w:szCs w:val="24"/>
        </w:rPr>
        <w:t xml:space="preserve">i obowiązuje do dnia 30 czerwca 2021 r. </w:t>
      </w:r>
      <w:r w:rsidRPr="000303D7">
        <w:rPr>
          <w:rFonts w:ascii="Cambria" w:hAnsi="Cambria"/>
          <w:b/>
          <w:sz w:val="24"/>
          <w:szCs w:val="24"/>
        </w:rPr>
        <w:t>”</w:t>
      </w:r>
    </w:p>
    <w:p w:rsidR="00987199" w:rsidRPr="008C2BA3" w:rsidRDefault="00987199" w:rsidP="00987199">
      <w:pPr>
        <w:pStyle w:val="Teksttreci0"/>
        <w:shd w:val="clear" w:color="auto" w:fill="auto"/>
        <w:tabs>
          <w:tab w:val="left" w:pos="731"/>
        </w:tabs>
        <w:spacing w:before="0" w:after="0"/>
        <w:ind w:firstLine="0"/>
        <w:rPr>
          <w:rFonts w:ascii="Cambria" w:hAnsi="Cambria"/>
          <w:sz w:val="24"/>
          <w:szCs w:val="24"/>
        </w:rPr>
      </w:pPr>
    </w:p>
    <w:p w:rsidR="00987199" w:rsidRPr="008C2BA3" w:rsidRDefault="00987199" w:rsidP="00987199">
      <w:p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pacing w:val="-1"/>
          <w:sz w:val="24"/>
          <w:szCs w:val="24"/>
        </w:rPr>
      </w:pPr>
      <w:r w:rsidRPr="008C2BA3">
        <w:rPr>
          <w:rFonts w:ascii="Cambria" w:hAnsi="Cambria"/>
          <w:b/>
          <w:sz w:val="24"/>
          <w:szCs w:val="24"/>
        </w:rPr>
        <w:t xml:space="preserve">§ 2 </w:t>
      </w:r>
      <w:r w:rsidRPr="008C2BA3">
        <w:rPr>
          <w:rFonts w:ascii="Cambria" w:hAnsi="Cambria"/>
          <w:color w:val="000000"/>
          <w:spacing w:val="-1"/>
          <w:sz w:val="24"/>
          <w:szCs w:val="24"/>
        </w:rPr>
        <w:t>Wykonanie uchwały powierza się Burmistrzowi Miasta i Gminy Skaryszew.</w:t>
      </w:r>
    </w:p>
    <w:p w:rsidR="00987199" w:rsidRDefault="00987199" w:rsidP="00987199">
      <w:p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2BA3">
        <w:rPr>
          <w:rFonts w:ascii="Cambria" w:hAnsi="Cambria"/>
          <w:b/>
          <w:bCs/>
          <w:color w:val="000000"/>
          <w:spacing w:val="-5"/>
          <w:sz w:val="24"/>
          <w:szCs w:val="24"/>
        </w:rPr>
        <w:t>§3.</w:t>
      </w:r>
      <w:r>
        <w:rPr>
          <w:rFonts w:ascii="Cambria" w:hAnsi="Cambria"/>
          <w:b/>
          <w:bCs/>
          <w:color w:val="000000"/>
          <w:spacing w:val="-5"/>
          <w:sz w:val="24"/>
          <w:szCs w:val="24"/>
        </w:rPr>
        <w:t xml:space="preserve"> </w:t>
      </w:r>
      <w:r w:rsidRPr="008C2BA3">
        <w:rPr>
          <w:rFonts w:ascii="Cambria" w:hAnsi="Cambria"/>
          <w:color w:val="000000"/>
          <w:spacing w:val="-1"/>
          <w:sz w:val="24"/>
          <w:szCs w:val="24"/>
        </w:rPr>
        <w:t>Uchwała wchodzi w życie po upływie 14 dni od dnia opublikowania w Dzienniku Urzędowym</w:t>
      </w:r>
      <w:r>
        <w:rPr>
          <w:rFonts w:ascii="Cambria" w:hAnsi="Cambria"/>
          <w:color w:val="000000"/>
          <w:spacing w:val="-1"/>
          <w:sz w:val="24"/>
          <w:szCs w:val="24"/>
        </w:rPr>
        <w:t xml:space="preserve"> Województwa Mazowieckiego </w:t>
      </w:r>
      <w:r>
        <w:rPr>
          <w:sz w:val="24"/>
          <w:szCs w:val="24"/>
        </w:rPr>
        <w:t>.</w:t>
      </w:r>
    </w:p>
    <w:p w:rsidR="00987199" w:rsidRPr="00761560" w:rsidRDefault="00987199" w:rsidP="00987199">
      <w:pPr>
        <w:spacing w:after="0"/>
        <w:rPr>
          <w:rFonts w:asciiTheme="majorHAnsi" w:hAnsiTheme="majorHAnsi"/>
          <w:sz w:val="24"/>
          <w:szCs w:val="24"/>
        </w:rPr>
      </w:pPr>
    </w:p>
    <w:p w:rsidR="00987199" w:rsidRDefault="00987199" w:rsidP="00987199">
      <w:pPr>
        <w:pStyle w:val="Teksttreci0"/>
        <w:shd w:val="clear" w:color="auto" w:fill="auto"/>
        <w:spacing w:before="0" w:after="575" w:line="240" w:lineRule="auto"/>
        <w:ind w:right="20" w:firstLine="0"/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987199" w:rsidRPr="00F90208" w:rsidRDefault="00987199" w:rsidP="00987199">
      <w:pPr>
        <w:pStyle w:val="Teksttreci0"/>
        <w:shd w:val="clear" w:color="auto" w:fill="auto"/>
        <w:spacing w:before="0" w:after="575" w:line="240" w:lineRule="auto"/>
        <w:ind w:right="20" w:firstLine="0"/>
        <w:rPr>
          <w:rFonts w:ascii="Cambria" w:hAnsi="Cambria"/>
          <w:sz w:val="24"/>
          <w:szCs w:val="24"/>
        </w:rPr>
      </w:pPr>
    </w:p>
    <w:p w:rsidR="00B6358E" w:rsidRDefault="00B6358E">
      <w:bookmarkStart w:id="3" w:name="_GoBack"/>
      <w:bookmarkEnd w:id="3"/>
    </w:p>
    <w:sectPr w:rsidR="00B6358E" w:rsidSect="00F851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08C"/>
    <w:multiLevelType w:val="hybridMultilevel"/>
    <w:tmpl w:val="C2A832BC"/>
    <w:lvl w:ilvl="0" w:tplc="D05AC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816B2"/>
    <w:multiLevelType w:val="hybridMultilevel"/>
    <w:tmpl w:val="CCDC9760"/>
    <w:lvl w:ilvl="0" w:tplc="70749922">
      <w:start w:val="1"/>
      <w:numFmt w:val="decimal"/>
      <w:lvlText w:val="%1)"/>
      <w:lvlJc w:val="left"/>
      <w:pPr>
        <w:ind w:left="10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24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12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87199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871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9871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871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7199"/>
    <w:pPr>
      <w:widowControl w:val="0"/>
      <w:shd w:val="clear" w:color="auto" w:fill="FFFFFF"/>
      <w:spacing w:after="240" w:line="322" w:lineRule="exact"/>
      <w:ind w:hanging="5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30">
    <w:name w:val="Nagłówek #3"/>
    <w:basedOn w:val="Normalny"/>
    <w:link w:val="Nagwek3"/>
    <w:rsid w:val="00987199"/>
    <w:pPr>
      <w:widowControl w:val="0"/>
      <w:shd w:val="clear" w:color="auto" w:fill="FFFFFF"/>
      <w:spacing w:before="240" w:after="5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987199"/>
    <w:pPr>
      <w:widowControl w:val="0"/>
      <w:shd w:val="clear" w:color="auto" w:fill="FFFFFF"/>
      <w:spacing w:before="540" w:after="5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987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871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9871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871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7199"/>
    <w:pPr>
      <w:widowControl w:val="0"/>
      <w:shd w:val="clear" w:color="auto" w:fill="FFFFFF"/>
      <w:spacing w:after="240" w:line="322" w:lineRule="exact"/>
      <w:ind w:hanging="5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30">
    <w:name w:val="Nagłówek #3"/>
    <w:basedOn w:val="Normalny"/>
    <w:link w:val="Nagwek3"/>
    <w:rsid w:val="00987199"/>
    <w:pPr>
      <w:widowControl w:val="0"/>
      <w:shd w:val="clear" w:color="auto" w:fill="FFFFFF"/>
      <w:spacing w:before="240" w:after="54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987199"/>
    <w:pPr>
      <w:widowControl w:val="0"/>
      <w:shd w:val="clear" w:color="auto" w:fill="FFFFFF"/>
      <w:spacing w:before="540" w:after="5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987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2016-11-22T10:27:00Z</dcterms:created>
  <dcterms:modified xsi:type="dcterms:W3CDTF">2016-11-22T10:27:00Z</dcterms:modified>
</cp:coreProperties>
</file>