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C" w:rsidRDefault="00C4549C" w:rsidP="00C4549C">
      <w:pPr>
        <w:spacing w:line="230" w:lineRule="exact"/>
        <w:ind w:left="5580"/>
        <w:jc w:val="both"/>
        <w:rPr>
          <w:rFonts w:ascii="Trebuchet MS" w:eastAsia="Calibri" w:hAnsi="Trebuchet MS" w:cs="Trebuchet MS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  <w:lang w:eastAsia="en-US"/>
        </w:rPr>
        <w:t>Załącznik Nr 1</w:t>
      </w:r>
    </w:p>
    <w:p w:rsidR="00C4549C" w:rsidRDefault="00C4549C" w:rsidP="00C4549C">
      <w:pPr>
        <w:ind w:left="2880" w:right="981"/>
        <w:jc w:val="right"/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do uchwały nr </w:t>
      </w:r>
      <w:r w:rsidR="00C9135B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eastAsia="en-US"/>
        </w:rPr>
        <w:t>XXVI/211/</w:t>
      </w: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eastAsia="en-US"/>
        </w:rPr>
        <w:t xml:space="preserve">2017                                                     Rady Miejskiej w Skaryszewie </w:t>
      </w:r>
    </w:p>
    <w:p w:rsidR="00C4549C" w:rsidRDefault="00C4549C" w:rsidP="00C4549C">
      <w:pPr>
        <w:ind w:left="2880" w:right="981"/>
        <w:jc w:val="right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z dnia </w:t>
      </w:r>
      <w:r w:rsidR="00C9135B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19 maja </w:t>
      </w:r>
      <w:r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2017r.</w:t>
      </w:r>
    </w:p>
    <w:p w:rsidR="00C4549C" w:rsidRDefault="00C4549C" w:rsidP="00C4549C">
      <w:pPr>
        <w:ind w:left="2880" w:right="981"/>
        <w:jc w:val="right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</w:p>
    <w:p w:rsidR="00C4549C" w:rsidRDefault="00C4549C" w:rsidP="00C4549C">
      <w:pPr>
        <w:spacing w:line="322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Statut</w:t>
      </w:r>
    </w:p>
    <w:p w:rsidR="00C4549C" w:rsidRDefault="00C4549C" w:rsidP="00C4549C">
      <w:pPr>
        <w:spacing w:line="360" w:lineRule="auto"/>
        <w:ind w:left="20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Zespołu Obsługi  Oświaty w Skaryszewie</w:t>
      </w:r>
    </w:p>
    <w:p w:rsidR="00C4549C" w:rsidRDefault="00C4549C" w:rsidP="00C4549C">
      <w:pPr>
        <w:spacing w:line="360" w:lineRule="auto"/>
        <w:ind w:left="23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Rozdział 1 </w:t>
      </w:r>
    </w:p>
    <w:p w:rsidR="00C4549C" w:rsidRDefault="00C4549C" w:rsidP="00C4549C">
      <w:pPr>
        <w:ind w:left="23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Postanowienia ogólne</w:t>
      </w:r>
    </w:p>
    <w:p w:rsidR="00C4549C" w:rsidRDefault="00C4549C" w:rsidP="00C4549C">
      <w:pPr>
        <w:spacing w:line="274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1.</w:t>
      </w:r>
    </w:p>
    <w:p w:rsidR="00C4549C" w:rsidRDefault="00C4549C" w:rsidP="00C4549C">
      <w:pPr>
        <w:spacing w:line="274" w:lineRule="exact"/>
        <w:ind w:left="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Zespół Obsługi Oświaty w Skaryszewie pełniący funkcję Centrum Usług Wspólnych zwany dalej Zespołem jest gminną jednostką organizacyjną Gminy Skaryszew, nie posiadającą osobowości prawnej. </w:t>
      </w:r>
    </w:p>
    <w:p w:rsidR="00C4549C" w:rsidRDefault="00C4549C" w:rsidP="00C4549C">
      <w:pPr>
        <w:spacing w:line="274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2. 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Zespół Obsługi Oświaty pełniący funkcję Centrum Usług Wspólnych w Skaryszewie działa na podstawie: 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bCs/>
          <w:color w:val="auto"/>
        </w:rPr>
        <w:t>chwały nr XVIII/147/2016 Rady Miejskiej w Skaryszewie z dnia 29 września 2016r. w sprawie określenia, w odniesieniu do jednostek organizacyjnych Gminy Skaryszew zaliczanych do sektora finansów publicznych, jednostki obsługującej i jednostek obsługiwanych oraz zakresu obowiązków powierzonych jednostce obsługującej w ramach wspólnej obsługi.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Ustawy z dnia 8 marca 1990 r. o samorządzie gminnym (Dz. U. z 2016 r. poz. 446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zm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Ustawy z dnia 7 września 1991 r. o systemie oświaty (Dz. U. z 2016 r., poz. 1943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zm.).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Ustawy z dnia 27 sierpnia 2009 r. o finansach publicznych (Dz. U. z 2016r. poz.1870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zm.).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Ustawy z dnia 29 września 1994 r. o rachunkowości (Dz. U. z 2016 r., poz. 1047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zm.).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Ustawy z dnia 21 listopada 2008 r. o pracownikach samorządowych (Dz. U. z 2016 r., poz. 902) ).</w:t>
      </w:r>
    </w:p>
    <w:p w:rsidR="00C4549C" w:rsidRDefault="00C4549C" w:rsidP="00C4549C">
      <w:pPr>
        <w:widowControl/>
        <w:numPr>
          <w:ilvl w:val="0"/>
          <w:numId w:val="1"/>
        </w:numPr>
        <w:ind w:left="284" w:hanging="284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Ustawy z dnia 29 stycznia 2004 r. Prawo zamówień publicznych (Dz. U. z 2015 r., poz. 2164 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zm.) </w:t>
      </w:r>
    </w:p>
    <w:p w:rsidR="00C4549C" w:rsidRPr="009B4EC8" w:rsidRDefault="00C4549C" w:rsidP="00C4549C">
      <w:pPr>
        <w:widowControl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9B4EC8">
        <w:rPr>
          <w:rFonts w:ascii="Times New Roman" w:eastAsia="Times New Roman" w:hAnsi="Times New Roman" w:cs="Times New Roman"/>
          <w:shd w:val="clear" w:color="auto" w:fill="FFFFFF"/>
        </w:rPr>
        <w:t xml:space="preserve">8. Ustawy z dnia 14 grudnia 2016r. Prawo oświatowe ( Dz. U. z 2016r. poz.59 ) </w:t>
      </w:r>
    </w:p>
    <w:p w:rsidR="00C4549C" w:rsidRDefault="00C4549C" w:rsidP="00C4549C">
      <w:pPr>
        <w:widowControl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9. Niniejszego Statutu, </w:t>
      </w:r>
    </w:p>
    <w:p w:rsidR="00C4549C" w:rsidRDefault="00C4549C" w:rsidP="00C4549C">
      <w:pPr>
        <w:spacing w:line="274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3.</w:t>
      </w:r>
    </w:p>
    <w:p w:rsidR="00C4549C" w:rsidRDefault="00C4549C" w:rsidP="00C4549C">
      <w:pPr>
        <w:numPr>
          <w:ilvl w:val="0"/>
          <w:numId w:val="16"/>
        </w:numPr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Siedziba Zespołu Obsługi Oświaty mieści się w Skaryszewie przy ul. Słowackiego 6</w:t>
      </w:r>
    </w:p>
    <w:p w:rsidR="00C4549C" w:rsidRDefault="00C4549C" w:rsidP="00C4549C">
      <w:pPr>
        <w:numPr>
          <w:ilvl w:val="0"/>
          <w:numId w:val="16"/>
        </w:numPr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Terenem działania Zespołu Obsługi Oświaty jest Miasto i Gmina Skaryszew</w:t>
      </w:r>
    </w:p>
    <w:p w:rsidR="00C4549C" w:rsidRPr="0079085F" w:rsidRDefault="00C4549C" w:rsidP="00C4549C">
      <w:pPr>
        <w:pStyle w:val="Akapitzlist"/>
        <w:numPr>
          <w:ilvl w:val="0"/>
          <w:numId w:val="16"/>
        </w:numPr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9085F">
        <w:rPr>
          <w:rFonts w:ascii="Times New Roman" w:eastAsia="Calibri" w:hAnsi="Times New Roman" w:cs="Times New Roman"/>
          <w:color w:val="auto"/>
          <w:lang w:eastAsia="en-US"/>
        </w:rPr>
        <w:t>Zespół Obsługi Oświaty w Skaryszewie używa pieczątki podłużnej o brzmieniu:</w:t>
      </w:r>
    </w:p>
    <w:p w:rsidR="00C4549C" w:rsidRDefault="00C4549C" w:rsidP="00C4549C">
      <w:pPr>
        <w:pStyle w:val="Akapitzlist"/>
        <w:spacing w:line="274" w:lineRule="exact"/>
        <w:ind w:left="3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9085F">
        <w:rPr>
          <w:rFonts w:ascii="Times New Roman" w:eastAsia="Calibri" w:hAnsi="Times New Roman" w:cs="Times New Roman"/>
          <w:color w:val="auto"/>
          <w:lang w:eastAsia="en-US"/>
        </w:rPr>
        <w:t>„Zespół Obsługi Oświaty w Skaryszewie, 26-640 Skaryszew, ul. Słowackiego 6”.</w:t>
      </w:r>
    </w:p>
    <w:p w:rsidR="00C4549C" w:rsidRPr="0079085F" w:rsidRDefault="00C4549C" w:rsidP="00C4549C">
      <w:pPr>
        <w:pStyle w:val="Akapitzlist"/>
        <w:numPr>
          <w:ilvl w:val="0"/>
          <w:numId w:val="16"/>
        </w:numPr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Dopuszcza się używanie skróconej nazwy Zespołu o treści: „ZOO w Skaryszewie”.</w:t>
      </w:r>
    </w:p>
    <w:p w:rsidR="00200920" w:rsidRDefault="00200920" w:rsidP="00C4549C">
      <w:pPr>
        <w:spacing w:line="360" w:lineRule="auto"/>
        <w:ind w:left="23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</w:p>
    <w:p w:rsidR="00C4549C" w:rsidRDefault="00C4549C" w:rsidP="00C4549C">
      <w:pPr>
        <w:spacing w:line="360" w:lineRule="auto"/>
        <w:ind w:left="23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Rozdział 2</w:t>
      </w:r>
    </w:p>
    <w:p w:rsidR="00C4549C" w:rsidRDefault="00C4549C" w:rsidP="00C4549C">
      <w:pPr>
        <w:ind w:left="23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Przedmiot działania </w:t>
      </w:r>
    </w:p>
    <w:p w:rsidR="00C4549C" w:rsidRDefault="00C4549C" w:rsidP="00C4549C">
      <w:pPr>
        <w:spacing w:line="274" w:lineRule="exact"/>
        <w:ind w:left="2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4.</w:t>
      </w:r>
    </w:p>
    <w:p w:rsidR="00C4549C" w:rsidRDefault="00C4549C" w:rsidP="00C4549C">
      <w:pPr>
        <w:ind w:left="23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</w:p>
    <w:p w:rsidR="00C4549C" w:rsidRDefault="00C4549C" w:rsidP="00C4549C">
      <w:pPr>
        <w:spacing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Zespół zapewnia wspólną obsługę,  administracyjną, finansową i organizacyjną jednostkom organizacyjnym Gminy należącym do sektora finansów publicznych zwanymi dalej jednostkami obsługiwanymi.</w:t>
      </w:r>
    </w:p>
    <w:p w:rsidR="00C4549C" w:rsidRDefault="00C4549C" w:rsidP="00C4549C">
      <w:pPr>
        <w:spacing w:line="274" w:lineRule="exact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</w:p>
    <w:p w:rsidR="00C4549C" w:rsidRDefault="00C4549C" w:rsidP="00C4549C">
      <w:pPr>
        <w:spacing w:line="274" w:lineRule="exact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lastRenderedPageBreak/>
        <w:t xml:space="preserve">§ 5. </w:t>
      </w:r>
    </w:p>
    <w:p w:rsidR="00C4549C" w:rsidRDefault="00C4549C" w:rsidP="00C4549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Jako jednostki obsługiwane przez Zespół Obsługi Oświaty określa się następujące jednostki organizacyjne gminy: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Zespół Szkół im. Jana Pawła II w Skaryszewie,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Zespół Edukacji Gimnazjalnej i Podstawowej im. Kardynała Stefana Wyszyńskiego w Makowcu,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w Skaryszewie im. Orląt Lwowskich,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im. Kornela Makuszyńskiego w Makowie,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im. Władysława Stanisława Reymonta w Odechowie z filią w Wólce Twarogowej,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w Dzierzkówku Starym,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w Chomentowie Puszcz,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Publiczna Szkoła Podstawowa w Modrzejowicach,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Publiczna Szkoła Podstawowa im. Orła Białego w Sołtykowie, </w:t>
      </w:r>
    </w:p>
    <w:p w:rsidR="00C4549C" w:rsidRDefault="00C4549C" w:rsidP="00C4549C">
      <w:pPr>
        <w:widowControl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Przedszkole Samorządowe im. Siostry Gabrieli Sporniak w Skaryszewie.</w:t>
      </w:r>
    </w:p>
    <w:p w:rsidR="00C4549C" w:rsidRDefault="00C4549C" w:rsidP="00C4549C">
      <w:pPr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6.</w:t>
      </w:r>
    </w:p>
    <w:p w:rsidR="00C4549C" w:rsidRDefault="00C4549C" w:rsidP="00C4549C">
      <w:pPr>
        <w:ind w:left="380" w:hanging="380"/>
        <w:jc w:val="both"/>
        <w:rPr>
          <w:rFonts w:ascii="Trebuchet MS" w:eastAsia="Calibri" w:hAnsi="Trebuchet MS" w:cs="Trebuchet MS"/>
          <w:color w:val="auto"/>
          <w:sz w:val="23"/>
          <w:szCs w:val="23"/>
          <w:lang w:eastAsia="en-US"/>
        </w:rPr>
      </w:pPr>
    </w:p>
    <w:p w:rsidR="00C4549C" w:rsidRDefault="00C4549C" w:rsidP="00C4549C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Wspólna obsługa o której  mowa w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§4</w:t>
      </w:r>
      <w:r>
        <w:rPr>
          <w:rFonts w:ascii="Times New Roman" w:eastAsia="Calibri" w:hAnsi="Times New Roman" w:cs="Times New Roman"/>
          <w:lang w:eastAsia="en-US"/>
        </w:rPr>
        <w:t>, nie obejmuje kompetencji kierowników jednostek obsługiwanych do dysponowania środkami publicznymi oraz zaciągania zobowiązań, a także sporządzania i zatwierdzania planu finansowego oraz przeniesień wydatków w tym planie, zgodnie z postanowieniami art. 10c ustawy o samorządzie gminnym.</w:t>
      </w:r>
    </w:p>
    <w:p w:rsidR="00C4549C" w:rsidRDefault="00C4549C" w:rsidP="00C4549C">
      <w:pPr>
        <w:ind w:left="380" w:hanging="380"/>
        <w:jc w:val="both"/>
        <w:rPr>
          <w:rFonts w:ascii="Times New Roman" w:eastAsia="Calibri" w:hAnsi="Times New Roman" w:cs="Times New Roman"/>
          <w:lang w:eastAsia="en-US"/>
        </w:rPr>
      </w:pPr>
    </w:p>
    <w:p w:rsidR="00C4549C" w:rsidRDefault="00C4549C" w:rsidP="00C4549C">
      <w:pPr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7. </w:t>
      </w:r>
    </w:p>
    <w:p w:rsidR="00C4549C" w:rsidRDefault="00C4549C" w:rsidP="00C4549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4549C" w:rsidRDefault="00C4549C" w:rsidP="00C4549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Wspólna obsługa dla jednostek:</w:t>
      </w:r>
    </w:p>
    <w:p w:rsidR="00C4549C" w:rsidRDefault="00C4549C" w:rsidP="00C4549C">
      <w:pPr>
        <w:pStyle w:val="Akapitzlist"/>
        <w:numPr>
          <w:ilvl w:val="3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>Miejsko Gminny Ośrodek Kultury w Skaryszewie</w:t>
      </w:r>
    </w:p>
    <w:p w:rsidR="00C4549C" w:rsidRDefault="00C4549C" w:rsidP="00C4549C">
      <w:pPr>
        <w:pStyle w:val="Akapitzlist"/>
        <w:widowControl/>
        <w:numPr>
          <w:ilvl w:val="3"/>
          <w:numId w:val="2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>Miejsko Gminna Biblioteka Publiczna w Skaryszewie</w:t>
      </w:r>
    </w:p>
    <w:p w:rsidR="00C4549C" w:rsidRDefault="00C4549C" w:rsidP="00C4549C">
      <w:pPr>
        <w:widowControl/>
        <w:spacing w:before="100" w:beforeAutospacing="1" w:after="100" w:afterAutospacing="1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może nastąpić po uprzednim zgłoszeniu tego zamiaru Burmistrzowi Miasta i Gminy Skaryszew i zawarciu porozumienia pomiędzy tymi jednostkami a Zespołem określającego zakres wspólnej obsługi.</w:t>
      </w:r>
    </w:p>
    <w:p w:rsidR="00C4549C" w:rsidRDefault="00C4549C" w:rsidP="00C4549C">
      <w:pPr>
        <w:ind w:left="380" w:hanging="380"/>
        <w:jc w:val="both"/>
        <w:rPr>
          <w:rFonts w:ascii="Times New Roman" w:eastAsia="Calibri" w:hAnsi="Times New Roman" w:cs="Times New Roman"/>
          <w:lang w:eastAsia="en-US"/>
        </w:rPr>
      </w:pPr>
    </w:p>
    <w:p w:rsidR="00C4549C" w:rsidRDefault="00C4549C" w:rsidP="00C4549C">
      <w:pPr>
        <w:spacing w:after="240" w:line="278" w:lineRule="exact"/>
        <w:ind w:right="180"/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Rozdział 3</w:t>
      </w:r>
    </w:p>
    <w:p w:rsidR="00C4549C" w:rsidRDefault="00C4549C" w:rsidP="00C4549C">
      <w:pPr>
        <w:spacing w:after="240" w:line="278" w:lineRule="exact"/>
        <w:ind w:right="180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Zakres działania Zespołu</w:t>
      </w:r>
    </w:p>
    <w:p w:rsidR="00C4549C" w:rsidRDefault="00C4549C" w:rsidP="00C4549C">
      <w:pPr>
        <w:keepNext/>
        <w:keepLines/>
        <w:spacing w:line="278" w:lineRule="exact"/>
        <w:ind w:right="180"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0" w:name="bookmark5"/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8.</w:t>
      </w:r>
      <w:bookmarkEnd w:id="0"/>
    </w:p>
    <w:p w:rsidR="00C4549C" w:rsidRDefault="00C4549C" w:rsidP="00C4549C">
      <w:pPr>
        <w:spacing w:line="278" w:lineRule="exact"/>
        <w:ind w:left="380" w:hanging="380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 zakresu działania Zespołu należy: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 zakresie obsługi finansowej: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prowadzenie obsługi rachunków bankowych,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bieżąca informacja o sytuacji finansowej i realizacji budżetu,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sporządzanie list wynagrodzeń pracowników jednostek obsługiwanych,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dokonywanie wypłat wszystkich form wynagrodzeń oraz naliczanie i odprowadzanie związanych z tym świadczeń obligatoryjnych,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ewidencjonowanie danych o zatrudnieniu i wynagrodzeniu,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sporządzanie sprawozdań budżetowych, sprawozdań z zakresu operacji finansowych i innych wymaganych przepisami prawa,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sporządzanie kwartalnych i rocznych sprawozdań GUS,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prowadzenie obsługi funduszu mieszkaniowego, </w:t>
      </w:r>
    </w:p>
    <w:p w:rsidR="00C4549C" w:rsidRDefault="00C4549C" w:rsidP="00C4549C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prowadzenie obsługi Zakładowego Funduszu Świadczeń Socjalnych;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 zakresie obsługi rachunkowej: </w:t>
      </w:r>
    </w:p>
    <w:p w:rsidR="00C4549C" w:rsidRDefault="00C4549C" w:rsidP="00C4549C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określenie zasad rachunkowości, </w:t>
      </w:r>
    </w:p>
    <w:p w:rsidR="00C4549C" w:rsidRDefault="00C4549C" w:rsidP="00C4549C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przeprowadzanie inwentaryzacji aktywów i pasywów, </w:t>
      </w:r>
    </w:p>
    <w:p w:rsidR="00C4549C" w:rsidRDefault="00C4549C" w:rsidP="00C4549C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prowadzenie na podstawie dowodów księgowych, ksiąg rachunkowych ujmujących zapisy zdarzeń w przypadku chronologicznym w sposób systematyczny, </w:t>
      </w:r>
    </w:p>
    <w:p w:rsidR="00C4549C" w:rsidRDefault="00C4549C" w:rsidP="00C4549C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gromadzenie i przechowywanie dowodów księgowych oraz pozostałej dokumentacji przewidzianej ustawą, 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Obsługa prawna obsługiwanych jednostek.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Obsługa informatyczna obsługiwanych jednostek.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Przygotowywanie i przeprowadzanie postępowań o udzielenie zamówień publicznych zgodnie z przepisami Prawa Zamówień Publicznych na wniosek i w porozumieniu z kierownikami jednostek obsługiwanych oraz przedkładanie im do zatwierdzenia.</w:t>
      </w:r>
    </w:p>
    <w:p w:rsidR="00C4549C" w:rsidRDefault="00C4549C" w:rsidP="00C4549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 zakresie obsługi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administracyjno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- organizacyjnej:</w:t>
      </w:r>
    </w:p>
    <w:p w:rsidR="00C4549C" w:rsidRDefault="00C4549C" w:rsidP="00C4549C">
      <w:pPr>
        <w:numPr>
          <w:ilvl w:val="0"/>
          <w:numId w:val="6"/>
        </w:numPr>
        <w:shd w:val="clear" w:color="auto" w:fill="FFFFFF"/>
        <w:ind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prowadzenie akt osobowych dyrektorów jednostek obsługiwanych oraz pracowników Zespołu, </w:t>
      </w:r>
    </w:p>
    <w:p w:rsidR="00C4549C" w:rsidRDefault="00C4549C" w:rsidP="00C4549C">
      <w:pPr>
        <w:numPr>
          <w:ilvl w:val="0"/>
          <w:numId w:val="6"/>
        </w:numPr>
        <w:shd w:val="clear" w:color="auto" w:fill="FFFFFF"/>
        <w:ind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prowadzenie sprawozdawczości statystycznej,</w:t>
      </w:r>
    </w:p>
    <w:p w:rsidR="00C4549C" w:rsidRDefault="00C4549C" w:rsidP="00C4549C">
      <w:pPr>
        <w:numPr>
          <w:ilvl w:val="0"/>
          <w:numId w:val="6"/>
        </w:numPr>
        <w:shd w:val="clear" w:color="auto" w:fill="FFFFFF"/>
        <w:ind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współpraca z dyrektorami jednostek obsługiwanych w zakresie realizacji rządowych programów pomocowych, w tym rozliczanie przyznanych dotacji; </w:t>
      </w:r>
    </w:p>
    <w:p w:rsidR="00C4549C" w:rsidRDefault="00C4549C" w:rsidP="00C4549C">
      <w:pPr>
        <w:numPr>
          <w:ilvl w:val="0"/>
          <w:numId w:val="6"/>
        </w:numPr>
        <w:shd w:val="clear" w:color="auto" w:fill="FFFFFF"/>
        <w:ind w:hanging="43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przygotowywania na polecenie dyrektora jednostki obsługiwanej zgodnie z obowiązującymi przepisami Kodeksu Pracy i Karty Nauczyciela: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dokumentów dotyczących nawiązywania i rozwiązywania stosunku pracy oraz związanych  z przebiegiem zatrudnienia,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dokumentów związanych z ustaleniem wynagrodzeń za pracę, dodatków, nagród i innych świadczeń przysługujących nauczycielom i pracownikom,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pism w sprawie udzielania urlopów bezpłatnych, wychowawczych, informacji o urlopie macierzyńskim,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przygotowywanie i przeprowadzanie procedury naboru na wolne stanowisko,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sporządzanie zaświadczeń o zatrudnieniu i świadectw pracy,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rejestrowanie i wyrejestrowywanie pracowników w ZUS,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ustalanie uprawnień do wypłaty odpraw, odszkodowań, dodatków stażowych, nagród jubileuszowych i przygotowywanie dokumentów w tym zakresie,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przygotowywanie danych potrzebnych do sprawozdań statystycznych dotyczących zatrudnienia,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archiwizowanie posiadanych dokumentów kadrowych,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umów zleceń i umów o dzieło w tym prowadzenie rejestru tych umów,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dokumentów do wypłaty ekwiwalentu za odzież ochronną,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ewidencji obowiązkowych badań lekarskich pracowników i kontrola ich aktualności,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dokumentacji i obsługa spraw związanych z prowadzeniem służby przygotowawczej dla pracowników,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-  przepisów wewnętrznych dotyczących zatrudniania i wynagradzania pracowników,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20092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ewidencji czasu pracy, urlopów wypoczynkowych, bezpłatnych, szkoleniowych</w:t>
      </w:r>
      <w:r w:rsidR="00C9135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na podstawie przekazanych dokumentów, </w:t>
      </w:r>
    </w:p>
    <w:p w:rsidR="00C4549C" w:rsidRDefault="00C4549C" w:rsidP="00C4549C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 sporządzania list obecności oraz harmonogramów czasu pracy,</w:t>
      </w:r>
    </w:p>
    <w:p w:rsidR="00C4549C" w:rsidRPr="009B4EC8" w:rsidRDefault="00C4549C" w:rsidP="00C4549C">
      <w:pPr>
        <w:numPr>
          <w:ilvl w:val="0"/>
          <w:numId w:val="7"/>
        </w:numPr>
        <w:tabs>
          <w:tab w:val="left" w:pos="384"/>
        </w:tabs>
        <w:spacing w:line="278" w:lineRule="exact"/>
        <w:ind w:right="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Wykonywanie zadań wynikających z przepisów ustawy o systemie oświaty i </w:t>
      </w:r>
      <w:r w:rsidRPr="009B4EC8">
        <w:rPr>
          <w:rFonts w:ascii="Times New Roman" w:eastAsia="Calibri" w:hAnsi="Times New Roman" w:cs="Times New Roman"/>
          <w:shd w:val="clear" w:color="auto" w:fill="FFFFFF"/>
          <w:lang w:eastAsia="en-US"/>
        </w:rPr>
        <w:t>Prawo oświatowe, w tym prowadzenia spraw: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2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z zakładaniem i prowadzeniem przedszkoli i szkół publicznych,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ustalania planu sieci publicznych przedszkoli, szkół podstawowych oraz granic ich obwodów,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2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powierzenia stanowiska dyrektora szkoły lub placówki oświatowej,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>dotyczących likwidacji lub przekształcenia szkoły,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2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przekazania szkół osobom fizycznym lub prawnym nie będących jednostkami samorządu terytorialnego;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z łączeniem szkół różnych typów lub placówek w zespoły;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ewidencji szkół i placówek niepublicznych;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nadawaniem i cofaniem szkołom niepublicznym uprawnień szkoły publicznej;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udzielania i rozliczania dotacji dla szkoły niepublicznej posiadającej uprawnienia szkoły publicznej, przedszkola niepublicznego oraz innych form wychowania przedszkolnego oraz kontrola w tym zakresie,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z analizowaniem projektów organizacyjnych szkół i placówek przed zatwierdzeniem organizacji roku szkolnego;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z koordynacją działań w zakresie dowozu dzieci do szkół;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związanych z koordynacją działań w zakresie nauczania indywidualnego oraz tworzenia klas integracyjnych w szkołach podstawowych i oddziałów integracyjnych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br/>
        <w:t>w przedszkolach;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dotyczących ewidencji i kontroli realizacji obowiązku szkolnego oraz obowiązku nauki;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przygotowania projektów uchwał Rady Miejskiej w Skaryszewie oraz zarządzeń Burmistrza Skaryszewa dotyczących spraw gminnej oświaty;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przygotowywania projektów limitu zatrudnienia;</w:t>
      </w:r>
    </w:p>
    <w:p w:rsidR="00C4549C" w:rsidRDefault="00C4549C" w:rsidP="00C4549C">
      <w:pPr>
        <w:numPr>
          <w:ilvl w:val="0"/>
          <w:numId w:val="8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związanych z dofinansowaniem pracodawcom kosztów kształcenia młodocianych pracowników.</w:t>
      </w:r>
    </w:p>
    <w:p w:rsidR="00C4549C" w:rsidRDefault="00C4549C" w:rsidP="00C4549C">
      <w:pPr>
        <w:numPr>
          <w:ilvl w:val="0"/>
          <w:numId w:val="7"/>
        </w:numPr>
        <w:tabs>
          <w:tab w:val="left" w:pos="370"/>
        </w:tabs>
        <w:spacing w:line="278" w:lineRule="exac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Wykonywanie zadań wynikających z przepisów ustawy - Karta Nauczyciela: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prowadzenie akt osobowych dyrektorów szkół, w tym przygotowywanie projektów pism dotyczących nawiązania stosunku pracy, przebiegu pracy oraz rozwiazywania stosunku pracy;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prowadzenie spraw związanych z ocenianiem pracy i dorobku zawodowego dyrektorów placówek oświatowych, współdziałanie z organem nadzoru pedagogicznego w tym zakresie;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dokonywanie cząstkowej oceny pracy dyrektora szkoły;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udział w pracach komisji nadającej nauczycielom kolejne stopnie awansu zawodowego;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organizowanie posiedzeń Komisji Egzaminacyjnej nadającej nauczycielom awans zawodowy nauczyciela mianowanego;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przygotowanie dokumentów dotyczących awansu zawodowego nauczycieli;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współdziałanie z Kuratorium Oświaty i związkami zawodowymi w sprawach wymagających uzgodnień lub opinii;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przygotowanie projektów zasad wynagradzania pracowników pedagogicznych oraz przyznawania i wypłacania świadczeń pracowniczych nauczycielom placówek oświatowych prowadzonych przez gminę;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przygotowanie projektów usprawniających organizację nadzorowanych jednostek oświatowych oraz udzielanie niezbędnej pomocy w zakresie realizacji statutowych zadań szkół i placówek oświatowych;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koordynowanie zadań związanych z doskonaleniem i dokształcaniem nauczycieli;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przygotowanie wniosków o dotacje celowe oraz podejmowanie działań w celu pozyskiwania dodatkowych środków finansowych z różnych źródeł na realizację zadań oświatowych;</w:t>
      </w:r>
    </w:p>
    <w:p w:rsidR="00C4549C" w:rsidRDefault="00C4549C" w:rsidP="00C4549C">
      <w:pPr>
        <w:numPr>
          <w:ilvl w:val="0"/>
          <w:numId w:val="9"/>
        </w:numPr>
        <w:tabs>
          <w:tab w:val="left" w:pos="851"/>
        </w:tabs>
        <w:spacing w:line="278" w:lineRule="exact"/>
        <w:ind w:left="851" w:right="40" w:hanging="42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pełnienie roli dystrybutora materiałów szkoleniowych i informacyjnych przekazywanych do szkół i placówek przez Ministerstwo Edukacji Narodowej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br/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>i Mazowieckie Kuratorium Oświaty.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Organizowanie w porozumieniu z dyrektorami jednostek obsługiwanych przeglądów stanu technicznego obiektów oświatowych i sportowych i prowadzenie w tym zakresie dokumentacji, 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Planowanie w porozumieniu z dyrektorami jednostek obsługiwanych inwestycji i remontów obiektów oświatowych i sportowych, 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Wsparcia dla jednostek obsługiwanych przy opracowywaniu przepisów wewnętrznych dotyczących funkcjonowania obiektów sportowych.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Nadzór nad przebiegiem i rozliczeniem inwentaryzacji składników majątkowych szkół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br/>
        <w:t>i placówek oświatowych.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Przedkładanie Burmistrzowi opracowanych przez dyrektorów szkół i placówek oświatowych projektów zadań rzeczowych.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spółpraca ze Skarbnikiem Gminy w zakresie realizacji budżetu gminy, w części dotyczącej finansowania szkół.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rowadzenie ewidencji syntetyczno-analitycznej środków trwałych i przedmiotów nietrwałych, zgodnie z zasadami rachunkowości.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oordynowanie prac związanych z przygotowaniem projektów umożliwiających pozyskiwanie środków pomocowych z Unii Europejskiej przeznaczonych na oświatę.</w:t>
      </w:r>
    </w:p>
    <w:p w:rsidR="00C4549C" w:rsidRDefault="00C4549C" w:rsidP="00C4549C">
      <w:pPr>
        <w:numPr>
          <w:ilvl w:val="0"/>
          <w:numId w:val="10"/>
        </w:numPr>
        <w:shd w:val="clear" w:color="auto" w:fill="FFFFFF"/>
        <w:tabs>
          <w:tab w:val="left" w:pos="567"/>
        </w:tabs>
        <w:spacing w:line="278" w:lineRule="exact"/>
        <w:ind w:left="567" w:right="40" w:hanging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Prowadzenie i koordynacja prac związanych z system informacji oświatowej (SIO) na szczeblu gminnym.</w:t>
      </w:r>
    </w:p>
    <w:p w:rsidR="00C4549C" w:rsidRDefault="00C4549C" w:rsidP="00C4549C">
      <w:pPr>
        <w:spacing w:after="240" w:line="278" w:lineRule="exact"/>
        <w:ind w:right="40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Rozdział 4 </w:t>
      </w:r>
    </w:p>
    <w:p w:rsidR="00C4549C" w:rsidRDefault="00C4549C" w:rsidP="00C4549C">
      <w:pPr>
        <w:spacing w:after="240" w:line="278" w:lineRule="exact"/>
        <w:ind w:right="4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Organizacja Zespołu</w:t>
      </w:r>
    </w:p>
    <w:p w:rsidR="00C4549C" w:rsidRDefault="00C4549C" w:rsidP="00C4549C">
      <w:pPr>
        <w:spacing w:line="278" w:lineRule="exact"/>
        <w:ind w:right="4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9. </w:t>
      </w:r>
    </w:p>
    <w:p w:rsidR="00C4549C" w:rsidRDefault="00C4549C" w:rsidP="00C4549C">
      <w:pPr>
        <w:spacing w:after="244" w:line="278" w:lineRule="exact"/>
        <w:ind w:left="20" w:right="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Zespołem kieruje i reprezentuje go Dyrektor, którego zatrudnia w drodze konkursu i zwalnia Burmistrz Miasta i Gminy Skaryszew</w:t>
      </w:r>
    </w:p>
    <w:p w:rsidR="00C4549C" w:rsidRDefault="00C4549C" w:rsidP="00C4549C">
      <w:pPr>
        <w:keepNext/>
        <w:keepLines/>
        <w:spacing w:line="274" w:lineRule="exact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1" w:name="bookmark6"/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10.</w:t>
      </w:r>
      <w:bookmarkEnd w:id="1"/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 </w:t>
      </w:r>
    </w:p>
    <w:p w:rsidR="00C4549C" w:rsidRDefault="00C4549C" w:rsidP="00C4549C">
      <w:pPr>
        <w:numPr>
          <w:ilvl w:val="0"/>
          <w:numId w:val="11"/>
        </w:numPr>
        <w:tabs>
          <w:tab w:val="left" w:pos="399"/>
        </w:tabs>
        <w:spacing w:line="274" w:lineRule="exact"/>
        <w:ind w:left="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Zespół jest zakładem pracy w rozumieniu przepisów prawa pracy.</w:t>
      </w:r>
    </w:p>
    <w:p w:rsidR="00C4549C" w:rsidRDefault="00C4549C" w:rsidP="00C4549C">
      <w:pPr>
        <w:numPr>
          <w:ilvl w:val="0"/>
          <w:numId w:val="11"/>
        </w:numPr>
        <w:tabs>
          <w:tab w:val="left" w:pos="403"/>
        </w:tabs>
        <w:spacing w:line="274" w:lineRule="exact"/>
        <w:ind w:left="380" w:right="40" w:hanging="3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Dyrektor jest zwierzchnikiem służbowym wszystkich pracowników Zespołu i jest kierownikiem zakładu pracy w rozumieniu przepisów Kodeksu pracy.</w:t>
      </w:r>
    </w:p>
    <w:p w:rsidR="00C4549C" w:rsidRDefault="00C4549C" w:rsidP="00C4549C">
      <w:pPr>
        <w:numPr>
          <w:ilvl w:val="0"/>
          <w:numId w:val="11"/>
        </w:numPr>
        <w:tabs>
          <w:tab w:val="left" w:pos="418"/>
        </w:tabs>
        <w:spacing w:after="236" w:line="274" w:lineRule="exac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Strukturę organizacyjną Zespołu organizacyjnych określa Regulamin organizacyjny.</w:t>
      </w:r>
    </w:p>
    <w:p w:rsidR="00C4549C" w:rsidRDefault="00C4549C" w:rsidP="00C4549C">
      <w:pPr>
        <w:keepNext/>
        <w:keepLines/>
        <w:spacing w:line="278" w:lineRule="exact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bookmarkStart w:id="2" w:name="bookmark7"/>
    </w:p>
    <w:p w:rsidR="00C4549C" w:rsidRDefault="00C4549C" w:rsidP="00C4549C">
      <w:pPr>
        <w:keepNext/>
        <w:keepLines/>
        <w:spacing w:line="278" w:lineRule="exact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§ 11.</w:t>
      </w:r>
      <w:bookmarkEnd w:id="2"/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 </w:t>
      </w:r>
    </w:p>
    <w:p w:rsidR="00C4549C" w:rsidRDefault="00C4549C" w:rsidP="00C4549C">
      <w:pPr>
        <w:numPr>
          <w:ilvl w:val="0"/>
          <w:numId w:val="12"/>
        </w:numPr>
        <w:tabs>
          <w:tab w:val="left" w:pos="389"/>
        </w:tabs>
        <w:spacing w:line="278" w:lineRule="exact"/>
        <w:ind w:left="380" w:right="40" w:hanging="3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Dyrektor ponosi odpowiedzialność za sprawne funkcjonowanie Zespołu oraz za terminowe i zgodne z prawem wykonywanie zadań Zespołu.</w:t>
      </w:r>
    </w:p>
    <w:p w:rsidR="00C4549C" w:rsidRDefault="00C4549C" w:rsidP="00C4549C">
      <w:pPr>
        <w:numPr>
          <w:ilvl w:val="0"/>
          <w:numId w:val="12"/>
        </w:numPr>
        <w:tabs>
          <w:tab w:val="left" w:pos="389"/>
        </w:tabs>
        <w:spacing w:line="278" w:lineRule="exact"/>
        <w:ind w:left="380" w:right="40" w:hanging="38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Dyrektor jest odpowiedzialny za całość gospodarki finansowej Zespołu.</w:t>
      </w:r>
    </w:p>
    <w:p w:rsidR="00C4549C" w:rsidRDefault="00C4549C" w:rsidP="00C4549C">
      <w:pPr>
        <w:tabs>
          <w:tab w:val="left" w:pos="389"/>
        </w:tabs>
        <w:spacing w:line="278" w:lineRule="exact"/>
        <w:ind w:right="4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4549C" w:rsidRDefault="00C4549C" w:rsidP="00C4549C">
      <w:pPr>
        <w:keepNext/>
        <w:keepLines/>
        <w:spacing w:line="278" w:lineRule="exact"/>
        <w:ind w:right="40"/>
        <w:jc w:val="center"/>
        <w:outlineLvl w:val="1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12. </w:t>
      </w:r>
    </w:p>
    <w:p w:rsidR="00C4549C" w:rsidRDefault="00C4549C" w:rsidP="00C4549C">
      <w:pPr>
        <w:keepNext/>
        <w:keepLines/>
        <w:spacing w:line="278" w:lineRule="exact"/>
        <w:ind w:right="40"/>
        <w:jc w:val="both"/>
        <w:outlineLvl w:val="1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W Zespole wyodrębnia się stanowisko Głównego Księgowego, któremu Dyrektor powierza obowiązki określone w art.54 ustawy o finansach publicznych. </w:t>
      </w:r>
    </w:p>
    <w:p w:rsidR="00C4549C" w:rsidRDefault="00C4549C" w:rsidP="00C4549C">
      <w:pPr>
        <w:keepNext/>
        <w:keepLines/>
        <w:spacing w:line="278" w:lineRule="exact"/>
        <w:ind w:right="40"/>
        <w:jc w:val="both"/>
        <w:outlineLvl w:val="1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4549C" w:rsidRDefault="00C4549C" w:rsidP="00C4549C">
      <w:pPr>
        <w:spacing w:after="240" w:line="278" w:lineRule="exact"/>
        <w:ind w:right="40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Rozdział 5</w:t>
      </w:r>
    </w:p>
    <w:p w:rsidR="00C4549C" w:rsidRDefault="00C4549C" w:rsidP="00C4549C">
      <w:pPr>
        <w:spacing w:after="240" w:line="278" w:lineRule="exact"/>
        <w:ind w:right="40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Gospodarka finansowa Zespołu</w:t>
      </w:r>
    </w:p>
    <w:p w:rsidR="00C4549C" w:rsidRDefault="00C4549C" w:rsidP="00C4549C">
      <w:pPr>
        <w:spacing w:line="278" w:lineRule="exact"/>
        <w:ind w:right="4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13. </w:t>
      </w:r>
    </w:p>
    <w:p w:rsidR="00C4549C" w:rsidRDefault="00C4549C" w:rsidP="00C4549C">
      <w:pPr>
        <w:numPr>
          <w:ilvl w:val="0"/>
          <w:numId w:val="13"/>
        </w:numPr>
        <w:spacing w:line="278" w:lineRule="exact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Zespół prowadzi gospodarkę finansową na zasadach określonych w ustawie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br/>
        <w:t>o finansach publicznych.</w:t>
      </w:r>
    </w:p>
    <w:p w:rsidR="00C4549C" w:rsidRDefault="00C4549C" w:rsidP="00C4549C">
      <w:pPr>
        <w:numPr>
          <w:ilvl w:val="0"/>
          <w:numId w:val="13"/>
        </w:numPr>
        <w:spacing w:line="278" w:lineRule="exact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Podstawą gospodarki finansowej Zespołu jest roczny plan finansowy stanowiący część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lastRenderedPageBreak/>
        <w:t xml:space="preserve">budżetu Miasta i Gminy Skaryszew, uchwalonego przez Radę Miejską w Skaryszewie. </w:t>
      </w:r>
    </w:p>
    <w:p w:rsidR="00C4549C" w:rsidRDefault="00C4549C" w:rsidP="00C4549C">
      <w:pPr>
        <w:numPr>
          <w:ilvl w:val="0"/>
          <w:numId w:val="13"/>
        </w:numPr>
        <w:spacing w:line="278" w:lineRule="exact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Zmiany planu finansowego w trakcie roku mogą być dokonywane wyłącznie na zasadach określonych w ustawie o finansach publicznych.</w:t>
      </w:r>
    </w:p>
    <w:p w:rsidR="00C4549C" w:rsidRDefault="00C4549C" w:rsidP="00C4549C">
      <w:pPr>
        <w:numPr>
          <w:ilvl w:val="0"/>
          <w:numId w:val="13"/>
        </w:numPr>
        <w:spacing w:line="278" w:lineRule="exact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Księgowość Zespołu jest prowadzona na zasadach przewidzianych dla jednostek budżetowych.</w:t>
      </w:r>
    </w:p>
    <w:p w:rsidR="00C4549C" w:rsidRDefault="00C4549C" w:rsidP="00C4549C">
      <w:pPr>
        <w:spacing w:after="240" w:line="278" w:lineRule="exact"/>
        <w:ind w:left="20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bookmarkStart w:id="3" w:name="_GoBack"/>
      <w:bookmarkEnd w:id="3"/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Rozdział 6</w:t>
      </w:r>
    </w:p>
    <w:p w:rsidR="00C4549C" w:rsidRDefault="00C4549C" w:rsidP="00C4549C">
      <w:pPr>
        <w:spacing w:after="240" w:line="278" w:lineRule="exact"/>
        <w:ind w:left="20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Nadzór nad działalnością Zespołu</w:t>
      </w:r>
    </w:p>
    <w:p w:rsidR="00C4549C" w:rsidRDefault="00C4549C" w:rsidP="00C4549C">
      <w:pPr>
        <w:spacing w:line="278" w:lineRule="exact"/>
        <w:ind w:left="4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14. </w:t>
      </w:r>
    </w:p>
    <w:p w:rsidR="00C4549C" w:rsidRDefault="00C4549C" w:rsidP="00C4549C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odpowiada za zorganizowanie systemu kontroli i prawidłowe jego  funkcjonowanie. </w:t>
      </w:r>
    </w:p>
    <w:p w:rsidR="00C4549C" w:rsidRDefault="00C4549C" w:rsidP="00C4549C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systemu kontroli określa Regulamin kontroli wewnętrznej, ustalony przez Dyrektora.</w:t>
      </w:r>
    </w:p>
    <w:p w:rsidR="00C4549C" w:rsidRDefault="00C4549C" w:rsidP="00C4549C">
      <w:pPr>
        <w:numPr>
          <w:ilvl w:val="0"/>
          <w:numId w:val="14"/>
        </w:numP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nad działalnością Zespołu sprawuje Rada Miejska poprzez Komisję Rewizyjną.</w:t>
      </w:r>
    </w:p>
    <w:p w:rsidR="00C4549C" w:rsidRDefault="00C4549C" w:rsidP="00C4549C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sprawuje nadzór nad działalnością Zespołu oraz dokonuje okresowej oceny pracy Dyrektora.</w:t>
      </w:r>
    </w:p>
    <w:p w:rsidR="00C4549C" w:rsidRDefault="00C4549C" w:rsidP="00C45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Nadzór nad księgowością Zespołu sprawuje Skarbnik Miasta i Gminy Skaryszew.</w:t>
      </w:r>
    </w:p>
    <w:p w:rsidR="00C4549C" w:rsidRDefault="00C4549C" w:rsidP="00C4549C">
      <w:pPr>
        <w:ind w:left="360"/>
        <w:jc w:val="both"/>
        <w:rPr>
          <w:rFonts w:ascii="Times New Roman" w:hAnsi="Times New Roman" w:cs="Times New Roman"/>
        </w:rPr>
      </w:pPr>
    </w:p>
    <w:p w:rsidR="00C4549C" w:rsidRDefault="00C4549C" w:rsidP="00C4549C">
      <w:pPr>
        <w:spacing w:after="279" w:line="278" w:lineRule="exact"/>
        <w:jc w:val="center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Rozdział 7</w:t>
      </w:r>
    </w:p>
    <w:p w:rsidR="00C4549C" w:rsidRDefault="00C4549C" w:rsidP="00C4549C">
      <w:pPr>
        <w:spacing w:after="279" w:line="278" w:lineRule="exact"/>
        <w:ind w:left="20"/>
        <w:jc w:val="center"/>
        <w:rPr>
          <w:rFonts w:ascii="Trebuchet MS" w:eastAsia="Calibri" w:hAnsi="Trebuchet MS" w:cs="Trebuchet MS"/>
          <w:b/>
          <w:bCs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Postanowienia końcowe</w:t>
      </w:r>
    </w:p>
    <w:p w:rsidR="00C4549C" w:rsidRDefault="00C4549C" w:rsidP="00C4549C">
      <w:pPr>
        <w:ind w:left="4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 xml:space="preserve">§ 15. </w:t>
      </w:r>
    </w:p>
    <w:p w:rsidR="00C4549C" w:rsidRDefault="00C4549C" w:rsidP="00C4549C">
      <w:pPr>
        <w:numPr>
          <w:ilvl w:val="0"/>
          <w:numId w:val="15"/>
        </w:numPr>
        <w:ind w:hanging="357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Zmiana Statutu może nastąpić wyłącznie w trybie przewidzianym dla jego nadania.</w:t>
      </w:r>
    </w:p>
    <w:p w:rsidR="00C4549C" w:rsidRDefault="00C4549C" w:rsidP="00C4549C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Dyrektor Zespołu ponosi odpowiedzialność za przestrzeganie postanowień niniejszego Statutu. </w:t>
      </w:r>
    </w:p>
    <w:p w:rsidR="00C4549C" w:rsidRDefault="00C4549C" w:rsidP="00C4549C">
      <w:pPr>
        <w:spacing w:line="230" w:lineRule="exact"/>
        <w:ind w:left="2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4549C" w:rsidRDefault="00C4549C" w:rsidP="00C4549C">
      <w:pPr>
        <w:rPr>
          <w:rFonts w:ascii="Times New Roman" w:hAnsi="Times New Roman" w:cs="Times New Roman"/>
        </w:rPr>
      </w:pPr>
    </w:p>
    <w:p w:rsidR="00B6358E" w:rsidRDefault="00B6358E"/>
    <w:sectPr w:rsidR="00B6358E" w:rsidSect="00200920">
      <w:headerReference w:type="default" r:id="rId8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D1" w:rsidRDefault="00D554D1" w:rsidP="00EC3CDE">
      <w:r>
        <w:separator/>
      </w:r>
    </w:p>
  </w:endnote>
  <w:endnote w:type="continuationSeparator" w:id="0">
    <w:p w:rsidR="00D554D1" w:rsidRDefault="00D554D1" w:rsidP="00EC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D1" w:rsidRDefault="00D554D1" w:rsidP="00EC3CDE">
      <w:r>
        <w:separator/>
      </w:r>
    </w:p>
  </w:footnote>
  <w:footnote w:type="continuationSeparator" w:id="0">
    <w:p w:rsidR="00D554D1" w:rsidRDefault="00D554D1" w:rsidP="00EC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47280"/>
      <w:docPartObj>
        <w:docPartGallery w:val="Page Numbers (Top of Page)"/>
        <w:docPartUnique/>
      </w:docPartObj>
    </w:sdtPr>
    <w:sdtEndPr/>
    <w:sdtContent>
      <w:p w:rsidR="00EC3CDE" w:rsidRDefault="00EC3CD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20">
          <w:rPr>
            <w:noProof/>
          </w:rPr>
          <w:t>6</w:t>
        </w:r>
        <w:r>
          <w:fldChar w:fldCharType="end"/>
        </w:r>
      </w:p>
    </w:sdtContent>
  </w:sdt>
  <w:p w:rsidR="00EC3CDE" w:rsidRDefault="00EC3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32A82C4"/>
    <w:lvl w:ilvl="0">
      <w:start w:val="7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103918C7"/>
    <w:multiLevelType w:val="multilevel"/>
    <w:tmpl w:val="A4C81A2A"/>
    <w:lvl w:ilvl="0">
      <w:start w:val="9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B5C3C08"/>
    <w:multiLevelType w:val="hybridMultilevel"/>
    <w:tmpl w:val="B22CDD04"/>
    <w:lvl w:ilvl="0" w:tplc="9C866D2C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0B87424"/>
    <w:multiLevelType w:val="multilevel"/>
    <w:tmpl w:val="BF04903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269A2E64"/>
    <w:multiLevelType w:val="hybridMultilevel"/>
    <w:tmpl w:val="17ECF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2D85"/>
    <w:multiLevelType w:val="hybridMultilevel"/>
    <w:tmpl w:val="D8CCB572"/>
    <w:lvl w:ilvl="0" w:tplc="215C4560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B822DB1"/>
    <w:multiLevelType w:val="hybridMultilevel"/>
    <w:tmpl w:val="7F9CF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312F"/>
    <w:multiLevelType w:val="multilevel"/>
    <w:tmpl w:val="25A8E74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48081ABE"/>
    <w:multiLevelType w:val="hybridMultilevel"/>
    <w:tmpl w:val="723E2278"/>
    <w:lvl w:ilvl="0" w:tplc="E9A2950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B2272"/>
    <w:multiLevelType w:val="hybridMultilevel"/>
    <w:tmpl w:val="4EA2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20BE"/>
    <w:multiLevelType w:val="hybridMultilevel"/>
    <w:tmpl w:val="A5F2CB5E"/>
    <w:lvl w:ilvl="0" w:tplc="88B8827E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31A8B"/>
    <w:multiLevelType w:val="hybridMultilevel"/>
    <w:tmpl w:val="CB38B1AA"/>
    <w:lvl w:ilvl="0" w:tplc="35DA7E3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2728"/>
    <w:multiLevelType w:val="hybridMultilevel"/>
    <w:tmpl w:val="C6FC6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8AD"/>
    <w:multiLevelType w:val="hybridMultilevel"/>
    <w:tmpl w:val="CA745734"/>
    <w:lvl w:ilvl="0" w:tplc="215C4560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0920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16EDD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2500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17C2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49C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35B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54D1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CDE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4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CD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CD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4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CD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CDE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2017-05-22T11:53:00Z</cp:lastPrinted>
  <dcterms:created xsi:type="dcterms:W3CDTF">2017-05-11T07:36:00Z</dcterms:created>
  <dcterms:modified xsi:type="dcterms:W3CDTF">2017-05-22T11:56:00Z</dcterms:modified>
</cp:coreProperties>
</file>