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B4B5C" w14:textId="77777777" w:rsidR="00FD4CFB" w:rsidRDefault="00FD4CFB" w:rsidP="00FD4CFB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OBWIESZCZENIE</w:t>
      </w:r>
    </w:p>
    <w:p w14:paraId="2876F718" w14:textId="77777777" w:rsidR="00FD4CFB" w:rsidRPr="005A1645" w:rsidRDefault="00FD4CFB" w:rsidP="00FD4CFB">
      <w:pPr>
        <w:pStyle w:val="Standard"/>
        <w:jc w:val="center"/>
        <w:rPr>
          <w:sz w:val="32"/>
          <w:szCs w:val="32"/>
        </w:rPr>
      </w:pPr>
    </w:p>
    <w:p w14:paraId="76F2120E" w14:textId="265CF6E1" w:rsidR="00FD4CFB" w:rsidRPr="00D95C24" w:rsidRDefault="00FD4CFB" w:rsidP="00FD4CFB">
      <w:pPr>
        <w:pStyle w:val="Standard"/>
        <w:jc w:val="both"/>
        <w:rPr>
          <w:sz w:val="32"/>
          <w:szCs w:val="32"/>
        </w:rPr>
      </w:pPr>
      <w:r w:rsidRPr="005A1645">
        <w:rPr>
          <w:sz w:val="32"/>
          <w:szCs w:val="32"/>
        </w:rPr>
        <w:tab/>
      </w:r>
      <w:r w:rsidRPr="005A1645">
        <w:rPr>
          <w:rFonts w:cs="Times New Roman"/>
          <w:sz w:val="32"/>
          <w:szCs w:val="32"/>
        </w:rPr>
        <w:t xml:space="preserve">Stosownie do zapisów art. 74 ust. 3 </w:t>
      </w:r>
      <w:r w:rsidR="005A1645" w:rsidRPr="005A1645">
        <w:rPr>
          <w:rFonts w:cs="Times New Roman"/>
          <w:sz w:val="32"/>
          <w:szCs w:val="32"/>
          <w:shd w:val="clear" w:color="auto" w:fill="FFFFFF"/>
        </w:rPr>
        <w:t>Ustawa z dnia 3 października 2008 r. o udostępnianiu informacji o środowisku i jego ochronie, udziale społeczeństwa w ochronie środowiska oraz o ocenach oddziaływania na środowisko (</w:t>
      </w:r>
      <w:proofErr w:type="spellStart"/>
      <w:r w:rsidR="00D95C24" w:rsidRPr="00D95C24">
        <w:rPr>
          <w:rFonts w:cs="Times New Roman"/>
          <w:sz w:val="32"/>
          <w:szCs w:val="32"/>
          <w:shd w:val="clear" w:color="auto" w:fill="FFFFFF"/>
        </w:rPr>
        <w:t>t.j</w:t>
      </w:r>
      <w:proofErr w:type="spellEnd"/>
      <w:r w:rsidR="00D95C24" w:rsidRPr="00D95C24">
        <w:rPr>
          <w:rFonts w:cs="Times New Roman"/>
          <w:sz w:val="32"/>
          <w:szCs w:val="32"/>
          <w:shd w:val="clear" w:color="auto" w:fill="FFFFFF"/>
        </w:rPr>
        <w:t xml:space="preserve">. Dz. U. z 2024 r. poz. 1112 z </w:t>
      </w:r>
      <w:proofErr w:type="spellStart"/>
      <w:r w:rsidR="00D95C24" w:rsidRPr="00D95C24">
        <w:rPr>
          <w:rFonts w:cs="Times New Roman"/>
          <w:sz w:val="32"/>
          <w:szCs w:val="32"/>
          <w:shd w:val="clear" w:color="auto" w:fill="FFFFFF"/>
        </w:rPr>
        <w:t>późn</w:t>
      </w:r>
      <w:proofErr w:type="spellEnd"/>
      <w:r w:rsidR="00D95C24" w:rsidRPr="00D95C24">
        <w:rPr>
          <w:rFonts w:cs="Times New Roman"/>
          <w:sz w:val="32"/>
          <w:szCs w:val="32"/>
          <w:shd w:val="clear" w:color="auto" w:fill="FFFFFF"/>
        </w:rPr>
        <w:t>. zm.</w:t>
      </w:r>
      <w:r w:rsidR="005A1645" w:rsidRPr="005A1645">
        <w:rPr>
          <w:rFonts w:cs="Times New Roman"/>
          <w:sz w:val="32"/>
          <w:szCs w:val="32"/>
          <w:shd w:val="clear" w:color="auto" w:fill="FFFFFF"/>
        </w:rPr>
        <w:t>)</w:t>
      </w:r>
      <w:r w:rsidRPr="005A1645">
        <w:rPr>
          <w:rFonts w:cs="Times New Roman"/>
          <w:sz w:val="32"/>
          <w:szCs w:val="32"/>
        </w:rPr>
        <w:t xml:space="preserve"> w związku</w:t>
      </w:r>
      <w:r w:rsidR="005A1645" w:rsidRPr="005A1645">
        <w:rPr>
          <w:rFonts w:cs="Times New Roman"/>
          <w:sz w:val="32"/>
          <w:szCs w:val="32"/>
        </w:rPr>
        <w:t xml:space="preserve"> </w:t>
      </w:r>
      <w:r w:rsidRPr="005A1645">
        <w:rPr>
          <w:rFonts w:cs="Times New Roman"/>
          <w:sz w:val="32"/>
          <w:szCs w:val="32"/>
        </w:rPr>
        <w:t xml:space="preserve">z art. 49 </w:t>
      </w:r>
      <w:r w:rsidR="005A1645" w:rsidRPr="005A1645">
        <w:rPr>
          <w:rFonts w:cs="Times New Roman"/>
          <w:sz w:val="32"/>
          <w:szCs w:val="32"/>
          <w:shd w:val="clear" w:color="auto" w:fill="FFFFFF"/>
        </w:rPr>
        <w:t>Kodeks postępowania administracyjnego (</w:t>
      </w:r>
      <w:proofErr w:type="spellStart"/>
      <w:r w:rsidR="00D95C24" w:rsidRPr="00D95C24">
        <w:rPr>
          <w:rFonts w:cs="Times New Roman"/>
          <w:sz w:val="32"/>
          <w:szCs w:val="32"/>
          <w:shd w:val="clear" w:color="auto" w:fill="FFFFFF"/>
        </w:rPr>
        <w:t>t.j</w:t>
      </w:r>
      <w:proofErr w:type="spellEnd"/>
      <w:r w:rsidR="00D95C24" w:rsidRPr="00D95C24">
        <w:rPr>
          <w:rFonts w:cs="Times New Roman"/>
          <w:sz w:val="32"/>
          <w:szCs w:val="32"/>
          <w:shd w:val="clear" w:color="auto" w:fill="FFFFFF"/>
        </w:rPr>
        <w:t>. Dz. U. z 2024 r. poz. 572</w:t>
      </w:r>
      <w:r w:rsidR="005A1645" w:rsidRPr="005A1645">
        <w:rPr>
          <w:rFonts w:cs="Times New Roman"/>
          <w:sz w:val="32"/>
          <w:szCs w:val="32"/>
          <w:shd w:val="clear" w:color="auto" w:fill="FFFFFF"/>
        </w:rPr>
        <w:t>)</w:t>
      </w:r>
      <w:r w:rsidRPr="005A1645">
        <w:rPr>
          <w:rFonts w:cs="Times New Roman"/>
          <w:sz w:val="32"/>
          <w:szCs w:val="32"/>
        </w:rPr>
        <w:t xml:space="preserve"> zawiadamiam</w:t>
      </w:r>
      <w:r w:rsidR="00500D87">
        <w:rPr>
          <w:rFonts w:cs="Times New Roman"/>
          <w:sz w:val="32"/>
          <w:szCs w:val="32"/>
        </w:rPr>
        <w:t>,</w:t>
      </w:r>
      <w:r w:rsidRPr="005A1645">
        <w:rPr>
          <w:rFonts w:cs="Times New Roman"/>
          <w:sz w:val="32"/>
          <w:szCs w:val="32"/>
        </w:rPr>
        <w:t xml:space="preserve"> że prowadzone jest postępowanie administracyjne w sprawie wydania decyzji</w:t>
      </w:r>
      <w:r w:rsidRPr="005A1645">
        <w:rPr>
          <w:rFonts w:cs="Times New Roman"/>
          <w:sz w:val="32"/>
          <w:szCs w:val="32"/>
        </w:rPr>
        <w:br/>
      </w:r>
      <w:r w:rsidRPr="005A1645">
        <w:rPr>
          <w:sz w:val="32"/>
          <w:szCs w:val="32"/>
        </w:rPr>
        <w:t xml:space="preserve">o środowiskowych uwarunkowaniach dla przedsięwzięcia polegającego na </w:t>
      </w:r>
      <w:r w:rsidRPr="00D95C24">
        <w:rPr>
          <w:rFonts w:eastAsia="Times New Roman" w:cs="Times New Roman"/>
          <w:sz w:val="32"/>
          <w:szCs w:val="32"/>
        </w:rPr>
        <w:t>„</w:t>
      </w:r>
      <w:r w:rsidR="00D95C24" w:rsidRPr="00D95C24">
        <w:rPr>
          <w:sz w:val="32"/>
          <w:szCs w:val="32"/>
        </w:rPr>
        <w:t xml:space="preserve">Zagospodarowaniu terenu działek ewidencyjnych Rodzinnego Parku Rozrywki </w:t>
      </w:r>
      <w:proofErr w:type="spellStart"/>
      <w:r w:rsidR="00D95C24" w:rsidRPr="00D95C24">
        <w:rPr>
          <w:sz w:val="32"/>
          <w:szCs w:val="32"/>
        </w:rPr>
        <w:t>Bartbo</w:t>
      </w:r>
      <w:proofErr w:type="spellEnd"/>
      <w:r w:rsidR="00D95C24" w:rsidRPr="00D95C24">
        <w:rPr>
          <w:sz w:val="32"/>
          <w:szCs w:val="32"/>
        </w:rPr>
        <w:t xml:space="preserve"> o numerach 599 i 574/3 w obrębie Butryny, gmina Purda</w:t>
      </w:r>
      <w:r w:rsidRPr="00D95C24">
        <w:rPr>
          <w:rFonts w:eastAsia="Times New Roman" w:cs="Times New Roman"/>
          <w:sz w:val="32"/>
          <w:szCs w:val="32"/>
        </w:rPr>
        <w:t>".</w:t>
      </w:r>
    </w:p>
    <w:p w14:paraId="3FABA816" w14:textId="77777777" w:rsidR="00FD4CFB" w:rsidRPr="00D95C24" w:rsidRDefault="00FD4CFB" w:rsidP="00FD4CFB">
      <w:pPr>
        <w:pStyle w:val="Standard"/>
        <w:jc w:val="both"/>
        <w:rPr>
          <w:sz w:val="32"/>
          <w:szCs w:val="32"/>
        </w:rPr>
      </w:pPr>
    </w:p>
    <w:p w14:paraId="375C175B" w14:textId="77777777" w:rsidR="00FD4CFB" w:rsidRDefault="00FD4CFB" w:rsidP="00FD4CFB">
      <w:pPr>
        <w:pStyle w:val="Standard"/>
        <w:jc w:val="both"/>
        <w:rPr>
          <w:sz w:val="32"/>
          <w:szCs w:val="32"/>
        </w:rPr>
      </w:pPr>
      <w:r>
        <w:rPr>
          <w:sz w:val="32"/>
          <w:szCs w:val="32"/>
        </w:rPr>
        <w:tab/>
        <w:t>Niniejsze obwieszczenie zgodnie z art. 49 kpa uważa się za dokonane po upływie 14 dni od dnia publicznego ogłoszenia.</w:t>
      </w:r>
    </w:p>
    <w:p w14:paraId="62F8BCD9" w14:textId="77777777" w:rsidR="00FD4CFB" w:rsidRDefault="00FD4CFB" w:rsidP="00FD4CFB">
      <w:pPr>
        <w:pStyle w:val="Standard"/>
        <w:jc w:val="both"/>
        <w:rPr>
          <w:sz w:val="32"/>
          <w:szCs w:val="32"/>
        </w:rPr>
      </w:pPr>
    </w:p>
    <w:p w14:paraId="7B71B2E9" w14:textId="77777777" w:rsidR="00FD4CFB" w:rsidRPr="005A1645" w:rsidRDefault="00FD4CFB" w:rsidP="00FD4CFB">
      <w:pPr>
        <w:pStyle w:val="Standard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5A1645">
        <w:rPr>
          <w:rFonts w:eastAsia="Times New Roman" w:cs="Times New Roman"/>
          <w:color w:val="000000"/>
          <w:sz w:val="32"/>
          <w:szCs w:val="32"/>
        </w:rPr>
        <w:t>Z</w:t>
      </w:r>
      <w:r w:rsidRPr="005A1645">
        <w:rPr>
          <w:rFonts w:eastAsia="Lucida Sans Unicode"/>
          <w:sz w:val="32"/>
          <w:szCs w:val="32"/>
          <w:lang w:eastAsia="pl-PL" w:bidi="pl-PL"/>
        </w:rPr>
        <w:t xml:space="preserve">godnie z zapisami art. 10 ww.  ustawy </w:t>
      </w:r>
      <w:r w:rsidRPr="005A1645">
        <w:rPr>
          <w:rFonts w:eastAsia="Times New Roman" w:cs="Times New Roman"/>
          <w:color w:val="000000"/>
          <w:sz w:val="32"/>
          <w:szCs w:val="32"/>
          <w:lang w:eastAsia="pl-PL" w:bidi="pl-PL"/>
        </w:rPr>
        <w:t>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53E98BEE" w14:textId="77777777" w:rsidR="00FD4CFB" w:rsidRDefault="00FD4CFB" w:rsidP="00FD4CFB">
      <w:pPr>
        <w:pStyle w:val="Standard"/>
        <w:tabs>
          <w:tab w:val="left" w:pos="0"/>
        </w:tabs>
        <w:spacing w:line="360" w:lineRule="auto"/>
        <w:jc w:val="both"/>
        <w:rPr>
          <w:rFonts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/>
          <w:color w:val="000000"/>
          <w:sz w:val="32"/>
          <w:szCs w:val="32"/>
        </w:rPr>
        <w:tab/>
        <w:t>Z treścią zgromadzonej dokumentacji strony mogą zapoznać się</w:t>
      </w:r>
      <w:r>
        <w:rPr>
          <w:rFonts w:eastAsia="Times New Roman" w:cs="Times New Roman"/>
          <w:color w:val="000000"/>
          <w:sz w:val="32"/>
          <w:szCs w:val="32"/>
        </w:rPr>
        <w:br/>
        <w:t>w siedzibie Urzędu Gminy, Purda 19 w pokoju nr 11 w godzinach:</w:t>
      </w:r>
    </w:p>
    <w:p w14:paraId="41AA09E5" w14:textId="77777777" w:rsidR="00FD4CFB" w:rsidRDefault="00FD4CFB" w:rsidP="00FD4CFB">
      <w:pPr>
        <w:pStyle w:val="Standard"/>
        <w:tabs>
          <w:tab w:val="left" w:pos="0"/>
        </w:tabs>
        <w:spacing w:line="360" w:lineRule="auto"/>
        <w:jc w:val="both"/>
        <w:rPr>
          <w:sz w:val="32"/>
          <w:szCs w:val="32"/>
        </w:rPr>
      </w:pPr>
      <w:r>
        <w:rPr>
          <w:rFonts w:eastAsia="Times New Roman" w:cs="Calibri"/>
          <w:sz w:val="32"/>
          <w:szCs w:val="32"/>
        </w:rPr>
        <w:tab/>
        <w:t>poniedziałek - 7</w:t>
      </w:r>
      <w:r>
        <w:rPr>
          <w:rFonts w:eastAsia="Times New Roman" w:cs="Calibri"/>
          <w:sz w:val="32"/>
          <w:szCs w:val="32"/>
          <w:vertAlign w:val="superscript"/>
        </w:rPr>
        <w:t xml:space="preserve">30  - </w:t>
      </w:r>
      <w:r>
        <w:rPr>
          <w:rFonts w:eastAsia="Times New Roman" w:cs="Calibri"/>
          <w:sz w:val="32"/>
          <w:szCs w:val="32"/>
        </w:rPr>
        <w:t>15</w:t>
      </w:r>
      <w:r>
        <w:rPr>
          <w:rFonts w:eastAsia="Times New Roman" w:cs="Calibri"/>
          <w:sz w:val="32"/>
          <w:szCs w:val="32"/>
          <w:vertAlign w:val="superscript"/>
        </w:rPr>
        <w:t>30</w:t>
      </w:r>
      <w:r>
        <w:rPr>
          <w:rFonts w:eastAsia="Times New Roman" w:cs="Calibri"/>
          <w:sz w:val="32"/>
          <w:szCs w:val="32"/>
        </w:rPr>
        <w:t>;</w:t>
      </w:r>
    </w:p>
    <w:p w14:paraId="334A6744" w14:textId="77777777" w:rsidR="00FD4CFB" w:rsidRDefault="00FD4CFB" w:rsidP="00FD4CFB">
      <w:pPr>
        <w:pStyle w:val="Standard"/>
        <w:tabs>
          <w:tab w:val="left" w:pos="0"/>
        </w:tabs>
        <w:spacing w:line="360" w:lineRule="auto"/>
        <w:jc w:val="both"/>
        <w:rPr>
          <w:sz w:val="32"/>
          <w:szCs w:val="32"/>
        </w:rPr>
      </w:pPr>
      <w:r>
        <w:rPr>
          <w:rFonts w:eastAsia="Times New Roman" w:cs="Calibri"/>
          <w:sz w:val="32"/>
          <w:szCs w:val="32"/>
        </w:rPr>
        <w:tab/>
        <w:t>wtorek - 7</w:t>
      </w:r>
      <w:r>
        <w:rPr>
          <w:rFonts w:eastAsia="Times New Roman" w:cs="Calibri"/>
          <w:sz w:val="32"/>
          <w:szCs w:val="32"/>
          <w:vertAlign w:val="superscript"/>
        </w:rPr>
        <w:t xml:space="preserve">30  - </w:t>
      </w:r>
      <w:r>
        <w:rPr>
          <w:rFonts w:eastAsia="Times New Roman" w:cs="Calibri"/>
          <w:sz w:val="32"/>
          <w:szCs w:val="32"/>
        </w:rPr>
        <w:t>17</w:t>
      </w:r>
      <w:r>
        <w:rPr>
          <w:rFonts w:eastAsia="Times New Roman" w:cs="Calibri"/>
          <w:sz w:val="32"/>
          <w:szCs w:val="32"/>
          <w:vertAlign w:val="superscript"/>
        </w:rPr>
        <w:t>00</w:t>
      </w:r>
      <w:r>
        <w:rPr>
          <w:rFonts w:eastAsia="Times New Roman" w:cs="Calibri"/>
          <w:sz w:val="32"/>
          <w:szCs w:val="32"/>
        </w:rPr>
        <w:t>;</w:t>
      </w:r>
    </w:p>
    <w:p w14:paraId="486863B6" w14:textId="77777777" w:rsidR="00FD4CFB" w:rsidRDefault="00FD4CFB" w:rsidP="00FD4CFB">
      <w:pPr>
        <w:pStyle w:val="Standard"/>
        <w:tabs>
          <w:tab w:val="left" w:pos="0"/>
        </w:tabs>
        <w:spacing w:line="360" w:lineRule="auto"/>
        <w:jc w:val="both"/>
        <w:rPr>
          <w:sz w:val="32"/>
          <w:szCs w:val="32"/>
        </w:rPr>
      </w:pPr>
      <w:r>
        <w:rPr>
          <w:rFonts w:eastAsia="Times New Roman" w:cs="Calibri"/>
          <w:sz w:val="32"/>
          <w:szCs w:val="32"/>
        </w:rPr>
        <w:tab/>
        <w:t>środa - 7</w:t>
      </w:r>
      <w:r>
        <w:rPr>
          <w:rFonts w:eastAsia="Times New Roman" w:cs="Calibri"/>
          <w:sz w:val="32"/>
          <w:szCs w:val="32"/>
          <w:vertAlign w:val="superscript"/>
        </w:rPr>
        <w:t xml:space="preserve">30  - </w:t>
      </w:r>
      <w:r>
        <w:rPr>
          <w:rFonts w:eastAsia="Times New Roman" w:cs="Calibri"/>
          <w:sz w:val="32"/>
          <w:szCs w:val="32"/>
        </w:rPr>
        <w:t>15</w:t>
      </w:r>
      <w:r>
        <w:rPr>
          <w:rFonts w:eastAsia="Times New Roman" w:cs="Calibri"/>
          <w:sz w:val="32"/>
          <w:szCs w:val="32"/>
          <w:vertAlign w:val="superscript"/>
        </w:rPr>
        <w:t>30</w:t>
      </w:r>
      <w:r>
        <w:rPr>
          <w:rFonts w:eastAsia="Times New Roman" w:cs="Calibri"/>
          <w:sz w:val="32"/>
          <w:szCs w:val="32"/>
        </w:rPr>
        <w:t>;</w:t>
      </w:r>
    </w:p>
    <w:p w14:paraId="67C605F2" w14:textId="77777777" w:rsidR="00FD4CFB" w:rsidRDefault="00FD4CFB" w:rsidP="00FD4CFB">
      <w:pPr>
        <w:pStyle w:val="Standard"/>
        <w:tabs>
          <w:tab w:val="left" w:pos="0"/>
        </w:tabs>
        <w:spacing w:line="360" w:lineRule="auto"/>
        <w:jc w:val="both"/>
        <w:rPr>
          <w:sz w:val="32"/>
          <w:szCs w:val="32"/>
        </w:rPr>
      </w:pPr>
      <w:r>
        <w:rPr>
          <w:rFonts w:eastAsia="Times New Roman" w:cs="Calibri"/>
          <w:sz w:val="32"/>
          <w:szCs w:val="32"/>
        </w:rPr>
        <w:tab/>
        <w:t>czwartek - 7</w:t>
      </w:r>
      <w:r>
        <w:rPr>
          <w:rFonts w:eastAsia="Times New Roman" w:cs="Calibri"/>
          <w:sz w:val="32"/>
          <w:szCs w:val="32"/>
          <w:vertAlign w:val="superscript"/>
        </w:rPr>
        <w:t xml:space="preserve">30  - </w:t>
      </w:r>
      <w:r>
        <w:rPr>
          <w:rFonts w:eastAsia="Times New Roman" w:cs="Calibri"/>
          <w:sz w:val="32"/>
          <w:szCs w:val="32"/>
        </w:rPr>
        <w:t>15</w:t>
      </w:r>
      <w:r>
        <w:rPr>
          <w:rFonts w:eastAsia="Times New Roman" w:cs="Calibri"/>
          <w:sz w:val="32"/>
          <w:szCs w:val="32"/>
          <w:vertAlign w:val="superscript"/>
        </w:rPr>
        <w:t>30</w:t>
      </w:r>
      <w:r>
        <w:rPr>
          <w:rFonts w:eastAsia="Times New Roman" w:cs="Calibri"/>
          <w:sz w:val="32"/>
          <w:szCs w:val="32"/>
        </w:rPr>
        <w:t>;</w:t>
      </w:r>
    </w:p>
    <w:p w14:paraId="32DF0409" w14:textId="77777777" w:rsidR="00FD4CFB" w:rsidRDefault="00FD4CFB" w:rsidP="00FD4CFB">
      <w:pPr>
        <w:pStyle w:val="Standard"/>
        <w:jc w:val="both"/>
        <w:rPr>
          <w:sz w:val="32"/>
          <w:szCs w:val="32"/>
        </w:rPr>
      </w:pPr>
      <w:r>
        <w:rPr>
          <w:rFonts w:eastAsia="Times New Roman" w:cs="Calibri"/>
          <w:sz w:val="32"/>
          <w:szCs w:val="32"/>
        </w:rPr>
        <w:tab/>
        <w:t>piątek - 7</w:t>
      </w:r>
      <w:r>
        <w:rPr>
          <w:rFonts w:eastAsia="Times New Roman" w:cs="Calibri"/>
          <w:sz w:val="32"/>
          <w:szCs w:val="32"/>
          <w:vertAlign w:val="superscript"/>
        </w:rPr>
        <w:t xml:space="preserve">30  - </w:t>
      </w:r>
      <w:r>
        <w:rPr>
          <w:rFonts w:eastAsia="Times New Roman" w:cs="Calibri"/>
          <w:sz w:val="32"/>
          <w:szCs w:val="32"/>
        </w:rPr>
        <w:t>14</w:t>
      </w:r>
      <w:r>
        <w:rPr>
          <w:rFonts w:eastAsia="Times New Roman" w:cs="Calibri"/>
          <w:sz w:val="32"/>
          <w:szCs w:val="32"/>
          <w:vertAlign w:val="superscript"/>
        </w:rPr>
        <w:t>00</w:t>
      </w:r>
      <w:r>
        <w:rPr>
          <w:rFonts w:eastAsia="Times New Roman" w:cs="Calibri"/>
          <w:sz w:val="32"/>
          <w:szCs w:val="32"/>
        </w:rPr>
        <w:t>.</w:t>
      </w:r>
    </w:p>
    <w:p w14:paraId="1A3EF85C" w14:textId="77777777" w:rsidR="00FD4CFB" w:rsidRDefault="00FD4CFB" w:rsidP="00FD4CFB">
      <w:pPr>
        <w:pStyle w:val="Standard"/>
        <w:jc w:val="both"/>
        <w:rPr>
          <w:sz w:val="32"/>
          <w:szCs w:val="32"/>
        </w:rPr>
      </w:pPr>
    </w:p>
    <w:p w14:paraId="7CCAA6F4" w14:textId="77777777" w:rsidR="00FD4CFB" w:rsidRDefault="00FD4CFB" w:rsidP="00FD4CF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>Wójt Gminy Purda</w:t>
      </w:r>
    </w:p>
    <w:p w14:paraId="23D44230" w14:textId="316C9D5B" w:rsidR="005A1645" w:rsidRDefault="00FD4CFB" w:rsidP="00FD4CFB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/-/ </w:t>
      </w:r>
    </w:p>
    <w:p w14:paraId="0573CE10" w14:textId="07FD8497" w:rsidR="00FD4CFB" w:rsidRDefault="00FD4CFB" w:rsidP="005A1645">
      <w:pPr>
        <w:pStyle w:val="Standard"/>
        <w:ind w:left="5664" w:firstLine="708"/>
      </w:pPr>
      <w:r>
        <w:t>Teresa</w:t>
      </w:r>
      <w:r w:rsidR="005A1645">
        <w:t xml:space="preserve"> </w:t>
      </w:r>
      <w:r>
        <w:t>Chrostowska</w:t>
      </w:r>
    </w:p>
    <w:p w14:paraId="46B4F32F" w14:textId="77777777" w:rsidR="00FD4CFB" w:rsidRDefault="00FD4CFB" w:rsidP="00FD4CFB">
      <w:pPr>
        <w:pStyle w:val="Standard"/>
        <w:rPr>
          <w:rFonts w:eastAsia="Lucida Sans Unicode" w:cs="Arial"/>
          <w:bCs/>
          <w:color w:val="000000"/>
          <w:lang w:eastAsia="pl-PL" w:bidi="pl-PL"/>
        </w:rPr>
      </w:pPr>
    </w:p>
    <w:p w14:paraId="7F5BC8C8" w14:textId="77777777" w:rsidR="00A007AE" w:rsidRDefault="00A007AE" w:rsidP="005A1645">
      <w:pPr>
        <w:pStyle w:val="Standard"/>
        <w:rPr>
          <w:rFonts w:eastAsia="Lucida Sans Unicode" w:cs="Arial"/>
          <w:bCs/>
          <w:color w:val="000000"/>
          <w:lang w:eastAsia="pl-PL" w:bidi="pl-PL"/>
        </w:rPr>
      </w:pPr>
    </w:p>
    <w:p w14:paraId="5FDC2AB1" w14:textId="47B2515B" w:rsidR="005A1645" w:rsidRPr="005A1645" w:rsidRDefault="00FD4CFB" w:rsidP="005A1645">
      <w:pPr>
        <w:pStyle w:val="Standard"/>
        <w:rPr>
          <w:rFonts w:eastAsia="Lucida Sans Unicode" w:cs="Arial"/>
          <w:bCs/>
          <w:color w:val="000000"/>
          <w:lang w:eastAsia="pl-PL" w:bidi="pl-PL"/>
        </w:rPr>
      </w:pPr>
      <w:r>
        <w:rPr>
          <w:rFonts w:eastAsia="Lucida Sans Unicode" w:cs="Arial"/>
          <w:bCs/>
          <w:color w:val="000000"/>
          <w:lang w:eastAsia="pl-PL" w:bidi="pl-PL"/>
        </w:rPr>
        <w:t xml:space="preserve">Purda, dnia </w:t>
      </w:r>
      <w:r w:rsidR="00D95C24">
        <w:rPr>
          <w:rFonts w:eastAsia="Lucida Sans Unicode" w:cs="Arial"/>
          <w:bCs/>
          <w:color w:val="000000"/>
          <w:lang w:eastAsia="pl-PL" w:bidi="pl-PL"/>
        </w:rPr>
        <w:t>22</w:t>
      </w:r>
      <w:r>
        <w:rPr>
          <w:rFonts w:eastAsia="Lucida Sans Unicode" w:cs="Arial"/>
          <w:bCs/>
          <w:color w:val="000000"/>
          <w:lang w:eastAsia="pl-PL" w:bidi="pl-PL"/>
        </w:rPr>
        <w:t>.0</w:t>
      </w:r>
      <w:r w:rsidR="00D95C24">
        <w:rPr>
          <w:rFonts w:eastAsia="Lucida Sans Unicode" w:cs="Arial"/>
          <w:bCs/>
          <w:color w:val="000000"/>
          <w:lang w:eastAsia="pl-PL" w:bidi="pl-PL"/>
        </w:rPr>
        <w:t>1</w:t>
      </w:r>
      <w:r>
        <w:rPr>
          <w:rFonts w:eastAsia="Lucida Sans Unicode" w:cs="Arial"/>
          <w:bCs/>
          <w:color w:val="000000"/>
          <w:lang w:eastAsia="pl-PL" w:bidi="pl-PL"/>
        </w:rPr>
        <w:t>.202</w:t>
      </w:r>
      <w:r w:rsidR="004912D4">
        <w:rPr>
          <w:rFonts w:eastAsia="Lucida Sans Unicode" w:cs="Arial"/>
          <w:bCs/>
          <w:color w:val="000000"/>
          <w:lang w:eastAsia="pl-PL" w:bidi="pl-PL"/>
        </w:rPr>
        <w:t>5</w:t>
      </w:r>
      <w:r>
        <w:rPr>
          <w:rFonts w:eastAsia="Lucida Sans Unicode" w:cs="Arial"/>
          <w:bCs/>
          <w:color w:val="000000"/>
          <w:lang w:eastAsia="pl-PL" w:bidi="pl-PL"/>
        </w:rPr>
        <w:t xml:space="preserve"> r.</w:t>
      </w:r>
    </w:p>
    <w:sectPr w:rsidR="005A1645" w:rsidRPr="005A1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8B"/>
    <w:rsid w:val="000300A1"/>
    <w:rsid w:val="00226BB9"/>
    <w:rsid w:val="004912D4"/>
    <w:rsid w:val="00500D87"/>
    <w:rsid w:val="005A1645"/>
    <w:rsid w:val="005A2D15"/>
    <w:rsid w:val="005E798B"/>
    <w:rsid w:val="00A007AE"/>
    <w:rsid w:val="00A209CB"/>
    <w:rsid w:val="00D95C24"/>
    <w:rsid w:val="00F90FB3"/>
    <w:rsid w:val="00F93D8E"/>
    <w:rsid w:val="00FD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2F4C"/>
  <w15:chartTrackingRefBased/>
  <w15:docId w15:val="{7FEBC507-F1E4-485C-BDD3-629AA6DC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D4CF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4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Krawczak</dc:creator>
  <cp:keywords/>
  <dc:description/>
  <cp:lastModifiedBy>Grzegorz Krawczak</cp:lastModifiedBy>
  <cp:revision>5</cp:revision>
  <cp:lastPrinted>2025-01-22T09:04:00Z</cp:lastPrinted>
  <dcterms:created xsi:type="dcterms:W3CDTF">2024-05-16T10:02:00Z</dcterms:created>
  <dcterms:modified xsi:type="dcterms:W3CDTF">2025-01-22T09:08:00Z</dcterms:modified>
</cp:coreProperties>
</file>