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5ED85791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E8DB98D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E36612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41006D">
        <w:rPr>
          <w:rFonts w:eastAsia="Times New Roman" w:cstheme="minorHAnsi"/>
          <w:bCs/>
          <w:lang w:eastAsia="ar-SA"/>
        </w:rPr>
        <w:t xml:space="preserve">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6886A9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0223DF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0223DF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3778FEDB" w14:textId="6E3C2066" w:rsidR="00113B01" w:rsidRDefault="00544531" w:rsidP="00113B01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 xml:space="preserve">jest </w:t>
      </w:r>
      <w:r w:rsidR="00677A86">
        <w:t>d</w:t>
      </w:r>
      <w:r w:rsidR="00113B01">
        <w:t>ostawa mobilnego podestu scenicznego na potrzeby organizacji wydarzeń zewnętrznych oraz systemu wystawienniczego zewnętrznego</w:t>
      </w:r>
      <w:r w:rsidR="002A6864">
        <w:t>:</w:t>
      </w:r>
    </w:p>
    <w:p w14:paraId="37D5DA9F" w14:textId="77777777" w:rsidR="00113B01" w:rsidRDefault="00113B01" w:rsidP="00113B01">
      <w:pPr>
        <w:spacing w:after="0"/>
        <w:jc w:val="both"/>
      </w:pPr>
      <w:r>
        <w:t>Poz. 1 Mobilny podest sceniczny modułowy - 1 kpl.</w:t>
      </w:r>
    </w:p>
    <w:p w14:paraId="2230CF0B" w14:textId="61B20F22" w:rsidR="00113B01" w:rsidRDefault="00113B01" w:rsidP="00113B01">
      <w:pPr>
        <w:spacing w:after="0"/>
        <w:jc w:val="both"/>
      </w:pPr>
      <w:r>
        <w:t>Poz. 2 Tablice wystawowe zewnętrzne –</w:t>
      </w:r>
      <w:r w:rsidR="002A4B36">
        <w:t xml:space="preserve"> </w:t>
      </w:r>
      <w:r>
        <w:t>6</w:t>
      </w:r>
      <w:r w:rsidR="002A4B36" w:rsidRPr="002A4B36">
        <w:t xml:space="preserve"> szt.</w:t>
      </w:r>
    </w:p>
    <w:p w14:paraId="3D71A48D" w14:textId="610A09C2" w:rsidR="00113B01" w:rsidRDefault="00113B01" w:rsidP="00113B01">
      <w:pPr>
        <w:spacing w:after="0"/>
        <w:jc w:val="both"/>
      </w:pPr>
      <w:r>
        <w:t>Poz. 3 Gabloty zewnętrzne zamykane –</w:t>
      </w:r>
      <w:r w:rsidR="002A4B36">
        <w:t xml:space="preserve"> </w:t>
      </w:r>
      <w:r>
        <w:t>2</w:t>
      </w:r>
      <w:r w:rsidR="002A4B36" w:rsidRPr="002A4B36">
        <w:t xml:space="preserve"> szt.</w:t>
      </w:r>
    </w:p>
    <w:p w14:paraId="208B27D4" w14:textId="6C9579E1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6A884232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086061BE" w14:textId="0AF8728D" w:rsidR="00522CCC" w:rsidRDefault="00522CCC" w:rsidP="00DB710D">
      <w:pPr>
        <w:spacing w:after="0"/>
        <w:jc w:val="both"/>
      </w:pPr>
      <w:r w:rsidRPr="00522CCC">
        <w:rPr>
          <w:b/>
          <w:bCs/>
        </w:rPr>
        <w:t>4.</w:t>
      </w:r>
      <w:r>
        <w:t xml:space="preserve"> </w:t>
      </w:r>
      <w:r w:rsidR="00E36612" w:rsidRPr="00E36612">
        <w:t>Projekt pn. „Kultura OD-NOWA” współfinansowany przez Unię Europejską w ramach Europejskiego Funduszu Rozwoju Regionalnego z Regionalnego Programu Operacyjnego Województwa Warmińsko-Mazurskiego na lata 2014-2020. Oś Priorytetowa 6: Kultura i dziedzictwo, działanie 6.1 Infrastruktura kultury poddziałanie 6.1.2 Instytucje kultury (schemat A)</w:t>
      </w:r>
      <w:r w:rsidR="00D668FD">
        <w:t>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3F61CB8A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dostarczy Przedmiot umowy, o którym mowa w § 1 do siedziby Zamawiającego w </w:t>
      </w:r>
      <w:r w:rsidR="001A327E">
        <w:t xml:space="preserve">terminie </w:t>
      </w:r>
      <w:r w:rsidR="00E36612">
        <w:br/>
      </w:r>
      <w:r w:rsidR="006A6CEA">
        <w:t>4</w:t>
      </w:r>
      <w:r w:rsidR="00E36612">
        <w:t xml:space="preserve"> miesięcy</w:t>
      </w:r>
      <w:r w:rsidR="001A327E">
        <w:t xml:space="preserve"> od podpisania umowy.</w:t>
      </w:r>
      <w:r>
        <w:t xml:space="preserve"> </w:t>
      </w:r>
    </w:p>
    <w:p w14:paraId="2E1ABC87" w14:textId="445B6ADE" w:rsidR="0076340C" w:rsidRDefault="00544531" w:rsidP="002A4B36">
      <w:pPr>
        <w:spacing w:after="0"/>
        <w:jc w:val="both"/>
      </w:pPr>
      <w:r w:rsidRPr="00FB2029">
        <w:rPr>
          <w:b/>
          <w:bCs/>
        </w:rPr>
        <w:t>2.</w:t>
      </w:r>
      <w:r>
        <w:t xml:space="preserve"> Przedmiot </w:t>
      </w:r>
      <w:r w:rsidR="002A4B36">
        <w:t>umowy określony w § 1 zostanie dostarczony do siedziby Zamawiającego: Gmina Purda, Purda 12A, 11-030 Purda, na koszt i ryzyko Wykonawcy.</w:t>
      </w:r>
    </w:p>
    <w:p w14:paraId="10A18A8C" w14:textId="23063B8D" w:rsidR="0076340C" w:rsidRDefault="00544531" w:rsidP="002A4B36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</w:t>
      </w:r>
      <w:r w:rsidR="002A4B36">
        <w:t xml:space="preserve">dostarczy Przedmiot umowy w dni robocze Zamawiającego, tj. od poniedziałku do piątku,  </w:t>
      </w:r>
      <w:r w:rsidR="002A4B36">
        <w:br/>
        <w:t>w godzinach od 08:00 do 15:00.</w:t>
      </w:r>
    </w:p>
    <w:p w14:paraId="3F2BD60B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7F98AE59" w:rsidR="0076340C" w:rsidRDefault="00544531" w:rsidP="00FB2029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</w:t>
      </w:r>
      <w:r w:rsidR="002A4B36" w:rsidRPr="002A4B36">
        <w:t>min. 3 dni przed planowaną dostawą Przedmiotu umowy Wykonawca powiadomi o tym Zamawiającego.</w:t>
      </w:r>
    </w:p>
    <w:p w14:paraId="0541F958" w14:textId="225C6BE6" w:rsidR="0076340C" w:rsidRDefault="00EC3EE7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FB2029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731DE7F9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</w:t>
      </w:r>
      <w:r w:rsidR="00E36612">
        <w:br/>
      </w:r>
      <w:r>
        <w:t>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0FE15BF5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</w:t>
      </w:r>
      <w:r w:rsidR="00677A86">
        <w:t>p</w:t>
      </w:r>
      <w:r>
        <w:t>rzedmiotu umowy określonego w § 1 Wykonawca otrzyma wynagrodzenie w kwocie brutto (tj. wraz z ……</w:t>
      </w:r>
      <w:r w:rsidR="000223DF">
        <w:t xml:space="preserve"> </w:t>
      </w:r>
      <w:r>
        <w:t xml:space="preserve">% podatkiem VAT) w wysokości: ……………………….. zł, (słownie: …………………………………………………)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65E7FD44" w:rsidR="0076340C" w:rsidRDefault="00544531" w:rsidP="00E41420">
      <w:pPr>
        <w:spacing w:after="0"/>
        <w:jc w:val="both"/>
      </w:pPr>
      <w:r w:rsidRPr="00E41420">
        <w:rPr>
          <w:b/>
          <w:bCs/>
        </w:rPr>
        <w:lastRenderedPageBreak/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</w:t>
      </w:r>
      <w:r w:rsidR="009549F9">
        <w:t xml:space="preserve"> oraz montażu</w:t>
      </w:r>
      <w:r>
        <w:t xml:space="preserve">, koszty opłat, tj. cło i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9A3559" w14:textId="77777777" w:rsidR="00E41420" w:rsidRDefault="00E41420" w:rsidP="000B16A6">
      <w:pPr>
        <w:jc w:val="center"/>
        <w:rPr>
          <w:b/>
          <w:bCs/>
        </w:rPr>
      </w:pPr>
    </w:p>
    <w:p w14:paraId="1F9B77EF" w14:textId="2CFF422B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GWARANCJA JAKOŚCI/REKLAMACJE</w:t>
      </w:r>
    </w:p>
    <w:p w14:paraId="7F4F8B3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137D98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Rzeczypospolitej Polskiej. W przypadku wystąpienia osób trzecich z roszczeniami z tytułu ww. praw odpowiedzialność i wszelkie koszty z tego tytułu poniesie Wykonawca. </w:t>
      </w:r>
    </w:p>
    <w:p w14:paraId="090F1259" w14:textId="11A9A5D5" w:rsidR="0076340C" w:rsidRDefault="002B1B0F" w:rsidP="00137D98">
      <w:pPr>
        <w:spacing w:after="0"/>
        <w:jc w:val="both"/>
      </w:pPr>
      <w:r w:rsidRPr="009549F9">
        <w:rPr>
          <w:b/>
          <w:bCs/>
        </w:rPr>
        <w:t>2</w:t>
      </w:r>
      <w:r w:rsidR="00544531" w:rsidRPr="009549F9">
        <w:rPr>
          <w:b/>
          <w:bCs/>
        </w:rPr>
        <w:t>.</w:t>
      </w:r>
      <w:r w:rsidR="00544531" w:rsidRPr="009549F9">
        <w:t xml:space="preserve"> Przedmiot umowy jest objęty </w:t>
      </w:r>
      <w:r w:rsidR="00BE0951" w:rsidRPr="009549F9">
        <w:t>………….</w:t>
      </w:r>
      <w:r w:rsidR="00544531" w:rsidRPr="009549F9">
        <w:t xml:space="preserve"> </w:t>
      </w:r>
      <w:r w:rsidR="009549F9" w:rsidRPr="009549F9">
        <w:t>letnią</w:t>
      </w:r>
      <w:r w:rsidR="00544531" w:rsidRPr="009549F9">
        <w:t xml:space="preserve"> gwarancją</w:t>
      </w:r>
      <w:r w:rsidR="009549F9" w:rsidRPr="009549F9">
        <w:t>.</w:t>
      </w:r>
    </w:p>
    <w:p w14:paraId="7C585AE5" w14:textId="2C26217B" w:rsidR="0076340C" w:rsidRDefault="002B1B0F" w:rsidP="00137D98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137D98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137D98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137D98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137D98">
      <w:pPr>
        <w:spacing w:after="0"/>
        <w:jc w:val="both"/>
      </w:pPr>
      <w:r>
        <w:rPr>
          <w:b/>
          <w:bCs/>
        </w:rPr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137D98">
      <w:pPr>
        <w:spacing w:after="0"/>
        <w:jc w:val="both"/>
      </w:pPr>
      <w:r>
        <w:rPr>
          <w:b/>
          <w:bCs/>
        </w:rPr>
        <w:lastRenderedPageBreak/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137D98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6340C">
      <w:pPr>
        <w:jc w:val="center"/>
        <w:rPr>
          <w:b/>
          <w:bCs/>
        </w:rPr>
      </w:pPr>
    </w:p>
    <w:p w14:paraId="57FE5468" w14:textId="29C13916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Pzp. </w:t>
      </w:r>
    </w:p>
    <w:p w14:paraId="6386D426" w14:textId="28273F14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lastRenderedPageBreak/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D370122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</w:t>
      </w:r>
      <w:r w:rsidR="00471462">
        <w:t xml:space="preserve"> </w:t>
      </w:r>
      <w:r>
        <w:t xml:space="preserve">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7205DDB8" w14:textId="77777777" w:rsidR="009549F9" w:rsidRDefault="009549F9" w:rsidP="009549F9">
      <w:pPr>
        <w:spacing w:after="0"/>
        <w:jc w:val="both"/>
      </w:pPr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455 ust. 1 ustawy Prawo zamówień publicznych oraz w niżej przedstawionym zakresie, z zastrzeżeniem art. 455 ust. 3 i 4 ww. ustawy: </w:t>
      </w:r>
    </w:p>
    <w:p w14:paraId="6617D513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3B563636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756A7634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104598C3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9022BA8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4351BC6C" w14:textId="77777777" w:rsidR="009549F9" w:rsidRDefault="009549F9" w:rsidP="009549F9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31B666C2" w14:textId="77777777" w:rsidR="009549F9" w:rsidRDefault="009549F9" w:rsidP="009549F9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3D90ED0E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7BE2FDFC" w14:textId="77777777" w:rsidR="009549F9" w:rsidRPr="00180F97" w:rsidRDefault="009549F9" w:rsidP="009549F9">
      <w:pPr>
        <w:numPr>
          <w:ilvl w:val="0"/>
          <w:numId w:val="42"/>
        </w:numPr>
        <w:suppressAutoHyphens/>
        <w:spacing w:after="0" w:line="259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>Zmiana umownego terminu zakończenia przedmiotu niniejszej Umowy jest możliwa w następujących przypadkach:</w:t>
      </w:r>
    </w:p>
    <w:p w14:paraId="4E36ACD3" w14:textId="77777777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180F97">
        <w:rPr>
          <w:rFonts w:eastAsia="Times New Roman" w:cstheme="minorHAnsi"/>
          <w:lang w:eastAsia="ar-SA"/>
        </w:rPr>
        <w:lastRenderedPageBreak/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2290F34B" w14:textId="6A613156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 xml:space="preserve">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 w wyniku działania siły wyższej, potwierdzonego przez osobę wyznaczoną przez Zamawiającego, o ile czas 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 i ich zakres będzie skutkować wydłużeniem terminu wykonania zamówienia – o czas tego 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 (m.in. COVID-19), rewolucja, powstanie, inwazja, bunt, zamieszki, strajk spowodowany przez inne osoby nie związane </w:t>
      </w:r>
      <w:bookmarkStart w:id="1" w:name="_Hlk129340345"/>
      <w:r w:rsidR="002A4B36">
        <w:rPr>
          <w:rFonts w:eastAsia="Times New Roman" w:cstheme="minorHAnsi"/>
          <w:bCs/>
          <w:lang w:eastAsia="ar-SA"/>
        </w:rPr>
        <w:t xml:space="preserve">z realizacją </w:t>
      </w:r>
      <w:r w:rsidR="002A4B36" w:rsidRPr="002A4B36">
        <w:rPr>
          <w:rFonts w:eastAsia="Times New Roman" w:cstheme="minorHAnsi"/>
          <w:bCs/>
          <w:lang w:eastAsia="ar-SA"/>
        </w:rPr>
        <w:t>przedmiotu umowy,</w:t>
      </w:r>
      <w:bookmarkEnd w:id="1"/>
    </w:p>
    <w:p w14:paraId="2DD25984" w14:textId="77777777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 xml:space="preserve">w przypadku braku dostępności na rynku </w:t>
      </w:r>
      <w:r>
        <w:rPr>
          <w:rFonts w:eastAsia="Times New Roman" w:cstheme="minorHAnsi"/>
          <w:bCs/>
          <w:lang w:eastAsia="ar-SA"/>
        </w:rPr>
        <w:t>sprzętu i materiału będącego przedmiotem umowy</w:t>
      </w:r>
      <w:r w:rsidRPr="00180F97">
        <w:rPr>
          <w:rFonts w:eastAsia="Times New Roman" w:cstheme="minorHAnsi"/>
          <w:bCs/>
          <w:lang w:eastAsia="ar-SA"/>
        </w:rPr>
        <w:t xml:space="preserve"> niezbędn</w:t>
      </w:r>
      <w:r>
        <w:rPr>
          <w:rFonts w:eastAsia="Times New Roman" w:cstheme="minorHAnsi"/>
          <w:bCs/>
          <w:lang w:eastAsia="ar-SA"/>
        </w:rPr>
        <w:t>ego</w:t>
      </w:r>
      <w:r w:rsidRPr="00180F97">
        <w:rPr>
          <w:rFonts w:eastAsia="Times New Roman" w:cstheme="minorHAnsi"/>
          <w:bCs/>
          <w:lang w:eastAsia="ar-SA"/>
        </w:rPr>
        <w:t xml:space="preserve"> do zrealizowania </w:t>
      </w:r>
      <w:r>
        <w:rPr>
          <w:rFonts w:eastAsia="Times New Roman" w:cstheme="minorHAnsi"/>
          <w:bCs/>
          <w:lang w:eastAsia="ar-SA"/>
        </w:rPr>
        <w:t>przedmiotu umowy</w:t>
      </w:r>
      <w:r w:rsidRPr="00180F97">
        <w:rPr>
          <w:rFonts w:eastAsia="Times New Roman" w:cstheme="minorHAnsi"/>
          <w:bCs/>
          <w:lang w:eastAsia="ar-SA"/>
        </w:rPr>
        <w:t>,</w:t>
      </w:r>
    </w:p>
    <w:p w14:paraId="79C0EB8D" w14:textId="77777777" w:rsidR="009549F9" w:rsidRDefault="009549F9" w:rsidP="009549F9">
      <w:pPr>
        <w:spacing w:after="0"/>
        <w:jc w:val="both"/>
      </w:pPr>
      <w:r>
        <w:rPr>
          <w:b/>
          <w:bCs/>
        </w:rPr>
        <w:t>3</w:t>
      </w:r>
      <w:r w:rsidRPr="00AD0820">
        <w:rPr>
          <w:b/>
          <w:bCs/>
        </w:rPr>
        <w:t>.</w:t>
      </w:r>
      <w:r>
        <w:t xml:space="preserve"> Zamawiający zastrzega sobie również możliwość zmiany, z zastrzeżeniem art. 445 ust. 1 i 3 ustawy Prawo zamówień publicznych, w przypadku: </w:t>
      </w:r>
    </w:p>
    <w:p w14:paraId="79196ED0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FBD25A9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765AA739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0ECE25F4" w14:textId="77777777" w:rsidR="009549F9" w:rsidRDefault="009549F9" w:rsidP="009549F9">
      <w:pPr>
        <w:spacing w:after="0"/>
        <w:jc w:val="both"/>
      </w:pPr>
      <w:r>
        <w:rPr>
          <w:b/>
          <w:bCs/>
        </w:rPr>
        <w:t>4</w:t>
      </w:r>
      <w:r w:rsidRPr="00AD0820">
        <w:rPr>
          <w:b/>
          <w:bCs/>
        </w:rPr>
        <w:t>.</w:t>
      </w:r>
      <w:r>
        <w:t xml:space="preserve"> Wyżej wymienione zmiany mogą być dokonane na wniosek Zamawiającego lub Wykonawcy i za zgodą obu Stron, w formie aneksu, wprowadzone do umowy. </w:t>
      </w:r>
    </w:p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022CAC24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lastRenderedPageBreak/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383246F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7912260F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pózn.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F7C2D0F" w14:textId="77777777" w:rsidR="009549F9" w:rsidRDefault="009549F9" w:rsidP="00830E50">
      <w:pPr>
        <w:spacing w:after="0"/>
        <w:jc w:val="center"/>
        <w:rPr>
          <w:b/>
          <w:bCs/>
        </w:rPr>
      </w:pPr>
    </w:p>
    <w:p w14:paraId="6096973D" w14:textId="59AA25E2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lastRenderedPageBreak/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1AE9BC85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</w:t>
      </w:r>
      <w:r w:rsidR="008963E9">
        <w:t xml:space="preserve"> </w:t>
      </w:r>
      <w:r>
        <w:t>U. 202</w:t>
      </w:r>
      <w:r w:rsidR="008963E9">
        <w:t>2</w:t>
      </w:r>
      <w:r w:rsidR="00830E50">
        <w:t xml:space="preserve"> r.</w:t>
      </w:r>
      <w:r>
        <w:t xml:space="preserve">, poz. </w:t>
      </w:r>
      <w:r w:rsidR="008963E9">
        <w:t>1710</w:t>
      </w:r>
      <w:r>
        <w:t>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908A8ED" w:rsidR="00172CB1" w:rsidRDefault="00172CB1" w:rsidP="00544531">
      <w:pPr>
        <w:jc w:val="both"/>
      </w:pPr>
    </w:p>
    <w:p w14:paraId="5C457778" w14:textId="53055EAA" w:rsidR="00061CAE" w:rsidRPr="00061CAE" w:rsidRDefault="00061CAE" w:rsidP="00061CAE">
      <w:pPr>
        <w:spacing w:after="0"/>
        <w:jc w:val="both"/>
        <w:rPr>
          <w:b/>
          <w:bCs/>
        </w:rPr>
      </w:pPr>
      <w:r w:rsidRPr="00061CAE">
        <w:rPr>
          <w:b/>
          <w:bCs/>
        </w:rPr>
        <w:t>Załącznik do umowy:</w:t>
      </w:r>
    </w:p>
    <w:p w14:paraId="100D7421" w14:textId="4F67E65E" w:rsidR="00061CAE" w:rsidRDefault="00061CAE" w:rsidP="00061CAE">
      <w:pPr>
        <w:spacing w:after="0"/>
        <w:jc w:val="both"/>
      </w:pPr>
      <w:r>
        <w:t>- Harmonogram finansowy</w:t>
      </w:r>
    </w:p>
    <w:p w14:paraId="5FFD899A" w14:textId="77777777" w:rsidR="00061CAE" w:rsidRDefault="00061CAE" w:rsidP="00061CAE">
      <w:pPr>
        <w:spacing w:after="0"/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2F28A99C" w14:textId="1C94B08A" w:rsidR="00061CAE" w:rsidRDefault="00061CAE">
      <w:pPr>
        <w:rPr>
          <w:b/>
          <w:bCs/>
        </w:rPr>
      </w:pPr>
      <w:r>
        <w:rPr>
          <w:b/>
          <w:bCs/>
        </w:rPr>
        <w:br w:type="page"/>
      </w:r>
    </w:p>
    <w:p w14:paraId="0F455E93" w14:textId="241D0305" w:rsidR="00C94080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1</w:t>
      </w:r>
    </w:p>
    <w:p w14:paraId="0809A6C5" w14:textId="68AA1431" w:rsidR="00061CAE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t>do umowy nr …………….</w:t>
      </w:r>
    </w:p>
    <w:p w14:paraId="58476659" w14:textId="5A7257E9" w:rsidR="00061CAE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t>z dnia …………………………</w:t>
      </w:r>
    </w:p>
    <w:p w14:paraId="45A49C80" w14:textId="77777777" w:rsidR="00061CAE" w:rsidRDefault="00061CAE" w:rsidP="00061CAE">
      <w:pPr>
        <w:ind w:right="-284"/>
        <w:jc w:val="center"/>
        <w:rPr>
          <w:rFonts w:cstheme="minorHAnsi"/>
          <w:b/>
          <w:sz w:val="32"/>
          <w:szCs w:val="32"/>
        </w:rPr>
      </w:pPr>
    </w:p>
    <w:p w14:paraId="64F461BB" w14:textId="19CF6D66" w:rsidR="00061CAE" w:rsidRPr="00B5169D" w:rsidRDefault="00061CAE" w:rsidP="00061CAE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Harmonogram finansowy</w:t>
      </w:r>
    </w:p>
    <w:p w14:paraId="1C57DE8A" w14:textId="33D2CB25" w:rsidR="00061CAE" w:rsidRDefault="00061CAE" w:rsidP="00061CAE">
      <w:pPr>
        <w:spacing w:after="0"/>
        <w:jc w:val="center"/>
        <w:rPr>
          <w:rFonts w:cstheme="minorHAnsi"/>
          <w:b/>
          <w:sz w:val="28"/>
          <w:szCs w:val="28"/>
        </w:rPr>
      </w:pPr>
      <w:r w:rsidRPr="00061CAE">
        <w:rPr>
          <w:rFonts w:cstheme="minorHAnsi"/>
          <w:b/>
          <w:sz w:val="28"/>
          <w:szCs w:val="28"/>
        </w:rPr>
        <w:t>Zakup wyposażenia na potrzeby Gminnego Ośrodka Kultury w Purdzie</w:t>
      </w:r>
      <w:r w:rsidR="006A6CEA">
        <w:rPr>
          <w:rFonts w:cstheme="minorHAnsi"/>
          <w:b/>
          <w:sz w:val="28"/>
          <w:szCs w:val="28"/>
        </w:rPr>
        <w:t>:</w:t>
      </w:r>
    </w:p>
    <w:p w14:paraId="293EAD68" w14:textId="19BE47BD" w:rsidR="00113B01" w:rsidRPr="00113B01" w:rsidRDefault="00113B01" w:rsidP="00113B01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2" w:name="_Hlk129331420"/>
      <w:r w:rsidRPr="00113B01">
        <w:rPr>
          <w:rFonts w:cstheme="minorHAnsi"/>
          <w:b/>
          <w:sz w:val="28"/>
          <w:szCs w:val="28"/>
        </w:rPr>
        <w:t>Dostawa mobilnego podestu scenicznego na potrzeby organizacji wydarzeń zewnętrznych oraz systemu wystawienniczego zewnętrznego</w:t>
      </w:r>
    </w:p>
    <w:bookmarkEnd w:id="2"/>
    <w:p w14:paraId="11BDB3FD" w14:textId="77777777" w:rsidR="00061CAE" w:rsidRDefault="00061CAE" w:rsidP="00061CAE">
      <w:pPr>
        <w:spacing w:after="0"/>
        <w:rPr>
          <w:rFonts w:cstheme="minorHAnsi"/>
          <w:b/>
          <w:sz w:val="28"/>
          <w:szCs w:val="28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4677"/>
      </w:tblGrid>
      <w:tr w:rsidR="00061CAE" w14:paraId="5991E33E" w14:textId="77777777" w:rsidTr="00061CA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0FEC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L. 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CEFD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Nazwa elementu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9C4C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w zł</w:t>
            </w:r>
          </w:p>
        </w:tc>
      </w:tr>
      <w:tr w:rsidR="00061CAE" w14:paraId="4A86ADA5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8F97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6CCC" w14:textId="74B9836D" w:rsidR="00061CAE" w:rsidRPr="008E3A92" w:rsidRDefault="00113B01" w:rsidP="00113B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>Mobilny podest sceniczny modułowy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98E4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61CAE" w14:paraId="7BBF2BCB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6297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17EB" w14:textId="7D661FC8" w:rsidR="00061CAE" w:rsidRPr="008E3A92" w:rsidRDefault="00113B01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 xml:space="preserve">Tablice wystawowe zewnętrzne, dwustronne, format B1 – 100 x70 cm (komplet 6 sztuk)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5CC7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CAE" w14:paraId="7E5C9BF8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FEE2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12EC" w14:textId="2DF03F4F" w:rsidR="00061CAE" w:rsidRPr="008E3A92" w:rsidRDefault="00113B01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 xml:space="preserve">Gabloty zewnętrzne zamykane 100 x 70 cm (komplet 2 sztuki)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B416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8DC7428" w14:textId="77777777" w:rsidR="00061CAE" w:rsidRDefault="00061CAE" w:rsidP="00061CAE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7C60EDAE" w14:textId="77777777" w:rsidR="00061CAE" w:rsidRDefault="00061CAE" w:rsidP="00061CAE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    ……………………………… zł</w:t>
      </w:r>
    </w:p>
    <w:p w14:paraId="2D8B3388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5044C40B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921B974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1DD480B8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   ……………………………… zł</w:t>
      </w:r>
    </w:p>
    <w:p w14:paraId="45FF982B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68B8" w14:textId="77777777" w:rsidR="007D039A" w:rsidRDefault="007D039A" w:rsidP="00BD2785">
      <w:pPr>
        <w:spacing w:after="0" w:line="240" w:lineRule="auto"/>
      </w:pPr>
      <w:r>
        <w:separator/>
      </w:r>
    </w:p>
  </w:endnote>
  <w:endnote w:type="continuationSeparator" w:id="0">
    <w:p w14:paraId="72EF4B61" w14:textId="77777777" w:rsidR="007D039A" w:rsidRDefault="007D039A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7DC9" w14:textId="77777777" w:rsidR="007D039A" w:rsidRDefault="007D039A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7DA4DA0C" w14:textId="77777777" w:rsidR="007D039A" w:rsidRDefault="007D039A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4823BA35" w:rsidR="00CD73B3" w:rsidRDefault="00224790" w:rsidP="00224790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1DAB5E5E" wp14:editId="52501131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776F2BBA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6A6CEA">
      <w:rPr>
        <w:rFonts w:asciiTheme="minorHAnsi" w:hAnsiTheme="minorHAnsi" w:cstheme="minorHAnsi"/>
      </w:rPr>
      <w:t>14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E36612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6B40"/>
    <w:multiLevelType w:val="hybridMultilevel"/>
    <w:tmpl w:val="AF5272B4"/>
    <w:lvl w:ilvl="0" w:tplc="614275C8">
      <w:start w:val="2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5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0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3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1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4976"/>
    <w:multiLevelType w:val="multilevel"/>
    <w:tmpl w:val="352E8642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903446164">
    <w:abstractNumId w:val="21"/>
  </w:num>
  <w:num w:numId="2" w16cid:durableId="971865328">
    <w:abstractNumId w:val="22"/>
  </w:num>
  <w:num w:numId="3" w16cid:durableId="2146658358">
    <w:abstractNumId w:val="16"/>
  </w:num>
  <w:num w:numId="4" w16cid:durableId="1320307918">
    <w:abstractNumId w:val="33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4"/>
  </w:num>
  <w:num w:numId="7" w16cid:durableId="1866675067">
    <w:abstractNumId w:val="15"/>
  </w:num>
  <w:num w:numId="8" w16cid:durableId="1608342112">
    <w:abstractNumId w:val="30"/>
  </w:num>
  <w:num w:numId="9" w16cid:durableId="426116814">
    <w:abstractNumId w:val="19"/>
  </w:num>
  <w:num w:numId="10" w16cid:durableId="1276139370">
    <w:abstractNumId w:val="17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1"/>
  </w:num>
  <w:num w:numId="14" w16cid:durableId="910384797">
    <w:abstractNumId w:val="37"/>
  </w:num>
  <w:num w:numId="15" w16cid:durableId="256867222">
    <w:abstractNumId w:val="38"/>
  </w:num>
  <w:num w:numId="16" w16cid:durableId="778718286">
    <w:abstractNumId w:val="7"/>
  </w:num>
  <w:num w:numId="17" w16cid:durableId="160245891">
    <w:abstractNumId w:val="35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3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7"/>
  </w:num>
  <w:num w:numId="27" w16cid:durableId="1823934849">
    <w:abstractNumId w:val="28"/>
  </w:num>
  <w:num w:numId="28" w16cid:durableId="1385905899">
    <w:abstractNumId w:val="10"/>
  </w:num>
  <w:num w:numId="29" w16cid:durableId="1018003171">
    <w:abstractNumId w:val="34"/>
  </w:num>
  <w:num w:numId="30" w16cid:durableId="1607927578">
    <w:abstractNumId w:val="6"/>
  </w:num>
  <w:num w:numId="31" w16cid:durableId="598292723">
    <w:abstractNumId w:val="39"/>
  </w:num>
  <w:num w:numId="32" w16cid:durableId="687677195">
    <w:abstractNumId w:val="18"/>
  </w:num>
  <w:num w:numId="33" w16cid:durableId="1777556974">
    <w:abstractNumId w:val="32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6"/>
  </w:num>
  <w:num w:numId="37" w16cid:durableId="678393641">
    <w:abstractNumId w:val="24"/>
  </w:num>
  <w:num w:numId="38" w16cid:durableId="234553478">
    <w:abstractNumId w:val="20"/>
  </w:num>
  <w:num w:numId="39" w16cid:durableId="262685477">
    <w:abstractNumId w:val="29"/>
  </w:num>
  <w:num w:numId="40" w16cid:durableId="1519343241">
    <w:abstractNumId w:val="23"/>
  </w:num>
  <w:num w:numId="41" w16cid:durableId="1774471147">
    <w:abstractNumId w:val="3"/>
  </w:num>
  <w:num w:numId="42" w16cid:durableId="1745713636">
    <w:abstractNumId w:val="13"/>
  </w:num>
  <w:num w:numId="43" w16cid:durableId="1624844838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3DF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1CAE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4FBF"/>
    <w:rsid w:val="00085F16"/>
    <w:rsid w:val="00086D40"/>
    <w:rsid w:val="00093C26"/>
    <w:rsid w:val="00094958"/>
    <w:rsid w:val="0009546F"/>
    <w:rsid w:val="000A2370"/>
    <w:rsid w:val="000A3183"/>
    <w:rsid w:val="000A3A62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3B01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0DB5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4E38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4790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4B36"/>
    <w:rsid w:val="002A5036"/>
    <w:rsid w:val="002A6099"/>
    <w:rsid w:val="002A6864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33AB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36948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1462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3CE6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2CCC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77A86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6CEA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4B52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039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63E9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549F9"/>
    <w:rsid w:val="0096086C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65FE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87829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20F"/>
    <w:rsid w:val="00C97829"/>
    <w:rsid w:val="00CA0985"/>
    <w:rsid w:val="00CA2E3E"/>
    <w:rsid w:val="00CA33FE"/>
    <w:rsid w:val="00CA521A"/>
    <w:rsid w:val="00CB1278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15B5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8FD"/>
    <w:rsid w:val="00D66ECD"/>
    <w:rsid w:val="00D70299"/>
    <w:rsid w:val="00D70CD0"/>
    <w:rsid w:val="00D7342E"/>
    <w:rsid w:val="00D75CF9"/>
    <w:rsid w:val="00D76267"/>
    <w:rsid w:val="00D80F6F"/>
    <w:rsid w:val="00D813F4"/>
    <w:rsid w:val="00D82C3D"/>
    <w:rsid w:val="00D835D7"/>
    <w:rsid w:val="00D843C4"/>
    <w:rsid w:val="00D84676"/>
    <w:rsid w:val="00D903EB"/>
    <w:rsid w:val="00D9090D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36612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355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2920</Words>
  <Characters>17524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26</cp:revision>
  <cp:lastPrinted>2020-09-04T08:54:00Z</cp:lastPrinted>
  <dcterms:created xsi:type="dcterms:W3CDTF">2022-03-28T11:40:00Z</dcterms:created>
  <dcterms:modified xsi:type="dcterms:W3CDTF">2023-04-18T08:55:00Z</dcterms:modified>
</cp:coreProperties>
</file>