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72E04AD3" w14:textId="4808189A" w:rsidR="002B485D" w:rsidRDefault="00B710DA" w:rsidP="00B5169D">
      <w:pPr>
        <w:spacing w:after="0"/>
        <w:jc w:val="center"/>
        <w:rPr>
          <w:rFonts w:cstheme="minorHAnsi"/>
          <w:b/>
          <w:sz w:val="28"/>
          <w:szCs w:val="28"/>
        </w:rPr>
      </w:pPr>
      <w:r w:rsidRPr="00B710DA">
        <w:rPr>
          <w:rFonts w:cstheme="minorHAnsi"/>
          <w:b/>
          <w:sz w:val="28"/>
          <w:szCs w:val="28"/>
        </w:rPr>
        <w:t>Przebudowa drogi gminnej do Linowa w Gminie Purda</w:t>
      </w:r>
    </w:p>
    <w:p w14:paraId="38AF32B7" w14:textId="77777777" w:rsidR="00B710DA" w:rsidRDefault="00B710DA" w:rsidP="00BF32D9">
      <w:pPr>
        <w:spacing w:after="0" w:line="276" w:lineRule="auto"/>
        <w:rPr>
          <w:rFonts w:cstheme="minorHAnsi"/>
          <w:b/>
          <w:sz w:val="28"/>
          <w:szCs w:val="28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2409"/>
        <w:gridCol w:w="2552"/>
      </w:tblGrid>
      <w:tr w:rsidR="00B710DA" w14:paraId="712C5190" w14:textId="77777777" w:rsidTr="002F7F2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6DC6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0FDC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36FA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w zł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FD64F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Termin wykonania </w:t>
            </w:r>
          </w:p>
          <w:p w14:paraId="614D6519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 miesiącach od podpisania umowy)</w:t>
            </w:r>
          </w:p>
        </w:tc>
      </w:tr>
      <w:tr w:rsidR="00B710DA" w14:paraId="2CCC5D06" w14:textId="77777777" w:rsidTr="002F7F2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41E737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500405" w14:textId="77777777" w:rsidR="00B710DA" w:rsidRDefault="00B710DA" w:rsidP="003E49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B701E4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D06C02" w14:textId="77777777" w:rsidR="00B710DA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710DA" w14:paraId="50F45A3E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6FEB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61CF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Koncepcja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0416D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DCC6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5EADE3C2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CCD9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6FE1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Opis wraz z rozwiązaniami technicznymi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FCC7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49AB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63E0C7B5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83FC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33B6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Uzgodnienia, decyzje i inne dokumenty niezbędne do realizacji robót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ACCE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0C96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07E601E1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5647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AE5F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Projekt budowlany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3E6B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9426C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7B149317" w14:textId="77777777" w:rsidTr="002F7F25">
        <w:trPr>
          <w:trHeight w:val="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C3A5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5F8B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Projekt wykonawczy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61FBA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C004E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674456BB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C2A1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7C45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Projekt techniczny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A3E7A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BF3C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6B6DA28F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0408A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CA98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Specyfikacje Wykonania i Odbioru Robót wraz z przedmiarem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089A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DE8E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0B97AB5B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231E5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1866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Projekt czasowej organizacji ruchu i stałej organizacji ruchu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E4B5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FE3EB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4EB94A1E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574A2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5BFF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Zezwolenie na wykonanie robót budowlanych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03C1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CCD7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3F377ADE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5D3DF6" w14:textId="77777777" w:rsidR="00B710DA" w:rsidRPr="008E3A92" w:rsidRDefault="00B710DA" w:rsidP="003E4988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1ED0C5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Roboty budowlane na odcinku</w:t>
            </w: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od 0+000 do 1+800 wraz ze  skrzyżowaniem do 1+840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A3BFD92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7B8204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46517346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5EF4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9B57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Roboty przygotowawcze w tym wycinka drzew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5D9B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C6AC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129752C6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02683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4084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Roboty ziemne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C205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3141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3DDB767A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2655" w14:textId="77777777" w:rsidR="00B710DA" w:rsidRPr="008E3A92" w:rsidRDefault="00B710DA" w:rsidP="003E4988">
            <w:pPr>
              <w:spacing w:after="0" w:line="240" w:lineRule="auto"/>
              <w:jc w:val="center"/>
            </w:pPr>
            <w:r w:rsidRPr="008E3A92"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71C1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Przebudowa kolizji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E204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17251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1E9F8CF8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CF320" w14:textId="77777777" w:rsidR="00B710DA" w:rsidRPr="008E3A92" w:rsidRDefault="00B710DA" w:rsidP="003E4988">
            <w:pPr>
              <w:spacing w:after="0" w:line="240" w:lineRule="auto"/>
              <w:jc w:val="center"/>
            </w:pPr>
            <w:r w:rsidRPr="008E3A92"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CD12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Kanał technologiczny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F917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AC11F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00BDC5FA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D3D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C160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Podbudowa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64F26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4564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636B427A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C796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8F13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Nawierzchnia asfaltowa KR2 od 0+000 do 1+800 wraz ze  skrzyżowaniem do 1+840 - warstwa wiążąca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991F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4E17D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15E1EE5A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1E26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4F1B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Nawierzchnia asfaltowa KR2 od 0+000 do 1+800 wraz ze  skrzyżowaniem do 1+840 - warstwa ścieralna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743B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E8D4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50D3A465" w14:textId="77777777" w:rsidTr="002F7F25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A44D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DAE3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Odwodnienie, w tym przepusty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2A28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80564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3383A047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9314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18.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53EAF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8E3A92">
              <w:rPr>
                <w:rFonts w:eastAsia="Times New Roman" w:cstheme="minorHAnsi"/>
                <w:color w:val="000000"/>
                <w:lang w:eastAsia="pl-PL"/>
              </w:rPr>
              <w:t>Pobocza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7FF1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F526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3F428EFD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85BA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2AC7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Roboty wykończeniowe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8F7F3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EF3B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65C7316E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509B" w14:textId="77777777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t>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3C33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Oznakowanie poziome i pionowe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4DF7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2C39C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10DA" w14:paraId="6945258C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32BE" w14:textId="482DBE2C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867F5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8B8C" w14:textId="77777777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Tablice informacyjne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62AF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B1D5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1CCE60B6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BE5EA7" w14:textId="77777777" w:rsidR="00B710DA" w:rsidRPr="008E3A92" w:rsidRDefault="00B710DA" w:rsidP="003E4988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41EAA2" w14:textId="735D8673" w:rsidR="00B710DA" w:rsidRPr="008E3A92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="0066372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niezbędne do wykonania robót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D32B02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25C39E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10DA" w14:paraId="75429F63" w14:textId="77777777" w:rsidTr="002F7F2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F791" w14:textId="06161822" w:rsidR="00B710DA" w:rsidRPr="008E3A92" w:rsidRDefault="00B710DA" w:rsidP="003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  <w:r w:rsidR="00867F5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8E3A9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3A2A" w14:textId="4CF1D51E" w:rsidR="00B710DA" w:rsidRPr="008E3A92" w:rsidRDefault="00663727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117C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8CAD" w14:textId="77777777" w:rsidR="00B710DA" w:rsidRDefault="00B710DA" w:rsidP="003E49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7E9914D" w14:textId="77777777" w:rsidR="00B710DA" w:rsidRDefault="00B710DA" w:rsidP="00B710D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76780605" w14:textId="77777777" w:rsidR="00B710DA" w:rsidRDefault="00B710DA" w:rsidP="00B710DA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758BDFDB" w14:textId="77777777" w:rsidR="00B710DA" w:rsidRDefault="00B710DA" w:rsidP="00B710D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1217C015" w14:textId="77777777" w:rsidR="00B710DA" w:rsidRDefault="00B710DA" w:rsidP="00B710D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3430B248" w14:textId="77777777" w:rsidR="00B710DA" w:rsidRDefault="00B710DA" w:rsidP="00B710D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4B344707" w14:textId="77777777" w:rsidR="00B710DA" w:rsidRDefault="00B710DA" w:rsidP="00B710DA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2F95AD56" w14:textId="77777777" w:rsidR="00B710DA" w:rsidRDefault="00B710DA" w:rsidP="00B710DA">
      <w:pPr>
        <w:spacing w:line="276" w:lineRule="auto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>Uwaga:</w:t>
      </w:r>
    </w:p>
    <w:p w14:paraId="1C279542" w14:textId="77777777" w:rsidR="00B710DA" w:rsidRPr="00DB456F" w:rsidRDefault="00B710DA" w:rsidP="00B710DA">
      <w:pPr>
        <w:spacing w:after="0" w:line="276" w:lineRule="auto"/>
        <w:jc w:val="both"/>
        <w:rPr>
          <w:rFonts w:eastAsia="Times New Roman" w:cstheme="minorHAnsi"/>
          <w:bCs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1.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Suma poz. 1 Koncepcja i poz. 2 Opis wraz rozwiązaniami technicznymi może stanowić max 20% całości elementu Dokumentacja (poz.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1 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2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3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9)</w:t>
      </w:r>
      <w:r>
        <w:rPr>
          <w:rFonts w:eastAsia="Times New Roman" w:cstheme="minorHAnsi"/>
          <w:bCs/>
          <w:sz w:val="20"/>
          <w:szCs w:val="24"/>
          <w:lang w:eastAsia="ar-SA"/>
        </w:rPr>
        <w:t>.</w:t>
      </w:r>
    </w:p>
    <w:p w14:paraId="3595D6B9" w14:textId="77777777" w:rsidR="00B710DA" w:rsidRDefault="00B710DA" w:rsidP="00B710DA">
      <w:pPr>
        <w:spacing w:after="0" w:line="276" w:lineRule="auto"/>
        <w:jc w:val="both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2.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Suma poz. 3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 może stanowić max 60% całości elementu Dokumentacja (poz.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1 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2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3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9).</w:t>
      </w:r>
    </w:p>
    <w:p w14:paraId="505B5790" w14:textId="77777777" w:rsidR="00B710DA" w:rsidRDefault="00B710DA" w:rsidP="00B710DA">
      <w:pPr>
        <w:spacing w:line="276" w:lineRule="auto"/>
        <w:contextualSpacing/>
        <w:jc w:val="both"/>
        <w:rPr>
          <w:rFonts w:eastAsia="Times New Roman" w:cstheme="minorHAnsi"/>
          <w:b/>
          <w:sz w:val="20"/>
          <w:szCs w:val="24"/>
          <w:lang w:eastAsia="ar-SA"/>
        </w:rPr>
      </w:pPr>
      <w:r>
        <w:rPr>
          <w:rFonts w:eastAsia="Times New Roman" w:cstheme="minorHAnsi"/>
          <w:b/>
          <w:sz w:val="20"/>
          <w:szCs w:val="24"/>
          <w:lang w:eastAsia="ar-SA"/>
        </w:rPr>
        <w:t xml:space="preserve">3.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Suma poz. 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 może stanowić max 20% całości elementu Dokumentacja (poz.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1 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2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3+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4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 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5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6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7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8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+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poz.</w:t>
      </w:r>
      <w:r>
        <w:rPr>
          <w:rFonts w:eastAsia="Times New Roman" w:cstheme="minorHAnsi"/>
          <w:bCs/>
          <w:sz w:val="20"/>
          <w:szCs w:val="24"/>
          <w:lang w:eastAsia="ar-SA"/>
        </w:rPr>
        <w:t xml:space="preserve"> </w:t>
      </w:r>
      <w:r w:rsidRPr="00DB456F">
        <w:rPr>
          <w:rFonts w:eastAsia="Times New Roman" w:cstheme="minorHAnsi"/>
          <w:bCs/>
          <w:sz w:val="20"/>
          <w:szCs w:val="24"/>
          <w:lang w:eastAsia="ar-SA"/>
        </w:rPr>
        <w:t>9)</w:t>
      </w:r>
      <w:r>
        <w:rPr>
          <w:rFonts w:eastAsia="Times New Roman" w:cstheme="minorHAnsi"/>
          <w:bCs/>
          <w:sz w:val="20"/>
          <w:szCs w:val="24"/>
          <w:lang w:eastAsia="ar-SA"/>
        </w:rPr>
        <w:t>.</w:t>
      </w:r>
    </w:p>
    <w:p w14:paraId="31F15487" w14:textId="77777777" w:rsidR="00B5169D" w:rsidRDefault="00B5169D" w:rsidP="00B710DA">
      <w:pPr>
        <w:ind w:left="-284"/>
        <w:jc w:val="both"/>
        <w:rPr>
          <w:rFonts w:cstheme="minorHAnsi"/>
          <w:b/>
        </w:rPr>
      </w:pP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335B" w14:textId="77777777" w:rsidR="00070DF3" w:rsidRDefault="00070DF3" w:rsidP="00435950">
      <w:pPr>
        <w:spacing w:after="0" w:line="240" w:lineRule="auto"/>
      </w:pPr>
      <w:r>
        <w:separator/>
      </w:r>
    </w:p>
  </w:endnote>
  <w:endnote w:type="continuationSeparator" w:id="0">
    <w:p w14:paraId="1D6F34C7" w14:textId="77777777" w:rsidR="00070DF3" w:rsidRDefault="00070DF3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4A9D" w14:textId="77777777" w:rsidR="00070DF3" w:rsidRDefault="00070DF3" w:rsidP="00435950">
      <w:pPr>
        <w:spacing w:after="0" w:line="240" w:lineRule="auto"/>
      </w:pPr>
      <w:r>
        <w:separator/>
      </w:r>
    </w:p>
  </w:footnote>
  <w:footnote w:type="continuationSeparator" w:id="0">
    <w:p w14:paraId="2789D873" w14:textId="77777777" w:rsidR="00070DF3" w:rsidRDefault="00070DF3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4BFE425D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B710DA">
      <w:rPr>
        <w:sz w:val="20"/>
        <w:szCs w:val="20"/>
      </w:rPr>
      <w:t>8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70DF3"/>
    <w:rsid w:val="000B0A0C"/>
    <w:rsid w:val="00132657"/>
    <w:rsid w:val="0014613F"/>
    <w:rsid w:val="00150A77"/>
    <w:rsid w:val="001E235A"/>
    <w:rsid w:val="00242E57"/>
    <w:rsid w:val="00271958"/>
    <w:rsid w:val="002767AA"/>
    <w:rsid w:val="002B485D"/>
    <w:rsid w:val="002C326B"/>
    <w:rsid w:val="002C5CD9"/>
    <w:rsid w:val="002F4B2F"/>
    <w:rsid w:val="002F7F25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6668E"/>
    <w:rsid w:val="00576302"/>
    <w:rsid w:val="005A1536"/>
    <w:rsid w:val="005E29CE"/>
    <w:rsid w:val="005E5E7B"/>
    <w:rsid w:val="005F385A"/>
    <w:rsid w:val="005F468D"/>
    <w:rsid w:val="00660F97"/>
    <w:rsid w:val="00663727"/>
    <w:rsid w:val="006843F6"/>
    <w:rsid w:val="006B6131"/>
    <w:rsid w:val="006C41F3"/>
    <w:rsid w:val="006D0217"/>
    <w:rsid w:val="0075121F"/>
    <w:rsid w:val="00751C98"/>
    <w:rsid w:val="00791A44"/>
    <w:rsid w:val="007B202C"/>
    <w:rsid w:val="00827102"/>
    <w:rsid w:val="00847893"/>
    <w:rsid w:val="00867F55"/>
    <w:rsid w:val="008728BE"/>
    <w:rsid w:val="008B52AC"/>
    <w:rsid w:val="008E444A"/>
    <w:rsid w:val="008E6777"/>
    <w:rsid w:val="008F622F"/>
    <w:rsid w:val="009035FC"/>
    <w:rsid w:val="00905C64"/>
    <w:rsid w:val="00967069"/>
    <w:rsid w:val="00970B1C"/>
    <w:rsid w:val="009B0668"/>
    <w:rsid w:val="009E0F7F"/>
    <w:rsid w:val="00A359F8"/>
    <w:rsid w:val="00B406BF"/>
    <w:rsid w:val="00B5169D"/>
    <w:rsid w:val="00B710DA"/>
    <w:rsid w:val="00B92F70"/>
    <w:rsid w:val="00BC34F1"/>
    <w:rsid w:val="00BF32D9"/>
    <w:rsid w:val="00C36156"/>
    <w:rsid w:val="00C420AE"/>
    <w:rsid w:val="00C761D4"/>
    <w:rsid w:val="00C93846"/>
    <w:rsid w:val="00C94DB1"/>
    <w:rsid w:val="00CA5D13"/>
    <w:rsid w:val="00CB1732"/>
    <w:rsid w:val="00DB2833"/>
    <w:rsid w:val="00DE10BF"/>
    <w:rsid w:val="00E34817"/>
    <w:rsid w:val="00EB2FC4"/>
    <w:rsid w:val="00EF4836"/>
    <w:rsid w:val="00F87192"/>
    <w:rsid w:val="00FA395C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</cp:revision>
  <cp:lastPrinted>2021-05-31T06:27:00Z</cp:lastPrinted>
  <dcterms:created xsi:type="dcterms:W3CDTF">2023-02-22T11:45:00Z</dcterms:created>
  <dcterms:modified xsi:type="dcterms:W3CDTF">2023-02-22T11:45:00Z</dcterms:modified>
</cp:coreProperties>
</file>