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9A538" w14:textId="77777777" w:rsidR="004850D9" w:rsidRDefault="00CD0323">
      <w:pPr>
        <w:pStyle w:val="Nagwek10"/>
        <w:keepNext/>
        <w:keepLines/>
        <w:shd w:val="clear" w:color="auto" w:fill="auto"/>
        <w:spacing w:after="457" w:line="540" w:lineRule="exact"/>
      </w:pPr>
      <w:bookmarkStart w:id="0" w:name="bookmark0"/>
      <w:r>
        <w:t>MTBP USŁUGI PROJEKTOWE</w:t>
      </w:r>
      <w:bookmarkEnd w:id="0"/>
    </w:p>
    <w:p w14:paraId="082404ED" w14:textId="77777777" w:rsidR="004850D9" w:rsidRDefault="00CD0323">
      <w:pPr>
        <w:pStyle w:val="Nagwek50"/>
        <w:keepNext/>
        <w:keepLines/>
        <w:shd w:val="clear" w:color="auto" w:fill="auto"/>
        <w:spacing w:before="0" w:after="241" w:line="320" w:lineRule="exact"/>
      </w:pPr>
      <w:bookmarkStart w:id="1" w:name="bookmark1"/>
      <w:r>
        <w:rPr>
          <w:rStyle w:val="Nagwek51"/>
          <w:b/>
          <w:bCs/>
        </w:rPr>
        <w:t>Mariusz Tomczuk</w:t>
      </w:r>
      <w:bookmarkEnd w:id="1"/>
    </w:p>
    <w:p w14:paraId="68DDB8AF" w14:textId="77777777" w:rsidR="004850D9" w:rsidRDefault="00CD0323">
      <w:pPr>
        <w:pStyle w:val="Teksttreci30"/>
        <w:shd w:val="clear" w:color="auto" w:fill="auto"/>
        <w:spacing w:before="0" w:after="361"/>
      </w:pPr>
      <w:r>
        <w:t>tel. kom tel. 608-350-336</w:t>
      </w:r>
      <w:r>
        <w:br/>
        <w:t xml:space="preserve">email: </w:t>
      </w:r>
      <w:hyperlink r:id="rId7" w:history="1">
        <w:r>
          <w:rPr>
            <w:rStyle w:val="Hipercze"/>
            <w:lang w:val="en-US" w:eastAsia="en-US" w:bidi="en-US"/>
          </w:rPr>
          <w:t>biuro@mtbp.pl</w:t>
        </w:r>
      </w:hyperlink>
      <w:r>
        <w:rPr>
          <w:lang w:val="en-US" w:eastAsia="en-US" w:bidi="en-US"/>
        </w:rPr>
        <w:br/>
      </w:r>
      <w:r>
        <w:t>10-457 Olsztyn, ul. Wyszyńskiego 15/14</w:t>
      </w:r>
    </w:p>
    <w:p w14:paraId="1D030172" w14:textId="77777777" w:rsidR="004850D9" w:rsidRDefault="00CD0323">
      <w:pPr>
        <w:pStyle w:val="Nagwek50"/>
        <w:keepNext/>
        <w:keepLines/>
        <w:shd w:val="clear" w:color="auto" w:fill="auto"/>
        <w:spacing w:before="0" w:after="509" w:line="320" w:lineRule="exact"/>
      </w:pPr>
      <w:bookmarkStart w:id="2" w:name="bookmark2"/>
      <w:r>
        <w:t>PROJEKT TECHNICZNY</w:t>
      </w:r>
      <w:bookmarkEnd w:id="2"/>
    </w:p>
    <w:p w14:paraId="175B2D29" w14:textId="77777777" w:rsidR="004850D9" w:rsidRDefault="00CD0323">
      <w:pPr>
        <w:pStyle w:val="Teksttreci40"/>
        <w:shd w:val="clear" w:color="auto" w:fill="auto"/>
        <w:spacing w:before="0" w:after="1044"/>
      </w:pPr>
      <w:r>
        <w:t>POPRAWA DOSTĘPNOŚCI DLA OSÓB NIEPEŁNOSPRAWNYCH W BUDYNKU</w:t>
      </w:r>
      <w:r>
        <w:br/>
        <w:t>USŁUGOWYM UŻYTECZNOŚCI PUBLICZNEJ - URZĄD GMINY PURDA.</w:t>
      </w:r>
    </w:p>
    <w:p w14:paraId="1FE040F5" w14:textId="77777777" w:rsidR="004850D9" w:rsidRDefault="00CD0323">
      <w:pPr>
        <w:pStyle w:val="Nagwek30"/>
        <w:keepNext/>
        <w:keepLines/>
        <w:shd w:val="clear" w:color="auto" w:fill="auto"/>
        <w:spacing w:before="0" w:after="408"/>
      </w:pPr>
      <w:bookmarkStart w:id="3" w:name="bookmark3"/>
      <w:r>
        <w:t>SPECYFIKACJA TECHNICZNA</w:t>
      </w:r>
      <w:r>
        <w:br/>
        <w:t xml:space="preserve">WYKONANIA I ODBIORU </w:t>
      </w:r>
      <w:r>
        <w:t>ROBÓT ELEKTRYCZNYCH</w:t>
      </w:r>
      <w:bookmarkEnd w:id="3"/>
    </w:p>
    <w:p w14:paraId="7928C048" w14:textId="77777777" w:rsidR="004850D9" w:rsidRDefault="00CD0323">
      <w:pPr>
        <w:pStyle w:val="Teksttreci50"/>
        <w:shd w:val="clear" w:color="auto" w:fill="auto"/>
        <w:tabs>
          <w:tab w:val="left" w:pos="2750"/>
        </w:tabs>
        <w:spacing w:before="0"/>
        <w:ind w:firstLine="5280"/>
      </w:pPr>
      <w:r>
        <w:t>Data opracowania: sierpień 2022 Obiekt:</w:t>
      </w:r>
      <w:r>
        <w:tab/>
      </w:r>
      <w:r>
        <w:rPr>
          <w:rStyle w:val="Teksttreci5Bezpogrubienia"/>
        </w:rPr>
        <w:t>URZĄD GMINY PURDA</w:t>
      </w:r>
    </w:p>
    <w:p w14:paraId="2B657CB9" w14:textId="77777777" w:rsidR="004850D9" w:rsidRDefault="00CD0323">
      <w:pPr>
        <w:pStyle w:val="Teksttreci40"/>
        <w:shd w:val="clear" w:color="auto" w:fill="auto"/>
        <w:spacing w:before="0" w:after="294" w:line="260" w:lineRule="exact"/>
        <w:jc w:val="both"/>
      </w:pPr>
      <w:r>
        <w:rPr>
          <w:rStyle w:val="PogrubienieTeksttreci413pt"/>
        </w:rPr>
        <w:t xml:space="preserve">Adres Inwestycji: </w:t>
      </w:r>
      <w:r>
        <w:t xml:space="preserve">działka </w:t>
      </w:r>
      <w:r>
        <w:rPr>
          <w:rStyle w:val="PogrubienieTeksttreci413pt"/>
        </w:rPr>
        <w:t xml:space="preserve">498 </w:t>
      </w:r>
      <w:r>
        <w:t>obręb Purda Gmina Purda</w:t>
      </w:r>
    </w:p>
    <w:p w14:paraId="6F6E94B4" w14:textId="77777777" w:rsidR="004850D9" w:rsidRDefault="00CD0323">
      <w:pPr>
        <w:pStyle w:val="Teksttreci40"/>
        <w:shd w:val="clear" w:color="auto" w:fill="auto"/>
        <w:tabs>
          <w:tab w:val="left" w:pos="2750"/>
        </w:tabs>
        <w:spacing w:before="0" w:after="0" w:line="240" w:lineRule="exact"/>
        <w:jc w:val="both"/>
      </w:pPr>
      <w:r>
        <w:rPr>
          <w:rStyle w:val="Teksttreci4Pogrubienie"/>
        </w:rPr>
        <w:t>Inwestor:</w:t>
      </w:r>
      <w:r>
        <w:rPr>
          <w:rStyle w:val="Teksttreci4Pogrubienie"/>
        </w:rPr>
        <w:tab/>
      </w:r>
      <w:r>
        <w:t>URZĄD GMINY PURDA</w:t>
      </w:r>
    </w:p>
    <w:p w14:paraId="004BB2E2" w14:textId="77777777" w:rsidR="004850D9" w:rsidRDefault="00CD0323">
      <w:pPr>
        <w:pStyle w:val="Teksttreci40"/>
        <w:shd w:val="clear" w:color="auto" w:fill="auto"/>
        <w:spacing w:before="0" w:after="317" w:line="240" w:lineRule="exact"/>
        <w:ind w:left="2880"/>
        <w:jc w:val="left"/>
      </w:pPr>
      <w:r>
        <w:t>Purda 19, 11- 030 Purda</w:t>
      </w:r>
    </w:p>
    <w:p w14:paraId="731A3462" w14:textId="77777777" w:rsidR="004850D9" w:rsidRDefault="00CD0323">
      <w:pPr>
        <w:pStyle w:val="Teksttreci50"/>
        <w:shd w:val="clear" w:color="auto" w:fill="auto"/>
        <w:spacing w:before="0" w:after="285" w:line="240" w:lineRule="exact"/>
        <w:jc w:val="both"/>
      </w:pPr>
      <w:r>
        <w:t>Kategoria obiektu budowlanego: XVI</w:t>
      </w:r>
    </w:p>
    <w:p w14:paraId="4F587ADB" w14:textId="77777777" w:rsidR="004850D9" w:rsidRDefault="00CD0323">
      <w:pPr>
        <w:pStyle w:val="Teksttreci20"/>
        <w:shd w:val="clear" w:color="auto" w:fill="auto"/>
        <w:spacing w:before="0" w:after="494" w:line="220" w:lineRule="exact"/>
      </w:pPr>
      <w:r>
        <w:t>Projektanci:</w:t>
      </w:r>
    </w:p>
    <w:p w14:paraId="106DF0F6" w14:textId="77777777" w:rsidR="004850D9" w:rsidRDefault="00CD0323">
      <w:pPr>
        <w:pStyle w:val="Teksttreci20"/>
        <w:shd w:val="clear" w:color="auto" w:fill="auto"/>
        <w:spacing w:before="0" w:after="0" w:line="264" w:lineRule="exact"/>
        <w:ind w:right="7280"/>
        <w:jc w:val="left"/>
      </w:pPr>
      <w:r>
        <w:t>projektant adaptujący Ce</w:t>
      </w:r>
      <w:r>
        <w:t xml:space="preserve">zary </w:t>
      </w:r>
      <w:proofErr w:type="spellStart"/>
      <w:r>
        <w:t>Matuszewicz</w:t>
      </w:r>
      <w:proofErr w:type="spellEnd"/>
    </w:p>
    <w:p w14:paraId="64C1D931" w14:textId="77777777" w:rsidR="004850D9" w:rsidRDefault="00CD0323">
      <w:pPr>
        <w:pStyle w:val="Nagwek40"/>
        <w:keepNext/>
        <w:keepLines/>
        <w:shd w:val="clear" w:color="auto" w:fill="auto"/>
        <w:spacing w:after="1076" w:line="320" w:lineRule="exact"/>
      </w:pPr>
      <w:bookmarkStart w:id="4" w:name="bookmark4"/>
      <w:r>
        <w:lastRenderedPageBreak/>
        <w:t>SPIS SPECYFIKACJI</w:t>
      </w:r>
      <w:bookmarkEnd w:id="4"/>
    </w:p>
    <w:p w14:paraId="7BB6261B" w14:textId="77777777" w:rsidR="004850D9" w:rsidRDefault="00CD0323">
      <w:pPr>
        <w:pStyle w:val="Teksttreci30"/>
        <w:shd w:val="clear" w:color="auto" w:fill="auto"/>
        <w:spacing w:before="0" w:after="0"/>
        <w:ind w:right="3020"/>
        <w:jc w:val="left"/>
        <w:sectPr w:rsidR="004850D9">
          <w:footerReference w:type="default" r:id="rId8"/>
          <w:pgSz w:w="11900" w:h="16840"/>
          <w:pgMar w:top="1551" w:right="1395" w:bottom="3169" w:left="1395" w:header="0" w:footer="3" w:gutter="0"/>
          <w:cols w:space="720"/>
          <w:noEndnote/>
          <w:docGrid w:linePitch="360"/>
        </w:sectPr>
      </w:pPr>
      <w:r>
        <w:t>SST - E.1 - roboty w zakresie instalacji elektrycznych wewnętrznych</w:t>
      </w:r>
    </w:p>
    <w:p w14:paraId="15E0DCF0" w14:textId="77777777" w:rsidR="004850D9" w:rsidRDefault="004850D9">
      <w:pPr>
        <w:spacing w:line="192" w:lineRule="exact"/>
        <w:rPr>
          <w:sz w:val="15"/>
          <w:szCs w:val="15"/>
        </w:rPr>
      </w:pPr>
    </w:p>
    <w:p w14:paraId="6E8891DE" w14:textId="77777777" w:rsidR="004850D9" w:rsidRDefault="004850D9">
      <w:pPr>
        <w:rPr>
          <w:sz w:val="2"/>
          <w:szCs w:val="2"/>
        </w:rPr>
        <w:sectPr w:rsidR="004850D9">
          <w:pgSz w:w="11900" w:h="16840"/>
          <w:pgMar w:top="1507" w:right="0" w:bottom="1834" w:left="0" w:header="0" w:footer="3" w:gutter="0"/>
          <w:cols w:space="720"/>
          <w:noEndnote/>
          <w:docGrid w:linePitch="360"/>
        </w:sectPr>
      </w:pPr>
    </w:p>
    <w:p w14:paraId="0850D1B6" w14:textId="77777777" w:rsidR="004850D9" w:rsidRDefault="00CD0323">
      <w:pPr>
        <w:pStyle w:val="Teksttreci60"/>
        <w:shd w:val="clear" w:color="auto" w:fill="auto"/>
      </w:pPr>
      <w:r>
        <w:t>SPECYFIKACJE TECHNICZNE</w:t>
      </w:r>
      <w:r>
        <w:br/>
        <w:t>WYKONANIA I OBIORU ROBÓT BUDOWLANYCH</w:t>
      </w:r>
    </w:p>
    <w:p w14:paraId="1F89E180" w14:textId="77777777" w:rsidR="004850D9" w:rsidRDefault="00CD0323">
      <w:pPr>
        <w:pStyle w:val="Teksttreci60"/>
        <w:shd w:val="clear" w:color="auto" w:fill="auto"/>
        <w:spacing w:after="1766"/>
      </w:pPr>
      <w:r>
        <w:t>SST - E. 1</w:t>
      </w:r>
    </w:p>
    <w:p w14:paraId="079CAFB0" w14:textId="77777777" w:rsidR="004850D9" w:rsidRDefault="00CD0323">
      <w:pPr>
        <w:pStyle w:val="Nagwek20"/>
        <w:keepNext/>
        <w:keepLines/>
        <w:shd w:val="clear" w:color="auto" w:fill="auto"/>
        <w:spacing w:before="0"/>
      </w:pPr>
      <w:bookmarkStart w:id="5" w:name="bookmark5"/>
      <w:r>
        <w:t>ROBOTY W ZAKRESIE</w:t>
      </w:r>
      <w:r>
        <w:br/>
        <w:t>INSTALACJI ELEKTRYCZNYCH</w:t>
      </w:r>
      <w:r>
        <w:br/>
        <w:t>WEWNĘTRZNYCH</w:t>
      </w:r>
      <w:bookmarkEnd w:id="5"/>
    </w:p>
    <w:p w14:paraId="210CB1A8" w14:textId="77777777" w:rsidR="004850D9" w:rsidRDefault="00CD0323">
      <w:pPr>
        <w:pStyle w:val="Teksttreci20"/>
        <w:shd w:val="clear" w:color="auto" w:fill="auto"/>
        <w:spacing w:before="0" w:after="265" w:line="220" w:lineRule="exact"/>
        <w:ind w:left="420"/>
        <w:jc w:val="both"/>
      </w:pPr>
      <w:r>
        <w:t>Spis treści:</w:t>
      </w:r>
    </w:p>
    <w:p w14:paraId="7F082EC7" w14:textId="77777777" w:rsidR="004850D9" w:rsidRDefault="00CD0323">
      <w:pPr>
        <w:pStyle w:val="Teksttreci20"/>
        <w:numPr>
          <w:ilvl w:val="0"/>
          <w:numId w:val="1"/>
        </w:numPr>
        <w:shd w:val="clear" w:color="auto" w:fill="auto"/>
        <w:tabs>
          <w:tab w:val="left" w:pos="754"/>
        </w:tabs>
        <w:spacing w:before="0" w:after="0" w:line="274" w:lineRule="exact"/>
        <w:ind w:left="420"/>
        <w:jc w:val="both"/>
      </w:pPr>
      <w:r>
        <w:t>Wstęp</w:t>
      </w:r>
    </w:p>
    <w:p w14:paraId="77F783B2" w14:textId="77777777" w:rsidR="004850D9" w:rsidRDefault="00CD0323">
      <w:pPr>
        <w:pStyle w:val="Teksttreci20"/>
        <w:numPr>
          <w:ilvl w:val="0"/>
          <w:numId w:val="1"/>
        </w:numPr>
        <w:shd w:val="clear" w:color="auto" w:fill="auto"/>
        <w:tabs>
          <w:tab w:val="left" w:pos="774"/>
        </w:tabs>
        <w:spacing w:before="0" w:after="0" w:line="274" w:lineRule="exact"/>
        <w:ind w:left="420"/>
        <w:jc w:val="both"/>
      </w:pPr>
      <w:r>
        <w:t>Materiały</w:t>
      </w:r>
    </w:p>
    <w:p w14:paraId="6D844A28" w14:textId="77777777" w:rsidR="004850D9" w:rsidRDefault="00CD0323">
      <w:pPr>
        <w:pStyle w:val="Teksttreci20"/>
        <w:numPr>
          <w:ilvl w:val="0"/>
          <w:numId w:val="1"/>
        </w:numPr>
        <w:shd w:val="clear" w:color="auto" w:fill="auto"/>
        <w:tabs>
          <w:tab w:val="left" w:pos="774"/>
        </w:tabs>
        <w:spacing w:before="0" w:after="0" w:line="274" w:lineRule="exact"/>
        <w:ind w:left="420"/>
        <w:jc w:val="both"/>
      </w:pPr>
      <w:r>
        <w:t>Sprzęt</w:t>
      </w:r>
    </w:p>
    <w:p w14:paraId="071DE289" w14:textId="77777777" w:rsidR="004850D9" w:rsidRDefault="00CD0323">
      <w:pPr>
        <w:pStyle w:val="Teksttreci20"/>
        <w:numPr>
          <w:ilvl w:val="0"/>
          <w:numId w:val="1"/>
        </w:numPr>
        <w:shd w:val="clear" w:color="auto" w:fill="auto"/>
        <w:tabs>
          <w:tab w:val="left" w:pos="778"/>
        </w:tabs>
        <w:spacing w:before="0" w:after="0" w:line="274" w:lineRule="exact"/>
        <w:ind w:left="420"/>
        <w:jc w:val="both"/>
      </w:pPr>
      <w:r>
        <w:t>Transport</w:t>
      </w:r>
    </w:p>
    <w:p w14:paraId="20885AF1" w14:textId="77777777" w:rsidR="004850D9" w:rsidRDefault="00CD0323">
      <w:pPr>
        <w:pStyle w:val="Teksttreci20"/>
        <w:numPr>
          <w:ilvl w:val="0"/>
          <w:numId w:val="1"/>
        </w:numPr>
        <w:shd w:val="clear" w:color="auto" w:fill="auto"/>
        <w:tabs>
          <w:tab w:val="left" w:pos="778"/>
        </w:tabs>
        <w:spacing w:before="0" w:after="0" w:line="274" w:lineRule="exact"/>
        <w:ind w:left="420"/>
        <w:jc w:val="both"/>
      </w:pPr>
      <w:r>
        <w:t>Wykonanie robót</w:t>
      </w:r>
    </w:p>
    <w:p w14:paraId="2A1599BB" w14:textId="77777777" w:rsidR="004850D9" w:rsidRDefault="00CD0323">
      <w:pPr>
        <w:pStyle w:val="Teksttreci20"/>
        <w:numPr>
          <w:ilvl w:val="0"/>
          <w:numId w:val="1"/>
        </w:numPr>
        <w:shd w:val="clear" w:color="auto" w:fill="auto"/>
        <w:tabs>
          <w:tab w:val="left" w:pos="778"/>
        </w:tabs>
        <w:spacing w:before="0" w:after="0" w:line="274" w:lineRule="exact"/>
        <w:ind w:left="420"/>
        <w:jc w:val="both"/>
      </w:pPr>
      <w:r>
        <w:t>Kontrola jakości robót</w:t>
      </w:r>
    </w:p>
    <w:p w14:paraId="19B76E08" w14:textId="77777777" w:rsidR="004850D9" w:rsidRDefault="00CD0323">
      <w:pPr>
        <w:pStyle w:val="Teksttreci20"/>
        <w:numPr>
          <w:ilvl w:val="0"/>
          <w:numId w:val="1"/>
        </w:numPr>
        <w:shd w:val="clear" w:color="auto" w:fill="auto"/>
        <w:tabs>
          <w:tab w:val="left" w:pos="778"/>
        </w:tabs>
        <w:spacing w:before="0" w:after="0" w:line="274" w:lineRule="exact"/>
        <w:ind w:left="420"/>
        <w:jc w:val="both"/>
      </w:pPr>
      <w:r>
        <w:t>Odbiór robót</w:t>
      </w:r>
    </w:p>
    <w:p w14:paraId="2D04ED3E" w14:textId="77777777" w:rsidR="004850D9" w:rsidRDefault="00CD0323">
      <w:pPr>
        <w:pStyle w:val="Teksttreci20"/>
        <w:numPr>
          <w:ilvl w:val="0"/>
          <w:numId w:val="1"/>
        </w:numPr>
        <w:shd w:val="clear" w:color="auto" w:fill="auto"/>
        <w:tabs>
          <w:tab w:val="left" w:pos="778"/>
        </w:tabs>
        <w:spacing w:before="0" w:after="557" w:line="274" w:lineRule="exact"/>
        <w:ind w:left="420"/>
        <w:jc w:val="both"/>
      </w:pPr>
      <w:r>
        <w:t>Podstawa płatności</w:t>
      </w:r>
    </w:p>
    <w:p w14:paraId="310E302D" w14:textId="77777777" w:rsidR="004850D9" w:rsidRDefault="00CD0323">
      <w:pPr>
        <w:pStyle w:val="Teksttreci20"/>
        <w:numPr>
          <w:ilvl w:val="0"/>
          <w:numId w:val="2"/>
        </w:numPr>
        <w:shd w:val="clear" w:color="auto" w:fill="auto"/>
        <w:tabs>
          <w:tab w:val="left" w:pos="754"/>
        </w:tabs>
        <w:spacing w:before="0" w:after="0" w:line="552" w:lineRule="exact"/>
        <w:ind w:left="420"/>
        <w:jc w:val="both"/>
      </w:pPr>
      <w:r>
        <w:t>WSTĘP</w:t>
      </w:r>
    </w:p>
    <w:p w14:paraId="085B0139" w14:textId="77777777" w:rsidR="004850D9" w:rsidRDefault="00CD0323">
      <w:pPr>
        <w:pStyle w:val="Teksttreci20"/>
        <w:shd w:val="clear" w:color="auto" w:fill="auto"/>
        <w:spacing w:before="0" w:after="0" w:line="552" w:lineRule="exact"/>
        <w:ind w:left="420"/>
        <w:jc w:val="both"/>
      </w:pPr>
      <w:r>
        <w:t>1.1.</w:t>
      </w:r>
    </w:p>
    <w:p w14:paraId="264A9723" w14:textId="77777777" w:rsidR="004850D9" w:rsidRDefault="00CD0323">
      <w:pPr>
        <w:pStyle w:val="Teksttreci20"/>
        <w:numPr>
          <w:ilvl w:val="1"/>
          <w:numId w:val="2"/>
        </w:numPr>
        <w:shd w:val="clear" w:color="auto" w:fill="auto"/>
        <w:tabs>
          <w:tab w:val="left" w:pos="937"/>
        </w:tabs>
        <w:spacing w:before="0" w:after="0" w:line="274" w:lineRule="exact"/>
        <w:ind w:left="420"/>
        <w:jc w:val="both"/>
      </w:pPr>
      <w:r>
        <w:t>Przedmiot ST</w:t>
      </w:r>
    </w:p>
    <w:p w14:paraId="1694F2BC" w14:textId="77777777" w:rsidR="004850D9" w:rsidRDefault="00CD0323">
      <w:pPr>
        <w:pStyle w:val="Teksttreci20"/>
        <w:shd w:val="clear" w:color="auto" w:fill="auto"/>
        <w:spacing w:before="0" w:after="0" w:line="274" w:lineRule="exact"/>
        <w:ind w:left="420"/>
        <w:jc w:val="both"/>
      </w:pPr>
      <w:r>
        <w:t xml:space="preserve">Przedmiotem niniejszej ST są wymagania dotyczące </w:t>
      </w:r>
      <w:r>
        <w:t>wykonania i odbioru</w:t>
      </w:r>
    </w:p>
    <w:p w14:paraId="6B30C1AE" w14:textId="77777777" w:rsidR="004850D9" w:rsidRDefault="00CD0323">
      <w:pPr>
        <w:pStyle w:val="Teksttreci20"/>
        <w:shd w:val="clear" w:color="auto" w:fill="auto"/>
        <w:spacing w:before="0" w:after="0" w:line="274" w:lineRule="exact"/>
        <w:ind w:left="420"/>
        <w:jc w:val="both"/>
      </w:pPr>
      <w:r>
        <w:t xml:space="preserve">robót w zakresie instalacji elektrycznych, które zostaną wykonane dla </w:t>
      </w:r>
      <w:proofErr w:type="spellStart"/>
      <w:r>
        <w:t>dla</w:t>
      </w:r>
      <w:proofErr w:type="spellEnd"/>
      <w:r>
        <w:t xml:space="preserve"> typowych</w:t>
      </w:r>
    </w:p>
    <w:p w14:paraId="48831092" w14:textId="77777777" w:rsidR="004850D9" w:rsidRDefault="00CD0323">
      <w:pPr>
        <w:pStyle w:val="Teksttreci20"/>
        <w:shd w:val="clear" w:color="auto" w:fill="auto"/>
        <w:spacing w:before="0" w:after="0" w:line="274" w:lineRule="exact"/>
        <w:ind w:left="420"/>
        <w:jc w:val="both"/>
      </w:pPr>
      <w:r>
        <w:t>obiektów budowlanych Urząd Gminy Purda:</w:t>
      </w:r>
    </w:p>
    <w:p w14:paraId="671F7B4A" w14:textId="77777777" w:rsidR="004850D9" w:rsidRDefault="00CD0323">
      <w:pPr>
        <w:pStyle w:val="Teksttreci20"/>
        <w:numPr>
          <w:ilvl w:val="0"/>
          <w:numId w:val="3"/>
        </w:numPr>
        <w:shd w:val="clear" w:color="auto" w:fill="auto"/>
        <w:tabs>
          <w:tab w:val="left" w:pos="783"/>
        </w:tabs>
        <w:spacing w:before="0" w:after="0" w:line="274" w:lineRule="exact"/>
        <w:ind w:left="420"/>
        <w:jc w:val="both"/>
      </w:pPr>
      <w:r>
        <w:t>budynek biurowo-socjalny</w:t>
      </w:r>
    </w:p>
    <w:p w14:paraId="3DC9C64F" w14:textId="77777777" w:rsidR="004850D9" w:rsidRDefault="00CD0323">
      <w:pPr>
        <w:pStyle w:val="Teksttreci20"/>
        <w:shd w:val="clear" w:color="auto" w:fill="auto"/>
        <w:spacing w:before="0" w:after="0" w:line="274" w:lineRule="exact"/>
        <w:ind w:left="420"/>
        <w:jc w:val="both"/>
      </w:pPr>
      <w:r>
        <w:t>Zakres stosowania ST</w:t>
      </w:r>
    </w:p>
    <w:p w14:paraId="00C9AB48" w14:textId="77777777" w:rsidR="004850D9" w:rsidRDefault="00CD0323">
      <w:pPr>
        <w:pStyle w:val="Teksttreci20"/>
        <w:shd w:val="clear" w:color="auto" w:fill="auto"/>
        <w:spacing w:before="0" w:after="0" w:line="274" w:lineRule="exact"/>
        <w:ind w:left="420"/>
        <w:jc w:val="left"/>
      </w:pPr>
      <w:r>
        <w:t>Specyfikacja jest stosowana jako dokument przetargowy i kontraktowy</w:t>
      </w:r>
      <w:r>
        <w:t xml:space="preserve"> w zlecaniu i realizacji robót wymienionych w punkcie 1.1.</w:t>
      </w:r>
    </w:p>
    <w:p w14:paraId="53BC8FD2" w14:textId="77777777" w:rsidR="004850D9" w:rsidRDefault="00CD0323">
      <w:pPr>
        <w:pStyle w:val="Teksttreci20"/>
        <w:numPr>
          <w:ilvl w:val="1"/>
          <w:numId w:val="2"/>
        </w:numPr>
        <w:shd w:val="clear" w:color="auto" w:fill="auto"/>
        <w:tabs>
          <w:tab w:val="left" w:pos="937"/>
        </w:tabs>
        <w:spacing w:before="0" w:after="0" w:line="274" w:lineRule="exact"/>
        <w:ind w:left="420"/>
        <w:jc w:val="both"/>
      </w:pPr>
      <w:r>
        <w:t>Zakres robót objętych ST</w:t>
      </w:r>
    </w:p>
    <w:p w14:paraId="03E63AA5" w14:textId="77777777" w:rsidR="004850D9" w:rsidRDefault="00CD0323">
      <w:pPr>
        <w:pStyle w:val="Teksttreci20"/>
        <w:shd w:val="clear" w:color="auto" w:fill="auto"/>
        <w:spacing w:before="0" w:after="0" w:line="274" w:lineRule="exact"/>
        <w:ind w:left="420"/>
        <w:jc w:val="left"/>
      </w:pPr>
      <w:r>
        <w:t>Ustalenia zawarte w niniejszej ST obejmują wszystkie czynności umożliwiające i mające na celu wykonanie robót wymienionych w punkcie 1.1 w zakresie zgodnym z Projektem Wyko</w:t>
      </w:r>
      <w:r>
        <w:t>nawczym.</w:t>
      </w:r>
    </w:p>
    <w:p w14:paraId="3264723B" w14:textId="77777777" w:rsidR="004850D9" w:rsidRDefault="00CD0323">
      <w:pPr>
        <w:pStyle w:val="Teksttreci20"/>
        <w:numPr>
          <w:ilvl w:val="1"/>
          <w:numId w:val="2"/>
        </w:numPr>
        <w:shd w:val="clear" w:color="auto" w:fill="auto"/>
        <w:tabs>
          <w:tab w:val="left" w:pos="937"/>
        </w:tabs>
        <w:spacing w:before="0" w:after="0" w:line="274" w:lineRule="exact"/>
        <w:ind w:left="420"/>
        <w:jc w:val="both"/>
      </w:pPr>
      <w:r>
        <w:t>Określenia podstawowe</w:t>
      </w:r>
    </w:p>
    <w:p w14:paraId="527F144E" w14:textId="77777777" w:rsidR="004850D9" w:rsidRDefault="00CD0323">
      <w:pPr>
        <w:pStyle w:val="Teksttreci20"/>
        <w:shd w:val="clear" w:color="auto" w:fill="auto"/>
        <w:spacing w:before="0" w:after="0" w:line="274" w:lineRule="exact"/>
        <w:ind w:left="420"/>
        <w:jc w:val="both"/>
      </w:pPr>
      <w:r>
        <w:t>Określenia podane w niniejszej ST są zgodne z odpowiednimi normami i przepisami.</w:t>
      </w:r>
    </w:p>
    <w:p w14:paraId="703ACA20" w14:textId="77777777" w:rsidR="004850D9" w:rsidRDefault="00CD0323">
      <w:pPr>
        <w:pStyle w:val="Teksttreci20"/>
        <w:shd w:val="clear" w:color="auto" w:fill="auto"/>
        <w:spacing w:before="0" w:after="0" w:line="274" w:lineRule="exact"/>
        <w:ind w:left="420"/>
        <w:jc w:val="both"/>
      </w:pPr>
      <w:r>
        <w:t>W zakresie niniejszej specyfikacji są one następujące:</w:t>
      </w:r>
    </w:p>
    <w:p w14:paraId="1A692D01" w14:textId="77777777" w:rsidR="004850D9" w:rsidRDefault="00CD0323">
      <w:pPr>
        <w:pStyle w:val="Teksttreci20"/>
        <w:numPr>
          <w:ilvl w:val="2"/>
          <w:numId w:val="2"/>
        </w:numPr>
        <w:shd w:val="clear" w:color="auto" w:fill="auto"/>
        <w:tabs>
          <w:tab w:val="left" w:pos="1138"/>
        </w:tabs>
        <w:spacing w:before="0" w:after="0" w:line="274" w:lineRule="exact"/>
        <w:ind w:left="420"/>
        <w:jc w:val="left"/>
      </w:pPr>
      <w:r>
        <w:rPr>
          <w:rStyle w:val="PogrubienieTeksttreci212pt"/>
        </w:rPr>
        <w:t xml:space="preserve">Oprawa oświetleniowa </w:t>
      </w:r>
      <w:r>
        <w:t xml:space="preserve">- urządzenie służące do rozdziału, filtracji i przekształcania strumienia świetlnego wysyłanego przez źródło światła, zawierające wszystkie niezbędne detale </w:t>
      </w:r>
      <w:r>
        <w:lastRenderedPageBreak/>
        <w:t>do przymocowania i połączenia z instalacją elektryczną.</w:t>
      </w:r>
    </w:p>
    <w:p w14:paraId="4FF0511C" w14:textId="77777777" w:rsidR="004850D9" w:rsidRDefault="00CD0323">
      <w:pPr>
        <w:pStyle w:val="Teksttreci20"/>
        <w:shd w:val="clear" w:color="auto" w:fill="auto"/>
        <w:spacing w:before="0" w:after="0" w:line="274" w:lineRule="exact"/>
        <w:ind w:left="420"/>
        <w:jc w:val="left"/>
      </w:pPr>
      <w:r>
        <w:t>1.4.2.</w:t>
      </w:r>
      <w:r>
        <w:rPr>
          <w:rStyle w:val="PogrubienieTeksttreci212pt"/>
        </w:rPr>
        <w:t xml:space="preserve">Obwód instalacji elektrycznej </w:t>
      </w:r>
      <w:r>
        <w:t>- zespó</w:t>
      </w:r>
      <w:r>
        <w:t>ł elementów instalacji elektrycznej odpowiednio połączonych ze sobą przewodami elektrycznymi i pośrednio lub bezpośrednio ze źródłem energii oraz chronionych przed przetężeniami wspólnym zabezpieczeniem. Składa się z przewodów będących pod napięciem, przew</w:t>
      </w:r>
      <w:r>
        <w:t>odów ochronnych oraz związanych z nimi urządzeń rozdzielczych i sterowniczych wraz z wyposażeniem dodatkowym.</w:t>
      </w:r>
    </w:p>
    <w:p w14:paraId="51647F87" w14:textId="77777777" w:rsidR="004850D9" w:rsidRDefault="00CD0323">
      <w:pPr>
        <w:pStyle w:val="Teksttreci20"/>
        <w:shd w:val="clear" w:color="auto" w:fill="auto"/>
        <w:spacing w:before="0" w:after="0" w:line="274" w:lineRule="exact"/>
        <w:ind w:left="420" w:right="1200"/>
        <w:jc w:val="left"/>
      </w:pPr>
      <w:r>
        <w:t>1.4.3.</w:t>
      </w:r>
      <w:r>
        <w:rPr>
          <w:rStyle w:val="PogrubienieTeksttreci212pt"/>
        </w:rPr>
        <w:t xml:space="preserve">Obwód instalacji elektrycznej odbiorczy </w:t>
      </w:r>
      <w:r>
        <w:t>- końcowy odcinek instalacji elektrycznej od tablicy bezpiecznikowej do odbiornika /opraw oświetleni</w:t>
      </w:r>
      <w:r>
        <w:t>owych, wentylatora/.</w:t>
      </w:r>
    </w:p>
    <w:p w14:paraId="177D4E83" w14:textId="77777777" w:rsidR="004850D9" w:rsidRDefault="00CD0323">
      <w:pPr>
        <w:pStyle w:val="Teksttreci20"/>
        <w:numPr>
          <w:ilvl w:val="0"/>
          <w:numId w:val="4"/>
        </w:numPr>
        <w:shd w:val="clear" w:color="auto" w:fill="auto"/>
        <w:tabs>
          <w:tab w:val="left" w:pos="1143"/>
        </w:tabs>
        <w:spacing w:before="0" w:after="0" w:line="274" w:lineRule="exact"/>
        <w:ind w:left="420"/>
        <w:jc w:val="left"/>
      </w:pPr>
      <w:r>
        <w:rPr>
          <w:rStyle w:val="PogrubienieTeksttreci212pt"/>
        </w:rPr>
        <w:t xml:space="preserve">Tablica bezpiecznikowa </w:t>
      </w:r>
      <w:r>
        <w:t>- urządzenie przyścienne lub wnękowe służące do zasilania obwodów elektrycznych, sterowania, wykonania zabezpieczeń nadmiarowo- prądowych i różnicowoprądowych.</w:t>
      </w:r>
    </w:p>
    <w:p w14:paraId="3D39C3B8" w14:textId="77777777" w:rsidR="004850D9" w:rsidRDefault="00CD0323">
      <w:pPr>
        <w:pStyle w:val="Teksttreci20"/>
        <w:numPr>
          <w:ilvl w:val="0"/>
          <w:numId w:val="4"/>
        </w:numPr>
        <w:shd w:val="clear" w:color="auto" w:fill="auto"/>
        <w:tabs>
          <w:tab w:val="left" w:pos="1114"/>
        </w:tabs>
        <w:spacing w:before="0" w:after="0" w:line="274" w:lineRule="exact"/>
        <w:ind w:left="420"/>
        <w:jc w:val="both"/>
      </w:pPr>
      <w:r>
        <w:rPr>
          <w:rStyle w:val="PogrubienieTeksttreci212pt"/>
        </w:rPr>
        <w:t xml:space="preserve">Przygotowanie podłoża </w:t>
      </w:r>
      <w:r>
        <w:t>- zespół czynności wykonywanyc</w:t>
      </w:r>
      <w:r>
        <w:t>h przed zamocowaniem</w:t>
      </w:r>
    </w:p>
    <w:p w14:paraId="6C16324C" w14:textId="77777777" w:rsidR="004850D9" w:rsidRDefault="00CD0323">
      <w:pPr>
        <w:pStyle w:val="Teksttreci20"/>
        <w:shd w:val="clear" w:color="auto" w:fill="auto"/>
        <w:spacing w:before="0" w:after="0" w:line="274" w:lineRule="exact"/>
        <w:jc w:val="left"/>
      </w:pPr>
      <w:r>
        <w:t>osprzętu instalacyjnego, urządzenia elektrycznego, odbiornika energii elektrycznej, układaniem kabli i przewodów mający na celu zapewnienie możliwości ich zamocowania zgodnie z dokumentacją.</w:t>
      </w:r>
    </w:p>
    <w:p w14:paraId="2A948040" w14:textId="77777777" w:rsidR="004850D9" w:rsidRDefault="00CD0323">
      <w:pPr>
        <w:pStyle w:val="Teksttreci20"/>
        <w:shd w:val="clear" w:color="auto" w:fill="auto"/>
        <w:spacing w:before="0" w:after="0" w:line="274" w:lineRule="exact"/>
        <w:jc w:val="left"/>
      </w:pPr>
      <w:r>
        <w:t>Do prac przygotowawczych zalicza się następu</w:t>
      </w:r>
      <w:r>
        <w:t>jące grupy czynności:</w:t>
      </w:r>
    </w:p>
    <w:p w14:paraId="1E08EDCB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8"/>
        </w:tabs>
        <w:spacing w:before="0" w:after="0" w:line="274" w:lineRule="exact"/>
        <w:jc w:val="both"/>
      </w:pPr>
      <w:r>
        <w:t>wiercenie i przebijanie otworów przelotowych i nieprzelotowych,</w:t>
      </w:r>
    </w:p>
    <w:p w14:paraId="579756B7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8"/>
        </w:tabs>
        <w:spacing w:before="0" w:after="0" w:line="274" w:lineRule="exact"/>
        <w:jc w:val="both"/>
      </w:pPr>
      <w:r>
        <w:t>kucie bruzd i wnęk,</w:t>
      </w:r>
    </w:p>
    <w:p w14:paraId="63E69FBE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8"/>
        </w:tabs>
        <w:spacing w:before="0" w:after="0" w:line="274" w:lineRule="exact"/>
        <w:jc w:val="both"/>
      </w:pPr>
      <w:r>
        <w:t>osadzanie kołków w podłożu, w tym ich wstrzeliwanie,</w:t>
      </w:r>
    </w:p>
    <w:p w14:paraId="218B2021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8"/>
        </w:tabs>
        <w:spacing w:before="0" w:after="0" w:line="274" w:lineRule="exact"/>
        <w:jc w:val="both"/>
      </w:pPr>
      <w:r>
        <w:t>montaż uchwytów do rur i przewodów,</w:t>
      </w:r>
    </w:p>
    <w:p w14:paraId="715C5F3D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8"/>
        </w:tabs>
        <w:spacing w:before="0" w:after="0" w:line="274" w:lineRule="exact"/>
        <w:jc w:val="both"/>
      </w:pPr>
      <w:r>
        <w:t xml:space="preserve">montaż konstrukcji wsporczych do korytek, drabinek, </w:t>
      </w:r>
      <w:r>
        <w:t>instalacji wiązkowych,</w:t>
      </w:r>
    </w:p>
    <w:p w14:paraId="7FBE8B69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8"/>
        </w:tabs>
        <w:spacing w:before="0" w:after="0" w:line="274" w:lineRule="exact"/>
        <w:jc w:val="both"/>
      </w:pPr>
      <w:r>
        <w:t>montaż korytek, drabinek, listew i rur instalacyjnych,</w:t>
      </w:r>
    </w:p>
    <w:p w14:paraId="4BF73CD8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8"/>
        </w:tabs>
        <w:spacing w:before="0" w:after="0" w:line="274" w:lineRule="exact"/>
        <w:jc w:val="both"/>
      </w:pPr>
      <w:r>
        <w:t>oczyszczenie podłoża - przygotowanie do klejenia.</w:t>
      </w:r>
    </w:p>
    <w:p w14:paraId="66E6147D" w14:textId="77777777" w:rsidR="004850D9" w:rsidRDefault="00CD0323">
      <w:pPr>
        <w:pStyle w:val="Teksttreci20"/>
        <w:numPr>
          <w:ilvl w:val="1"/>
          <w:numId w:val="2"/>
        </w:numPr>
        <w:shd w:val="clear" w:color="auto" w:fill="auto"/>
        <w:tabs>
          <w:tab w:val="left" w:pos="517"/>
        </w:tabs>
        <w:spacing w:before="0" w:after="0" w:line="274" w:lineRule="exact"/>
        <w:jc w:val="both"/>
      </w:pPr>
      <w:r>
        <w:t>Ogólne wymagania dotyczące robót</w:t>
      </w:r>
    </w:p>
    <w:p w14:paraId="23AD0070" w14:textId="77777777" w:rsidR="004850D9" w:rsidRDefault="00CD0323">
      <w:pPr>
        <w:pStyle w:val="Teksttreci20"/>
        <w:shd w:val="clear" w:color="auto" w:fill="auto"/>
        <w:spacing w:before="0" w:after="0" w:line="274" w:lineRule="exact"/>
        <w:jc w:val="left"/>
      </w:pPr>
      <w:r>
        <w:t>Wykonawca robót jest odpowiedzialny za jakość ich wykonania oraz za zgodność z dokumentacją pro</w:t>
      </w:r>
      <w:r>
        <w:t>jektową, Specyfikacją Techniczną i poleceniami nadzoru inwestorskiego i autorskiego.</w:t>
      </w:r>
    </w:p>
    <w:p w14:paraId="3EF69A49" w14:textId="77777777" w:rsidR="004850D9" w:rsidRDefault="00CD0323">
      <w:pPr>
        <w:pStyle w:val="Teksttreci20"/>
        <w:numPr>
          <w:ilvl w:val="1"/>
          <w:numId w:val="2"/>
        </w:numPr>
        <w:shd w:val="clear" w:color="auto" w:fill="auto"/>
        <w:tabs>
          <w:tab w:val="left" w:pos="517"/>
        </w:tabs>
        <w:spacing w:before="0" w:after="0" w:line="274" w:lineRule="exact"/>
        <w:jc w:val="both"/>
      </w:pPr>
      <w:r>
        <w:t>Dokumentacja robót montażowych</w:t>
      </w:r>
    </w:p>
    <w:p w14:paraId="1589B4F2" w14:textId="77777777" w:rsidR="004850D9" w:rsidRDefault="00CD0323">
      <w:pPr>
        <w:pStyle w:val="Teksttreci20"/>
        <w:shd w:val="clear" w:color="auto" w:fill="auto"/>
        <w:spacing w:before="0" w:after="0" w:line="274" w:lineRule="exact"/>
        <w:jc w:val="both"/>
      </w:pPr>
      <w:r>
        <w:t>Dokumentację robót montażowych elementów instalacji elektrycznej stanowią:</w:t>
      </w:r>
    </w:p>
    <w:p w14:paraId="5EEF53E5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8"/>
        </w:tabs>
        <w:spacing w:before="0" w:after="0" w:line="274" w:lineRule="exact"/>
        <w:jc w:val="both"/>
      </w:pPr>
      <w:r>
        <w:t>projekt wykonawczy w zakresie wynikającym z rozporządzenia Minist</w:t>
      </w:r>
      <w:r>
        <w:t>ra Infrastruktury z</w:t>
      </w:r>
    </w:p>
    <w:p w14:paraId="1E7269EF" w14:textId="77777777" w:rsidR="004850D9" w:rsidRDefault="00CD0323">
      <w:pPr>
        <w:pStyle w:val="Teksttreci20"/>
        <w:numPr>
          <w:ilvl w:val="0"/>
          <w:numId w:val="6"/>
        </w:numPr>
        <w:shd w:val="clear" w:color="auto" w:fill="auto"/>
        <w:tabs>
          <w:tab w:val="left" w:pos="1270"/>
        </w:tabs>
        <w:spacing w:before="0" w:after="0" w:line="274" w:lineRule="exact"/>
        <w:jc w:val="left"/>
      </w:pPr>
      <w:r>
        <w:t>r. w sprawie szczegółowego zakresu i formy dokumentacji projektowej, specyfikacji technicznych wykonania i odbioru robót budowlanych oraz programu funkcjonalno-użytkowego (Dz. U. z 2004 r. Nr 202, póz. 2072 zmian Dz. U. z 2005 r. Nr 75,</w:t>
      </w:r>
      <w:r>
        <w:t>poz.</w:t>
      </w:r>
    </w:p>
    <w:p w14:paraId="2656C553" w14:textId="77777777" w:rsidR="004850D9" w:rsidRDefault="00CD0323">
      <w:pPr>
        <w:pStyle w:val="Teksttreci20"/>
        <w:shd w:val="clear" w:color="auto" w:fill="auto"/>
        <w:spacing w:before="0" w:after="0" w:line="274" w:lineRule="exact"/>
        <w:jc w:val="both"/>
      </w:pPr>
      <w:r>
        <w:t>664),</w:t>
      </w:r>
    </w:p>
    <w:p w14:paraId="69DCD046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62"/>
        </w:tabs>
        <w:spacing w:before="0" w:after="0" w:line="274" w:lineRule="exact"/>
        <w:jc w:val="left"/>
      </w:pPr>
      <w:r>
        <w:t>specyfikacje techniczne wykonania i odbioru robót (obligatoryjne w przypadku zamówień publicznych), sporządzone zgodnie z rozporządzeniem Ministra Infrastruktury z dnia</w:t>
      </w:r>
    </w:p>
    <w:p w14:paraId="572F0670" w14:textId="77777777" w:rsidR="004850D9" w:rsidRDefault="00CD0323">
      <w:pPr>
        <w:pStyle w:val="Teksttreci20"/>
        <w:numPr>
          <w:ilvl w:val="0"/>
          <w:numId w:val="7"/>
        </w:numPr>
        <w:shd w:val="clear" w:color="auto" w:fill="auto"/>
        <w:tabs>
          <w:tab w:val="left" w:pos="1266"/>
        </w:tabs>
        <w:spacing w:before="0" w:after="0" w:line="274" w:lineRule="exact"/>
        <w:jc w:val="left"/>
      </w:pPr>
      <w:r>
        <w:t xml:space="preserve">r. w sprawie szczegółowego zakresu i formy dokumentacji </w:t>
      </w:r>
      <w:r>
        <w:t>projektowej, specyfikacji</w:t>
      </w:r>
    </w:p>
    <w:p w14:paraId="4216DDF0" w14:textId="77777777" w:rsidR="004850D9" w:rsidRDefault="00CD0323">
      <w:pPr>
        <w:pStyle w:val="Teksttreci20"/>
        <w:shd w:val="clear" w:color="auto" w:fill="auto"/>
        <w:spacing w:before="0" w:after="0" w:line="274" w:lineRule="exact"/>
        <w:jc w:val="left"/>
      </w:pPr>
      <w:r>
        <w:t>technicznych wykonania i odbioru robót budowlanych oraz programu funkcjonalno- użytkowego (Dz. U. z 2004 r. Nr 202, póz. 2072 zmian Dz. U. z 2005 r. Nr 75, p0z. 664),</w:t>
      </w:r>
    </w:p>
    <w:p w14:paraId="024D2592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62"/>
        </w:tabs>
        <w:spacing w:before="0" w:after="0" w:line="274" w:lineRule="exact"/>
        <w:jc w:val="left"/>
      </w:pPr>
      <w:r>
        <w:t>dziennik budowy prowadzony zgodnie z rozporządzeniem Ministra I</w:t>
      </w:r>
      <w:r>
        <w:t>nfrastruktury z dnia 26 czerwca 2002 r. w sprawie dziennika budowy, montażu i rozbiórki, tablicy informacyjnej oraz ogłoszenia zawierającego dane dotyczące bezpieczeństwa pracy i ochrony</w:t>
      </w:r>
    </w:p>
    <w:p w14:paraId="64A6FC4C" w14:textId="77777777" w:rsidR="004850D9" w:rsidRDefault="00CD0323">
      <w:pPr>
        <w:pStyle w:val="Teksttreci20"/>
        <w:shd w:val="clear" w:color="auto" w:fill="auto"/>
        <w:spacing w:before="0" w:after="0" w:line="274" w:lineRule="exact"/>
        <w:jc w:val="both"/>
      </w:pPr>
      <w:r>
        <w:t>zdrowia (Dz. U. z 2002 r. Nr 108, póz. 953 z późniejszymi zmianami),</w:t>
      </w:r>
    </w:p>
    <w:p w14:paraId="7529DA88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62"/>
        </w:tabs>
        <w:spacing w:before="0" w:after="0" w:line="274" w:lineRule="exact"/>
        <w:jc w:val="left"/>
      </w:pPr>
      <w:r>
        <w:t>dokumenty świadczące o dopuszczeniu do obrotu i powszechnego lub jednostkowego zastosowania użytych wyrobów budowlanych, zgodnie z ustawą z 16 kwietnia 2004 r. o wyrobach budowlanych (Dz. U. z 2004 r. Nr 92, póz. 881), karty techniczne wyrobów lub zaleceni</w:t>
      </w:r>
      <w:r>
        <w:t>a producentów dotyczące stosowania wyrobów,</w:t>
      </w:r>
    </w:p>
    <w:p w14:paraId="61B18BF7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67"/>
        </w:tabs>
        <w:spacing w:before="0" w:after="0" w:line="274" w:lineRule="exact"/>
        <w:jc w:val="left"/>
      </w:pPr>
      <w:r>
        <w:t>protokoły odbiorów częściowych, końcowych oraz robót zanikających i ulegających za kryciu</w:t>
      </w:r>
    </w:p>
    <w:p w14:paraId="7353669B" w14:textId="77777777" w:rsidR="004850D9" w:rsidRDefault="00CD0323">
      <w:pPr>
        <w:pStyle w:val="Teksttreci20"/>
        <w:shd w:val="clear" w:color="auto" w:fill="auto"/>
        <w:spacing w:before="0" w:after="0" w:line="274" w:lineRule="exact"/>
        <w:jc w:val="both"/>
      </w:pPr>
      <w:r>
        <w:t>z załączonymi protokołami z badań kontrolnych,</w:t>
      </w:r>
    </w:p>
    <w:p w14:paraId="61944D61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62"/>
        </w:tabs>
        <w:spacing w:before="0" w:after="0" w:line="274" w:lineRule="exact"/>
        <w:jc w:val="left"/>
      </w:pPr>
      <w:r>
        <w:t xml:space="preserve">dokumentacja powykonawcza (zgodnie z art. 3, pkt 14 ustawy Prawo budowlane </w:t>
      </w:r>
      <w:r>
        <w:t>z dnia 7 lipca</w:t>
      </w:r>
    </w:p>
    <w:p w14:paraId="116972DC" w14:textId="77777777" w:rsidR="004850D9" w:rsidRDefault="00CD0323">
      <w:pPr>
        <w:pStyle w:val="Teksttreci20"/>
        <w:shd w:val="clear" w:color="auto" w:fill="auto"/>
        <w:spacing w:before="0" w:after="523" w:line="274" w:lineRule="exact"/>
        <w:jc w:val="both"/>
      </w:pPr>
      <w:r>
        <w:lastRenderedPageBreak/>
        <w:t>1994 r. - Dz. U. z 2003 r. Nr 207, póz. 2016 z późniejszymi zmianami).</w:t>
      </w:r>
    </w:p>
    <w:p w14:paraId="156815A0" w14:textId="77777777" w:rsidR="004850D9" w:rsidRDefault="00CD0323">
      <w:pPr>
        <w:pStyle w:val="Teksttreci20"/>
        <w:numPr>
          <w:ilvl w:val="1"/>
          <w:numId w:val="2"/>
        </w:numPr>
        <w:shd w:val="clear" w:color="auto" w:fill="auto"/>
        <w:tabs>
          <w:tab w:val="left" w:pos="517"/>
        </w:tabs>
        <w:spacing w:before="0" w:after="0" w:line="220" w:lineRule="exact"/>
        <w:jc w:val="both"/>
      </w:pPr>
      <w:r>
        <w:t>Nazwy i kody robót objętych zamówieniem 45310000-3 Roboty instalacyjne elektryczne</w:t>
      </w:r>
    </w:p>
    <w:p w14:paraId="55125B56" w14:textId="77777777" w:rsidR="004850D9" w:rsidRDefault="00CD0323">
      <w:pPr>
        <w:pStyle w:val="Teksttreci20"/>
        <w:numPr>
          <w:ilvl w:val="0"/>
          <w:numId w:val="2"/>
        </w:numPr>
        <w:shd w:val="clear" w:color="auto" w:fill="auto"/>
        <w:tabs>
          <w:tab w:val="left" w:pos="313"/>
        </w:tabs>
        <w:spacing w:before="0" w:after="0" w:line="547" w:lineRule="exact"/>
        <w:jc w:val="both"/>
      </w:pPr>
      <w:r>
        <w:t>MATERIAŁY</w:t>
      </w:r>
    </w:p>
    <w:p w14:paraId="3C46E5A2" w14:textId="77777777" w:rsidR="004850D9" w:rsidRDefault="00CD0323">
      <w:pPr>
        <w:pStyle w:val="Teksttreci20"/>
        <w:shd w:val="clear" w:color="auto" w:fill="auto"/>
        <w:spacing w:before="0" w:after="0" w:line="274" w:lineRule="exact"/>
        <w:ind w:right="860"/>
        <w:jc w:val="left"/>
      </w:pPr>
      <w:r>
        <w:t xml:space="preserve">Wykonawca jest zobowiązany dostarczyć materiały zgodnie z </w:t>
      </w:r>
      <w:r>
        <w:t>wymaganiami dokumentacji projektowej i ST. Wykonawca powinien poinformować nadzór inwestorski o proponowanych źródłach otrzymania wyrobów przed rozpoczęciem ich dostawy.</w:t>
      </w:r>
    </w:p>
    <w:p w14:paraId="06E44734" w14:textId="77777777" w:rsidR="004850D9" w:rsidRDefault="00CD0323">
      <w:pPr>
        <w:pStyle w:val="Teksttreci20"/>
        <w:shd w:val="clear" w:color="auto" w:fill="auto"/>
        <w:spacing w:before="0" w:after="0" w:line="274" w:lineRule="exact"/>
        <w:jc w:val="left"/>
      </w:pPr>
      <w:r>
        <w:t>Wszystkie przewidziane do zastosowania wyroby winny posiadać dopuszczenie do stosowani</w:t>
      </w:r>
      <w:r>
        <w:t>a w budownictwie.</w:t>
      </w:r>
    </w:p>
    <w:p w14:paraId="7E8C5713" w14:textId="77777777" w:rsidR="004850D9" w:rsidRDefault="00CD0323">
      <w:pPr>
        <w:pStyle w:val="Teksttreci20"/>
        <w:shd w:val="clear" w:color="auto" w:fill="auto"/>
        <w:spacing w:before="0" w:after="0" w:line="274" w:lineRule="exact"/>
        <w:jc w:val="both"/>
      </w:pPr>
      <w:r>
        <w:t>Za dopuszczone do stosowania w budownictwie uważa się wyroby posiadające:</w:t>
      </w:r>
    </w:p>
    <w:p w14:paraId="68F57527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12"/>
        </w:tabs>
        <w:spacing w:before="0" w:after="0" w:line="274" w:lineRule="exact"/>
        <w:ind w:right="860"/>
        <w:jc w:val="left"/>
      </w:pPr>
      <w:r>
        <w:t>aprobaty techniczne, certyfikaty na znak bezpieczeństwa, certyfikaty i deklaracje zgodności z normą lub aprobatą techniczną - do dnia określonego w tych dokumentach</w:t>
      </w:r>
    </w:p>
    <w:p w14:paraId="2B9C3FBF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12"/>
        </w:tabs>
        <w:spacing w:before="0" w:after="0" w:line="274" w:lineRule="exact"/>
        <w:ind w:right="860"/>
        <w:jc w:val="left"/>
      </w:pPr>
      <w:r>
        <w:t>oznakowanie CE , lub znakiem budowlanym B - zgodnie z obowiązującymi przepisami</w:t>
      </w:r>
    </w:p>
    <w:p w14:paraId="24464F6A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08"/>
        </w:tabs>
        <w:spacing w:before="0" w:after="0" w:line="274" w:lineRule="exact"/>
        <w:jc w:val="both"/>
      </w:pPr>
      <w:r>
        <w:t>wydaną przez producenta deklarację zgodności z dokumentami odniesienia.</w:t>
      </w:r>
    </w:p>
    <w:p w14:paraId="386164DC" w14:textId="77777777" w:rsidR="004850D9" w:rsidRDefault="00CD0323">
      <w:pPr>
        <w:pStyle w:val="Teksttreci20"/>
        <w:numPr>
          <w:ilvl w:val="0"/>
          <w:numId w:val="8"/>
        </w:numPr>
        <w:shd w:val="clear" w:color="auto" w:fill="auto"/>
        <w:tabs>
          <w:tab w:val="left" w:pos="481"/>
        </w:tabs>
        <w:spacing w:before="0" w:after="0" w:line="250" w:lineRule="exact"/>
        <w:jc w:val="both"/>
      </w:pPr>
      <w:r>
        <w:t>Wymagania stawiane poszczególnym grupom materiałów do wbudowania:</w:t>
      </w:r>
    </w:p>
    <w:p w14:paraId="0B670D1D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08"/>
        </w:tabs>
        <w:spacing w:before="0" w:after="0" w:line="250" w:lineRule="exact"/>
        <w:jc w:val="both"/>
      </w:pPr>
      <w:r>
        <w:t>Oświetlenie awaryjne:</w:t>
      </w:r>
    </w:p>
    <w:p w14:paraId="0B6EC610" w14:textId="77777777" w:rsidR="004850D9" w:rsidRDefault="00CD0323">
      <w:pPr>
        <w:pStyle w:val="Teksttreci20"/>
        <w:numPr>
          <w:ilvl w:val="0"/>
          <w:numId w:val="9"/>
        </w:numPr>
        <w:shd w:val="clear" w:color="auto" w:fill="auto"/>
        <w:tabs>
          <w:tab w:val="left" w:pos="566"/>
        </w:tabs>
        <w:spacing w:before="0" w:after="0" w:line="250" w:lineRule="exact"/>
        <w:jc w:val="both"/>
      </w:pPr>
      <w:r>
        <w:t xml:space="preserve">oprawa </w:t>
      </w:r>
      <w:r>
        <w:t>przed wejściem do budynku</w:t>
      </w:r>
    </w:p>
    <w:p w14:paraId="33B113F4" w14:textId="77777777" w:rsidR="004850D9" w:rsidRDefault="00CD0323">
      <w:pPr>
        <w:pStyle w:val="Teksttreci20"/>
        <w:shd w:val="clear" w:color="auto" w:fill="auto"/>
        <w:spacing w:before="0" w:after="0" w:line="250" w:lineRule="exact"/>
        <w:ind w:left="600"/>
        <w:jc w:val="left"/>
      </w:pPr>
      <w:r>
        <w:t>parametry: Stopień ochrony IP65, Podstawa i klosz z wysokiej jakości poliwęglanu PC klasy V0, mleczny wysoki klosz z PMMA, ramka stalowa malowana proszkowo, Napięcie zasilania: 230V AC 50Hz (dla MT, AT), Źródło światła: diody LED,</w:t>
      </w:r>
      <w:r>
        <w:t xml:space="preserve"> Funkcje: A (NM) - awaryjna lub SA (M) - sieciowo-awaryjna (uniwersalna*), Opcje testowania: test ręczny MT, auto test AT / Test </w:t>
      </w:r>
      <w:proofErr w:type="spellStart"/>
      <w:r>
        <w:t>options</w:t>
      </w:r>
      <w:proofErr w:type="spellEnd"/>
      <w:r>
        <w:t xml:space="preserve">: manual test MT, auto test AT, Akumulatory </w:t>
      </w:r>
      <w:proofErr w:type="spellStart"/>
      <w:r>
        <w:t>NiCd</w:t>
      </w:r>
      <w:proofErr w:type="spellEnd"/>
      <w:r>
        <w:t xml:space="preserve"> HT lub </w:t>
      </w:r>
      <w:proofErr w:type="spellStart"/>
      <w:r>
        <w:t>NiMH</w:t>
      </w:r>
      <w:proofErr w:type="spellEnd"/>
      <w:r>
        <w:t xml:space="preserve"> HT z czasami autonomii min 1h,</w:t>
      </w:r>
    </w:p>
    <w:p w14:paraId="2B573DB3" w14:textId="77777777" w:rsidR="004850D9" w:rsidRDefault="00CD0323">
      <w:pPr>
        <w:pStyle w:val="Teksttreci20"/>
        <w:numPr>
          <w:ilvl w:val="0"/>
          <w:numId w:val="9"/>
        </w:numPr>
        <w:shd w:val="clear" w:color="auto" w:fill="auto"/>
        <w:tabs>
          <w:tab w:val="left" w:pos="566"/>
        </w:tabs>
        <w:spacing w:before="0" w:after="0" w:line="250" w:lineRule="exact"/>
        <w:jc w:val="both"/>
      </w:pPr>
      <w:r>
        <w:t xml:space="preserve">oprawa </w:t>
      </w:r>
      <w:proofErr w:type="spellStart"/>
      <w:r>
        <w:t>nasufitowa</w:t>
      </w:r>
      <w:proofErr w:type="spellEnd"/>
    </w:p>
    <w:p w14:paraId="4CE6CF7F" w14:textId="77777777" w:rsidR="004850D9" w:rsidRDefault="00CD0323">
      <w:pPr>
        <w:pStyle w:val="Teksttreci20"/>
        <w:shd w:val="clear" w:color="auto" w:fill="auto"/>
        <w:spacing w:before="0" w:after="0" w:line="250" w:lineRule="exact"/>
        <w:ind w:left="600"/>
        <w:jc w:val="left"/>
      </w:pPr>
      <w:r>
        <w:t>parametry:</w:t>
      </w:r>
      <w:r>
        <w:t xml:space="preserve"> Napięcie zasilania 220-240V 50/60Hz, Pobór mocy max 3W, Strumień świetlny 135 lm, Pojemność akumulatorów 1200 </w:t>
      </w:r>
      <w:proofErr w:type="spellStart"/>
      <w:r>
        <w:t>mAh</w:t>
      </w:r>
      <w:proofErr w:type="spellEnd"/>
      <w:r>
        <w:t xml:space="preserve">, Czas pracy awaryjnej min 1 godz., Czas ładowania akumulatorów max 24 </w:t>
      </w:r>
      <w:proofErr w:type="spellStart"/>
      <w:r>
        <w:t>godz</w:t>
      </w:r>
      <w:proofErr w:type="spellEnd"/>
      <w:r>
        <w:t>, Temp. barwowa 5000K, Odporność na uderzenia IK10, Stopień szczeln</w:t>
      </w:r>
      <w:r>
        <w:t>ości IP20, Klasa ochronności I, Zakres temp. pracy -10°C do +50°C</w:t>
      </w:r>
    </w:p>
    <w:p w14:paraId="4DB32250" w14:textId="77777777" w:rsidR="004850D9" w:rsidRDefault="00CD0323">
      <w:pPr>
        <w:pStyle w:val="Teksttreci20"/>
        <w:numPr>
          <w:ilvl w:val="0"/>
          <w:numId w:val="9"/>
        </w:numPr>
        <w:shd w:val="clear" w:color="auto" w:fill="auto"/>
        <w:tabs>
          <w:tab w:val="left" w:pos="566"/>
        </w:tabs>
        <w:spacing w:before="0" w:after="0" w:line="250" w:lineRule="exact"/>
        <w:jc w:val="both"/>
      </w:pPr>
      <w:r>
        <w:t>oprawy kierunkowe</w:t>
      </w:r>
    </w:p>
    <w:p w14:paraId="6C383578" w14:textId="77777777" w:rsidR="004850D9" w:rsidRDefault="00CD0323">
      <w:pPr>
        <w:pStyle w:val="Teksttreci20"/>
        <w:shd w:val="clear" w:color="auto" w:fill="auto"/>
        <w:spacing w:before="0" w:after="0" w:line="250" w:lineRule="exact"/>
        <w:ind w:left="600"/>
        <w:jc w:val="left"/>
      </w:pPr>
      <w:r>
        <w:t xml:space="preserve">parametry: Napięcie zasilania 220-240V 50/60Hz, Pobór mocy &lt;3W, Strumień świetlny (tryb)- 200 lm (normalny)/ 80 lm (awaryjny), Pojemność akumulatorów 1200 </w:t>
      </w:r>
      <w:proofErr w:type="spellStart"/>
      <w:r>
        <w:t>mAh</w:t>
      </w:r>
      <w:proofErr w:type="spellEnd"/>
      <w:r>
        <w:t>, Czas pracy a</w:t>
      </w:r>
      <w:r>
        <w:t xml:space="preserve">waryjnej min 1 godz., Czas ładowania akumulatorów 24 </w:t>
      </w:r>
      <w:proofErr w:type="spellStart"/>
      <w:r>
        <w:t>godz</w:t>
      </w:r>
      <w:proofErr w:type="spellEnd"/>
      <w:r>
        <w:t>, Stopień szczelności IP54, Klasa ochronności II, Zakres temp. pracy -10°C do +50°C</w:t>
      </w:r>
    </w:p>
    <w:p w14:paraId="436837B3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08"/>
        </w:tabs>
        <w:spacing w:before="0" w:after="0" w:line="250" w:lineRule="exact"/>
        <w:jc w:val="both"/>
      </w:pPr>
      <w:r>
        <w:t>Oświetlenie wewnętrzne podstawowe: parametry: Napięcie zasilania 220-240V 50/60Hz, Pobór</w:t>
      </w:r>
    </w:p>
    <w:p w14:paraId="102DB8A7" w14:textId="77777777" w:rsidR="004850D9" w:rsidRDefault="00CD0323">
      <w:pPr>
        <w:pStyle w:val="Teksttreci20"/>
        <w:shd w:val="clear" w:color="auto" w:fill="auto"/>
        <w:spacing w:before="0" w:after="0" w:line="250" w:lineRule="exact"/>
        <w:ind w:left="600"/>
        <w:jc w:val="left"/>
      </w:pPr>
      <w:r>
        <w:t>mocy 40W, Współczynnik moc</w:t>
      </w:r>
      <w:r>
        <w:t xml:space="preserve">y &gt;0,95, Strumień świetlny min 5600 lm, Skuteczność 140 lm/W, Stopień odwzorowania barw Ra&gt;70, Pojemność akumulatorów 1200 </w:t>
      </w:r>
      <w:proofErr w:type="spellStart"/>
      <w:r>
        <w:t>mAh</w:t>
      </w:r>
      <w:proofErr w:type="spellEnd"/>
      <w:r>
        <w:t xml:space="preserve">, Czas pracy awaryjnej min 1 godz., Czas ładowania akumulatorów max 24 </w:t>
      </w:r>
      <w:proofErr w:type="spellStart"/>
      <w:r>
        <w:t>godz</w:t>
      </w:r>
      <w:proofErr w:type="spellEnd"/>
      <w:r>
        <w:t>, Temp. barwowa 4000K, Odporność na uderzenia IK08, Sto</w:t>
      </w:r>
      <w:r>
        <w:t>pień szczelności IP65, Klasa ochronności II, Zakres temp. pracy -30°C do +45°C, Średnica montażowa słupa 0 50-60 mm, Masa max 1,3 kg</w:t>
      </w:r>
    </w:p>
    <w:p w14:paraId="4511A45A" w14:textId="77777777" w:rsidR="004850D9" w:rsidRDefault="00CD0323">
      <w:pPr>
        <w:pStyle w:val="Teksttreci20"/>
        <w:numPr>
          <w:ilvl w:val="0"/>
          <w:numId w:val="10"/>
        </w:numPr>
        <w:shd w:val="clear" w:color="auto" w:fill="auto"/>
        <w:tabs>
          <w:tab w:val="left" w:pos="566"/>
        </w:tabs>
        <w:spacing w:before="0" w:after="0" w:line="250" w:lineRule="exact"/>
        <w:jc w:val="both"/>
      </w:pPr>
      <w:r>
        <w:t xml:space="preserve">oprawy </w:t>
      </w:r>
      <w:proofErr w:type="spellStart"/>
      <w:r>
        <w:t>nasufitowe</w:t>
      </w:r>
      <w:proofErr w:type="spellEnd"/>
      <w:r>
        <w:t xml:space="preserve"> kasetonowe</w:t>
      </w:r>
    </w:p>
    <w:p w14:paraId="50DAE7B0" w14:textId="77777777" w:rsidR="004850D9" w:rsidRDefault="00CD0323">
      <w:pPr>
        <w:pStyle w:val="Teksttreci20"/>
        <w:shd w:val="clear" w:color="auto" w:fill="auto"/>
        <w:spacing w:before="0" w:after="0" w:line="250" w:lineRule="exact"/>
        <w:ind w:left="600"/>
        <w:jc w:val="left"/>
      </w:pPr>
      <w:r>
        <w:t>parametry: Napięcie zasilania 220-240V 50/60Hz, Moc 40W, Współczynnik mocy 0,95, Strumień świe</w:t>
      </w:r>
      <w:r>
        <w:t>tlny 4000 lm, Skuteczność 100 lm/W, Temperatura barwowa 4000K, Stopień odwzorowania barw Ra&gt; 80, Klasa ochronności II, Stopień szczelności IP20, Wymiary 595 x 595 x 25 mm,</w:t>
      </w:r>
    </w:p>
    <w:p w14:paraId="78F7205A" w14:textId="77777777" w:rsidR="004850D9" w:rsidRDefault="00CD0323">
      <w:pPr>
        <w:pStyle w:val="Teksttreci20"/>
        <w:numPr>
          <w:ilvl w:val="0"/>
          <w:numId w:val="10"/>
        </w:numPr>
        <w:shd w:val="clear" w:color="auto" w:fill="auto"/>
        <w:tabs>
          <w:tab w:val="left" w:pos="566"/>
        </w:tabs>
        <w:spacing w:before="0" w:after="0" w:line="250" w:lineRule="exact"/>
        <w:jc w:val="both"/>
      </w:pPr>
      <w:r>
        <w:t xml:space="preserve">oprawy </w:t>
      </w:r>
      <w:proofErr w:type="spellStart"/>
      <w:r>
        <w:t>nasufitowe</w:t>
      </w:r>
      <w:proofErr w:type="spellEnd"/>
      <w:r>
        <w:t xml:space="preserve"> łazienkowe</w:t>
      </w:r>
    </w:p>
    <w:p w14:paraId="3BA11F98" w14:textId="77777777" w:rsidR="004850D9" w:rsidRDefault="00CD0323">
      <w:pPr>
        <w:pStyle w:val="Teksttreci20"/>
        <w:shd w:val="clear" w:color="auto" w:fill="auto"/>
        <w:spacing w:before="0" w:after="0" w:line="250" w:lineRule="exact"/>
        <w:ind w:left="600"/>
        <w:jc w:val="left"/>
      </w:pPr>
      <w:r>
        <w:t xml:space="preserve">parametry: Napięcie zasilania 220-240V 50/60Hz, Moc </w:t>
      </w:r>
      <w:r>
        <w:t>24W, Współczynnik mocy 0,9, Strumień świetlny 2160 lm, Skuteczność 90 lm/W, Temperatura barwowa 4000K, Stopień odwzorowania barw Ra&gt; 80, Kąt świecenia 120</w:t>
      </w:r>
      <w:r>
        <w:rPr>
          <w:vertAlign w:val="superscript"/>
        </w:rPr>
        <w:t>0</w:t>
      </w:r>
      <w:r>
        <w:t>, Klasa ochronności II, Stopień szczelności IP44,</w:t>
      </w:r>
    </w:p>
    <w:p w14:paraId="2F45F0A6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08"/>
        </w:tabs>
        <w:spacing w:before="0" w:after="0" w:line="250" w:lineRule="exact"/>
        <w:jc w:val="both"/>
      </w:pPr>
      <w:r>
        <w:t>Oświetlenie zewnętrzne oprawa oświetleniowa- parame</w:t>
      </w:r>
      <w:r>
        <w:t>try: Napięcie zasilania 220-240V 50/60Hz,</w:t>
      </w:r>
    </w:p>
    <w:p w14:paraId="292DCF65" w14:textId="77777777" w:rsidR="004850D9" w:rsidRDefault="00CD0323">
      <w:pPr>
        <w:pStyle w:val="Teksttreci20"/>
        <w:shd w:val="clear" w:color="auto" w:fill="auto"/>
        <w:spacing w:before="0" w:after="0" w:line="250" w:lineRule="exact"/>
        <w:ind w:left="600"/>
        <w:jc w:val="left"/>
      </w:pPr>
      <w:r>
        <w:lastRenderedPageBreak/>
        <w:t xml:space="preserve">Pobór mocy 40W, Współczynnik mocy &gt;0,95, Strumień świetlny min 5600 lm, Skuteczność 140 lm/W, Stopień odwzorowania barw Ra&gt;70, Pojemność akumulatorów 1200 </w:t>
      </w:r>
      <w:proofErr w:type="spellStart"/>
      <w:r>
        <w:t>mAh</w:t>
      </w:r>
      <w:proofErr w:type="spellEnd"/>
      <w:r>
        <w:t>, Czas pracy awaryjnej min 1 godz., Czas ładowania akumu</w:t>
      </w:r>
      <w:r>
        <w:t xml:space="preserve">latorów max 24 </w:t>
      </w:r>
      <w:proofErr w:type="spellStart"/>
      <w:r>
        <w:t>godz</w:t>
      </w:r>
      <w:proofErr w:type="spellEnd"/>
      <w:r>
        <w:t>, Temp. barwowa 4000K, Odporność na uderzenia IK08, Stopień szczelności IP65, Klasa ochronności II, Zakres temp. pracy -30°C do +45°C, Średnica montażowa słupa 0 50-60 mm, Masa max 1,3 kg.</w:t>
      </w:r>
    </w:p>
    <w:p w14:paraId="5D7A2D48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13"/>
        </w:tabs>
        <w:spacing w:before="0" w:after="0" w:line="254" w:lineRule="exact"/>
        <w:jc w:val="both"/>
      </w:pPr>
      <w:r>
        <w:t>Słup oświetleniowy - parametry: Wysokość 6m, Mat</w:t>
      </w:r>
      <w:r>
        <w:t>eriał aluminium anodowane, Posadowienie -</w:t>
      </w:r>
    </w:p>
    <w:p w14:paraId="332809F5" w14:textId="77777777" w:rsidR="004850D9" w:rsidRDefault="00CD0323">
      <w:pPr>
        <w:pStyle w:val="Teksttreci20"/>
        <w:shd w:val="clear" w:color="auto" w:fill="auto"/>
        <w:spacing w:before="0" w:after="0" w:line="254" w:lineRule="exact"/>
        <w:ind w:left="600"/>
        <w:jc w:val="left"/>
      </w:pPr>
      <w:r>
        <w:t>fundament prefabrykowany B-50 / Z-50, Montaż oprawy: bezpośrednio na słupie, Oprawy z mocowaniem 060 , Grubość ścianki słupa 4 mm, Poziomy pochłaniania energii wg normy EN 12767:2019: 50-NE-B-S-SE-MD-0, 70-NE-B-S-S</w:t>
      </w:r>
      <w:r>
        <w:t>E-MD-0, 100-NE-B-S-SE-MD-0.</w:t>
      </w:r>
    </w:p>
    <w:p w14:paraId="2212DDF0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13"/>
        </w:tabs>
        <w:spacing w:before="0" w:after="0" w:line="254" w:lineRule="exact"/>
        <w:jc w:val="both"/>
      </w:pPr>
      <w:r>
        <w:t>Agregat prądotwórczy - parametry: Napięcie znamionowe 230/400V 50Hz, Moc 30kW/38kVA 50</w:t>
      </w:r>
    </w:p>
    <w:p w14:paraId="48D9032C" w14:textId="77777777" w:rsidR="004850D9" w:rsidRDefault="00CD0323">
      <w:pPr>
        <w:pStyle w:val="Teksttreci20"/>
        <w:shd w:val="clear" w:color="auto" w:fill="auto"/>
        <w:spacing w:before="0" w:after="525" w:line="254" w:lineRule="exact"/>
        <w:ind w:left="600"/>
        <w:jc w:val="left"/>
      </w:pPr>
      <w:proofErr w:type="spellStart"/>
      <w:r>
        <w:t>Hz</w:t>
      </w:r>
      <w:proofErr w:type="spellEnd"/>
      <w:r>
        <w:t xml:space="preserve">, Grzałka bloku silnika, Max. prąd obciążeniowy 54 A, Głośność z 7m 69 </w:t>
      </w:r>
      <w:proofErr w:type="spellStart"/>
      <w:r>
        <w:t>dB</w:t>
      </w:r>
      <w:proofErr w:type="spellEnd"/>
      <w:r>
        <w:t>, Gwarancja 1000 godz. pracy lub 24 m-</w:t>
      </w:r>
      <w:proofErr w:type="spellStart"/>
      <w:r>
        <w:t>cy</w:t>
      </w:r>
      <w:proofErr w:type="spellEnd"/>
      <w:r>
        <w:t xml:space="preserve">, Wyprodukowane zgodnie z </w:t>
      </w:r>
      <w:r>
        <w:t>standardem ISO-9001, Awaryjny przycisk STOP, Zabezpieczenie przed wysoką temperaturę, niskim ciśnieniem oleju oraz nad obrotami, przeciążeniem, Sterownik agregatu z układem SZR-63A lub większym, Rodzaj paliwa Diesel.</w:t>
      </w:r>
    </w:p>
    <w:p w14:paraId="485B97A9" w14:textId="77777777" w:rsidR="004850D9" w:rsidRDefault="00CD0323">
      <w:pPr>
        <w:pStyle w:val="Teksttreci20"/>
        <w:numPr>
          <w:ilvl w:val="0"/>
          <w:numId w:val="2"/>
        </w:numPr>
        <w:shd w:val="clear" w:color="auto" w:fill="auto"/>
        <w:tabs>
          <w:tab w:val="left" w:pos="309"/>
        </w:tabs>
        <w:spacing w:before="0" w:after="0" w:line="274" w:lineRule="exact"/>
        <w:jc w:val="both"/>
      </w:pPr>
      <w:r>
        <w:t>SPRZĘT</w:t>
      </w:r>
    </w:p>
    <w:p w14:paraId="7CD5FEB7" w14:textId="77777777" w:rsidR="004850D9" w:rsidRDefault="00CD0323">
      <w:pPr>
        <w:pStyle w:val="Teksttreci20"/>
        <w:shd w:val="clear" w:color="auto" w:fill="auto"/>
        <w:spacing w:before="0" w:after="236" w:line="274" w:lineRule="exact"/>
        <w:jc w:val="left"/>
      </w:pPr>
      <w:r>
        <w:t>Roboty można wykonywać przy użyc</w:t>
      </w:r>
      <w:r>
        <w:t>iu dowolnego sprzętu przewidzianego do danego rodzaju robót. Nie wolno używać narzędzi uszkodzonych oraz nie odpowiadających aktualnym normom przedmiotowym.</w:t>
      </w:r>
    </w:p>
    <w:p w14:paraId="3899A7E5" w14:textId="77777777" w:rsidR="004850D9" w:rsidRDefault="00CD0323">
      <w:pPr>
        <w:pStyle w:val="Teksttreci20"/>
        <w:numPr>
          <w:ilvl w:val="0"/>
          <w:numId w:val="2"/>
        </w:numPr>
        <w:shd w:val="clear" w:color="auto" w:fill="auto"/>
        <w:tabs>
          <w:tab w:val="left" w:pos="314"/>
        </w:tabs>
        <w:spacing w:before="0" w:after="0" w:line="278" w:lineRule="exact"/>
        <w:jc w:val="both"/>
      </w:pPr>
      <w:r>
        <w:t>TRANSPORT</w:t>
      </w:r>
    </w:p>
    <w:p w14:paraId="79CAC7F1" w14:textId="77777777" w:rsidR="004850D9" w:rsidRDefault="00CD0323">
      <w:pPr>
        <w:pStyle w:val="Teksttreci20"/>
        <w:shd w:val="clear" w:color="auto" w:fill="auto"/>
        <w:spacing w:before="0" w:after="287" w:line="278" w:lineRule="exact"/>
        <w:ind w:right="640"/>
        <w:jc w:val="left"/>
      </w:pPr>
      <w:r>
        <w:t xml:space="preserve">Materiały i sprzęt mogą być przewożone dowolnymi środkami transportu, jednak w </w:t>
      </w:r>
      <w:r>
        <w:t>sposób zabezpieczający przed ich uszkodzeniem.</w:t>
      </w:r>
    </w:p>
    <w:p w14:paraId="73655AE3" w14:textId="77777777" w:rsidR="004850D9" w:rsidRDefault="00CD0323">
      <w:pPr>
        <w:pStyle w:val="Teksttreci20"/>
        <w:numPr>
          <w:ilvl w:val="0"/>
          <w:numId w:val="2"/>
        </w:numPr>
        <w:shd w:val="clear" w:color="auto" w:fill="auto"/>
        <w:tabs>
          <w:tab w:val="left" w:pos="314"/>
        </w:tabs>
        <w:spacing w:before="0" w:after="313" w:line="220" w:lineRule="exact"/>
        <w:jc w:val="both"/>
      </w:pPr>
      <w:r>
        <w:t>WYKONANIE ROBÓT</w:t>
      </w:r>
    </w:p>
    <w:p w14:paraId="125CBDDD" w14:textId="77777777" w:rsidR="004850D9" w:rsidRDefault="00CD0323">
      <w:pPr>
        <w:pStyle w:val="Teksttreci20"/>
        <w:numPr>
          <w:ilvl w:val="1"/>
          <w:numId w:val="2"/>
        </w:numPr>
        <w:shd w:val="clear" w:color="auto" w:fill="auto"/>
        <w:tabs>
          <w:tab w:val="left" w:pos="496"/>
        </w:tabs>
        <w:spacing w:before="0" w:after="0" w:line="274" w:lineRule="exact"/>
        <w:jc w:val="both"/>
      </w:pPr>
      <w:r>
        <w:t>Wymagania organizacyjne</w:t>
      </w:r>
    </w:p>
    <w:p w14:paraId="0AEC8375" w14:textId="77777777" w:rsidR="004850D9" w:rsidRDefault="00CD0323">
      <w:pPr>
        <w:pStyle w:val="Teksttreci20"/>
        <w:shd w:val="clear" w:color="auto" w:fill="auto"/>
        <w:spacing w:before="0" w:after="0" w:line="274" w:lineRule="exact"/>
        <w:jc w:val="left"/>
      </w:pPr>
      <w:r>
        <w:t>Wykonawca przedstawi do akceptacji projekt organizacji i harmonogram robót uwzględniający wszystkie warunki ich wykonania.</w:t>
      </w:r>
    </w:p>
    <w:p w14:paraId="2E7BCD83" w14:textId="77777777" w:rsidR="004850D9" w:rsidRDefault="00CD0323">
      <w:pPr>
        <w:pStyle w:val="Teksttreci20"/>
        <w:shd w:val="clear" w:color="auto" w:fill="auto"/>
        <w:spacing w:before="0" w:after="283" w:line="274" w:lineRule="exact"/>
        <w:jc w:val="left"/>
      </w:pPr>
      <w:r>
        <w:t xml:space="preserve">Wykonanie robót może być przeprowadzone tylko </w:t>
      </w:r>
      <w:r>
        <w:t>przez wykonawcę posiadającego niezbędne uprawnienia do wykonywania robót elektrycznych.</w:t>
      </w:r>
    </w:p>
    <w:p w14:paraId="5E87E24B" w14:textId="77777777" w:rsidR="004850D9" w:rsidRDefault="00CD0323">
      <w:pPr>
        <w:pStyle w:val="Teksttreci20"/>
        <w:numPr>
          <w:ilvl w:val="1"/>
          <w:numId w:val="2"/>
        </w:numPr>
        <w:shd w:val="clear" w:color="auto" w:fill="auto"/>
        <w:tabs>
          <w:tab w:val="left" w:pos="496"/>
        </w:tabs>
        <w:spacing w:before="0" w:after="265" w:line="220" w:lineRule="exact"/>
        <w:jc w:val="both"/>
      </w:pPr>
      <w:r>
        <w:t>Układanie przewodów</w:t>
      </w:r>
    </w:p>
    <w:p w14:paraId="1E0150EF" w14:textId="77777777" w:rsidR="004850D9" w:rsidRDefault="00CD0323">
      <w:pPr>
        <w:pStyle w:val="Teksttreci20"/>
        <w:numPr>
          <w:ilvl w:val="0"/>
          <w:numId w:val="11"/>
        </w:numPr>
        <w:shd w:val="clear" w:color="auto" w:fill="auto"/>
        <w:tabs>
          <w:tab w:val="left" w:pos="602"/>
        </w:tabs>
        <w:spacing w:before="0" w:after="0" w:line="274" w:lineRule="exact"/>
        <w:jc w:val="both"/>
      </w:pPr>
      <w:r>
        <w:t>Trasowanie</w:t>
      </w:r>
    </w:p>
    <w:p w14:paraId="338A93B4" w14:textId="77777777" w:rsidR="004850D9" w:rsidRDefault="00CD0323">
      <w:pPr>
        <w:pStyle w:val="Teksttreci20"/>
        <w:shd w:val="clear" w:color="auto" w:fill="auto"/>
        <w:spacing w:before="0" w:after="240" w:line="274" w:lineRule="exact"/>
        <w:ind w:right="640"/>
        <w:jc w:val="left"/>
      </w:pPr>
      <w:r>
        <w:t xml:space="preserve">Trasa instalacji elektrycznych powinna przebiegać bezkolizyjnie z innymi instalacjami i urządzeniami, powinna być </w:t>
      </w:r>
      <w:r>
        <w:t>przejrzysta, prosta i dostępna dla prawidłowej konserwacji oraz remontów. Wskazane jest by przebiegała w liniach poziomych i pionowych równoległych do ścian budynku</w:t>
      </w:r>
    </w:p>
    <w:p w14:paraId="665120AD" w14:textId="77777777" w:rsidR="004850D9" w:rsidRDefault="00CD0323">
      <w:pPr>
        <w:pStyle w:val="Teksttreci20"/>
        <w:numPr>
          <w:ilvl w:val="0"/>
          <w:numId w:val="11"/>
        </w:numPr>
        <w:shd w:val="clear" w:color="auto" w:fill="auto"/>
        <w:tabs>
          <w:tab w:val="left" w:pos="616"/>
        </w:tabs>
        <w:spacing w:before="0" w:after="0" w:line="274" w:lineRule="exact"/>
        <w:jc w:val="both"/>
      </w:pPr>
      <w:r>
        <w:t>Układanie przewodów pod tynkiem</w:t>
      </w:r>
    </w:p>
    <w:p w14:paraId="515F8734" w14:textId="77777777" w:rsidR="004850D9" w:rsidRDefault="00CD0323">
      <w:pPr>
        <w:pStyle w:val="Teksttreci20"/>
        <w:shd w:val="clear" w:color="auto" w:fill="auto"/>
        <w:spacing w:before="0" w:after="0" w:line="274" w:lineRule="exact"/>
        <w:ind w:right="640"/>
        <w:jc w:val="left"/>
      </w:pPr>
      <w:r>
        <w:t xml:space="preserve">Wykonanie instalacji p/t wymagać będzie ułożenia </w:t>
      </w:r>
      <w:r>
        <w:t xml:space="preserve">przewodów i zainstalowania osprzętu przed wykonaniem tynkowania. W przypadku wykonywania instalacji na istniejących ścianach niezbędne będzie wykucie odpowiednich bruzd pod przewody i ślepych wnęk pod osprzęt oraz ich zatynkowanie. Przed tynkowaniem końce </w:t>
      </w:r>
      <w:r>
        <w:t>przewodów należy ukryć w puszce, a puszki zabezpieczyć przed zatynkowaniem. Warstwa tynku powinna mieć grubość co najmniej 5 mm.</w:t>
      </w:r>
    </w:p>
    <w:p w14:paraId="58D2C77B" w14:textId="77777777" w:rsidR="004850D9" w:rsidRDefault="00CD0323">
      <w:pPr>
        <w:pStyle w:val="Teksttreci20"/>
        <w:numPr>
          <w:ilvl w:val="1"/>
          <w:numId w:val="2"/>
        </w:numPr>
        <w:shd w:val="clear" w:color="auto" w:fill="auto"/>
        <w:tabs>
          <w:tab w:val="left" w:pos="529"/>
        </w:tabs>
        <w:spacing w:before="0" w:after="0" w:line="274" w:lineRule="exact"/>
        <w:jc w:val="both"/>
      </w:pPr>
      <w:r>
        <w:t>Montaż opraw oświetleniowych</w:t>
      </w:r>
    </w:p>
    <w:p w14:paraId="293BA19C" w14:textId="77777777" w:rsidR="004850D9" w:rsidRDefault="00CD0323">
      <w:pPr>
        <w:pStyle w:val="Teksttreci20"/>
        <w:shd w:val="clear" w:color="auto" w:fill="auto"/>
        <w:spacing w:before="0" w:after="240" w:line="274" w:lineRule="exact"/>
        <w:ind w:right="440"/>
        <w:jc w:val="left"/>
      </w:pPr>
      <w:r>
        <w:t xml:space="preserve">Oprawy oświetleniowe należy montować na stropie lub ścianie w miejscach przedstawionych w </w:t>
      </w:r>
      <w:r>
        <w:lastRenderedPageBreak/>
        <w:t>dokument</w:t>
      </w:r>
      <w:r>
        <w:t xml:space="preserve">acji, w sposób zgodny z instrukcją montażu podaną przez wytwórcę. Po przykręceniu oprawy należy wprowadzić do niej przewód kabelkowy, wykonać uszczelnienie na fabrycznie zamontowanym dławiku i dokonać połączeń do listwy zaciskowej wewnątrz oprawy. Przewód </w:t>
      </w:r>
      <w:r>
        <w:t>kabelkowy powinien mieć powłokę uciętą równo z wewnętrzną ścianką obudowy oprawy. Po dokręceniu dławic uszczelnić je dodatkowo.</w:t>
      </w:r>
    </w:p>
    <w:p w14:paraId="6FB3B509" w14:textId="77777777" w:rsidR="004850D9" w:rsidRDefault="00CD0323">
      <w:pPr>
        <w:pStyle w:val="Teksttreci20"/>
        <w:numPr>
          <w:ilvl w:val="1"/>
          <w:numId w:val="2"/>
        </w:numPr>
        <w:shd w:val="clear" w:color="auto" w:fill="auto"/>
        <w:tabs>
          <w:tab w:val="left" w:pos="529"/>
        </w:tabs>
        <w:spacing w:before="0" w:after="0" w:line="274" w:lineRule="exact"/>
        <w:jc w:val="both"/>
      </w:pPr>
      <w:r>
        <w:t>Montaż tablic bezpiecznikowych</w:t>
      </w:r>
    </w:p>
    <w:p w14:paraId="5C351287" w14:textId="77777777" w:rsidR="004850D9" w:rsidRDefault="00CD0323">
      <w:pPr>
        <w:pStyle w:val="Teksttreci20"/>
        <w:shd w:val="clear" w:color="auto" w:fill="auto"/>
        <w:spacing w:before="0" w:after="0" w:line="274" w:lineRule="exact"/>
        <w:ind w:right="740"/>
        <w:jc w:val="left"/>
      </w:pPr>
      <w:r>
        <w:t>Montaż tablic bezpiecznikowych do podłoża należy wykonać według instrukcji montażu dostarczonej p</w:t>
      </w:r>
      <w:r>
        <w:t>rzez producenta.</w:t>
      </w:r>
    </w:p>
    <w:p w14:paraId="7B14B369" w14:textId="77777777" w:rsidR="004850D9" w:rsidRDefault="00CD0323">
      <w:pPr>
        <w:pStyle w:val="Teksttreci20"/>
        <w:shd w:val="clear" w:color="auto" w:fill="auto"/>
        <w:spacing w:before="0" w:after="240" w:line="274" w:lineRule="exact"/>
        <w:jc w:val="left"/>
      </w:pPr>
      <w:r>
        <w:t xml:space="preserve">W tablicach zamontować aparaty elektryczne wg dokumentacji, oczyścić styki aparatów z konserwantów, wykonać połączenia wewnętrzne pomiędzy poszczególnymi aparatami. Przewody obwodów elektrycznych wprowadzić do tablicy po wykonaniu </w:t>
      </w:r>
      <w:r>
        <w:t>otworów w górnej części obudowy i odizolować końcówki na długości zapewniającej prawidłowe przyłączenie. Przewody fazowe wprowadzić bezpośrednio do aparatów, przewody ochronne na listwę PE, a przewody neutralne na listwy N montowane za wyłącznikami różnico</w:t>
      </w:r>
      <w:r>
        <w:t>woprądowymi. Przewody powinny być ułożone swobodnie - nie powinny być narażone na naciąg i dodatkowe naprężenia.</w:t>
      </w:r>
    </w:p>
    <w:p w14:paraId="6433B256" w14:textId="77777777" w:rsidR="004850D9" w:rsidRDefault="00CD0323">
      <w:pPr>
        <w:pStyle w:val="Teksttreci20"/>
        <w:shd w:val="clear" w:color="auto" w:fill="auto"/>
        <w:spacing w:before="0" w:after="0" w:line="274" w:lineRule="exact"/>
        <w:jc w:val="both"/>
      </w:pPr>
      <w:r>
        <w:t>5.5 Montaż osprzętu</w:t>
      </w:r>
    </w:p>
    <w:p w14:paraId="2E4D7C5D" w14:textId="77777777" w:rsidR="004850D9" w:rsidRDefault="00CD0323">
      <w:pPr>
        <w:pStyle w:val="Teksttreci20"/>
        <w:shd w:val="clear" w:color="auto" w:fill="auto"/>
        <w:spacing w:before="0" w:after="0" w:line="274" w:lineRule="exact"/>
        <w:jc w:val="both"/>
      </w:pPr>
      <w:r>
        <w:t>Osprzęt należy montować na wysokości od posadzki:</w:t>
      </w:r>
    </w:p>
    <w:p w14:paraId="6DA8BD92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5"/>
        </w:tabs>
        <w:spacing w:before="0" w:after="0" w:line="274" w:lineRule="exact"/>
        <w:jc w:val="both"/>
      </w:pPr>
      <w:r>
        <w:t>łączniki - 140 cm</w:t>
      </w:r>
    </w:p>
    <w:p w14:paraId="7D7D764F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5"/>
        </w:tabs>
        <w:spacing w:before="0" w:after="0" w:line="274" w:lineRule="exact"/>
        <w:jc w:val="both"/>
      </w:pPr>
      <w:r>
        <w:t>gniazdka - 140 cm - w pomieszczeniach „mokrych”</w:t>
      </w:r>
    </w:p>
    <w:p w14:paraId="5130A0AC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5"/>
        </w:tabs>
        <w:spacing w:before="0" w:after="0" w:line="274" w:lineRule="exact"/>
        <w:jc w:val="both"/>
      </w:pPr>
      <w:r>
        <w:t xml:space="preserve">90-110 </w:t>
      </w:r>
      <w:r>
        <w:t>cm - w pom. biurowych, zabiegowych, gabinetach lekarskich</w:t>
      </w:r>
    </w:p>
    <w:p w14:paraId="5190B695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5"/>
        </w:tabs>
        <w:spacing w:before="0" w:after="0" w:line="274" w:lineRule="exact"/>
        <w:ind w:right="5980"/>
        <w:jc w:val="left"/>
      </w:pPr>
      <w:r>
        <w:t>30 cm - na korytarzach Stosować osprzęt podtynkowy.</w:t>
      </w:r>
    </w:p>
    <w:p w14:paraId="37B952A3" w14:textId="77777777" w:rsidR="004850D9" w:rsidRDefault="00CD0323">
      <w:pPr>
        <w:pStyle w:val="Teksttreci20"/>
        <w:shd w:val="clear" w:color="auto" w:fill="auto"/>
        <w:spacing w:before="0" w:after="283" w:line="274" w:lineRule="exact"/>
        <w:jc w:val="both"/>
      </w:pPr>
      <w:r>
        <w:t>Osprzęt należy mocować w puszkach instalacyjnych.</w:t>
      </w:r>
    </w:p>
    <w:p w14:paraId="5BA40F41" w14:textId="77777777" w:rsidR="004850D9" w:rsidRDefault="00CD0323">
      <w:pPr>
        <w:pStyle w:val="Teksttreci20"/>
        <w:numPr>
          <w:ilvl w:val="0"/>
          <w:numId w:val="2"/>
        </w:numPr>
        <w:shd w:val="clear" w:color="auto" w:fill="auto"/>
        <w:tabs>
          <w:tab w:val="left" w:pos="351"/>
        </w:tabs>
        <w:spacing w:before="0" w:after="270" w:line="220" w:lineRule="exact"/>
        <w:jc w:val="both"/>
      </w:pPr>
      <w:r>
        <w:t>KONTROLA JAKOŚCI ROBÓT</w:t>
      </w:r>
    </w:p>
    <w:p w14:paraId="3FEA1ADD" w14:textId="77777777" w:rsidR="004850D9" w:rsidRDefault="00CD0323">
      <w:pPr>
        <w:pStyle w:val="Teksttreci20"/>
        <w:numPr>
          <w:ilvl w:val="1"/>
          <w:numId w:val="2"/>
        </w:numPr>
        <w:shd w:val="clear" w:color="auto" w:fill="auto"/>
        <w:tabs>
          <w:tab w:val="left" w:pos="529"/>
        </w:tabs>
        <w:spacing w:before="0" w:after="0" w:line="274" w:lineRule="exact"/>
        <w:jc w:val="both"/>
      </w:pPr>
      <w:r>
        <w:t>Zakres badań kontrolnych obejmuje:</w:t>
      </w:r>
    </w:p>
    <w:p w14:paraId="1315597E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5"/>
        </w:tabs>
        <w:spacing w:before="0" w:after="0" w:line="274" w:lineRule="exact"/>
        <w:jc w:val="both"/>
      </w:pPr>
      <w:r>
        <w:t xml:space="preserve">stwierdzenie kwalifikacji </w:t>
      </w:r>
      <w:r>
        <w:t>wykonawcy;</w:t>
      </w:r>
    </w:p>
    <w:p w14:paraId="3516FC02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65"/>
        </w:tabs>
        <w:spacing w:before="0" w:after="0" w:line="274" w:lineRule="exact"/>
        <w:ind w:right="740"/>
        <w:jc w:val="left"/>
      </w:pPr>
      <w:r>
        <w:t>stwierdzenie posiadania przez wykonawcę świadectw dopuszczających dany wyrób do stosowania w budownictwie;</w:t>
      </w:r>
    </w:p>
    <w:p w14:paraId="4DCEAC45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5"/>
        </w:tabs>
        <w:spacing w:before="0" w:after="0" w:line="274" w:lineRule="exact"/>
        <w:jc w:val="both"/>
      </w:pPr>
      <w:r>
        <w:t>stwierdzenie właściwej jakości materiałów na podstawie atestów producenta;</w:t>
      </w:r>
    </w:p>
    <w:p w14:paraId="0CB3C137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5"/>
        </w:tabs>
        <w:spacing w:before="0" w:after="240" w:line="274" w:lineRule="exact"/>
        <w:jc w:val="both"/>
      </w:pPr>
      <w:r>
        <w:t>wizualną ocenę wykonanych czynności;</w:t>
      </w:r>
    </w:p>
    <w:p w14:paraId="67080EE7" w14:textId="77777777" w:rsidR="004850D9" w:rsidRDefault="00CD0323">
      <w:pPr>
        <w:pStyle w:val="Teksttreci20"/>
        <w:numPr>
          <w:ilvl w:val="1"/>
          <w:numId w:val="2"/>
        </w:numPr>
        <w:shd w:val="clear" w:color="auto" w:fill="auto"/>
        <w:tabs>
          <w:tab w:val="left" w:pos="529"/>
        </w:tabs>
        <w:spacing w:before="0" w:after="0" w:line="274" w:lineRule="exact"/>
        <w:jc w:val="both"/>
      </w:pPr>
      <w:r>
        <w:t xml:space="preserve">Po wykonaniu robót należy </w:t>
      </w:r>
      <w:r>
        <w:t>wykonać badania i pomiary:</w:t>
      </w:r>
    </w:p>
    <w:p w14:paraId="3B30AF67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5"/>
        </w:tabs>
        <w:spacing w:before="0" w:after="0" w:line="274" w:lineRule="exact"/>
        <w:jc w:val="both"/>
      </w:pPr>
      <w:r>
        <w:t>sprawdzenie ciągłości żył przewodów;</w:t>
      </w:r>
    </w:p>
    <w:p w14:paraId="55C5C315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5"/>
        </w:tabs>
        <w:spacing w:before="0" w:after="0" w:line="274" w:lineRule="exact"/>
        <w:jc w:val="both"/>
      </w:pPr>
      <w:r>
        <w:t>pomiar rezystancji izolacji;</w:t>
      </w:r>
    </w:p>
    <w:p w14:paraId="1ED9CD1B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65"/>
        </w:tabs>
        <w:spacing w:before="0" w:after="0" w:line="274" w:lineRule="exact"/>
        <w:ind w:right="2260"/>
        <w:jc w:val="left"/>
      </w:pPr>
      <w:r>
        <w:t>sprawdzenie skuteczności ochrony przeciwporażeniowej Wszystkie wyniki badań i pomiarów należy zamieścić w protokołach.</w:t>
      </w:r>
    </w:p>
    <w:p w14:paraId="249E3B6F" w14:textId="77777777" w:rsidR="004850D9" w:rsidRDefault="00CD0323">
      <w:pPr>
        <w:pStyle w:val="Teksttreci20"/>
        <w:shd w:val="clear" w:color="auto" w:fill="auto"/>
        <w:spacing w:before="0" w:after="0" w:line="274" w:lineRule="exact"/>
        <w:jc w:val="left"/>
      </w:pPr>
      <w:r>
        <w:t>Ponadto należy wykonać sprawdzenia odbiorcze</w:t>
      </w:r>
      <w:r>
        <w:t xml:space="preserve"> składające się z oględzin częściowych i końcowych polegających na kontroli:</w:t>
      </w:r>
    </w:p>
    <w:p w14:paraId="655AD4C2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5"/>
        </w:tabs>
        <w:spacing w:before="0" w:after="0" w:line="274" w:lineRule="exact"/>
        <w:jc w:val="both"/>
      </w:pPr>
      <w:r>
        <w:t>zgodności dokumentacji powykonawczej z projektem i ze stanem faktycznym,</w:t>
      </w:r>
    </w:p>
    <w:p w14:paraId="68A10299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8"/>
        </w:tabs>
        <w:spacing w:before="0" w:after="0" w:line="274" w:lineRule="exact"/>
        <w:jc w:val="both"/>
      </w:pPr>
      <w:r>
        <w:t>zgodności połączeń z podanymi w dokumentacji powykonawczej,</w:t>
      </w:r>
    </w:p>
    <w:p w14:paraId="03ED858C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8"/>
        </w:tabs>
        <w:spacing w:before="0" w:after="0" w:line="274" w:lineRule="exact"/>
        <w:jc w:val="both"/>
      </w:pPr>
      <w:r>
        <w:t xml:space="preserve">sprawdzenie ciągłości wszelkich </w:t>
      </w:r>
      <w:r>
        <w:t>przewodów występujących w danej instalacji,</w:t>
      </w:r>
    </w:p>
    <w:p w14:paraId="4A28F6CB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62"/>
        </w:tabs>
        <w:spacing w:before="0" w:after="0" w:line="274" w:lineRule="exact"/>
        <w:jc w:val="left"/>
      </w:pPr>
      <w:r>
        <w:t>poprawności wykonania i zabezpieczenia połączeń śrubowych instalacji elektrycznej potwierdzonych protokołem przez wykonawcę montażu,</w:t>
      </w:r>
    </w:p>
    <w:p w14:paraId="2090A6A9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62"/>
        </w:tabs>
        <w:spacing w:before="0" w:after="0" w:line="274" w:lineRule="exact"/>
        <w:jc w:val="both"/>
      </w:pPr>
      <w:r>
        <w:t>poprawności wykonania montażu sprzętu instalacyjnego, urządzeń i odbiorników en</w:t>
      </w:r>
      <w:r>
        <w:t>ergii elektrycznej,</w:t>
      </w:r>
    </w:p>
    <w:p w14:paraId="68565DDC" w14:textId="77777777" w:rsidR="004850D9" w:rsidRDefault="00CD0323">
      <w:pPr>
        <w:pStyle w:val="Teksttreci20"/>
        <w:shd w:val="clear" w:color="auto" w:fill="auto"/>
        <w:spacing w:before="0" w:after="0" w:line="552" w:lineRule="exact"/>
        <w:jc w:val="both"/>
      </w:pPr>
      <w:r>
        <w:lastRenderedPageBreak/>
        <w:t>poprawności zamontowania i dokonanej kompletacji opraw oświetleniowych</w:t>
      </w:r>
    </w:p>
    <w:p w14:paraId="545BB12A" w14:textId="77777777" w:rsidR="004850D9" w:rsidRDefault="00CD0323">
      <w:pPr>
        <w:pStyle w:val="Teksttreci20"/>
        <w:numPr>
          <w:ilvl w:val="0"/>
          <w:numId w:val="2"/>
        </w:numPr>
        <w:shd w:val="clear" w:color="auto" w:fill="auto"/>
        <w:tabs>
          <w:tab w:val="left" w:pos="358"/>
        </w:tabs>
        <w:spacing w:before="0" w:after="0" w:line="552" w:lineRule="exact"/>
        <w:jc w:val="both"/>
      </w:pPr>
      <w:r>
        <w:t>ODBIÓR ROBÓT</w:t>
      </w:r>
    </w:p>
    <w:p w14:paraId="5CA875D8" w14:textId="77777777" w:rsidR="004850D9" w:rsidRDefault="00CD0323">
      <w:pPr>
        <w:pStyle w:val="Teksttreci20"/>
        <w:shd w:val="clear" w:color="auto" w:fill="auto"/>
        <w:spacing w:before="0" w:after="0" w:line="552" w:lineRule="exact"/>
        <w:jc w:val="both"/>
      </w:pPr>
      <w:r>
        <w:t>7.1. Zakres odbiorów:</w:t>
      </w:r>
    </w:p>
    <w:p w14:paraId="45BDB44A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8"/>
        </w:tabs>
        <w:spacing w:before="0" w:after="0" w:line="274" w:lineRule="exact"/>
        <w:jc w:val="both"/>
      </w:pPr>
      <w:r>
        <w:t>odbiór materiałów</w:t>
      </w:r>
    </w:p>
    <w:p w14:paraId="19BA460A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8"/>
        </w:tabs>
        <w:spacing w:before="0" w:after="0" w:line="274" w:lineRule="exact"/>
        <w:jc w:val="both"/>
      </w:pPr>
      <w:r>
        <w:t>odbiór wykonanych robót na podstawie:</w:t>
      </w:r>
    </w:p>
    <w:p w14:paraId="1A1DA83B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8"/>
        </w:tabs>
        <w:spacing w:before="0" w:after="0" w:line="274" w:lineRule="exact"/>
        <w:jc w:val="both"/>
      </w:pPr>
      <w:r>
        <w:t>stwierdzenia zgodności zakresu z dokumentacją</w:t>
      </w:r>
    </w:p>
    <w:p w14:paraId="7ECB948E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8"/>
        </w:tabs>
        <w:spacing w:before="0" w:after="0" w:line="274" w:lineRule="exact"/>
        <w:jc w:val="both"/>
      </w:pPr>
      <w:r>
        <w:t>oceny wizualnej</w:t>
      </w:r>
    </w:p>
    <w:p w14:paraId="630F0378" w14:textId="77777777" w:rsidR="004850D9" w:rsidRDefault="00CD0323">
      <w:pPr>
        <w:pStyle w:val="Teksttreci20"/>
        <w:numPr>
          <w:ilvl w:val="0"/>
          <w:numId w:val="5"/>
        </w:numPr>
        <w:shd w:val="clear" w:color="auto" w:fill="auto"/>
        <w:tabs>
          <w:tab w:val="left" w:pos="258"/>
        </w:tabs>
        <w:spacing w:before="0" w:after="254" w:line="274" w:lineRule="exact"/>
        <w:jc w:val="both"/>
      </w:pPr>
      <w:r>
        <w:t xml:space="preserve">oceny </w:t>
      </w:r>
      <w:r>
        <w:t>badań i pomiarów na podstawie protokołów</w:t>
      </w:r>
    </w:p>
    <w:p w14:paraId="52050469" w14:textId="62551C8E" w:rsidR="004850D9" w:rsidRDefault="00CD0323">
      <w:pPr>
        <w:pStyle w:val="Teksttreci20"/>
        <w:numPr>
          <w:ilvl w:val="0"/>
          <w:numId w:val="2"/>
        </w:numPr>
        <w:shd w:val="clear" w:color="auto" w:fill="auto"/>
        <w:tabs>
          <w:tab w:val="left" w:pos="349"/>
        </w:tabs>
        <w:spacing w:before="0" w:after="0" w:line="557" w:lineRule="exact"/>
        <w:ind w:right="5460"/>
        <w:jc w:val="left"/>
      </w:pPr>
      <w:r>
        <w:t>PODSTAWA PŁATNOŚCI 8.1. Zasady rozliczenia i płatności</w:t>
      </w:r>
    </w:p>
    <w:p w14:paraId="7C557568" w14:textId="77777777" w:rsidR="00CD0323" w:rsidRDefault="00CD0323" w:rsidP="00CD0323">
      <w:pPr>
        <w:pStyle w:val="Teksttreci20"/>
        <w:shd w:val="clear" w:color="auto" w:fill="auto"/>
        <w:tabs>
          <w:tab w:val="left" w:pos="349"/>
        </w:tabs>
        <w:spacing w:before="0" w:after="0" w:line="557" w:lineRule="exact"/>
        <w:ind w:right="5460"/>
        <w:jc w:val="left"/>
      </w:pPr>
      <w:r w:rsidRPr="00CD0323">
        <w:t xml:space="preserve">Na podstawie zawartej umowy. Płatność </w:t>
      </w:r>
      <w:r>
        <w:t>f</w:t>
      </w:r>
      <w:r w:rsidRPr="00CD0323">
        <w:t>ormie ryczałtu.</w:t>
      </w:r>
    </w:p>
    <w:p w14:paraId="76356BB1" w14:textId="75861974" w:rsidR="00CD0323" w:rsidRDefault="00CD0323" w:rsidP="00CD0323">
      <w:pPr>
        <w:pStyle w:val="Teksttreci20"/>
        <w:shd w:val="clear" w:color="auto" w:fill="auto"/>
        <w:tabs>
          <w:tab w:val="left" w:pos="349"/>
        </w:tabs>
        <w:spacing w:before="0" w:after="0" w:line="557" w:lineRule="exact"/>
        <w:ind w:right="5460"/>
        <w:jc w:val="left"/>
      </w:pPr>
    </w:p>
    <w:sectPr w:rsidR="00CD0323">
      <w:type w:val="continuous"/>
      <w:pgSz w:w="11900" w:h="16840"/>
      <w:pgMar w:top="1507" w:right="1499" w:bottom="1834" w:left="12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98C49" w14:textId="77777777" w:rsidR="0012702D" w:rsidRDefault="0012702D">
      <w:r>
        <w:separator/>
      </w:r>
    </w:p>
  </w:endnote>
  <w:endnote w:type="continuationSeparator" w:id="0">
    <w:p w14:paraId="23B3E2C6" w14:textId="77777777" w:rsidR="0012702D" w:rsidRDefault="00127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F82F0" w14:textId="2359A833" w:rsidR="004850D9" w:rsidRDefault="00791FC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40FA6ADA" wp14:editId="07AA17A4">
              <wp:simplePos x="0" y="0"/>
              <wp:positionH relativeFrom="page">
                <wp:posOffset>6600825</wp:posOffset>
              </wp:positionH>
              <wp:positionV relativeFrom="page">
                <wp:posOffset>9693275</wp:posOffset>
              </wp:positionV>
              <wp:extent cx="64135" cy="146050"/>
              <wp:effectExtent l="0" t="0" r="0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E2126C" w14:textId="77777777" w:rsidR="004850D9" w:rsidRDefault="00CD0323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FA6A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9.75pt;margin-top:763.25pt;width:5.05pt;height:11.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" filled="f" stroked="f">
              <v:textbox style="mso-fit-shape-to-text:t" inset="0,0,0,0">
                <w:txbxContent>
                  <w:p w14:paraId="61E2126C" w14:textId="77777777" w:rsidR="004850D9" w:rsidRDefault="00CD0323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Nagweklubstopka1"/>
                        <w:b/>
                        <w:bCs/>
                      </w:rPr>
                      <w:t>#</w:t>
                    </w:r>
                    <w:r>
                      <w:rPr>
                        <w:rStyle w:val="Nagweklubstopka1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3F3E6" w14:textId="77777777" w:rsidR="0012702D" w:rsidRDefault="0012702D"/>
  </w:footnote>
  <w:footnote w:type="continuationSeparator" w:id="0">
    <w:p w14:paraId="1121B73B" w14:textId="77777777" w:rsidR="0012702D" w:rsidRDefault="0012702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1001"/>
    <w:multiLevelType w:val="multilevel"/>
    <w:tmpl w:val="42761F4C"/>
    <w:lvl w:ilvl="0">
      <w:start w:val="2004"/>
      <w:numFmt w:val="decimal"/>
      <w:lvlText w:val="02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57556B"/>
    <w:multiLevelType w:val="multilevel"/>
    <w:tmpl w:val="492A3D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A11CFF"/>
    <w:multiLevelType w:val="multilevel"/>
    <w:tmpl w:val="12FEEDCC"/>
    <w:lvl w:ilvl="0">
      <w:start w:val="2004"/>
      <w:numFmt w:val="decimal"/>
      <w:lvlText w:val="02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EF52C8"/>
    <w:multiLevelType w:val="multilevel"/>
    <w:tmpl w:val="13FE476A"/>
    <w:lvl w:ilvl="0">
      <w:start w:val="1"/>
      <w:numFmt w:val="decimal"/>
      <w:lvlText w:val="5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4752F7"/>
    <w:multiLevelType w:val="multilevel"/>
    <w:tmpl w:val="1FCE84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A032BE"/>
    <w:multiLevelType w:val="multilevel"/>
    <w:tmpl w:val="C8D29F5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A676D7"/>
    <w:multiLevelType w:val="multilevel"/>
    <w:tmpl w:val="E83E0F4A"/>
    <w:lvl w:ilvl="0">
      <w:start w:val="4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5F1774"/>
    <w:multiLevelType w:val="multilevel"/>
    <w:tmpl w:val="E146F2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8717820"/>
    <w:multiLevelType w:val="multilevel"/>
    <w:tmpl w:val="84C85A9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7B823CF"/>
    <w:multiLevelType w:val="multilevel"/>
    <w:tmpl w:val="093A5B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B0A7754"/>
    <w:multiLevelType w:val="multilevel"/>
    <w:tmpl w:val="6AD25CE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6456151">
    <w:abstractNumId w:val="1"/>
  </w:num>
  <w:num w:numId="2" w16cid:durableId="935862473">
    <w:abstractNumId w:val="9"/>
  </w:num>
  <w:num w:numId="3" w16cid:durableId="1815873021">
    <w:abstractNumId w:val="4"/>
  </w:num>
  <w:num w:numId="4" w16cid:durableId="2038847254">
    <w:abstractNumId w:val="6"/>
  </w:num>
  <w:num w:numId="5" w16cid:durableId="912007831">
    <w:abstractNumId w:val="7"/>
  </w:num>
  <w:num w:numId="6" w16cid:durableId="1631781017">
    <w:abstractNumId w:val="0"/>
  </w:num>
  <w:num w:numId="7" w16cid:durableId="1306348864">
    <w:abstractNumId w:val="2"/>
  </w:num>
  <w:num w:numId="8" w16cid:durableId="155193142">
    <w:abstractNumId w:val="5"/>
  </w:num>
  <w:num w:numId="9" w16cid:durableId="1912733955">
    <w:abstractNumId w:val="10"/>
  </w:num>
  <w:num w:numId="10" w16cid:durableId="1622568220">
    <w:abstractNumId w:val="8"/>
  </w:num>
  <w:num w:numId="11" w16cid:durableId="18792756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0D9"/>
    <w:rsid w:val="0012702D"/>
    <w:rsid w:val="004850D9"/>
    <w:rsid w:val="00791FCF"/>
    <w:rsid w:val="00CD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08C22"/>
  <w15:docId w15:val="{83DB6484-3E36-43ED-9A02-E3BB6F5DE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sz w:val="54"/>
      <w:szCs w:val="54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5">
    <w:name w:val="Nagłówek #5_"/>
    <w:basedOn w:val="Domylnaczcionkaakapitu"/>
    <w:link w:val="Nagwek50"/>
    <w:rPr>
      <w:rFonts w:ascii="Calibri" w:eastAsia="Calibri" w:hAnsi="Calibri" w:cs="Calibri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Nagwek51">
    <w:name w:val="Nagłówek #5"/>
    <w:basedOn w:val="Nagwek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Nagwek3">
    <w:name w:val="Nagłówek #3_"/>
    <w:basedOn w:val="Domylnaczcionkaakapitu"/>
    <w:link w:val="Nagwek30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eksttreci5Bezpogrubienia">
    <w:name w:val="Tekst treści (5) + Bez pogrubienia"/>
    <w:basedOn w:val="Teksttreci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grubienieTeksttreci413pt">
    <w:name w:val="Pogrubienie;Tekst treści (4) + 13 pt"/>
    <w:basedOn w:val="Teksttreci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Teksttreci4Pogrubienie">
    <w:name w:val="Tekst treści (4) + Pogrubienie"/>
    <w:basedOn w:val="Teksttreci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4">
    <w:name w:val="Nagłówek #4_"/>
    <w:basedOn w:val="Domylnaczcionkaakapitu"/>
    <w:link w:val="Nagwek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PogrubienieTeksttreci212pt">
    <w:name w:val="Pogrubienie;Tekst treści (2) + 12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600" w:line="0" w:lineRule="atLeast"/>
      <w:jc w:val="center"/>
      <w:outlineLvl w:val="0"/>
    </w:pPr>
    <w:rPr>
      <w:rFonts w:ascii="Calibri" w:eastAsia="Calibri" w:hAnsi="Calibri" w:cs="Calibri"/>
      <w:b/>
      <w:bCs/>
      <w:sz w:val="54"/>
      <w:szCs w:val="54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gwek50">
    <w:name w:val="Nagłówek #5"/>
    <w:basedOn w:val="Normalny"/>
    <w:link w:val="Nagwek5"/>
    <w:pPr>
      <w:shd w:val="clear" w:color="auto" w:fill="FFFFFF"/>
      <w:spacing w:before="600" w:after="360" w:line="0" w:lineRule="atLeast"/>
      <w:jc w:val="center"/>
      <w:outlineLvl w:val="4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360" w:after="36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600" w:after="1140" w:line="317" w:lineRule="exact"/>
      <w:jc w:val="center"/>
    </w:pPr>
    <w:rPr>
      <w:rFonts w:ascii="Arial" w:eastAsia="Arial" w:hAnsi="Arial" w:cs="Arial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before="1140" w:after="600" w:line="437" w:lineRule="exact"/>
      <w:jc w:val="center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600" w:line="677" w:lineRule="exact"/>
    </w:pPr>
    <w:rPr>
      <w:rFonts w:ascii="Arial" w:eastAsia="Arial" w:hAnsi="Arial" w:cs="Arial"/>
      <w:b/>
      <w:bCs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360" w:after="60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40">
    <w:name w:val="Nagłówek #4"/>
    <w:basedOn w:val="Normalny"/>
    <w:link w:val="Nagwek4"/>
    <w:pPr>
      <w:shd w:val="clear" w:color="auto" w:fill="FFFFFF"/>
      <w:spacing w:after="120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418" w:lineRule="exact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180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iuro@mtb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2038</Words>
  <Characters>12231</Characters>
  <Application>Microsoft Office Word</Application>
  <DocSecurity>0</DocSecurity>
  <Lines>101</Lines>
  <Paragraphs>28</Paragraphs>
  <ScaleCrop>false</ScaleCrop>
  <Company/>
  <LinksUpToDate>false</LinksUpToDate>
  <CharactersWithSpaces>14241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Bąk</dc:creator>
  <cp:lastModifiedBy>Irena Derdoń</cp:lastModifiedBy>
  <cp:revision>2</cp:revision>
  <dcterms:created xsi:type="dcterms:W3CDTF">2023-01-24T13:51:00Z</dcterms:created>
  <dcterms:modified xsi:type="dcterms:W3CDTF">2023-01-24T14:44:00Z</dcterms:modified>
</cp:coreProperties>
</file>