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5B5343FC"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921D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3D2F6506" w:rsidR="00B6788B" w:rsidRPr="008921DF" w:rsidRDefault="009445B7" w:rsidP="005E5949">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sidRPr="00F01A89">
        <w:rPr>
          <w:rFonts w:eastAsia="Times New Roman" w:cstheme="minorHAnsi"/>
          <w:b/>
          <w:lang w:eastAsia="pl-PL"/>
        </w:rPr>
        <w:t>budowa remizy Ochotniczej Straży Pożarnej w Purdzie</w:t>
      </w:r>
      <w:r w:rsidR="00F01A89">
        <w:rPr>
          <w:rFonts w:eastAsia="Times New Roman" w:cstheme="minorHAnsi"/>
          <w:b/>
          <w:lang w:eastAsia="pl-PL"/>
        </w:rPr>
        <w:t>.</w:t>
      </w:r>
    </w:p>
    <w:p w14:paraId="67D569FF" w14:textId="57BDC104" w:rsidR="008921DF" w:rsidRPr="008921DF"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Roboty budowlane obejmują:</w:t>
      </w:r>
    </w:p>
    <w:p w14:paraId="0302973B" w14:textId="5D94687D" w:rsidR="008921DF" w:rsidRPr="008921DF" w:rsidRDefault="008921DF" w:rsidP="008921DF">
      <w:pPr>
        <w:pStyle w:val="Akapitzlist"/>
        <w:spacing w:after="0" w:line="276" w:lineRule="auto"/>
        <w:ind w:left="567"/>
        <w:jc w:val="both"/>
        <w:rPr>
          <w:rFonts w:eastAsia="Times New Roman" w:cstheme="minorHAnsi"/>
        </w:rPr>
      </w:pPr>
      <w:r w:rsidRPr="008921DF">
        <w:rPr>
          <w:rFonts w:eastAsia="Times New Roman" w:cstheme="minorHAnsi"/>
        </w:rPr>
        <w:t>- budowę budynku jednokondygnacyjnego, z trzema boksami garażowymi wyposażone w kanał, zaplecze socjalno-bytowe o powierzchni zabudowy 484,65 m2. Budynek wyposażony w instalacje: deszczową, hydrantową, wodną, kanalizacyjną, elektryczną, alarmową, sanitarną, gazową wraz z kotłownią, instalację ogrzewania, wentylację z przyłączem energetycznym i wyłącznikiem p.poż,</w:t>
      </w:r>
    </w:p>
    <w:p w14:paraId="15705A60" w14:textId="77777777" w:rsidR="008921DF" w:rsidRPr="008921DF" w:rsidRDefault="008921DF" w:rsidP="008921DF">
      <w:pPr>
        <w:pStyle w:val="Akapitzlist"/>
        <w:spacing w:after="0" w:line="276" w:lineRule="auto"/>
        <w:ind w:left="567"/>
        <w:jc w:val="both"/>
        <w:rPr>
          <w:rFonts w:eastAsia="Times New Roman" w:cstheme="minorHAnsi"/>
        </w:rPr>
      </w:pPr>
      <w:r w:rsidRPr="008921DF">
        <w:rPr>
          <w:rFonts w:eastAsia="Times New Roman" w:cstheme="minorHAnsi"/>
        </w:rPr>
        <w:t>- zagospodarowanie terenu (ciągi pieszo jezdne z kostki betonowej, zieleń, maszty flagowe,  ogrodzenie, oświetlenie zewnętrzne ).</w:t>
      </w:r>
    </w:p>
    <w:p w14:paraId="1247CCBC" w14:textId="24DF5D1F" w:rsidR="008921DF" w:rsidRPr="008921DF"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Zakres, sposób wykonania i szczegółowy opis przedmiotu zamówienia wynikający stanowi dokumentacja projektowa na wykonanie robót budowlanych, na którą składa się:</w:t>
      </w:r>
    </w:p>
    <w:p w14:paraId="678607CC" w14:textId="7EFED0E1" w:rsidR="008921DF" w:rsidRPr="008921DF" w:rsidRDefault="008921DF" w:rsidP="008921DF">
      <w:pPr>
        <w:pStyle w:val="Akapitzlist"/>
        <w:spacing w:after="0" w:line="276" w:lineRule="auto"/>
        <w:ind w:left="567"/>
        <w:jc w:val="both"/>
        <w:rPr>
          <w:rFonts w:eastAsia="Times New Roman" w:cstheme="minorHAnsi"/>
        </w:rPr>
      </w:pPr>
      <w:r>
        <w:rPr>
          <w:rFonts w:eastAsia="Times New Roman" w:cstheme="minorHAnsi"/>
        </w:rPr>
        <w:t>-</w:t>
      </w:r>
      <w:r w:rsidRPr="008921DF">
        <w:rPr>
          <w:rFonts w:eastAsia="Times New Roman" w:cstheme="minorHAnsi"/>
        </w:rPr>
        <w:t xml:space="preserve"> Dokumentacja projektowa budowy budynku Ochotniczej Straży Pożarnej- stanowiąca załącznik Nr 1 do pozwolenia na budowę </w:t>
      </w:r>
      <w:proofErr w:type="spellStart"/>
      <w:r w:rsidRPr="008921DF">
        <w:rPr>
          <w:rFonts w:eastAsia="Times New Roman" w:cstheme="minorHAnsi"/>
        </w:rPr>
        <w:t>Pur</w:t>
      </w:r>
      <w:proofErr w:type="spellEnd"/>
      <w:r w:rsidRPr="008921DF">
        <w:rPr>
          <w:rFonts w:eastAsia="Times New Roman" w:cstheme="minorHAnsi"/>
        </w:rPr>
        <w:t>/122/2020 z dnia 03.12.2020r. wydanego z upoważnienia Starosty Olsztyńskiego przez głównego specjalistę w Wydziale Budownictwa inwestycji,</w:t>
      </w:r>
    </w:p>
    <w:p w14:paraId="1BE607D9" w14:textId="6FA9FDA8" w:rsidR="008921DF" w:rsidRPr="008921DF" w:rsidRDefault="008921DF" w:rsidP="008921DF">
      <w:pPr>
        <w:pStyle w:val="Akapitzlist"/>
        <w:spacing w:after="0" w:line="276" w:lineRule="auto"/>
        <w:ind w:left="567"/>
        <w:jc w:val="both"/>
        <w:rPr>
          <w:rFonts w:eastAsia="Times New Roman" w:cstheme="minorHAnsi"/>
        </w:rPr>
      </w:pPr>
      <w:r>
        <w:rPr>
          <w:rFonts w:eastAsia="Times New Roman" w:cstheme="minorHAnsi"/>
        </w:rPr>
        <w:t>-</w:t>
      </w:r>
      <w:r w:rsidRPr="008921DF">
        <w:rPr>
          <w:rFonts w:eastAsia="Times New Roman" w:cstheme="minorHAnsi"/>
        </w:rPr>
        <w:t xml:space="preserve"> Specyfikacje techniczne wykonania i odbioru robót,</w:t>
      </w:r>
    </w:p>
    <w:p w14:paraId="5E437729" w14:textId="26098EF3" w:rsidR="008921DF" w:rsidRPr="00933D70"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706230A2" w14:textId="495CA242" w:rsidR="00EE5112" w:rsidRPr="008921DF" w:rsidRDefault="00182DF0" w:rsidP="005E5949">
      <w:pPr>
        <w:numPr>
          <w:ilvl w:val="0"/>
          <w:numId w:val="30"/>
        </w:numPr>
        <w:spacing w:after="0" w:line="276" w:lineRule="auto"/>
        <w:ind w:left="284" w:hanging="284"/>
        <w:jc w:val="both"/>
        <w:rPr>
          <w:rFonts w:eastAsia="Times New Roman" w:cstheme="minorHAnsi"/>
          <w:lang w:eastAsia="ar-SA"/>
        </w:rPr>
      </w:pPr>
      <w:r w:rsidRPr="008921DF">
        <w:rPr>
          <w:rFonts w:eastAsia="Times New Roman" w:cstheme="minorHAnsi"/>
          <w:lang w:eastAsia="ar-SA"/>
        </w:rPr>
        <w:t xml:space="preserve">Szczegółowy opis zakresu przedmiotu </w:t>
      </w:r>
      <w:r w:rsidR="00282E07" w:rsidRPr="008921DF">
        <w:rPr>
          <w:rFonts w:eastAsia="Times New Roman" w:cstheme="minorHAnsi"/>
          <w:lang w:eastAsia="ar-SA"/>
        </w:rPr>
        <w:t>umowy obejmuje</w:t>
      </w:r>
      <w:r w:rsidR="00D373AE" w:rsidRPr="008921DF">
        <w:rPr>
          <w:rFonts w:eastAsia="Times New Roman" w:cstheme="minorHAnsi"/>
          <w:lang w:eastAsia="ar-SA"/>
        </w:rPr>
        <w:t xml:space="preserve"> dokumentacja projektowa</w:t>
      </w:r>
      <w:r w:rsidR="008921DF" w:rsidRPr="008921DF">
        <w:rPr>
          <w:rFonts w:eastAsia="Times New Roman" w:cstheme="minorHAnsi"/>
          <w:lang w:eastAsia="ar-SA"/>
        </w:rPr>
        <w:t xml:space="preserve"> – Załącznik nr 5 do SWZ oraz uwagi do wyceny – Załącznik nr 12 do SWZ.</w:t>
      </w:r>
    </w:p>
    <w:p w14:paraId="0CB5F440" w14:textId="039DDE21" w:rsidR="00CE0718" w:rsidRPr="00CE0718" w:rsidRDefault="00CE0718"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w:t>
      </w:r>
      <w:r w:rsidR="004C21BA" w:rsidRPr="004C21BA">
        <w:rPr>
          <w:rFonts w:eastAsia="Times New Roman" w:cstheme="minorHAnsi"/>
          <w:lang w:eastAsia="ar-SA"/>
        </w:rPr>
        <w:t>Budowa remizy Ochotniczej Straży Pożarnej w Purdzie</w:t>
      </w:r>
      <w:r w:rsidRPr="00CE0718">
        <w:rPr>
          <w:rFonts w:eastAsia="Times New Roman" w:cstheme="minorHAnsi"/>
          <w:lang w:eastAsia="ar-SA"/>
        </w:rPr>
        <w:t>” dofinansowana jest z Rządowego Funduszu Polski Ład: Programu Inwestycji Strategicznych.</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0C0ED9"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w:t>
      </w:r>
      <w:r w:rsidR="004C21BA">
        <w:rPr>
          <w:rFonts w:eastAsia="Times New Roman" w:cstheme="minorHAnsi"/>
          <w:lang w:eastAsia="ar-SA"/>
        </w:rPr>
        <w:t>7</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xml:space="preserve">), okazania, na każde żądanie </w:t>
      </w:r>
      <w:r w:rsidRPr="00182DF0">
        <w:rPr>
          <w:rFonts w:eastAsia="Times New Roman" w:cstheme="minorHAnsi"/>
          <w:lang w:eastAsia="ar-SA"/>
        </w:rPr>
        <w:lastRenderedPageBreak/>
        <w:t>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6849C11"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7DFFA78"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 konstrukcja budynku.</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w:t>
      </w:r>
      <w:r w:rsidRPr="00A9167E">
        <w:rPr>
          <w:rFonts w:eastAsia="Times New Roman" w:cstheme="minorHAnsi"/>
          <w:lang w:eastAsia="ar-SA"/>
        </w:rPr>
        <w:lastRenderedPageBreak/>
        <w:t xml:space="preserve">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lastRenderedPageBreak/>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7CA66441"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zamówienia, </w:t>
      </w:r>
      <w:r w:rsidR="008B7DBB" w:rsidRPr="00DA616C">
        <w:rPr>
          <w:rFonts w:eastAsia="Times New Roman" w:cstheme="minorHAnsi"/>
          <w:lang w:eastAsia="ar-SA"/>
        </w:rPr>
        <w:t>utrzymanie placu budowy, zużycia energii przy realizacji robót</w:t>
      </w:r>
      <w:r w:rsidR="000D79EA" w:rsidRPr="00DA616C">
        <w:rPr>
          <w:rFonts w:eastAsia="Times New Roman" w:cstheme="minorHAnsi"/>
          <w:lang w:eastAsia="ar-SA"/>
        </w:rPr>
        <w:t>, ogrzewanie budynku przy wykonywaniu robót przez okres zimowy</w:t>
      </w:r>
      <w:r w:rsidR="008B7DBB">
        <w:rPr>
          <w:rFonts w:eastAsia="Times New Roman" w:cstheme="minorHAnsi"/>
          <w:lang w:eastAsia="ar-SA"/>
        </w:rPr>
        <w:t xml:space="preserve">. </w:t>
      </w:r>
      <w:r w:rsidRPr="00182DF0">
        <w:rPr>
          <w:rFonts w:eastAsia="Times New Roman" w:cstheme="minorHAnsi"/>
          <w:lang w:eastAsia="ar-SA"/>
        </w:rPr>
        <w:t xml:space="preserve">Celem uniknięcia wątpliwości niniejsze </w:t>
      </w:r>
      <w:r w:rsidRPr="00182DF0">
        <w:rPr>
          <w:rFonts w:eastAsia="Times New Roman" w:cstheme="minorHAnsi"/>
          <w:lang w:eastAsia="ar-SA"/>
        </w:rPr>
        <w:lastRenderedPageBreak/>
        <w:t>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5FEC328E"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przejściowa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237E8C38"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w:t>
      </w:r>
      <w:r w:rsidRPr="00DA616C">
        <w:rPr>
          <w:rFonts w:eastAsia="Times New Roman" w:cstheme="minorHAnsi"/>
          <w:lang w:eastAsia="ar-SA"/>
        </w:rPr>
        <w:t>dłuższym niż 3</w:t>
      </w:r>
      <w:r w:rsidR="008B7DBB" w:rsidRPr="00DA616C">
        <w:rPr>
          <w:rFonts w:eastAsia="Times New Roman" w:cstheme="minorHAnsi"/>
          <w:lang w:eastAsia="ar-SA"/>
        </w:rPr>
        <w:t>0</w:t>
      </w:r>
      <w:r w:rsidRPr="00DA616C">
        <w:rPr>
          <w:rFonts w:eastAsia="Times New Roman" w:cstheme="minorHAnsi"/>
          <w:lang w:eastAsia="ar-SA"/>
        </w:rPr>
        <w:t xml:space="preserve"> dni od </w:t>
      </w:r>
      <w:r w:rsidRPr="005E5949">
        <w:rPr>
          <w:rFonts w:eastAsia="Times New Roman" w:cstheme="minorHAnsi"/>
          <w:lang w:eastAsia="ar-SA"/>
        </w:rPr>
        <w:t>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87251D9"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 xml:space="preserve">(termin określony w promesie Zamawiającego – Beneficjenta promesy ) </w:t>
      </w:r>
      <w:r w:rsidR="005E5949" w:rsidRPr="00DA616C">
        <w:rPr>
          <w:rFonts w:eastAsia="Times New Roman" w:cstheme="minorHAnsi"/>
          <w:lang w:eastAsia="ar-SA"/>
        </w:rPr>
        <w:t>3</w:t>
      </w:r>
      <w:r w:rsidR="008B7DBB" w:rsidRPr="00DA616C">
        <w:rPr>
          <w:rFonts w:eastAsia="Times New Roman" w:cstheme="minorHAnsi"/>
          <w:lang w:eastAsia="ar-SA"/>
        </w:rPr>
        <w:t>0</w:t>
      </w:r>
      <w:r w:rsidR="005E5949" w:rsidRPr="00DA616C">
        <w:rPr>
          <w:rFonts w:eastAsia="Times New Roman" w:cstheme="minorHAnsi"/>
          <w:lang w:eastAsia="ar-SA"/>
        </w:rPr>
        <w:t xml:space="preserve"> dni </w:t>
      </w:r>
      <w:r w:rsidR="005E5949" w:rsidRPr="005E5949">
        <w:rPr>
          <w:rFonts w:eastAsia="Times New Roman" w:cstheme="minorHAnsi"/>
          <w:lang w:eastAsia="ar-SA"/>
        </w:rPr>
        <w:t>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F46F579"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Kierownika budowy o zakończeniu wykonywania robót </w:t>
      </w:r>
      <w:r w:rsidR="0037251E">
        <w:rPr>
          <w:rFonts w:eastAsia="Times New Roman" w:cstheme="minorHAnsi"/>
          <w:lang w:eastAsia="ar-SA"/>
        </w:rPr>
        <w:br/>
      </w:r>
      <w:r w:rsidRPr="00182DF0">
        <w:rPr>
          <w:rFonts w:eastAsia="Times New Roman" w:cstheme="minorHAnsi"/>
          <w:lang w:eastAsia="ar-SA"/>
        </w:rPr>
        <w:t>i doręczenia pisemnego zgłoszenia Zamawiającego (datą od której liczony jest 7–dniowy termin jest taka późniejszego wykonania obowiązku przez Wykonawcę).</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lastRenderedPageBreak/>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lastRenderedPageBreak/>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lastRenderedPageBreak/>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182DF0">
        <w:rPr>
          <w:rFonts w:eastAsia="Times New Roman" w:cstheme="minorHAnsi"/>
          <w:lang w:eastAsia="ar-SA"/>
        </w:rPr>
        <w:lastRenderedPageBreak/>
        <w:t>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EA70E7B" w14:textId="509B207B" w:rsidR="00F33BDF" w:rsidRPr="00783387" w:rsidRDefault="00F33BDF" w:rsidP="00C324B3">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r w:rsidR="00C324B3">
        <w:rPr>
          <w:rFonts w:eastAsia="Times New Roman" w:cstheme="minorHAnsi"/>
          <w:lang w:eastAsia="ar-SA"/>
        </w:rPr>
        <w:t xml:space="preserve"> </w:t>
      </w: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4DB6A24D" w:rsidR="001D5BBC" w:rsidRDefault="001D5BBC" w:rsidP="005E5949">
      <w:pPr>
        <w:spacing w:line="276" w:lineRule="auto"/>
        <w:rPr>
          <w:rFonts w:eastAsia="Times New Roman" w:cstheme="minorHAnsi"/>
          <w:b/>
          <w:sz w:val="20"/>
          <w:szCs w:val="24"/>
          <w:lang w:eastAsia="ar-SA"/>
        </w:rPr>
      </w:pPr>
    </w:p>
    <w:p w14:paraId="639AD1EF" w14:textId="77777777" w:rsidR="001D5BBC" w:rsidRDefault="001D5BBC" w:rsidP="005E5949">
      <w:pPr>
        <w:spacing w:after="0" w:line="276" w:lineRule="auto"/>
        <w:jc w:val="right"/>
        <w:rPr>
          <w:rFonts w:cstheme="minorHAnsi"/>
          <w:b/>
        </w:rPr>
      </w:pPr>
      <w:r w:rsidRPr="001D7466">
        <w:rPr>
          <w:rFonts w:cstheme="minorHAnsi"/>
          <w:b/>
        </w:rPr>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67DA7046" w:rsidR="000654E4" w:rsidRDefault="004C21BA" w:rsidP="000654E4">
      <w:pPr>
        <w:spacing w:after="0"/>
        <w:jc w:val="center"/>
        <w:rPr>
          <w:rFonts w:cstheme="minorHAnsi"/>
          <w:b/>
          <w:sz w:val="28"/>
          <w:szCs w:val="28"/>
        </w:rPr>
      </w:pPr>
      <w:r w:rsidRPr="004C21BA">
        <w:rPr>
          <w:rFonts w:cstheme="minorHAnsi"/>
          <w:b/>
          <w:sz w:val="28"/>
          <w:szCs w:val="28"/>
        </w:rPr>
        <w:t>Budowa remizy Ochotniczej Straży Pożarnej w Purdzie.</w:t>
      </w:r>
    </w:p>
    <w:p w14:paraId="66DAA800" w14:textId="77777777" w:rsidR="000654E4" w:rsidRDefault="000654E4" w:rsidP="000654E4">
      <w:pPr>
        <w:rPr>
          <w:rFonts w:cstheme="minorHAnsi"/>
          <w:b/>
        </w:rPr>
      </w:pPr>
    </w:p>
    <w:tbl>
      <w:tblPr>
        <w:tblW w:w="10201" w:type="dxa"/>
        <w:tblCellMar>
          <w:left w:w="70" w:type="dxa"/>
          <w:right w:w="70" w:type="dxa"/>
        </w:tblCellMar>
        <w:tblLook w:val="04A0" w:firstRow="1" w:lastRow="0" w:firstColumn="1" w:lastColumn="0" w:noHBand="0" w:noVBand="1"/>
      </w:tblPr>
      <w:tblGrid>
        <w:gridCol w:w="520"/>
        <w:gridCol w:w="4862"/>
        <w:gridCol w:w="2268"/>
        <w:gridCol w:w="2551"/>
      </w:tblGrid>
      <w:tr w:rsidR="004C21BA" w:rsidRPr="004C21BA" w14:paraId="3668DE3F" w14:textId="77777777" w:rsidTr="0012327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759A" w14:textId="503D2241"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L. 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C3E632C"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Nazwa elementu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6F5ABC" w14:textId="71AE55E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Wartość netto</w:t>
            </w:r>
            <w:r>
              <w:rPr>
                <w:rFonts w:ascii="Calibri" w:eastAsia="Times New Roman" w:hAnsi="Calibri" w:cs="Calibri"/>
                <w:b/>
                <w:bCs/>
                <w:color w:val="000000"/>
                <w:lang w:eastAsia="pl-PL"/>
              </w:rPr>
              <w:t xml:space="preserve"> w zł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19E928" w14:textId="77777777" w:rsid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w:t>
            </w:r>
            <w:r w:rsidRPr="004C21BA">
              <w:rPr>
                <w:rFonts w:ascii="Calibri" w:eastAsia="Times New Roman" w:hAnsi="Calibri" w:cs="Calibri"/>
                <w:b/>
                <w:bCs/>
                <w:color w:val="000000"/>
                <w:lang w:eastAsia="pl-PL"/>
              </w:rPr>
              <w:t>ermin wykonania</w:t>
            </w:r>
            <w:r>
              <w:rPr>
                <w:rFonts w:ascii="Calibri" w:eastAsia="Times New Roman" w:hAnsi="Calibri" w:cs="Calibri"/>
                <w:b/>
                <w:bCs/>
                <w:color w:val="000000"/>
                <w:lang w:eastAsia="pl-PL"/>
              </w:rPr>
              <w:t xml:space="preserve"> </w:t>
            </w:r>
          </w:p>
          <w:p w14:paraId="7AF8D0A2" w14:textId="701977E8"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 miesiącach od podpisania umowy)</w:t>
            </w:r>
          </w:p>
        </w:tc>
      </w:tr>
      <w:tr w:rsidR="004C21BA" w:rsidRPr="004C21BA" w14:paraId="7D64172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2F96A"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p>
        </w:tc>
        <w:tc>
          <w:tcPr>
            <w:tcW w:w="4862" w:type="dxa"/>
            <w:tcBorders>
              <w:top w:val="nil"/>
              <w:left w:val="nil"/>
              <w:bottom w:val="single" w:sz="4" w:space="0" w:color="auto"/>
              <w:right w:val="single" w:sz="4" w:space="0" w:color="auto"/>
            </w:tcBorders>
            <w:shd w:val="clear" w:color="auto" w:fill="auto"/>
            <w:noWrap/>
            <w:vAlign w:val="center"/>
            <w:hideMark/>
          </w:tcPr>
          <w:p w14:paraId="08C7523E" w14:textId="5EF1BADA"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Budowa fundamentów ze starterami wieży</w:t>
            </w:r>
            <w:r w:rsidR="002A1C8E">
              <w:rPr>
                <w:rFonts w:ascii="Calibri" w:eastAsia="Times New Roman" w:hAnsi="Calibri" w:cs="Calibri"/>
                <w:color w:val="000000"/>
                <w:sz w:val="24"/>
                <w:szCs w:val="24"/>
                <w:lang w:eastAsia="pl-PL"/>
              </w:rPr>
              <w:t xml:space="preserve">                               (bez fundamentów pod pomieszczenie 007)</w:t>
            </w:r>
          </w:p>
        </w:tc>
        <w:tc>
          <w:tcPr>
            <w:tcW w:w="2268" w:type="dxa"/>
            <w:tcBorders>
              <w:top w:val="nil"/>
              <w:left w:val="nil"/>
              <w:bottom w:val="single" w:sz="4" w:space="0" w:color="auto"/>
              <w:right w:val="single" w:sz="4" w:space="0" w:color="auto"/>
            </w:tcBorders>
            <w:shd w:val="clear" w:color="auto" w:fill="auto"/>
            <w:noWrap/>
            <w:vAlign w:val="center"/>
            <w:hideMark/>
          </w:tcPr>
          <w:p w14:paraId="61AADC6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D5567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B3F782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D85AD5" w14:textId="20EA632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1E214B0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7E477D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9F74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A72A4D4"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F0AF95" w14:textId="5AEB800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288CAAF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działowe</w:t>
            </w:r>
          </w:p>
        </w:tc>
        <w:tc>
          <w:tcPr>
            <w:tcW w:w="2268" w:type="dxa"/>
            <w:tcBorders>
              <w:top w:val="nil"/>
              <w:left w:val="nil"/>
              <w:bottom w:val="single" w:sz="4" w:space="0" w:color="auto"/>
              <w:right w:val="single" w:sz="4" w:space="0" w:color="auto"/>
            </w:tcBorders>
            <w:shd w:val="clear" w:color="auto" w:fill="auto"/>
            <w:noWrap/>
            <w:vAlign w:val="center"/>
            <w:hideMark/>
          </w:tcPr>
          <w:p w14:paraId="3786A1C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F98BB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835C808"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A4AAF" w14:textId="179C503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4</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407FE42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Podłoża pod posadzki, izolacje posadzek, warstwy wyrównawcze pod posadzki</w:t>
            </w:r>
          </w:p>
        </w:tc>
        <w:tc>
          <w:tcPr>
            <w:tcW w:w="2268" w:type="dxa"/>
            <w:tcBorders>
              <w:top w:val="nil"/>
              <w:left w:val="nil"/>
              <w:bottom w:val="single" w:sz="4" w:space="0" w:color="auto"/>
              <w:right w:val="single" w:sz="4" w:space="0" w:color="auto"/>
            </w:tcBorders>
            <w:shd w:val="clear" w:color="auto" w:fill="auto"/>
            <w:noWrap/>
            <w:vAlign w:val="center"/>
            <w:hideMark/>
          </w:tcPr>
          <w:p w14:paraId="056192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E5C4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F9169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47D15F" w14:textId="4EFD3E94"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5</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837E3A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Kanał</w:t>
            </w:r>
          </w:p>
        </w:tc>
        <w:tc>
          <w:tcPr>
            <w:tcW w:w="2268" w:type="dxa"/>
            <w:tcBorders>
              <w:top w:val="nil"/>
              <w:left w:val="nil"/>
              <w:bottom w:val="single" w:sz="4" w:space="0" w:color="auto"/>
              <w:right w:val="single" w:sz="4" w:space="0" w:color="auto"/>
            </w:tcBorders>
            <w:shd w:val="clear" w:color="auto" w:fill="auto"/>
            <w:noWrap/>
            <w:vAlign w:val="center"/>
            <w:hideMark/>
          </w:tcPr>
          <w:p w14:paraId="53257C1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015A8C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E31B8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46417" w14:textId="76BB64BB"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BE099E7" w14:textId="21425382"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Dach konstrukcja i pok</w:t>
            </w:r>
            <w:r w:rsidR="0012327E">
              <w:rPr>
                <w:rFonts w:ascii="Calibri" w:eastAsia="Times New Roman" w:hAnsi="Calibri" w:cs="Calibri"/>
                <w:color w:val="000000"/>
                <w:sz w:val="24"/>
                <w:szCs w:val="24"/>
                <w:lang w:eastAsia="pl-PL"/>
              </w:rPr>
              <w:t>r</w:t>
            </w:r>
            <w:r w:rsidRPr="004C21BA">
              <w:rPr>
                <w:rFonts w:ascii="Calibri" w:eastAsia="Times New Roman" w:hAnsi="Calibri" w:cs="Calibri"/>
                <w:color w:val="000000"/>
                <w:sz w:val="24"/>
                <w:szCs w:val="24"/>
                <w:lang w:eastAsia="pl-PL"/>
              </w:rPr>
              <w:t>ycie wraz z obróbkami</w:t>
            </w:r>
          </w:p>
        </w:tc>
        <w:tc>
          <w:tcPr>
            <w:tcW w:w="2268" w:type="dxa"/>
            <w:tcBorders>
              <w:top w:val="nil"/>
              <w:left w:val="nil"/>
              <w:bottom w:val="single" w:sz="4" w:space="0" w:color="auto"/>
              <w:right w:val="single" w:sz="4" w:space="0" w:color="auto"/>
            </w:tcBorders>
            <w:shd w:val="clear" w:color="auto" w:fill="auto"/>
            <w:noWrap/>
            <w:vAlign w:val="center"/>
            <w:hideMark/>
          </w:tcPr>
          <w:p w14:paraId="427CFA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AA7F5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604CD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48A86" w14:textId="5FCE26D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hideMark/>
          </w:tcPr>
          <w:p w14:paraId="2463072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okienna</w:t>
            </w:r>
          </w:p>
        </w:tc>
        <w:tc>
          <w:tcPr>
            <w:tcW w:w="2268" w:type="dxa"/>
            <w:tcBorders>
              <w:top w:val="nil"/>
              <w:left w:val="nil"/>
              <w:bottom w:val="single" w:sz="4" w:space="0" w:color="auto"/>
              <w:right w:val="single" w:sz="4" w:space="0" w:color="auto"/>
            </w:tcBorders>
            <w:shd w:val="clear" w:color="auto" w:fill="auto"/>
            <w:noWrap/>
            <w:vAlign w:val="center"/>
            <w:hideMark/>
          </w:tcPr>
          <w:p w14:paraId="0616402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A80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292B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712528" w14:textId="2DC2137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8.</w:t>
            </w:r>
          </w:p>
        </w:tc>
        <w:tc>
          <w:tcPr>
            <w:tcW w:w="4862" w:type="dxa"/>
            <w:tcBorders>
              <w:top w:val="nil"/>
              <w:left w:val="nil"/>
              <w:bottom w:val="single" w:sz="4" w:space="0" w:color="auto"/>
              <w:right w:val="single" w:sz="4" w:space="0" w:color="auto"/>
            </w:tcBorders>
            <w:shd w:val="clear" w:color="auto" w:fill="auto"/>
            <w:noWrap/>
            <w:vAlign w:val="center"/>
            <w:hideMark/>
          </w:tcPr>
          <w:p w14:paraId="72AB40D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drzwiowa</w:t>
            </w:r>
          </w:p>
        </w:tc>
        <w:tc>
          <w:tcPr>
            <w:tcW w:w="2268" w:type="dxa"/>
            <w:tcBorders>
              <w:top w:val="nil"/>
              <w:left w:val="nil"/>
              <w:bottom w:val="single" w:sz="4" w:space="0" w:color="auto"/>
              <w:right w:val="single" w:sz="4" w:space="0" w:color="auto"/>
            </w:tcBorders>
            <w:shd w:val="clear" w:color="auto" w:fill="auto"/>
            <w:noWrap/>
            <w:vAlign w:val="center"/>
            <w:hideMark/>
          </w:tcPr>
          <w:p w14:paraId="2EE2E1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0223E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B54BC3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08630" w14:textId="4F3EC39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0FD8DA9F" w14:textId="0275D52B"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Bramy w</w:t>
            </w:r>
            <w:r w:rsidR="0012327E">
              <w:rPr>
                <w:rFonts w:ascii="Calibri" w:eastAsia="Times New Roman" w:hAnsi="Calibri" w:cs="Calibri"/>
                <w:color w:val="000000"/>
                <w:sz w:val="24"/>
                <w:szCs w:val="24"/>
                <w:lang w:eastAsia="pl-PL"/>
              </w:rPr>
              <w:t>j</w:t>
            </w:r>
            <w:r w:rsidRPr="004C21BA">
              <w:rPr>
                <w:rFonts w:ascii="Calibri" w:eastAsia="Times New Roman" w:hAnsi="Calibri" w:cs="Calibri"/>
                <w:color w:val="000000"/>
                <w:sz w:val="24"/>
                <w:szCs w:val="24"/>
                <w:lang w:eastAsia="pl-PL"/>
              </w:rPr>
              <w:t>azdowe do boksów garażowych</w:t>
            </w:r>
          </w:p>
        </w:tc>
        <w:tc>
          <w:tcPr>
            <w:tcW w:w="2268" w:type="dxa"/>
            <w:tcBorders>
              <w:top w:val="nil"/>
              <w:left w:val="nil"/>
              <w:bottom w:val="single" w:sz="4" w:space="0" w:color="auto"/>
              <w:right w:val="single" w:sz="4" w:space="0" w:color="auto"/>
            </w:tcBorders>
            <w:shd w:val="clear" w:color="auto" w:fill="auto"/>
            <w:noWrap/>
            <w:vAlign w:val="center"/>
            <w:hideMark/>
          </w:tcPr>
          <w:p w14:paraId="0D47D0E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8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DD5B3C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C581DE" w14:textId="4D0903DA"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10.</w:t>
            </w:r>
          </w:p>
        </w:tc>
        <w:tc>
          <w:tcPr>
            <w:tcW w:w="4862" w:type="dxa"/>
            <w:tcBorders>
              <w:top w:val="nil"/>
              <w:left w:val="nil"/>
              <w:bottom w:val="single" w:sz="4" w:space="0" w:color="auto"/>
              <w:right w:val="single" w:sz="4" w:space="0" w:color="auto"/>
            </w:tcBorders>
            <w:shd w:val="clear" w:color="auto" w:fill="auto"/>
            <w:noWrap/>
            <w:vAlign w:val="center"/>
            <w:hideMark/>
          </w:tcPr>
          <w:p w14:paraId="0013ED1B" w14:textId="4EB39295"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Docie</w:t>
            </w:r>
            <w:r w:rsidR="0012327E">
              <w:rPr>
                <w:rFonts w:ascii="Calibri" w:eastAsia="Times New Roman" w:hAnsi="Calibri" w:cs="Calibri"/>
                <w:color w:val="000000"/>
                <w:sz w:val="24"/>
                <w:szCs w:val="24"/>
                <w:lang w:eastAsia="pl-PL"/>
              </w:rPr>
              <w:t>p</w:t>
            </w:r>
            <w:r w:rsidRPr="004C21BA">
              <w:rPr>
                <w:rFonts w:ascii="Calibri" w:eastAsia="Times New Roman" w:hAnsi="Calibri" w:cs="Calibri"/>
                <w:color w:val="000000"/>
                <w:sz w:val="24"/>
                <w:szCs w:val="24"/>
                <w:lang w:eastAsia="pl-PL"/>
              </w:rPr>
              <w:t>lenie ścian zewnętrznych</w:t>
            </w:r>
            <w:r w:rsidR="002A1C8E">
              <w:rPr>
                <w:rFonts w:ascii="Calibri" w:eastAsia="Times New Roman" w:hAnsi="Calibri" w:cs="Calibri"/>
                <w:color w:val="000000"/>
                <w:sz w:val="24"/>
                <w:szCs w:val="24"/>
                <w:lang w:eastAsia="pl-PL"/>
              </w:rPr>
              <w:t xml:space="preserve"> w tym ściana pomiędzy pomieszczeniem 007, a 003,006,018</w:t>
            </w:r>
          </w:p>
        </w:tc>
        <w:tc>
          <w:tcPr>
            <w:tcW w:w="2268" w:type="dxa"/>
            <w:tcBorders>
              <w:top w:val="nil"/>
              <w:left w:val="nil"/>
              <w:bottom w:val="single" w:sz="4" w:space="0" w:color="auto"/>
              <w:right w:val="single" w:sz="4" w:space="0" w:color="auto"/>
            </w:tcBorders>
            <w:shd w:val="clear" w:color="auto" w:fill="auto"/>
            <w:noWrap/>
            <w:vAlign w:val="center"/>
            <w:hideMark/>
          </w:tcPr>
          <w:p w14:paraId="177BD4E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4A3E004"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C92FA5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5E4455" w14:textId="7F63912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11.</w:t>
            </w:r>
          </w:p>
        </w:tc>
        <w:tc>
          <w:tcPr>
            <w:tcW w:w="4862" w:type="dxa"/>
            <w:tcBorders>
              <w:top w:val="nil"/>
              <w:left w:val="nil"/>
              <w:bottom w:val="single" w:sz="4" w:space="0" w:color="auto"/>
              <w:right w:val="single" w:sz="4" w:space="0" w:color="auto"/>
            </w:tcBorders>
            <w:shd w:val="clear" w:color="auto" w:fill="auto"/>
            <w:noWrap/>
            <w:vAlign w:val="center"/>
            <w:hideMark/>
          </w:tcPr>
          <w:p w14:paraId="7D70483E" w14:textId="3789C450"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Elewacja</w:t>
            </w:r>
            <w:r w:rsidR="002A1C8E">
              <w:rPr>
                <w:rFonts w:ascii="Calibri" w:eastAsia="Times New Roman" w:hAnsi="Calibri" w:cs="Calibri"/>
                <w:color w:val="000000"/>
                <w:sz w:val="24"/>
                <w:szCs w:val="24"/>
                <w:lang w:eastAsia="pl-PL"/>
              </w:rPr>
              <w:t xml:space="preserve"> w tym ściana pomiędzy pomieszczeniem 007, a 003,006,018</w:t>
            </w:r>
          </w:p>
        </w:tc>
        <w:tc>
          <w:tcPr>
            <w:tcW w:w="2268" w:type="dxa"/>
            <w:tcBorders>
              <w:top w:val="nil"/>
              <w:left w:val="nil"/>
              <w:bottom w:val="single" w:sz="4" w:space="0" w:color="auto"/>
              <w:right w:val="single" w:sz="4" w:space="0" w:color="auto"/>
            </w:tcBorders>
            <w:shd w:val="clear" w:color="auto" w:fill="auto"/>
            <w:noWrap/>
            <w:vAlign w:val="center"/>
            <w:hideMark/>
          </w:tcPr>
          <w:p w14:paraId="57906AC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A5D6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9C822F9"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9BFDA1" w14:textId="189E24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hideMark/>
          </w:tcPr>
          <w:p w14:paraId="245DF1A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Tynki, malowanie, okładziny ścian i sufitów</w:t>
            </w:r>
          </w:p>
        </w:tc>
        <w:tc>
          <w:tcPr>
            <w:tcW w:w="2268" w:type="dxa"/>
            <w:tcBorders>
              <w:top w:val="nil"/>
              <w:left w:val="nil"/>
              <w:bottom w:val="single" w:sz="4" w:space="0" w:color="auto"/>
              <w:right w:val="single" w:sz="4" w:space="0" w:color="auto"/>
            </w:tcBorders>
            <w:shd w:val="clear" w:color="auto" w:fill="auto"/>
            <w:noWrap/>
            <w:vAlign w:val="center"/>
            <w:hideMark/>
          </w:tcPr>
          <w:p w14:paraId="430BE67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960EF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4AF7987" w14:textId="77777777" w:rsidTr="0012327E">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261C0" w14:textId="23A27217"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69D04E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Malowanie</w:t>
            </w:r>
          </w:p>
        </w:tc>
        <w:tc>
          <w:tcPr>
            <w:tcW w:w="2268" w:type="dxa"/>
            <w:tcBorders>
              <w:top w:val="nil"/>
              <w:left w:val="nil"/>
              <w:bottom w:val="single" w:sz="4" w:space="0" w:color="auto"/>
              <w:right w:val="single" w:sz="4" w:space="0" w:color="auto"/>
            </w:tcBorders>
            <w:shd w:val="clear" w:color="auto" w:fill="auto"/>
            <w:noWrap/>
            <w:vAlign w:val="center"/>
            <w:hideMark/>
          </w:tcPr>
          <w:p w14:paraId="60D1D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FA37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BC82EB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613C5" w14:textId="5B49ACE4"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4.</w:t>
            </w:r>
          </w:p>
        </w:tc>
        <w:tc>
          <w:tcPr>
            <w:tcW w:w="4862" w:type="dxa"/>
            <w:tcBorders>
              <w:top w:val="single" w:sz="8" w:space="0" w:color="auto"/>
              <w:left w:val="nil"/>
              <w:bottom w:val="single" w:sz="8" w:space="0" w:color="auto"/>
              <w:right w:val="single" w:sz="8" w:space="0" w:color="auto"/>
            </w:tcBorders>
            <w:shd w:val="clear" w:color="auto" w:fill="auto"/>
            <w:vAlign w:val="center"/>
            <w:hideMark/>
          </w:tcPr>
          <w:p w14:paraId="31C163B4" w14:textId="77777777" w:rsidR="004C21BA" w:rsidRPr="002A1C8E" w:rsidRDefault="004C21BA" w:rsidP="004C21BA">
            <w:pPr>
              <w:spacing w:after="0" w:line="240" w:lineRule="auto"/>
              <w:jc w:val="both"/>
              <w:rPr>
                <w:rFonts w:eastAsia="Times New Roman" w:cstheme="minorHAnsi"/>
                <w:color w:val="000000"/>
                <w:sz w:val="24"/>
                <w:szCs w:val="24"/>
                <w:lang w:eastAsia="pl-PL"/>
              </w:rPr>
            </w:pPr>
            <w:r w:rsidRPr="002A1C8E">
              <w:rPr>
                <w:rFonts w:eastAsia="Times New Roman" w:cstheme="minorHAnsi"/>
                <w:color w:val="000000"/>
                <w:sz w:val="24"/>
                <w:szCs w:val="24"/>
                <w:lang w:eastAsia="pl-PL"/>
              </w:rPr>
              <w:t>Wykończenie posadzek</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1AC30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4B9178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A2A20A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B43349" w14:textId="62F310E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5.</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41206271" w14:textId="19429470"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w:t>
            </w:r>
            <w:r w:rsidR="0012327E">
              <w:rPr>
                <w:rFonts w:ascii="Calibri" w:eastAsia="Times New Roman" w:hAnsi="Calibri" w:cs="Calibri"/>
                <w:color w:val="000000"/>
                <w:sz w:val="24"/>
                <w:szCs w:val="24"/>
                <w:lang w:eastAsia="pl-PL"/>
              </w:rPr>
              <w:t>y</w:t>
            </w:r>
            <w:r w:rsidRPr="004C21BA">
              <w:rPr>
                <w:rFonts w:ascii="Calibri" w:eastAsia="Times New Roman" w:hAnsi="Calibri" w:cs="Calibri"/>
                <w:color w:val="000000"/>
                <w:sz w:val="24"/>
                <w:szCs w:val="24"/>
                <w:lang w:eastAsia="pl-PL"/>
              </w:rPr>
              <w:t>kończenie posadzk</w:t>
            </w:r>
            <w:r w:rsidR="0012327E">
              <w:rPr>
                <w:rFonts w:ascii="Calibri" w:eastAsia="Times New Roman" w:hAnsi="Calibri" w:cs="Calibri"/>
                <w:color w:val="000000"/>
                <w:sz w:val="24"/>
                <w:szCs w:val="24"/>
                <w:lang w:eastAsia="pl-PL"/>
              </w:rPr>
              <w:t>i</w:t>
            </w:r>
            <w:r w:rsidRPr="004C21BA">
              <w:rPr>
                <w:rFonts w:ascii="Calibri" w:eastAsia="Times New Roman" w:hAnsi="Calibri" w:cs="Calibri"/>
                <w:color w:val="000000"/>
                <w:sz w:val="24"/>
                <w:szCs w:val="24"/>
                <w:lang w:eastAsia="pl-PL"/>
              </w:rPr>
              <w:t xml:space="preserve"> w boksach garażowych</w:t>
            </w:r>
            <w:r w:rsidR="008B7DBB">
              <w:rPr>
                <w:rFonts w:ascii="Calibri" w:eastAsia="Times New Roman" w:hAnsi="Calibri" w:cs="Calibri"/>
                <w:color w:val="000000"/>
                <w:sz w:val="24"/>
                <w:szCs w:val="24"/>
                <w:lang w:eastAsia="pl-PL"/>
              </w:rPr>
              <w:t xml:space="preserve"> (posadzka przemysłowa)</w:t>
            </w:r>
          </w:p>
        </w:tc>
        <w:tc>
          <w:tcPr>
            <w:tcW w:w="2268" w:type="dxa"/>
            <w:tcBorders>
              <w:top w:val="nil"/>
              <w:left w:val="nil"/>
              <w:bottom w:val="single" w:sz="4" w:space="0" w:color="auto"/>
              <w:right w:val="single" w:sz="4" w:space="0" w:color="auto"/>
            </w:tcBorders>
            <w:shd w:val="clear" w:color="auto" w:fill="auto"/>
            <w:noWrap/>
            <w:vAlign w:val="center"/>
            <w:hideMark/>
          </w:tcPr>
          <w:p w14:paraId="126D6A9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9FA9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7BC3930"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328EF1" w14:textId="7B88B9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sidR="0012327E">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7A26DD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(daszki)</w:t>
            </w:r>
          </w:p>
        </w:tc>
        <w:tc>
          <w:tcPr>
            <w:tcW w:w="2268" w:type="dxa"/>
            <w:tcBorders>
              <w:top w:val="nil"/>
              <w:left w:val="nil"/>
              <w:bottom w:val="single" w:sz="4" w:space="0" w:color="auto"/>
              <w:right w:val="single" w:sz="4" w:space="0" w:color="auto"/>
            </w:tcBorders>
            <w:shd w:val="clear" w:color="auto" w:fill="auto"/>
            <w:noWrap/>
            <w:vAlign w:val="center"/>
            <w:hideMark/>
          </w:tcPr>
          <w:p w14:paraId="7D5CDD7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EA8406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C30FEC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EACB12" w14:textId="64C01884"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17</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C7D22D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(schody - wieża)</w:t>
            </w:r>
          </w:p>
        </w:tc>
        <w:tc>
          <w:tcPr>
            <w:tcW w:w="2268" w:type="dxa"/>
            <w:tcBorders>
              <w:top w:val="nil"/>
              <w:left w:val="nil"/>
              <w:bottom w:val="single" w:sz="4" w:space="0" w:color="auto"/>
              <w:right w:val="single" w:sz="4" w:space="0" w:color="auto"/>
            </w:tcBorders>
            <w:shd w:val="clear" w:color="auto" w:fill="auto"/>
            <w:noWrap/>
            <w:vAlign w:val="center"/>
            <w:hideMark/>
          </w:tcPr>
          <w:p w14:paraId="27AE7FE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C6C92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793B2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ABBD57" w14:textId="21312195"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18.</w:t>
            </w:r>
          </w:p>
        </w:tc>
        <w:tc>
          <w:tcPr>
            <w:tcW w:w="4862" w:type="dxa"/>
            <w:tcBorders>
              <w:top w:val="nil"/>
              <w:left w:val="nil"/>
              <w:bottom w:val="single" w:sz="4" w:space="0" w:color="auto"/>
              <w:right w:val="single" w:sz="4" w:space="0" w:color="auto"/>
            </w:tcBorders>
            <w:shd w:val="clear" w:color="auto" w:fill="auto"/>
            <w:noWrap/>
            <w:vAlign w:val="center"/>
            <w:hideMark/>
          </w:tcPr>
          <w:p w14:paraId="3D8B754B"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elektryczna wewnętrzna</w:t>
            </w:r>
          </w:p>
        </w:tc>
        <w:tc>
          <w:tcPr>
            <w:tcW w:w="2268" w:type="dxa"/>
            <w:tcBorders>
              <w:top w:val="nil"/>
              <w:left w:val="nil"/>
              <w:bottom w:val="single" w:sz="4" w:space="0" w:color="auto"/>
              <w:right w:val="single" w:sz="4" w:space="0" w:color="auto"/>
            </w:tcBorders>
            <w:shd w:val="clear" w:color="auto" w:fill="auto"/>
            <w:noWrap/>
            <w:vAlign w:val="center"/>
            <w:hideMark/>
          </w:tcPr>
          <w:p w14:paraId="2A1F8B0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2C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915527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DFE0BF" w14:textId="6EB224F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19.</w:t>
            </w:r>
          </w:p>
        </w:tc>
        <w:tc>
          <w:tcPr>
            <w:tcW w:w="4862" w:type="dxa"/>
            <w:tcBorders>
              <w:top w:val="nil"/>
              <w:left w:val="nil"/>
              <w:bottom w:val="single" w:sz="4" w:space="0" w:color="auto"/>
              <w:right w:val="single" w:sz="4" w:space="0" w:color="auto"/>
            </w:tcBorders>
            <w:shd w:val="clear" w:color="auto" w:fill="auto"/>
            <w:noWrap/>
            <w:vAlign w:val="center"/>
            <w:hideMark/>
          </w:tcPr>
          <w:p w14:paraId="56BDF07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odgromowa</w:t>
            </w:r>
          </w:p>
        </w:tc>
        <w:tc>
          <w:tcPr>
            <w:tcW w:w="2268" w:type="dxa"/>
            <w:tcBorders>
              <w:top w:val="nil"/>
              <w:left w:val="nil"/>
              <w:bottom w:val="single" w:sz="4" w:space="0" w:color="auto"/>
              <w:right w:val="single" w:sz="4" w:space="0" w:color="auto"/>
            </w:tcBorders>
            <w:shd w:val="clear" w:color="auto" w:fill="auto"/>
            <w:noWrap/>
            <w:vAlign w:val="center"/>
            <w:hideMark/>
          </w:tcPr>
          <w:p w14:paraId="4FBE6FB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D1076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171442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A19A5" w14:textId="633B3D6B"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20.</w:t>
            </w:r>
          </w:p>
        </w:tc>
        <w:tc>
          <w:tcPr>
            <w:tcW w:w="4862" w:type="dxa"/>
            <w:tcBorders>
              <w:top w:val="nil"/>
              <w:left w:val="nil"/>
              <w:bottom w:val="single" w:sz="4" w:space="0" w:color="auto"/>
              <w:right w:val="single" w:sz="4" w:space="0" w:color="auto"/>
            </w:tcBorders>
            <w:shd w:val="clear" w:color="auto" w:fill="auto"/>
            <w:noWrap/>
            <w:vAlign w:val="center"/>
            <w:hideMark/>
          </w:tcPr>
          <w:p w14:paraId="2886841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alarmowa</w:t>
            </w:r>
          </w:p>
        </w:tc>
        <w:tc>
          <w:tcPr>
            <w:tcW w:w="2268" w:type="dxa"/>
            <w:tcBorders>
              <w:top w:val="nil"/>
              <w:left w:val="nil"/>
              <w:bottom w:val="single" w:sz="4" w:space="0" w:color="auto"/>
              <w:right w:val="single" w:sz="4" w:space="0" w:color="auto"/>
            </w:tcBorders>
            <w:shd w:val="clear" w:color="auto" w:fill="auto"/>
            <w:noWrap/>
            <w:vAlign w:val="center"/>
            <w:hideMark/>
          </w:tcPr>
          <w:p w14:paraId="4B8551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9C0B7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698EAE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05CAF" w14:textId="3D0C04D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1</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71506E8D"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inne…...</w:t>
            </w:r>
          </w:p>
        </w:tc>
        <w:tc>
          <w:tcPr>
            <w:tcW w:w="2268" w:type="dxa"/>
            <w:tcBorders>
              <w:top w:val="nil"/>
              <w:left w:val="nil"/>
              <w:bottom w:val="single" w:sz="4" w:space="0" w:color="auto"/>
              <w:right w:val="single" w:sz="4" w:space="0" w:color="auto"/>
            </w:tcBorders>
            <w:shd w:val="clear" w:color="auto" w:fill="auto"/>
            <w:noWrap/>
            <w:vAlign w:val="center"/>
            <w:hideMark/>
          </w:tcPr>
          <w:p w14:paraId="35AE144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4CC7C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0751DB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791A1B" w14:textId="5517300D"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47EB446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hydrantowa</w:t>
            </w:r>
          </w:p>
        </w:tc>
        <w:tc>
          <w:tcPr>
            <w:tcW w:w="2268" w:type="dxa"/>
            <w:tcBorders>
              <w:top w:val="nil"/>
              <w:left w:val="nil"/>
              <w:bottom w:val="single" w:sz="4" w:space="0" w:color="auto"/>
              <w:right w:val="single" w:sz="4" w:space="0" w:color="auto"/>
            </w:tcBorders>
            <w:shd w:val="clear" w:color="auto" w:fill="auto"/>
            <w:noWrap/>
            <w:vAlign w:val="center"/>
            <w:hideMark/>
          </w:tcPr>
          <w:p w14:paraId="27AB8E3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B7B9E4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F151926"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027177" w14:textId="60C54298"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50C7B69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 xml:space="preserve">Instalacja </w:t>
            </w:r>
            <w:proofErr w:type="spellStart"/>
            <w:r w:rsidRPr="004C21BA">
              <w:rPr>
                <w:rFonts w:ascii="Calibri" w:eastAsia="Times New Roman" w:hAnsi="Calibri" w:cs="Calibri"/>
                <w:color w:val="000000"/>
                <w:sz w:val="24"/>
                <w:szCs w:val="24"/>
                <w:lang w:eastAsia="pl-PL"/>
              </w:rPr>
              <w:t>wod</w:t>
            </w:r>
            <w:proofErr w:type="spellEnd"/>
            <w:r w:rsidRPr="004C21BA">
              <w:rPr>
                <w:rFonts w:ascii="Calibri" w:eastAsia="Times New Roman" w:hAnsi="Calibri" w:cs="Calibri"/>
                <w:color w:val="000000"/>
                <w:sz w:val="24"/>
                <w:szCs w:val="24"/>
                <w:lang w:eastAsia="pl-PL"/>
              </w:rPr>
              <w:t xml:space="preserve"> - </w:t>
            </w:r>
            <w:proofErr w:type="spellStart"/>
            <w:r w:rsidRPr="004C21BA">
              <w:rPr>
                <w:rFonts w:ascii="Calibri" w:eastAsia="Times New Roman" w:hAnsi="Calibri" w:cs="Calibri"/>
                <w:color w:val="000000"/>
                <w:sz w:val="24"/>
                <w:szCs w:val="24"/>
                <w:lang w:eastAsia="pl-PL"/>
              </w:rPr>
              <w:t>kan</w:t>
            </w:r>
            <w:proofErr w:type="spellEnd"/>
            <w:r w:rsidRPr="004C21BA">
              <w:rPr>
                <w:rFonts w:ascii="Calibri" w:eastAsia="Times New Roman" w:hAnsi="Calibri" w:cs="Calibri"/>
                <w:color w:val="000000"/>
                <w:sz w:val="24"/>
                <w:szCs w:val="24"/>
                <w:lang w:eastAsia="pl-PL"/>
              </w:rPr>
              <w:t xml:space="preserve">   wraz z wyposażenie łazienek dla niepełnosprawnych</w:t>
            </w:r>
          </w:p>
        </w:tc>
        <w:tc>
          <w:tcPr>
            <w:tcW w:w="2268" w:type="dxa"/>
            <w:tcBorders>
              <w:top w:val="nil"/>
              <w:left w:val="nil"/>
              <w:bottom w:val="single" w:sz="4" w:space="0" w:color="auto"/>
              <w:right w:val="single" w:sz="4" w:space="0" w:color="auto"/>
            </w:tcBorders>
            <w:shd w:val="clear" w:color="auto" w:fill="auto"/>
            <w:noWrap/>
            <w:vAlign w:val="center"/>
            <w:hideMark/>
          </w:tcPr>
          <w:p w14:paraId="18B4F9A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1DA4E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6BC8BD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72AD88" w14:textId="4012CB6A"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4</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1578155F"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gazowa</w:t>
            </w:r>
          </w:p>
        </w:tc>
        <w:tc>
          <w:tcPr>
            <w:tcW w:w="2268" w:type="dxa"/>
            <w:tcBorders>
              <w:top w:val="nil"/>
              <w:left w:val="nil"/>
              <w:bottom w:val="single" w:sz="4" w:space="0" w:color="auto"/>
              <w:right w:val="single" w:sz="4" w:space="0" w:color="auto"/>
            </w:tcBorders>
            <w:shd w:val="clear" w:color="auto" w:fill="auto"/>
            <w:noWrap/>
            <w:vAlign w:val="center"/>
            <w:hideMark/>
          </w:tcPr>
          <w:p w14:paraId="3AD8A49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243029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7FD1F0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4ECDAA" w14:textId="5B04A329"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5</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6C34E2EC" w14:textId="08CF7C6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Kotłownia</w:t>
            </w:r>
            <w:r w:rsidR="008B7DBB">
              <w:rPr>
                <w:rFonts w:ascii="Calibri" w:eastAsia="Times New Roman" w:hAnsi="Calibri" w:cs="Calibri"/>
                <w:color w:val="000000"/>
                <w:sz w:val="24"/>
                <w:szCs w:val="24"/>
                <w:lang w:eastAsia="pl-PL"/>
              </w:rPr>
              <w:t xml:space="preserve"> bez pompy ciepła</w:t>
            </w:r>
          </w:p>
        </w:tc>
        <w:tc>
          <w:tcPr>
            <w:tcW w:w="2268" w:type="dxa"/>
            <w:tcBorders>
              <w:top w:val="nil"/>
              <w:left w:val="nil"/>
              <w:bottom w:val="single" w:sz="4" w:space="0" w:color="auto"/>
              <w:right w:val="single" w:sz="4" w:space="0" w:color="auto"/>
            </w:tcBorders>
            <w:shd w:val="clear" w:color="auto" w:fill="auto"/>
            <w:noWrap/>
            <w:vAlign w:val="center"/>
            <w:hideMark/>
          </w:tcPr>
          <w:p w14:paraId="43F274B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77469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3513E8" w14:textId="77777777" w:rsidTr="008B7DBB">
        <w:trPr>
          <w:trHeight w:val="3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B9A92" w14:textId="433CB947"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lastRenderedPageBreak/>
              <w:t>2</w:t>
            </w:r>
            <w:r w:rsidR="008B7DBB">
              <w:rPr>
                <w:rFonts w:ascii="Calibri" w:eastAsia="Times New Roman" w:hAnsi="Calibri" w:cs="Calibri"/>
                <w:b/>
                <w:bCs/>
                <w:color w:val="000000"/>
                <w:lang w:eastAsia="pl-PL"/>
              </w:rPr>
              <w:t>6</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00859CC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Przyłącze gazowe wraz z butlą napełnioną gazem</w:t>
            </w:r>
          </w:p>
        </w:tc>
        <w:tc>
          <w:tcPr>
            <w:tcW w:w="2268" w:type="dxa"/>
            <w:tcBorders>
              <w:top w:val="nil"/>
              <w:left w:val="nil"/>
              <w:bottom w:val="single" w:sz="4" w:space="0" w:color="auto"/>
              <w:right w:val="single" w:sz="4" w:space="0" w:color="auto"/>
            </w:tcBorders>
            <w:shd w:val="clear" w:color="auto" w:fill="auto"/>
            <w:noWrap/>
            <w:vAlign w:val="center"/>
            <w:hideMark/>
          </w:tcPr>
          <w:p w14:paraId="20DC013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27780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DEBF43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495534" w14:textId="16FEF13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7</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77568AA2"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Wentylacja mechaniczna</w:t>
            </w:r>
          </w:p>
        </w:tc>
        <w:tc>
          <w:tcPr>
            <w:tcW w:w="2268" w:type="dxa"/>
            <w:tcBorders>
              <w:top w:val="nil"/>
              <w:left w:val="nil"/>
              <w:bottom w:val="single" w:sz="4" w:space="0" w:color="auto"/>
              <w:right w:val="single" w:sz="4" w:space="0" w:color="auto"/>
            </w:tcBorders>
            <w:shd w:val="clear" w:color="auto" w:fill="auto"/>
            <w:noWrap/>
            <w:vAlign w:val="center"/>
            <w:hideMark/>
          </w:tcPr>
          <w:p w14:paraId="4E11703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E0C03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1C57D5" w:rsidRPr="004C21BA" w14:paraId="6F92B48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52ECECF" w14:textId="727D31BF" w:rsidR="001C57D5"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28</w:t>
            </w:r>
            <w:r w:rsidR="00DB43F9">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tcPr>
          <w:p w14:paraId="5FC0BACE" w14:textId="79E4E464" w:rsidR="001C57D5" w:rsidRPr="004C21BA" w:rsidRDefault="001C57D5" w:rsidP="004C21BA">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Wyciągi spalin</w:t>
            </w:r>
          </w:p>
        </w:tc>
        <w:tc>
          <w:tcPr>
            <w:tcW w:w="2268" w:type="dxa"/>
            <w:tcBorders>
              <w:top w:val="nil"/>
              <w:left w:val="nil"/>
              <w:bottom w:val="single" w:sz="4" w:space="0" w:color="auto"/>
              <w:right w:val="single" w:sz="4" w:space="0" w:color="auto"/>
            </w:tcBorders>
            <w:shd w:val="clear" w:color="auto" w:fill="auto"/>
            <w:noWrap/>
            <w:vAlign w:val="center"/>
          </w:tcPr>
          <w:p w14:paraId="7FCB6858" w14:textId="77777777" w:rsidR="001C57D5" w:rsidRPr="004C21BA" w:rsidRDefault="001C57D5" w:rsidP="004C21BA">
            <w:pPr>
              <w:spacing w:after="0" w:line="240" w:lineRule="auto"/>
              <w:jc w:val="both"/>
              <w:rPr>
                <w:rFonts w:ascii="Calibri" w:eastAsia="Times New Roman" w:hAnsi="Calibri" w:cs="Calibri"/>
                <w:color w:val="000000"/>
                <w:lang w:eastAsia="pl-PL"/>
              </w:rPr>
            </w:pPr>
          </w:p>
        </w:tc>
        <w:tc>
          <w:tcPr>
            <w:tcW w:w="2551" w:type="dxa"/>
            <w:tcBorders>
              <w:top w:val="nil"/>
              <w:left w:val="nil"/>
              <w:bottom w:val="single" w:sz="4" w:space="0" w:color="auto"/>
              <w:right w:val="single" w:sz="4" w:space="0" w:color="auto"/>
            </w:tcBorders>
            <w:shd w:val="clear" w:color="auto" w:fill="auto"/>
            <w:noWrap/>
            <w:vAlign w:val="center"/>
          </w:tcPr>
          <w:p w14:paraId="396EED4F" w14:textId="77777777" w:rsidR="001C57D5" w:rsidRPr="004C21BA" w:rsidRDefault="001C57D5" w:rsidP="004C21BA">
            <w:pPr>
              <w:spacing w:after="0" w:line="240" w:lineRule="auto"/>
              <w:jc w:val="both"/>
              <w:rPr>
                <w:rFonts w:ascii="Calibri" w:eastAsia="Times New Roman" w:hAnsi="Calibri" w:cs="Calibri"/>
                <w:color w:val="000000"/>
                <w:lang w:eastAsia="pl-PL"/>
              </w:rPr>
            </w:pPr>
          </w:p>
        </w:tc>
      </w:tr>
      <w:tr w:rsidR="004C21BA" w:rsidRPr="004C21BA" w14:paraId="6DD88E6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669A29" w14:textId="75E38072" w:rsidR="004C21BA" w:rsidRPr="004C21BA" w:rsidRDefault="008B7DBB"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1C57D5">
              <w:rPr>
                <w:rFonts w:ascii="Calibri" w:eastAsia="Times New Roman" w:hAnsi="Calibri" w:cs="Calibri"/>
                <w:b/>
                <w:bCs/>
                <w:color w:val="000000"/>
                <w:lang w:eastAsia="pl-PL"/>
              </w:rPr>
              <w:t>9</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334D8C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Chodniki, wjazdy, dojścia</w:t>
            </w:r>
          </w:p>
        </w:tc>
        <w:tc>
          <w:tcPr>
            <w:tcW w:w="2268" w:type="dxa"/>
            <w:tcBorders>
              <w:top w:val="nil"/>
              <w:left w:val="nil"/>
              <w:bottom w:val="single" w:sz="4" w:space="0" w:color="auto"/>
              <w:right w:val="single" w:sz="4" w:space="0" w:color="auto"/>
            </w:tcBorders>
            <w:shd w:val="clear" w:color="auto" w:fill="auto"/>
            <w:noWrap/>
            <w:vAlign w:val="center"/>
            <w:hideMark/>
          </w:tcPr>
          <w:p w14:paraId="2D6C57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05FFF7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14222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DCBFB6" w14:textId="357CF504" w:rsidR="004C21BA" w:rsidRPr="004C21BA"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30</w:t>
            </w:r>
            <w:r w:rsidR="0012327E">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9B37CF6" w14:textId="724AAEC3"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Ogrodzenie z bramą i furtką</w:t>
            </w:r>
          </w:p>
        </w:tc>
        <w:tc>
          <w:tcPr>
            <w:tcW w:w="2268" w:type="dxa"/>
            <w:tcBorders>
              <w:top w:val="nil"/>
              <w:left w:val="nil"/>
              <w:bottom w:val="single" w:sz="4" w:space="0" w:color="auto"/>
              <w:right w:val="single" w:sz="4" w:space="0" w:color="auto"/>
            </w:tcBorders>
            <w:shd w:val="clear" w:color="auto" w:fill="auto"/>
            <w:noWrap/>
            <w:vAlign w:val="center"/>
            <w:hideMark/>
          </w:tcPr>
          <w:p w14:paraId="55CDCD0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3F28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39408A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F7E32" w14:textId="2D63CC1C" w:rsidR="004C21BA" w:rsidRPr="004C21BA"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31</w:t>
            </w:r>
            <w:r w:rsidR="0012327E">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449354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Oświetlenie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178ED5D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AD7CA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6C4C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72FB04" w14:textId="78B69E08"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r w:rsidR="001C57D5">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7D14AD27"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Maszty flagowe</w:t>
            </w:r>
          </w:p>
        </w:tc>
        <w:tc>
          <w:tcPr>
            <w:tcW w:w="2268" w:type="dxa"/>
            <w:tcBorders>
              <w:top w:val="nil"/>
              <w:left w:val="nil"/>
              <w:bottom w:val="single" w:sz="4" w:space="0" w:color="auto"/>
              <w:right w:val="single" w:sz="4" w:space="0" w:color="auto"/>
            </w:tcBorders>
            <w:shd w:val="clear" w:color="auto" w:fill="auto"/>
            <w:noWrap/>
            <w:vAlign w:val="center"/>
            <w:hideMark/>
          </w:tcPr>
          <w:p w14:paraId="1D43B6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B052F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9BA069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B96153" w14:textId="0657FE69"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r w:rsidR="001C57D5">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2FD77E1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Inne…...</w:t>
            </w:r>
          </w:p>
        </w:tc>
        <w:tc>
          <w:tcPr>
            <w:tcW w:w="2268" w:type="dxa"/>
            <w:tcBorders>
              <w:top w:val="nil"/>
              <w:left w:val="nil"/>
              <w:bottom w:val="single" w:sz="4" w:space="0" w:color="auto"/>
              <w:right w:val="single" w:sz="4" w:space="0" w:color="auto"/>
            </w:tcBorders>
            <w:shd w:val="clear" w:color="auto" w:fill="auto"/>
            <w:noWrap/>
            <w:vAlign w:val="center"/>
            <w:hideMark/>
          </w:tcPr>
          <w:p w14:paraId="790C7F5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7DD7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C76C" w14:textId="77777777" w:rsidR="00CB5549" w:rsidRDefault="00CB5549">
      <w:pPr>
        <w:spacing w:after="0" w:line="240" w:lineRule="auto"/>
      </w:pPr>
      <w:r>
        <w:separator/>
      </w:r>
    </w:p>
  </w:endnote>
  <w:endnote w:type="continuationSeparator" w:id="0">
    <w:p w14:paraId="356D0A32" w14:textId="77777777" w:rsidR="00CB5549" w:rsidRDefault="00CB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DAA5" w14:textId="77777777" w:rsidR="00CB5549" w:rsidRDefault="00CB5549">
      <w:pPr>
        <w:spacing w:after="0" w:line="240" w:lineRule="auto"/>
      </w:pPr>
      <w:r>
        <w:separator/>
      </w:r>
    </w:p>
  </w:footnote>
  <w:footnote w:type="continuationSeparator" w:id="0">
    <w:p w14:paraId="156AA4D8" w14:textId="77777777" w:rsidR="00CB5549" w:rsidRDefault="00CB5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5BBBC663"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B43F9">
      <w:rPr>
        <w:rFonts w:asciiTheme="minorHAnsi" w:hAnsiTheme="minorHAnsi" w:cstheme="minorHAnsi"/>
        <w:iCs/>
        <w:sz w:val="20"/>
        <w:szCs w:val="20"/>
      </w:rPr>
      <w:t>5</w:t>
    </w:r>
    <w:r w:rsidRPr="00D57827">
      <w:rPr>
        <w:rFonts w:asciiTheme="minorHAnsi" w:hAnsiTheme="minorHAnsi" w:cstheme="minorHAnsi"/>
        <w:iCs/>
        <w:sz w:val="20"/>
        <w:szCs w:val="20"/>
      </w:rPr>
      <w:t>.202</w:t>
    </w:r>
    <w:r w:rsidR="00DB43F9">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F85DC2B"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284FE3">
      <w:rPr>
        <w:rFonts w:asciiTheme="minorHAnsi" w:hAnsiTheme="minorHAnsi" w:cstheme="minorHAnsi"/>
        <w:sz w:val="20"/>
        <w:szCs w:val="20"/>
      </w:rPr>
      <w:t>5</w:t>
    </w:r>
    <w:r w:rsidRPr="00A02CCB">
      <w:rPr>
        <w:rFonts w:asciiTheme="minorHAnsi" w:hAnsiTheme="minorHAnsi" w:cstheme="minorHAnsi"/>
        <w:sz w:val="20"/>
        <w:szCs w:val="20"/>
      </w:rPr>
      <w:t>.202</w:t>
    </w:r>
    <w:r w:rsidR="00284FE3">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D79EA"/>
    <w:rsid w:val="000E6CE6"/>
    <w:rsid w:val="000F63EC"/>
    <w:rsid w:val="0012327E"/>
    <w:rsid w:val="00125F08"/>
    <w:rsid w:val="00127B06"/>
    <w:rsid w:val="00127CAE"/>
    <w:rsid w:val="00166394"/>
    <w:rsid w:val="00167275"/>
    <w:rsid w:val="00182DF0"/>
    <w:rsid w:val="00185C3E"/>
    <w:rsid w:val="001B0C33"/>
    <w:rsid w:val="001C57D5"/>
    <w:rsid w:val="001D5BBC"/>
    <w:rsid w:val="001E2FA3"/>
    <w:rsid w:val="00205C4B"/>
    <w:rsid w:val="00241053"/>
    <w:rsid w:val="002474FB"/>
    <w:rsid w:val="00282E07"/>
    <w:rsid w:val="002833CF"/>
    <w:rsid w:val="00284FE3"/>
    <w:rsid w:val="0029221D"/>
    <w:rsid w:val="002A1C8E"/>
    <w:rsid w:val="002A68C0"/>
    <w:rsid w:val="002E15E7"/>
    <w:rsid w:val="002E46F4"/>
    <w:rsid w:val="002F07E1"/>
    <w:rsid w:val="00315C4E"/>
    <w:rsid w:val="003171D6"/>
    <w:rsid w:val="00317D72"/>
    <w:rsid w:val="003228CC"/>
    <w:rsid w:val="0033029F"/>
    <w:rsid w:val="00342D22"/>
    <w:rsid w:val="00361A22"/>
    <w:rsid w:val="00361F21"/>
    <w:rsid w:val="003623CC"/>
    <w:rsid w:val="0037251E"/>
    <w:rsid w:val="00380C07"/>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C21BA"/>
    <w:rsid w:val="004F62DB"/>
    <w:rsid w:val="00507E0E"/>
    <w:rsid w:val="00513200"/>
    <w:rsid w:val="00513AA7"/>
    <w:rsid w:val="00552CC7"/>
    <w:rsid w:val="005A46EC"/>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E7CA6"/>
    <w:rsid w:val="006F5792"/>
    <w:rsid w:val="00701493"/>
    <w:rsid w:val="0070518D"/>
    <w:rsid w:val="007117E5"/>
    <w:rsid w:val="0074516F"/>
    <w:rsid w:val="00757461"/>
    <w:rsid w:val="00781E34"/>
    <w:rsid w:val="00794EF3"/>
    <w:rsid w:val="007A7208"/>
    <w:rsid w:val="00817677"/>
    <w:rsid w:val="00836CC9"/>
    <w:rsid w:val="008516F0"/>
    <w:rsid w:val="008748AD"/>
    <w:rsid w:val="00885F5B"/>
    <w:rsid w:val="008921DF"/>
    <w:rsid w:val="008A5859"/>
    <w:rsid w:val="008B3B12"/>
    <w:rsid w:val="008B7DBB"/>
    <w:rsid w:val="008D61D5"/>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72C0F"/>
    <w:rsid w:val="00A824D5"/>
    <w:rsid w:val="00A86829"/>
    <w:rsid w:val="00A9167E"/>
    <w:rsid w:val="00AA6C1D"/>
    <w:rsid w:val="00AE3606"/>
    <w:rsid w:val="00AE790C"/>
    <w:rsid w:val="00B122B0"/>
    <w:rsid w:val="00B262DC"/>
    <w:rsid w:val="00B4460A"/>
    <w:rsid w:val="00B6788B"/>
    <w:rsid w:val="00B80C45"/>
    <w:rsid w:val="00B85E54"/>
    <w:rsid w:val="00B921E0"/>
    <w:rsid w:val="00BB1463"/>
    <w:rsid w:val="00BC406D"/>
    <w:rsid w:val="00BF75F5"/>
    <w:rsid w:val="00C17C01"/>
    <w:rsid w:val="00C26940"/>
    <w:rsid w:val="00C324B3"/>
    <w:rsid w:val="00C34875"/>
    <w:rsid w:val="00C500C2"/>
    <w:rsid w:val="00C7742F"/>
    <w:rsid w:val="00C77CA8"/>
    <w:rsid w:val="00CB5549"/>
    <w:rsid w:val="00CC21DB"/>
    <w:rsid w:val="00CD3DF3"/>
    <w:rsid w:val="00CE0718"/>
    <w:rsid w:val="00CF3F73"/>
    <w:rsid w:val="00D0266B"/>
    <w:rsid w:val="00D07AC0"/>
    <w:rsid w:val="00D373AE"/>
    <w:rsid w:val="00D57827"/>
    <w:rsid w:val="00D622C1"/>
    <w:rsid w:val="00D65B5E"/>
    <w:rsid w:val="00DA2DF1"/>
    <w:rsid w:val="00DA616C"/>
    <w:rsid w:val="00DB43F9"/>
    <w:rsid w:val="00DC1B4F"/>
    <w:rsid w:val="00DF23F6"/>
    <w:rsid w:val="00E06BBC"/>
    <w:rsid w:val="00E27FC8"/>
    <w:rsid w:val="00E438D4"/>
    <w:rsid w:val="00E4694A"/>
    <w:rsid w:val="00E7020D"/>
    <w:rsid w:val="00E7388C"/>
    <w:rsid w:val="00E7444B"/>
    <w:rsid w:val="00EB58AF"/>
    <w:rsid w:val="00ED4796"/>
    <w:rsid w:val="00EE23EA"/>
    <w:rsid w:val="00EE3568"/>
    <w:rsid w:val="00EE5112"/>
    <w:rsid w:val="00F01A89"/>
    <w:rsid w:val="00F2769C"/>
    <w:rsid w:val="00F33BDF"/>
    <w:rsid w:val="00F42B75"/>
    <w:rsid w:val="00F42C33"/>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19</Pages>
  <Words>8676</Words>
  <Characters>52057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32</cp:revision>
  <cp:lastPrinted>2021-06-01T09:38:00Z</cp:lastPrinted>
  <dcterms:created xsi:type="dcterms:W3CDTF">2022-11-13T16:01:00Z</dcterms:created>
  <dcterms:modified xsi:type="dcterms:W3CDTF">2023-02-15T15:31:00Z</dcterms:modified>
</cp:coreProperties>
</file>