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AFB2B2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F177D0" w:rsidRPr="00F177D0">
        <w:t xml:space="preserve"> </w:t>
      </w:r>
      <w:r w:rsidR="00F177D0" w:rsidRPr="00F177D0">
        <w:rPr>
          <w:rFonts w:cstheme="minorHAnsi"/>
          <w:b/>
        </w:rPr>
        <w:t>Przebudowa drogi gminnej Trękusek – Kaborno w Gminie Purda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DFE9" w14:textId="77777777" w:rsidR="005B4B2B" w:rsidRDefault="005B4B2B" w:rsidP="00D60D3D">
      <w:pPr>
        <w:spacing w:after="0" w:line="240" w:lineRule="auto"/>
      </w:pPr>
      <w:r>
        <w:separator/>
      </w:r>
    </w:p>
  </w:endnote>
  <w:endnote w:type="continuationSeparator" w:id="0">
    <w:p w14:paraId="255CB0B0" w14:textId="77777777" w:rsidR="005B4B2B" w:rsidRDefault="005B4B2B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5B4B2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230B" w14:textId="77777777" w:rsidR="005B4B2B" w:rsidRDefault="005B4B2B" w:rsidP="00D60D3D">
      <w:pPr>
        <w:spacing w:after="0" w:line="240" w:lineRule="auto"/>
      </w:pPr>
      <w:r>
        <w:separator/>
      </w:r>
    </w:p>
  </w:footnote>
  <w:footnote w:type="continuationSeparator" w:id="0">
    <w:p w14:paraId="218E9D8A" w14:textId="77777777" w:rsidR="005B4B2B" w:rsidRDefault="005B4B2B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7B2F5E8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1073F">
      <w:rPr>
        <w:rFonts w:asciiTheme="minorHAnsi" w:hAnsiTheme="minorHAnsi" w:cstheme="minorHAnsi"/>
      </w:rPr>
      <w:t>16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77D0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1073F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4B2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3E78"/>
    <w:rsid w:val="008B6EC1"/>
    <w:rsid w:val="008D0FA6"/>
    <w:rsid w:val="008F517A"/>
    <w:rsid w:val="00902C3B"/>
    <w:rsid w:val="00911042"/>
    <w:rsid w:val="00917B6B"/>
    <w:rsid w:val="00960DBF"/>
    <w:rsid w:val="009B498F"/>
    <w:rsid w:val="009C5845"/>
    <w:rsid w:val="009D17BE"/>
    <w:rsid w:val="00A61129"/>
    <w:rsid w:val="00AA3E65"/>
    <w:rsid w:val="00AD3E52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177D0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2018-06-20T14:08:00Z</dcterms:created>
  <dcterms:modified xsi:type="dcterms:W3CDTF">2022-07-08T07:23:00Z</dcterms:modified>
</cp:coreProperties>
</file>