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5D17FD" w:rsidRDefault="00182DF0" w:rsidP="00182DF0">
      <w:pPr>
        <w:suppressAutoHyphens/>
        <w:spacing w:after="0" w:line="276" w:lineRule="auto"/>
        <w:ind w:firstLine="6"/>
        <w:jc w:val="right"/>
        <w:rPr>
          <w:rFonts w:eastAsia="Times New Roman" w:cstheme="minorHAnsi"/>
          <w:b/>
          <w:lang w:eastAsia="ar-SA"/>
        </w:rPr>
      </w:pPr>
      <w:r w:rsidRPr="005D17FD">
        <w:rPr>
          <w:rFonts w:eastAsia="Times New Roman" w:cstheme="minorHAnsi"/>
          <w:b/>
          <w:lang w:eastAsia="ar-SA"/>
        </w:rPr>
        <w:t xml:space="preserve">Załącznik Nr </w:t>
      </w:r>
      <w:r w:rsidR="00A02CCB" w:rsidRPr="005D17FD">
        <w:rPr>
          <w:rFonts w:eastAsia="Times New Roman" w:cstheme="minorHAnsi"/>
          <w:b/>
          <w:lang w:eastAsia="ar-SA"/>
        </w:rPr>
        <w:t>1</w:t>
      </w:r>
      <w:r w:rsidRPr="005D17FD">
        <w:rPr>
          <w:rFonts w:eastAsia="Times New Roman" w:cstheme="minorHAnsi"/>
          <w:b/>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6FA8A978"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5D6ACC">
        <w:rPr>
          <w:rFonts w:eastAsia="Times New Roman" w:cstheme="minorHAnsi"/>
          <w:b/>
          <w:lang w:eastAsia="ar-SA"/>
        </w:rPr>
        <w:t>2</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5625D06F" w14:textId="1FA02FE3" w:rsidR="00182DF0" w:rsidRPr="00182DF0" w:rsidRDefault="00A02CCB" w:rsidP="00182DF0">
      <w:pPr>
        <w:suppressAutoHyphens/>
        <w:spacing w:after="0" w:line="276" w:lineRule="auto"/>
        <w:jc w:val="both"/>
        <w:rPr>
          <w:rFonts w:eastAsia="Times New Roman" w:cstheme="minorHAnsi"/>
          <w:lang w:eastAsia="ar-SA"/>
        </w:rPr>
      </w:pPr>
      <w:r w:rsidRPr="008D765C">
        <w:rPr>
          <w:rFonts w:eastAsia="Times New Roman" w:cstheme="minorHAnsi"/>
          <w:b/>
          <w:bCs/>
          <w:lang w:eastAsia="ar-SA"/>
        </w:rPr>
        <w:t>Gminą Purda</w:t>
      </w:r>
      <w:r w:rsidR="00182DF0" w:rsidRPr="008D765C">
        <w:rPr>
          <w:rFonts w:eastAsia="Times New Roman" w:cstheme="minorHAnsi"/>
          <w:b/>
          <w:bCs/>
          <w:lang w:eastAsia="ar-SA"/>
        </w:rPr>
        <w:t xml:space="preserve"> z siedzibą w </w:t>
      </w:r>
      <w:r w:rsidRPr="008D765C">
        <w:rPr>
          <w:rFonts w:eastAsia="Times New Roman" w:cstheme="minorHAnsi"/>
          <w:b/>
          <w:bCs/>
          <w:lang w:eastAsia="ar-SA"/>
        </w:rPr>
        <w:t>Purdzie,</w:t>
      </w:r>
      <w:r w:rsidR="00182DF0" w:rsidRPr="008D765C">
        <w:rPr>
          <w:rFonts w:eastAsia="Times New Roman" w:cstheme="minorHAnsi"/>
          <w:b/>
          <w:bCs/>
          <w:lang w:eastAsia="ar-SA"/>
        </w:rPr>
        <w:t xml:space="preserve"> </w:t>
      </w:r>
      <w:r w:rsidRPr="008D765C">
        <w:rPr>
          <w:rFonts w:eastAsia="Times New Roman" w:cstheme="minorHAnsi"/>
          <w:b/>
          <w:bCs/>
          <w:lang w:eastAsia="ar-SA"/>
        </w:rPr>
        <w:t>Purda 19</w:t>
      </w:r>
      <w:r w:rsidR="00182DF0" w:rsidRPr="008D765C">
        <w:rPr>
          <w:rFonts w:eastAsia="Times New Roman" w:cstheme="minorHAnsi"/>
          <w:b/>
          <w:bCs/>
          <w:lang w:eastAsia="ar-SA"/>
        </w:rPr>
        <w:t>, 11–</w:t>
      </w:r>
      <w:r w:rsidRPr="008D765C">
        <w:rPr>
          <w:rFonts w:eastAsia="Times New Roman" w:cstheme="minorHAnsi"/>
          <w:b/>
          <w:bCs/>
          <w:lang w:eastAsia="ar-SA"/>
        </w:rPr>
        <w:t>030 Purda</w:t>
      </w:r>
      <w:r w:rsidR="005D17FD">
        <w:rPr>
          <w:rFonts w:eastAsia="Times New Roman" w:cstheme="minorHAnsi"/>
          <w:lang w:eastAsia="ar-SA"/>
        </w:rPr>
        <w:t xml:space="preserve">, </w:t>
      </w:r>
      <w:r w:rsidR="00182DF0" w:rsidRPr="00182DF0">
        <w:rPr>
          <w:rFonts w:eastAsia="Times New Roman" w:cstheme="minorHAnsi"/>
          <w:lang w:eastAsia="ar-SA"/>
        </w:rPr>
        <w:t>NIP</w:t>
      </w:r>
      <w:r>
        <w:rPr>
          <w:rFonts w:eastAsia="Times New Roman" w:cstheme="minorHAnsi"/>
          <w:lang w:eastAsia="ar-SA"/>
        </w:rPr>
        <w:t xml:space="preserve">: </w:t>
      </w:r>
      <w:r w:rsidRPr="00A02CCB">
        <w:rPr>
          <w:rFonts w:eastAsia="Times New Roman" w:cstheme="minorHAnsi"/>
          <w:lang w:eastAsia="ar-SA"/>
        </w:rPr>
        <w:t>739-375-67-20</w:t>
      </w:r>
      <w:r>
        <w:rPr>
          <w:rFonts w:eastAsia="Times New Roman" w:cstheme="minorHAnsi"/>
          <w:lang w:eastAsia="ar-SA"/>
        </w:rPr>
        <w:t xml:space="preserve">, </w:t>
      </w:r>
      <w:r w:rsidR="00182DF0" w:rsidRPr="00182DF0">
        <w:rPr>
          <w:rFonts w:eastAsia="Times New Roman" w:cstheme="minorHAnsi"/>
          <w:lang w:eastAsia="ar-SA"/>
        </w:rPr>
        <w:t>REGON</w:t>
      </w:r>
      <w:r>
        <w:rPr>
          <w:rFonts w:eastAsia="Times New Roman" w:cstheme="minorHAnsi"/>
          <w:lang w:eastAsia="ar-SA"/>
        </w:rPr>
        <w:t>:</w:t>
      </w:r>
      <w:r w:rsidR="00182DF0" w:rsidRPr="00182DF0">
        <w:rPr>
          <w:rFonts w:eastAsia="Times New Roman" w:cstheme="minorHAnsi"/>
          <w:lang w:eastAsia="ar-SA"/>
        </w:rPr>
        <w:t xml:space="preserve"> </w:t>
      </w:r>
      <w:r w:rsidRPr="00A02CCB">
        <w:rPr>
          <w:rFonts w:eastAsia="Times New Roman" w:cstheme="minorHAnsi"/>
          <w:lang w:eastAsia="ar-SA"/>
        </w:rPr>
        <w:t>510743189</w:t>
      </w:r>
      <w:r w:rsidR="005D17FD">
        <w:rPr>
          <w:rFonts w:eastAsia="Times New Roman" w:cstheme="minorHAnsi"/>
          <w:lang w:eastAsia="ar-SA"/>
        </w:rPr>
        <w:t xml:space="preserve">,  </w:t>
      </w:r>
      <w:r w:rsidR="005D17FD">
        <w:rPr>
          <w:rFonts w:eastAsia="Times New Roman" w:cstheme="minorHAnsi"/>
          <w:lang w:eastAsia="ar-SA"/>
        </w:rPr>
        <w:br/>
      </w:r>
      <w:r w:rsidR="00182DF0" w:rsidRPr="00182DF0">
        <w:rPr>
          <w:rFonts w:eastAsia="Times New Roman" w:cstheme="minorHAnsi"/>
          <w:lang w:eastAsia="ar-SA"/>
        </w:rPr>
        <w:t>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3D858F2C" w14:textId="5B859E8F" w:rsidR="00182DF0" w:rsidRPr="005D6ACC" w:rsidRDefault="00182DF0" w:rsidP="005D6ACC">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D6ACC">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950A68">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D61A8A" w:rsidRDefault="00182DF0" w:rsidP="00182DF0">
      <w:pPr>
        <w:suppressAutoHyphens/>
        <w:spacing w:after="0" w:line="276" w:lineRule="auto"/>
        <w:jc w:val="center"/>
        <w:rPr>
          <w:rFonts w:eastAsia="Times New Roman" w:cstheme="minorHAnsi"/>
          <w:b/>
          <w:lang w:eastAsia="ar-SA"/>
        </w:rPr>
      </w:pPr>
      <w:r w:rsidRPr="00D61A8A">
        <w:rPr>
          <w:rFonts w:eastAsia="Times New Roman" w:cstheme="minorHAnsi"/>
          <w:b/>
          <w:lang w:eastAsia="ar-SA"/>
        </w:rPr>
        <w:t>Przedmiot umowy</w:t>
      </w:r>
    </w:p>
    <w:p w14:paraId="56C94B8A" w14:textId="77777777" w:rsidR="0002125A" w:rsidRPr="0002125A" w:rsidRDefault="009445B7" w:rsidP="0002125A">
      <w:pPr>
        <w:pStyle w:val="Akapitzlist"/>
        <w:numPr>
          <w:ilvl w:val="0"/>
          <w:numId w:val="30"/>
        </w:numPr>
        <w:spacing w:after="0" w:line="276" w:lineRule="auto"/>
        <w:ind w:left="284" w:hanging="284"/>
        <w:jc w:val="both"/>
        <w:rPr>
          <w:rFonts w:eastAsia="Times New Roman" w:cstheme="minorHAnsi"/>
          <w:bCs/>
          <w:lang w:eastAsia="pl-PL"/>
        </w:rPr>
      </w:pPr>
      <w:r w:rsidRPr="00D61A8A">
        <w:rPr>
          <w:rFonts w:eastAsia="Times New Roman" w:cstheme="minorHAnsi"/>
          <w:bCs/>
          <w:lang w:eastAsia="pl-PL"/>
        </w:rPr>
        <w:t xml:space="preserve">Przedmiotem </w:t>
      </w:r>
      <w:r w:rsidR="00127CAE" w:rsidRPr="00D61A8A">
        <w:rPr>
          <w:rFonts w:eastAsia="Times New Roman" w:cstheme="minorHAnsi"/>
          <w:bCs/>
          <w:lang w:eastAsia="pl-PL"/>
        </w:rPr>
        <w:t xml:space="preserve">umowy </w:t>
      </w:r>
      <w:r w:rsidR="0002125A" w:rsidRPr="0002125A">
        <w:rPr>
          <w:rFonts w:eastAsia="Times New Roman" w:cstheme="minorHAnsi"/>
          <w:bCs/>
          <w:lang w:eastAsia="pl-PL"/>
        </w:rPr>
        <w:t>jest przebudowa drogi gminnej wewnętrznej dla kategorii ruchu KR2 w zakresie nawierzchni z kostki betonowej długości 244 m, o szerokości 5 m wraz z chodnikiem jednostronnym o szerokości 2 m, kanalizacją deszczową z rur PCV Φ 200 ze studniami oraz wpustami ulicznymi, ustawienie oświetlenia ulicznego (solarne 8 szt.).</w:t>
      </w:r>
    </w:p>
    <w:p w14:paraId="0363CAA6" w14:textId="77777777" w:rsidR="0002125A" w:rsidRPr="0002125A" w:rsidRDefault="0002125A" w:rsidP="0002125A">
      <w:pPr>
        <w:spacing w:after="0" w:line="276" w:lineRule="auto"/>
        <w:ind w:left="284"/>
        <w:jc w:val="both"/>
        <w:rPr>
          <w:rFonts w:eastAsia="Times New Roman" w:cstheme="minorHAnsi"/>
          <w:bCs/>
          <w:lang w:eastAsia="pl-PL"/>
        </w:rPr>
      </w:pPr>
      <w:r w:rsidRPr="0002125A">
        <w:rPr>
          <w:rFonts w:eastAsia="Times New Roman" w:cstheme="minorHAnsi"/>
          <w:bCs/>
          <w:lang w:eastAsia="pl-PL"/>
        </w:rPr>
        <w:t>W ramach zadania przewiduje się wykonanie następujących prac:</w:t>
      </w:r>
    </w:p>
    <w:p w14:paraId="2661E9CB" w14:textId="77777777" w:rsidR="0002125A" w:rsidRPr="0002125A" w:rsidRDefault="0002125A" w:rsidP="0002125A">
      <w:pPr>
        <w:pStyle w:val="Akapitzlist"/>
        <w:spacing w:after="0" w:line="276" w:lineRule="auto"/>
        <w:ind w:left="284"/>
        <w:jc w:val="both"/>
        <w:rPr>
          <w:rFonts w:eastAsia="Times New Roman" w:cstheme="minorHAnsi"/>
          <w:bCs/>
          <w:lang w:eastAsia="pl-PL"/>
        </w:rPr>
      </w:pPr>
      <w:r w:rsidRPr="0002125A">
        <w:rPr>
          <w:rFonts w:eastAsia="Times New Roman" w:cstheme="minorHAnsi"/>
          <w:bCs/>
          <w:lang w:eastAsia="pl-PL"/>
        </w:rPr>
        <w:t>- wykonanie nawierzchni jezdni z kostki betonowej bez fazowej szarej i grafitowej gr. 8 cm,</w:t>
      </w:r>
    </w:p>
    <w:p w14:paraId="1552E006" w14:textId="77777777" w:rsidR="0002125A" w:rsidRPr="0002125A" w:rsidRDefault="0002125A" w:rsidP="0002125A">
      <w:pPr>
        <w:pStyle w:val="Akapitzlist"/>
        <w:spacing w:after="0" w:line="276" w:lineRule="auto"/>
        <w:ind w:left="284"/>
        <w:jc w:val="both"/>
        <w:rPr>
          <w:rFonts w:eastAsia="Times New Roman" w:cstheme="minorHAnsi"/>
          <w:bCs/>
          <w:lang w:eastAsia="pl-PL"/>
        </w:rPr>
      </w:pPr>
      <w:r w:rsidRPr="0002125A">
        <w:rPr>
          <w:rFonts w:eastAsia="Times New Roman" w:cstheme="minorHAnsi"/>
          <w:bCs/>
          <w:lang w:eastAsia="pl-PL"/>
        </w:rPr>
        <w:t>- wykonanie podbudowy zasadniczej jezdni i chodnika,</w:t>
      </w:r>
    </w:p>
    <w:p w14:paraId="27690067" w14:textId="77777777" w:rsidR="0002125A" w:rsidRPr="0002125A" w:rsidRDefault="0002125A" w:rsidP="0002125A">
      <w:pPr>
        <w:pStyle w:val="Akapitzlist"/>
        <w:spacing w:after="0" w:line="276" w:lineRule="auto"/>
        <w:ind w:left="284"/>
        <w:jc w:val="both"/>
        <w:rPr>
          <w:rFonts w:eastAsia="Times New Roman" w:cstheme="minorHAnsi"/>
          <w:bCs/>
          <w:lang w:eastAsia="pl-PL"/>
        </w:rPr>
      </w:pPr>
      <w:r w:rsidRPr="0002125A">
        <w:rPr>
          <w:rFonts w:eastAsia="Times New Roman" w:cstheme="minorHAnsi"/>
          <w:bCs/>
          <w:lang w:eastAsia="pl-PL"/>
        </w:rPr>
        <w:t>- wykonanie wykopów oraz nasypu budowlanego pod jezdnię, chodnik i pobocza,</w:t>
      </w:r>
    </w:p>
    <w:p w14:paraId="02412811" w14:textId="77777777" w:rsidR="0002125A" w:rsidRPr="0002125A" w:rsidRDefault="0002125A" w:rsidP="0002125A">
      <w:pPr>
        <w:pStyle w:val="Akapitzlist"/>
        <w:spacing w:after="0" w:line="276" w:lineRule="auto"/>
        <w:ind w:left="284"/>
        <w:jc w:val="both"/>
        <w:rPr>
          <w:rFonts w:eastAsia="Times New Roman" w:cstheme="minorHAnsi"/>
          <w:bCs/>
          <w:lang w:eastAsia="pl-PL"/>
        </w:rPr>
      </w:pPr>
      <w:r w:rsidRPr="0002125A">
        <w:rPr>
          <w:rFonts w:eastAsia="Times New Roman" w:cstheme="minorHAnsi"/>
          <w:bCs/>
          <w:lang w:eastAsia="pl-PL"/>
        </w:rPr>
        <w:t>- budowa układu wpustów deszczowych podłączonych do istniejącej kanalizacji deszczowej,</w:t>
      </w:r>
    </w:p>
    <w:p w14:paraId="18AAD3F1" w14:textId="77777777" w:rsidR="0002125A" w:rsidRPr="0002125A" w:rsidRDefault="0002125A" w:rsidP="0002125A">
      <w:pPr>
        <w:pStyle w:val="Akapitzlist"/>
        <w:spacing w:after="0" w:line="276" w:lineRule="auto"/>
        <w:ind w:left="284"/>
        <w:jc w:val="both"/>
        <w:rPr>
          <w:rFonts w:eastAsia="Times New Roman" w:cstheme="minorHAnsi"/>
          <w:bCs/>
          <w:lang w:eastAsia="pl-PL"/>
        </w:rPr>
      </w:pPr>
      <w:r w:rsidRPr="0002125A">
        <w:rPr>
          <w:rFonts w:eastAsia="Times New Roman" w:cstheme="minorHAnsi"/>
          <w:bCs/>
          <w:lang w:eastAsia="pl-PL"/>
        </w:rPr>
        <w:t>- budowę gruntowego pobocza z kruszywa łamanego,</w:t>
      </w:r>
    </w:p>
    <w:p w14:paraId="6C918E21" w14:textId="77777777" w:rsidR="0002125A" w:rsidRPr="0002125A" w:rsidRDefault="0002125A" w:rsidP="0002125A">
      <w:pPr>
        <w:pStyle w:val="Akapitzlist"/>
        <w:spacing w:after="0" w:line="276" w:lineRule="auto"/>
        <w:ind w:left="284"/>
        <w:jc w:val="both"/>
        <w:rPr>
          <w:rFonts w:eastAsia="Times New Roman" w:cstheme="minorHAnsi"/>
          <w:bCs/>
          <w:lang w:eastAsia="pl-PL"/>
        </w:rPr>
      </w:pPr>
      <w:r w:rsidRPr="0002125A">
        <w:rPr>
          <w:rFonts w:eastAsia="Times New Roman" w:cstheme="minorHAnsi"/>
          <w:bCs/>
          <w:lang w:eastAsia="pl-PL"/>
        </w:rPr>
        <w:t>- ustawienie elementów stałej organizacji ruchu wg opracowania (m.in. próg zwalniający 1 szt.),</w:t>
      </w:r>
    </w:p>
    <w:p w14:paraId="27068712" w14:textId="77777777" w:rsidR="0002125A" w:rsidRPr="0002125A" w:rsidRDefault="0002125A" w:rsidP="0002125A">
      <w:pPr>
        <w:pStyle w:val="Akapitzlist"/>
        <w:spacing w:after="0" w:line="276" w:lineRule="auto"/>
        <w:ind w:left="284"/>
        <w:jc w:val="both"/>
        <w:rPr>
          <w:rFonts w:eastAsia="Times New Roman" w:cstheme="minorHAnsi"/>
          <w:bCs/>
          <w:lang w:eastAsia="pl-PL"/>
        </w:rPr>
      </w:pPr>
      <w:r w:rsidRPr="0002125A">
        <w:rPr>
          <w:rFonts w:eastAsia="Times New Roman" w:cstheme="minorHAnsi"/>
          <w:bCs/>
          <w:lang w:eastAsia="pl-PL"/>
        </w:rPr>
        <w:t>- przebudowę zjazdów,</w:t>
      </w:r>
    </w:p>
    <w:p w14:paraId="4078736A" w14:textId="77777777" w:rsidR="0002125A" w:rsidRPr="0002125A" w:rsidRDefault="0002125A" w:rsidP="0002125A">
      <w:pPr>
        <w:pStyle w:val="Akapitzlist"/>
        <w:spacing w:after="0" w:line="276" w:lineRule="auto"/>
        <w:ind w:left="284"/>
        <w:jc w:val="both"/>
        <w:rPr>
          <w:rFonts w:eastAsia="Times New Roman" w:cstheme="minorHAnsi"/>
          <w:bCs/>
          <w:lang w:eastAsia="pl-PL"/>
        </w:rPr>
      </w:pPr>
      <w:r w:rsidRPr="0002125A">
        <w:rPr>
          <w:rFonts w:eastAsia="Times New Roman" w:cstheme="minorHAnsi"/>
          <w:bCs/>
          <w:lang w:eastAsia="pl-PL"/>
        </w:rPr>
        <w:t>- rozbiórka elementów kolidujących z inwestycją,</w:t>
      </w:r>
    </w:p>
    <w:p w14:paraId="0D8A9980" w14:textId="67F073FC" w:rsidR="00B6788B" w:rsidRPr="00933D70" w:rsidRDefault="0002125A" w:rsidP="0002125A">
      <w:pPr>
        <w:pStyle w:val="Akapitzlist"/>
        <w:spacing w:after="0" w:line="276" w:lineRule="auto"/>
        <w:ind w:left="284"/>
        <w:jc w:val="both"/>
        <w:rPr>
          <w:rFonts w:eastAsia="Times New Roman" w:cstheme="minorHAnsi"/>
        </w:rPr>
      </w:pPr>
      <w:r w:rsidRPr="0002125A">
        <w:rPr>
          <w:rFonts w:eastAsia="Times New Roman" w:cstheme="minorHAnsi"/>
          <w:bCs/>
          <w:lang w:eastAsia="pl-PL"/>
        </w:rPr>
        <w:t>- regulacja istniejących sieci uzbrojenia terenu, montaż rur osłonowych, jeżeli takie prace będą wymagane projektem.</w:t>
      </w:r>
    </w:p>
    <w:p w14:paraId="19FE8073" w14:textId="627B9D63" w:rsidR="00182DF0" w:rsidRPr="0002125A" w:rsidRDefault="00182DF0" w:rsidP="0002125A">
      <w:pPr>
        <w:pStyle w:val="Akapitzlist"/>
        <w:numPr>
          <w:ilvl w:val="0"/>
          <w:numId w:val="30"/>
        </w:numPr>
        <w:spacing w:line="276" w:lineRule="auto"/>
        <w:ind w:left="284" w:hanging="284"/>
        <w:jc w:val="both"/>
        <w:rPr>
          <w:rFonts w:eastAsia="Times New Roman" w:cstheme="minorHAnsi"/>
          <w:lang w:eastAsia="ar-SA"/>
        </w:rPr>
      </w:pPr>
      <w:r w:rsidRPr="0002125A">
        <w:rPr>
          <w:rFonts w:eastAsia="Times New Roman" w:cstheme="minorHAnsi"/>
          <w:lang w:eastAsia="ar-SA"/>
        </w:rPr>
        <w:t xml:space="preserve">Szczegółowy opis zakresu przedmiotu zamówienia został </w:t>
      </w:r>
      <w:r w:rsidR="009445B7" w:rsidRPr="0002125A">
        <w:rPr>
          <w:rFonts w:eastAsia="Times New Roman" w:cstheme="minorHAnsi"/>
          <w:lang w:eastAsia="ar-SA"/>
        </w:rPr>
        <w:t xml:space="preserve">zawarty </w:t>
      </w:r>
      <w:r w:rsidR="00B6788B" w:rsidRPr="0002125A">
        <w:rPr>
          <w:rFonts w:eastAsia="Times New Roman" w:cstheme="minorHAnsi"/>
          <w:lang w:eastAsia="ar-SA"/>
        </w:rPr>
        <w:t xml:space="preserve">specyfikacji warunków zamówienia oraz </w:t>
      </w:r>
      <w:r w:rsidRPr="0002125A">
        <w:rPr>
          <w:rFonts w:eastAsia="Times New Roman" w:cstheme="minorHAnsi"/>
          <w:lang w:eastAsia="ar-SA"/>
        </w:rPr>
        <w:t xml:space="preserve">w </w:t>
      </w:r>
      <w:r w:rsidR="00B6788B" w:rsidRPr="0002125A">
        <w:rPr>
          <w:rFonts w:eastAsia="Times New Roman" w:cstheme="minorHAnsi"/>
          <w:lang w:eastAsia="ar-SA"/>
        </w:rPr>
        <w:t>dokumentacji projektowej</w:t>
      </w:r>
      <w:r w:rsidRPr="0002125A">
        <w:rPr>
          <w:rFonts w:eastAsia="Times New Roman" w:cstheme="minorHAnsi"/>
          <w:lang w:eastAsia="ar-SA"/>
        </w:rPr>
        <w:t xml:space="preserve"> stanowiąc</w:t>
      </w:r>
      <w:r w:rsidR="00B6788B" w:rsidRPr="0002125A">
        <w:rPr>
          <w:rFonts w:eastAsia="Times New Roman" w:cstheme="minorHAnsi"/>
          <w:lang w:eastAsia="ar-SA"/>
        </w:rPr>
        <w:t>ej</w:t>
      </w:r>
      <w:r w:rsidRPr="0002125A">
        <w:rPr>
          <w:rFonts w:eastAsia="Times New Roman" w:cstheme="minorHAnsi"/>
          <w:lang w:eastAsia="ar-SA"/>
        </w:rPr>
        <w:t xml:space="preserve"> </w:t>
      </w:r>
      <w:r w:rsidR="009445B7" w:rsidRPr="0002125A">
        <w:rPr>
          <w:rFonts w:eastAsia="Times New Roman" w:cstheme="minorHAnsi"/>
          <w:lang w:eastAsia="ar-SA"/>
        </w:rPr>
        <w:t>załącznik do niniejszej umowy</w:t>
      </w:r>
      <w:r w:rsidR="00B6788B" w:rsidRPr="0002125A">
        <w:rPr>
          <w:rFonts w:eastAsia="Times New Roman" w:cstheme="minorHAnsi"/>
          <w:lang w:eastAsia="ar-SA"/>
        </w:rPr>
        <w:t>.</w:t>
      </w:r>
      <w:r w:rsidR="0002125A" w:rsidRPr="0002125A">
        <w:t xml:space="preserve"> </w:t>
      </w:r>
      <w:r w:rsidR="0002125A" w:rsidRPr="0002125A">
        <w:rPr>
          <w:rFonts w:eastAsia="Times New Roman" w:cstheme="minorHAnsi"/>
          <w:lang w:eastAsia="ar-SA"/>
        </w:rPr>
        <w:t xml:space="preserve">Zakres rzeczowy, technologia oraz warunki robót budowlanych opisane są w dokumentacji projektowej budowy, </w:t>
      </w:r>
      <w:r w:rsidR="0002125A">
        <w:rPr>
          <w:rFonts w:eastAsia="Times New Roman" w:cstheme="minorHAnsi"/>
          <w:lang w:eastAsia="ar-SA"/>
        </w:rPr>
        <w:t xml:space="preserve">szczegółowej </w:t>
      </w:r>
      <w:r w:rsidR="0002125A" w:rsidRPr="0002125A">
        <w:rPr>
          <w:rFonts w:eastAsia="Times New Roman" w:cstheme="minorHAnsi"/>
          <w:lang w:eastAsia="ar-SA"/>
        </w:rPr>
        <w:t>specyfikacji technicznej, oraz przedmiarze robót które stanowią odpowiednio Załączniki do niniejszej umowy.</w:t>
      </w:r>
    </w:p>
    <w:p w14:paraId="5F504FC7" w14:textId="326A4B0B" w:rsidR="00D61A8A" w:rsidRPr="00933D70" w:rsidRDefault="00D61A8A" w:rsidP="009445B7">
      <w:pPr>
        <w:pStyle w:val="Akapitzlist"/>
        <w:numPr>
          <w:ilvl w:val="0"/>
          <w:numId w:val="30"/>
        </w:numPr>
        <w:spacing w:after="0" w:line="276" w:lineRule="auto"/>
        <w:ind w:left="284" w:hanging="284"/>
        <w:jc w:val="both"/>
        <w:rPr>
          <w:rFonts w:eastAsia="Times New Roman" w:cstheme="minorHAnsi"/>
        </w:rPr>
      </w:pPr>
      <w:r w:rsidRPr="00D61A8A">
        <w:rPr>
          <w:rFonts w:eastAsia="Times New Roman" w:cstheme="minorHAnsi"/>
        </w:rPr>
        <w:t>Dofinansowanie zadania ze środków Rządowego Funduszu Dróg Samorządowych.</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087DFCD8" w:rsidR="00182DF0" w:rsidRPr="00B921E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B921E0">
        <w:rPr>
          <w:rFonts w:eastAsia="Times New Roman" w:cstheme="minorHAnsi"/>
          <w:lang w:eastAsia="ar-SA"/>
        </w:rPr>
        <w:t xml:space="preserve">– </w:t>
      </w:r>
      <w:r w:rsidR="005D6ACC">
        <w:rPr>
          <w:rFonts w:eastAsia="Times New Roman" w:cstheme="minorHAnsi"/>
          <w:lang w:eastAsia="ar-SA"/>
        </w:rPr>
        <w:t>19</w:t>
      </w:r>
      <w:r w:rsidR="00950A68">
        <w:rPr>
          <w:rFonts w:eastAsia="Times New Roman" w:cstheme="minorHAnsi"/>
          <w:lang w:eastAsia="ar-SA"/>
        </w:rPr>
        <w:t xml:space="preserve"> miesięcy</w:t>
      </w:r>
      <w:r w:rsidR="00D0266B" w:rsidRPr="00B921E0">
        <w:rPr>
          <w:rFonts w:eastAsia="Times New Roman" w:cstheme="minorHAnsi"/>
          <w:lang w:eastAsia="ar-SA"/>
        </w:rPr>
        <w:t xml:space="preserve">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234537AB" w:rsidR="00182DF0" w:rsidRPr="000C1B0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dokonania stosownego wpisu,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5C91AF82"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609B6075"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9D1668">
        <w:rPr>
          <w:rFonts w:eastAsia="Times New Roman" w:cstheme="minorHAnsi"/>
          <w:lang w:eastAsia="ar-SA"/>
        </w:rPr>
        <w:t>1</w:t>
      </w:r>
      <w:r w:rsidRPr="00182DF0">
        <w:rPr>
          <w:rFonts w:eastAsia="Times New Roman" w:cstheme="minorHAnsi"/>
          <w:lang w:eastAsia="ar-SA"/>
        </w:rPr>
        <w:t xml:space="preserve"> r., poz. </w:t>
      </w:r>
      <w:r w:rsidR="009D1668">
        <w:rPr>
          <w:rFonts w:eastAsia="Times New Roman" w:cstheme="minorHAnsi"/>
          <w:lang w:eastAsia="ar-SA"/>
        </w:rPr>
        <w:t>2351</w:t>
      </w:r>
      <w:r w:rsidRPr="00182DF0">
        <w:rPr>
          <w:rFonts w:eastAsia="Times New Roman" w:cstheme="minorHAnsi"/>
          <w:lang w:eastAsia="ar-SA"/>
        </w:rPr>
        <w:t xml:space="preserve">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E5D483D"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9D1668">
        <w:rPr>
          <w:rFonts w:eastAsia="Times New Roman" w:cstheme="minorHAnsi"/>
          <w:lang w:eastAsia="ar-SA"/>
        </w:rPr>
        <w:t>1</w:t>
      </w:r>
      <w:r w:rsidRPr="00182DF0">
        <w:rPr>
          <w:rFonts w:eastAsia="Times New Roman" w:cstheme="minorHAnsi"/>
          <w:lang w:eastAsia="ar-SA"/>
        </w:rPr>
        <w:t xml:space="preserve"> r., poz. </w:t>
      </w:r>
      <w:r w:rsidR="009D1668">
        <w:rPr>
          <w:rFonts w:eastAsia="Times New Roman" w:cstheme="minorHAnsi"/>
          <w:lang w:eastAsia="ar-SA"/>
        </w:rPr>
        <w:t>1973</w:t>
      </w:r>
      <w:r w:rsidRPr="00182DF0">
        <w:rPr>
          <w:rFonts w:eastAsia="Times New Roman" w:cstheme="minorHAnsi"/>
          <w:lang w:eastAsia="ar-SA"/>
        </w:rPr>
        <w:t xml:space="preserve"> ze zm.),</w:t>
      </w:r>
    </w:p>
    <w:p w14:paraId="3B4B4880" w14:textId="0F4F3981"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9D1668">
        <w:rPr>
          <w:rFonts w:eastAsia="Times New Roman" w:cstheme="minorHAnsi"/>
          <w:lang w:eastAsia="ar-SA"/>
        </w:rPr>
        <w:t>2</w:t>
      </w:r>
      <w:r w:rsidRPr="00182DF0">
        <w:rPr>
          <w:rFonts w:eastAsia="Times New Roman" w:cstheme="minorHAnsi"/>
          <w:lang w:eastAsia="ar-SA"/>
        </w:rPr>
        <w:t xml:space="preserve"> r., poz. </w:t>
      </w:r>
      <w:r w:rsidR="009D1668">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w:t>
      </w:r>
      <w:r w:rsidRPr="00182DF0">
        <w:rPr>
          <w:rFonts w:eastAsia="Times New Roman" w:cstheme="minorHAnsi"/>
          <w:lang w:eastAsia="ar-SA"/>
        </w:rPr>
        <w:lastRenderedPageBreak/>
        <w:t xml:space="preserve">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3AE59DED"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182DF0">
        <w:rPr>
          <w:rFonts w:eastAsia="Times New Roman" w:cstheme="minorHAnsi"/>
          <w:lang w:eastAsia="ar-SA"/>
        </w:rPr>
        <w:br/>
        <w:t xml:space="preserve">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A962BF"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A962BF">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951FFA">
        <w:rPr>
          <w:rFonts w:eastAsia="Times New Roman" w:cstheme="minorHAnsi"/>
          <w:iCs/>
          <w:lang w:eastAsia="ar-SA"/>
        </w:rPr>
        <w:t>słownie złotych:</w:t>
      </w:r>
      <w:r w:rsidRPr="00182DF0">
        <w:rPr>
          <w:rFonts w:eastAsia="Times New Roman" w:cstheme="minorHAnsi"/>
          <w:i/>
          <w:lang w:eastAsia="ar-SA"/>
        </w:rPr>
        <w:t xml:space="preserve">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951FFA">
        <w:rPr>
          <w:rFonts w:eastAsia="Times New Roman" w:cstheme="minorHAnsi"/>
          <w:iCs/>
          <w:lang w:eastAsia="ar-SA"/>
        </w:rPr>
        <w:t>słownie złotych:</w:t>
      </w:r>
      <w:r w:rsidRPr="00182DF0">
        <w:rPr>
          <w:rFonts w:eastAsia="Times New Roman" w:cstheme="minorHAnsi"/>
          <w:i/>
          <w:lang w:eastAsia="ar-SA"/>
        </w:rPr>
        <w:t xml:space="preserve"> ...........................................................................................</w:t>
      </w:r>
      <w:r w:rsidRPr="00951FFA">
        <w:rPr>
          <w:rFonts w:eastAsia="Times New Roman" w:cstheme="minorHAnsi"/>
          <w:iCs/>
          <w:lang w:eastAsia="ar-SA"/>
        </w:rPr>
        <w:t>)</w:t>
      </w:r>
      <w:r w:rsidRPr="00182DF0">
        <w:rPr>
          <w:rFonts w:eastAsia="Times New Roman" w:cstheme="minorHAnsi"/>
          <w:i/>
          <w:lang w:eastAsia="ar-SA"/>
        </w:rPr>
        <w:t>.</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269D880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46ECBE49"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t>
      </w:r>
      <w:r w:rsidRPr="00182DF0">
        <w:rPr>
          <w:rFonts w:eastAsia="Times New Roman" w:cstheme="minorHAnsi"/>
          <w:lang w:eastAsia="ar-SA"/>
        </w:rPr>
        <w:lastRenderedPageBreak/>
        <w:t xml:space="preserve">w terminie 5 dni roboczych od daty zgłoszenia lub w tym terminie powiadomi Wykonawcę o powodach odmowy dokonania odbioru. </w:t>
      </w:r>
    </w:p>
    <w:p w14:paraId="66EB69EF" w14:textId="3612DD63"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DA8715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951FFA">
        <w:rPr>
          <w:rFonts w:eastAsia="Times New Roman" w:cstheme="minorHAnsi"/>
          <w:iCs/>
          <w:lang w:eastAsia="ar-SA"/>
        </w:rPr>
        <w:t>słownie złotych</w:t>
      </w:r>
      <w:r w:rsidRPr="00182DF0">
        <w:rPr>
          <w:rFonts w:eastAsia="Times New Roman" w:cstheme="minorHAnsi"/>
          <w:i/>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E65312"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E65312">
        <w:rPr>
          <w:rFonts w:eastAsia="Times New Roman" w:cstheme="minorHAnsi"/>
          <w:lang w:eastAsia="ar-SA"/>
        </w:rPr>
        <w:t>Z</w:t>
      </w:r>
      <w:r w:rsidR="00182DF0" w:rsidRPr="00E65312">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lastRenderedPageBreak/>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lastRenderedPageBreak/>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lastRenderedPageBreak/>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5D6ACC">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E5C239B" w14:textId="77777777" w:rsidR="006B5127" w:rsidRPr="006B5127" w:rsidRDefault="006B5127" w:rsidP="006B5127">
      <w:pPr>
        <w:suppressAutoHyphens/>
        <w:autoSpaceDE w:val="0"/>
        <w:autoSpaceDN w:val="0"/>
        <w:adjustRightInd w:val="0"/>
        <w:spacing w:after="0" w:line="276" w:lineRule="auto"/>
        <w:jc w:val="both"/>
        <w:rPr>
          <w:rFonts w:eastAsia="Times New Roman" w:cstheme="minorHAnsi"/>
          <w:lang w:eastAsia="ar-SA"/>
        </w:rPr>
      </w:pPr>
      <w:r w:rsidRPr="006B512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4FCEB977" w14:textId="77777777" w:rsidR="006B5127" w:rsidRPr="006B5127" w:rsidRDefault="006B5127" w:rsidP="006B5127">
      <w:pPr>
        <w:numPr>
          <w:ilvl w:val="0"/>
          <w:numId w:val="17"/>
        </w:numPr>
        <w:suppressAutoHyphens/>
        <w:spacing w:after="0" w:line="276" w:lineRule="auto"/>
        <w:ind w:left="284" w:hanging="284"/>
        <w:jc w:val="both"/>
        <w:rPr>
          <w:rFonts w:eastAsia="Times New Roman" w:cstheme="minorHAnsi"/>
          <w:bCs/>
          <w:lang w:eastAsia="ar-SA"/>
        </w:rPr>
      </w:pPr>
      <w:r w:rsidRPr="006B5127">
        <w:rPr>
          <w:rFonts w:eastAsia="Times New Roman" w:cstheme="minorHAnsi"/>
          <w:bCs/>
          <w:lang w:eastAsia="ar-SA"/>
        </w:rPr>
        <w:t>Zmiana umownego terminu zakończenia przedmiotu niniejszej Umowy jest możliwa w następujących przypadkach:</w:t>
      </w:r>
    </w:p>
    <w:p w14:paraId="48ADE0FF" w14:textId="77777777" w:rsidR="006B5127" w:rsidRPr="006B5127" w:rsidRDefault="006B5127" w:rsidP="006B5127">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6B5127">
        <w:rPr>
          <w:rFonts w:eastAsia="Times New Roman" w:cstheme="minorHAnsi"/>
          <w:lang w:eastAsia="ar-SA"/>
        </w:rPr>
        <w:lastRenderedPageBreak/>
        <w:t>w przypadku nowopowstałej infrastruktury na nieruchomościach objętych zamówieniem lub nie zinwentaryzowanej infrastruktury, o której Zamawiający nie posiadał wiedzy, która spowoduje kolizję nieprzewidzianą w opracowanej dokumentacji,</w:t>
      </w:r>
    </w:p>
    <w:p w14:paraId="519D7D83" w14:textId="77777777" w:rsidR="006B5127" w:rsidRPr="006B5127" w:rsidRDefault="006B5127" w:rsidP="006B5127">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6B5127">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21E4F37E" w14:textId="77777777" w:rsidR="006B5127" w:rsidRPr="006B5127" w:rsidRDefault="006B5127" w:rsidP="006B5127">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6B5127">
        <w:rPr>
          <w:rFonts w:eastAsia="Times New Roman" w:cstheme="minorHAnsi"/>
          <w:lang w:eastAsia="ar-SA"/>
        </w:rPr>
        <w:t>śmierci Wykonawcy będącego osobą fizyczną, prowadzącego samodzielnie działalność gospodarczą,</w:t>
      </w:r>
    </w:p>
    <w:p w14:paraId="675DE7A3" w14:textId="77777777" w:rsidR="006B5127" w:rsidRPr="006B5127" w:rsidRDefault="006B5127" w:rsidP="006B5127">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6B5127">
        <w:rPr>
          <w:rFonts w:eastAsia="Times New Roman" w:cstheme="minorHAnsi"/>
          <w:lang w:eastAsia="ar-SA"/>
        </w:rPr>
        <w:t>zmiany adresu siedziby firmy Wykonawcy w przypadku zmiany tych danych w trakcie realizacji umowy,</w:t>
      </w:r>
    </w:p>
    <w:p w14:paraId="188C4144" w14:textId="77777777" w:rsidR="006B5127" w:rsidRPr="006B5127" w:rsidRDefault="006B5127" w:rsidP="006B5127">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6B5127">
        <w:rPr>
          <w:rFonts w:eastAsia="Times New Roman" w:cstheme="minorHAnsi"/>
          <w:lang w:eastAsia="ar-SA"/>
        </w:rPr>
        <w:t>wystąpienia wykopalisk archeologicznych uniemożliwiających wykonywanie robót,</w:t>
      </w:r>
    </w:p>
    <w:p w14:paraId="57B09A81" w14:textId="77777777" w:rsidR="006B5127" w:rsidRPr="006B5127" w:rsidRDefault="006B5127" w:rsidP="006B5127">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6B5127">
        <w:rPr>
          <w:rFonts w:eastAsia="Times New Roman" w:cstheme="minorHAnsi"/>
          <w:lang w:eastAsia="ar-SA"/>
        </w:rPr>
        <w:t>w przypadku zmian na terenach nieruchomości objętego zamówieniem, które mogą spowodować kolizję z wykonywaniem robót,</w:t>
      </w:r>
    </w:p>
    <w:p w14:paraId="2D2427AC" w14:textId="77777777" w:rsidR="006B5127" w:rsidRPr="006B5127" w:rsidRDefault="006B5127" w:rsidP="006B5127">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6B5127">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5F12BF09" w14:textId="77777777" w:rsidR="006B5127" w:rsidRPr="006B5127" w:rsidRDefault="006B5127" w:rsidP="006B5127">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6B5127">
        <w:rPr>
          <w:rFonts w:eastAsia="Times New Roman" w:cstheme="minorHAnsi"/>
          <w:lang w:eastAsia="ar-SA"/>
        </w:rPr>
        <w:t>okresowego zawieszenia robót, gdy: roboty zostaną rozpoczęte, a warunki atmosferyczne nie będą pozwalały na ich kontynuację zgodnie ze specyfikacjami,</w:t>
      </w:r>
    </w:p>
    <w:p w14:paraId="6D379608" w14:textId="77777777" w:rsidR="006B5127" w:rsidRPr="006B5127" w:rsidRDefault="006B5127" w:rsidP="006B5127">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6B5127">
        <w:rPr>
          <w:rFonts w:eastAsia="Times New Roman" w:cstheme="minorHAnsi"/>
          <w:lang w:eastAsia="ar-SA"/>
        </w:rPr>
        <w:t>wystąpienia awarii technicznych, których Wykonawca nie mógł przewidzieć. Tym samym Wykonawca jest zobowiązany do wykonywania wykopów kontrolnych,</w:t>
      </w:r>
    </w:p>
    <w:p w14:paraId="0883A1FA" w14:textId="77777777" w:rsidR="006B5127" w:rsidRPr="006B5127" w:rsidRDefault="006B5127" w:rsidP="00951FFA">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6B5127">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3CE9AB0B" w14:textId="77777777" w:rsidR="006B5127" w:rsidRPr="006B5127" w:rsidRDefault="006B5127" w:rsidP="00951FFA">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6B5127">
        <w:rPr>
          <w:rFonts w:eastAsia="Times New Roman" w:cstheme="minorHAnsi"/>
          <w:lang w:eastAsia="ar-SA"/>
        </w:rPr>
        <w:t>w przypadku braku zgody właścicieli nieruchomości na wykonanie robót budowlanych, które zostały objęte przedmiotem zamówienia,</w:t>
      </w:r>
    </w:p>
    <w:p w14:paraId="6B5399D0" w14:textId="77777777" w:rsidR="006B5127" w:rsidRPr="006B5127" w:rsidRDefault="006B5127" w:rsidP="00951FFA">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6B5127">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6B5127">
        <w:rPr>
          <w:rFonts w:eastAsia="Times New Roman" w:cstheme="minorHAnsi"/>
          <w:lang w:eastAsia="ar-SA"/>
        </w:rPr>
        <w:t>techniczno</w:t>
      </w:r>
      <w:proofErr w:type="spellEnd"/>
      <w:r w:rsidRPr="006B5127">
        <w:rPr>
          <w:rFonts w:eastAsia="Times New Roman" w:cstheme="minorHAnsi"/>
          <w:lang w:eastAsia="ar-SA"/>
        </w:rPr>
        <w:t>–budowlanymi,</w:t>
      </w:r>
    </w:p>
    <w:p w14:paraId="0140B215" w14:textId="77777777" w:rsidR="006B5127" w:rsidRPr="006B5127" w:rsidRDefault="006B5127" w:rsidP="00951FFA">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6B5127">
        <w:rPr>
          <w:rFonts w:eastAsia="Times New Roman" w:cstheme="minorHAnsi"/>
          <w:lang w:eastAsia="ar-SA"/>
        </w:rPr>
        <w:t xml:space="preserve">wydłużającego się okresu przebudowania infrastruktury przez dysponenta Zakład Energetyczny, </w:t>
      </w:r>
    </w:p>
    <w:p w14:paraId="29FC8A4D" w14:textId="77777777" w:rsidR="006B5127" w:rsidRPr="006B5127" w:rsidRDefault="006B5127" w:rsidP="00951FFA">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6B5127">
        <w:rPr>
          <w:rFonts w:eastAsia="Times New Roman" w:cstheme="minorHAnsi"/>
          <w:lang w:eastAsia="ar-SA"/>
        </w:rPr>
        <w:t>w przypadku zmiany przebiegu trasy nawierzchni dróg w stosunku do projektowanych,</w:t>
      </w:r>
    </w:p>
    <w:p w14:paraId="58526811" w14:textId="77777777" w:rsidR="006B5127" w:rsidRPr="006B5127" w:rsidRDefault="006B5127" w:rsidP="00951FFA">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6B5127">
        <w:rPr>
          <w:rFonts w:eastAsia="Times New Roman" w:cstheme="minorHAnsi"/>
          <w:lang w:eastAsia="ar-SA"/>
        </w:rPr>
        <w:t>w przypadku zmian na terenach nieruchomości, przez które przechodzą nawierzchnie dróg,</w:t>
      </w:r>
    </w:p>
    <w:p w14:paraId="6C6F2D13" w14:textId="77777777" w:rsidR="006B5127" w:rsidRPr="006B5127" w:rsidRDefault="006B5127" w:rsidP="00951FFA">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6B5127">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6B5127">
        <w:rPr>
          <w:rFonts w:eastAsia="Times New Roman" w:cstheme="minorHAnsi"/>
          <w:lang w:eastAsia="ar-SA"/>
        </w:rPr>
        <w:t>techniczno</w:t>
      </w:r>
      <w:proofErr w:type="spellEnd"/>
      <w:r w:rsidRPr="006B5127">
        <w:rPr>
          <w:rFonts w:eastAsia="Times New Roman" w:cstheme="minorHAnsi"/>
          <w:lang w:eastAsia="ar-SA"/>
        </w:rPr>
        <w:t>–budowlanymi,</w:t>
      </w:r>
    </w:p>
    <w:p w14:paraId="002132C9" w14:textId="77777777" w:rsidR="006B5127" w:rsidRPr="006B5127" w:rsidRDefault="006B5127" w:rsidP="00951FFA">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6B5127">
        <w:rPr>
          <w:rFonts w:eastAsia="Times New Roman" w:cstheme="minorHAnsi"/>
          <w:lang w:eastAsia="ar-SA"/>
        </w:rPr>
        <w:t>czasowego wstrzymania robót przez Zamawiającego z przyczyn niezależnych od Wykonawcy,</w:t>
      </w:r>
    </w:p>
    <w:p w14:paraId="14A5E652" w14:textId="77777777" w:rsidR="006B5127" w:rsidRPr="006B5127" w:rsidRDefault="006B5127" w:rsidP="00951FFA">
      <w:pPr>
        <w:numPr>
          <w:ilvl w:val="1"/>
          <w:numId w:val="18"/>
        </w:numPr>
        <w:tabs>
          <w:tab w:val="clear" w:pos="1440"/>
          <w:tab w:val="num" w:pos="426"/>
          <w:tab w:val="num" w:pos="567"/>
        </w:tabs>
        <w:suppressAutoHyphens/>
        <w:spacing w:after="0" w:line="276" w:lineRule="auto"/>
        <w:ind w:left="567" w:hanging="283"/>
        <w:jc w:val="both"/>
        <w:rPr>
          <w:rFonts w:eastAsia="Times New Roman" w:cstheme="minorHAnsi"/>
          <w:bCs/>
          <w:lang w:eastAsia="ar-SA"/>
        </w:rPr>
      </w:pPr>
      <w:r w:rsidRPr="006B5127">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3B818C17" w14:textId="77777777" w:rsidR="006B5127" w:rsidRPr="006B5127" w:rsidRDefault="006B5127" w:rsidP="006B5127">
      <w:pPr>
        <w:tabs>
          <w:tab w:val="center" w:pos="5154"/>
        </w:tabs>
        <w:suppressAutoHyphens/>
        <w:spacing w:after="0" w:line="276" w:lineRule="auto"/>
        <w:jc w:val="both"/>
        <w:rPr>
          <w:rFonts w:eastAsia="Times New Roman" w:cstheme="minorHAnsi"/>
          <w:lang w:eastAsia="ar-SA"/>
        </w:rPr>
      </w:pPr>
    </w:p>
    <w:p w14:paraId="73E82E51" w14:textId="77777777" w:rsidR="006B5127" w:rsidRPr="006B5127" w:rsidRDefault="006B5127" w:rsidP="006B5127">
      <w:pPr>
        <w:tabs>
          <w:tab w:val="center" w:pos="5154"/>
        </w:tabs>
        <w:suppressAutoHyphens/>
        <w:spacing w:after="0" w:line="276" w:lineRule="auto"/>
        <w:ind w:left="284"/>
        <w:jc w:val="both"/>
        <w:rPr>
          <w:rFonts w:eastAsia="Times New Roman" w:cstheme="minorHAnsi"/>
          <w:lang w:eastAsia="ar-SA"/>
        </w:rPr>
      </w:pPr>
      <w:r w:rsidRPr="006B5127">
        <w:rPr>
          <w:rFonts w:eastAsia="Times New Roman" w:cstheme="minorHAnsi"/>
          <w:lang w:eastAsia="ar-SA"/>
        </w:rPr>
        <w:t>O powyższych okolicznościach Wykonawca powiadomi Zamawiającego pisemnie w sposób opisany w niniejszej umowie, a nadto złoży dokumenty wymienione w umowie.</w:t>
      </w:r>
    </w:p>
    <w:p w14:paraId="2D45D549" w14:textId="77777777" w:rsidR="006B5127" w:rsidRPr="006B5127" w:rsidRDefault="006B5127" w:rsidP="006B5127">
      <w:pPr>
        <w:numPr>
          <w:ilvl w:val="0"/>
          <w:numId w:val="19"/>
        </w:numPr>
        <w:suppressAutoHyphens/>
        <w:spacing w:after="0" w:line="276" w:lineRule="auto"/>
        <w:ind w:left="284" w:hanging="284"/>
        <w:rPr>
          <w:rFonts w:eastAsia="Times New Roman" w:cstheme="minorHAnsi"/>
          <w:bCs/>
          <w:lang w:eastAsia="ar-SA"/>
        </w:rPr>
      </w:pPr>
      <w:r w:rsidRPr="006B5127">
        <w:rPr>
          <w:rFonts w:eastAsia="Times New Roman" w:cstheme="minorHAnsi"/>
          <w:bCs/>
          <w:lang w:eastAsia="ar-SA"/>
        </w:rPr>
        <w:t>Zmiana podwykonawcy i podmiotu trzeciego.</w:t>
      </w:r>
    </w:p>
    <w:p w14:paraId="6B140EBC" w14:textId="77777777" w:rsidR="006B5127" w:rsidRPr="006B5127" w:rsidRDefault="006B5127" w:rsidP="006B5127">
      <w:pPr>
        <w:tabs>
          <w:tab w:val="center" w:pos="5154"/>
        </w:tabs>
        <w:suppressAutoHyphens/>
        <w:spacing w:after="0" w:line="276" w:lineRule="auto"/>
        <w:ind w:left="284"/>
        <w:jc w:val="both"/>
        <w:rPr>
          <w:rFonts w:eastAsia="Times New Roman" w:cstheme="minorHAnsi"/>
          <w:lang w:eastAsia="ar-SA"/>
        </w:rPr>
      </w:pPr>
      <w:r w:rsidRPr="006B5127">
        <w:rPr>
          <w:rFonts w:eastAsia="Times New Roman" w:cstheme="minorHAnsi"/>
          <w:lang w:eastAsia="ar-SA"/>
        </w:rPr>
        <w:t xml:space="preserve">Wykonawca przedłoży Zamawiającemu dokumenty dotyczące podwykonawcy lub podmiotu trzeciego. </w:t>
      </w:r>
    </w:p>
    <w:p w14:paraId="7B862B7E" w14:textId="77777777" w:rsidR="006B5127" w:rsidRPr="006B5127" w:rsidRDefault="006B5127" w:rsidP="006B5127">
      <w:pPr>
        <w:tabs>
          <w:tab w:val="center" w:pos="5154"/>
        </w:tabs>
        <w:suppressAutoHyphens/>
        <w:spacing w:after="0" w:line="276" w:lineRule="auto"/>
        <w:ind w:left="284"/>
        <w:jc w:val="both"/>
        <w:rPr>
          <w:rFonts w:eastAsia="Times New Roman" w:cstheme="minorHAnsi"/>
          <w:lang w:eastAsia="ar-SA"/>
        </w:rPr>
      </w:pPr>
      <w:r w:rsidRPr="006B5127">
        <w:rPr>
          <w:rFonts w:eastAsia="Times New Roman" w:cstheme="minorHAnsi"/>
          <w:lang w:eastAsia="ar-SA"/>
        </w:rPr>
        <w:lastRenderedPageBreak/>
        <w:t>Podwykonawca lub podmiot trzeci musi spełniać warunki określone w SWZ, jeżeli Wykonawca powoływał się na zasoby Podwykonawcy, czy podmiotu trzeciego, który miałby zostać zmieniony.</w:t>
      </w:r>
    </w:p>
    <w:p w14:paraId="653F81DF" w14:textId="77777777" w:rsidR="006B5127" w:rsidRPr="006B5127" w:rsidRDefault="006B5127" w:rsidP="006B5127">
      <w:pPr>
        <w:tabs>
          <w:tab w:val="center" w:pos="5154"/>
        </w:tabs>
        <w:suppressAutoHyphens/>
        <w:spacing w:after="0" w:line="276" w:lineRule="auto"/>
        <w:ind w:left="284"/>
        <w:jc w:val="both"/>
        <w:rPr>
          <w:rFonts w:eastAsia="Times New Roman" w:cstheme="minorHAnsi"/>
          <w:lang w:eastAsia="ar-SA"/>
        </w:rPr>
      </w:pPr>
      <w:r w:rsidRPr="006B5127">
        <w:rPr>
          <w:rFonts w:eastAsia="Times New Roman" w:cstheme="minorHAnsi"/>
          <w:lang w:eastAsia="ar-SA"/>
        </w:rPr>
        <w:t>Zamawiający zaakceptuje lub odmówi zmiany podwykonawcy lub podmiotu trzeciego w ciągu 14 dni od dnia przedłożenia dokumentów.</w:t>
      </w:r>
    </w:p>
    <w:p w14:paraId="50664704" w14:textId="77777777" w:rsidR="006B5127" w:rsidRPr="006B5127" w:rsidRDefault="006B5127" w:rsidP="006B5127">
      <w:pPr>
        <w:numPr>
          <w:ilvl w:val="0"/>
          <w:numId w:val="19"/>
        </w:numPr>
        <w:suppressAutoHyphens/>
        <w:spacing w:after="0" w:line="276" w:lineRule="auto"/>
        <w:ind w:left="284" w:hanging="284"/>
        <w:jc w:val="both"/>
        <w:rPr>
          <w:rFonts w:eastAsia="Times New Roman" w:cstheme="minorHAnsi"/>
          <w:lang w:eastAsia="ar-SA"/>
        </w:rPr>
      </w:pPr>
      <w:r w:rsidRPr="006B5127">
        <w:rPr>
          <w:rFonts w:eastAsia="Times New Roman" w:cstheme="minorHAnsi"/>
          <w:lang w:eastAsia="ar-SA"/>
        </w:rPr>
        <w:t>Wystąpienia konieczności wprowadzenia zmian spowodowanych następującymi okolicznościami:</w:t>
      </w:r>
    </w:p>
    <w:p w14:paraId="7EBF39B8" w14:textId="77777777" w:rsidR="006B5127" w:rsidRPr="006B5127" w:rsidRDefault="006B5127" w:rsidP="006B5127">
      <w:pPr>
        <w:suppressAutoHyphens/>
        <w:spacing w:after="0" w:line="276" w:lineRule="auto"/>
        <w:ind w:left="567" w:hanging="283"/>
        <w:jc w:val="both"/>
        <w:rPr>
          <w:rFonts w:eastAsia="Times New Roman" w:cstheme="minorHAnsi"/>
          <w:lang w:eastAsia="ar-SA"/>
        </w:rPr>
      </w:pPr>
      <w:r w:rsidRPr="006B5127">
        <w:rPr>
          <w:rFonts w:eastAsia="Times New Roman" w:cstheme="minorHAnsi"/>
          <w:b/>
          <w:bCs/>
          <w:lang w:eastAsia="ar-SA"/>
        </w:rPr>
        <w:t>1)</w:t>
      </w:r>
      <w:r w:rsidRPr="006B512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09163CCF" w14:textId="77777777" w:rsidR="006B5127" w:rsidRPr="006B5127" w:rsidRDefault="006B5127" w:rsidP="006B5127">
      <w:pPr>
        <w:suppressAutoHyphens/>
        <w:spacing w:after="0" w:line="276" w:lineRule="auto"/>
        <w:ind w:left="567" w:hanging="283"/>
        <w:jc w:val="both"/>
        <w:rPr>
          <w:rFonts w:eastAsia="Times New Roman" w:cstheme="minorHAnsi"/>
          <w:lang w:eastAsia="ar-SA"/>
        </w:rPr>
      </w:pPr>
      <w:r w:rsidRPr="006B5127">
        <w:rPr>
          <w:rFonts w:eastAsia="Times New Roman" w:cstheme="minorHAnsi"/>
          <w:b/>
          <w:bCs/>
          <w:lang w:eastAsia="ar-SA"/>
        </w:rPr>
        <w:t>2)</w:t>
      </w:r>
      <w:r w:rsidRPr="006B512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6B5127">
        <w:rPr>
          <w:rFonts w:eastAsia="Times New Roman" w:cstheme="minorHAnsi"/>
          <w:lang w:eastAsia="ar-SA"/>
        </w:rPr>
        <w:t>t.j</w:t>
      </w:r>
      <w:proofErr w:type="spellEnd"/>
      <w:r w:rsidRPr="006B5127">
        <w:rPr>
          <w:rFonts w:eastAsia="Times New Roman" w:cstheme="minorHAnsi"/>
          <w:lang w:eastAsia="ar-SA"/>
        </w:rPr>
        <w:t>. Dz. U. z 2021 r., poz. 305).</w:t>
      </w:r>
    </w:p>
    <w:p w14:paraId="35279982" w14:textId="77777777" w:rsidR="006B5127" w:rsidRPr="006B5127" w:rsidRDefault="006B5127" w:rsidP="006B5127">
      <w:pPr>
        <w:suppressAutoHyphens/>
        <w:spacing w:after="0" w:line="276" w:lineRule="auto"/>
        <w:ind w:left="567" w:hanging="283"/>
        <w:jc w:val="both"/>
        <w:rPr>
          <w:rFonts w:eastAsia="Times New Roman" w:cstheme="minorHAnsi"/>
          <w:lang w:eastAsia="ar-SA"/>
        </w:rPr>
      </w:pPr>
      <w:r w:rsidRPr="006B5127">
        <w:rPr>
          <w:rFonts w:eastAsia="Times New Roman" w:cstheme="minorHAnsi"/>
          <w:b/>
          <w:bCs/>
          <w:lang w:eastAsia="ar-SA"/>
        </w:rPr>
        <w:t>3)</w:t>
      </w:r>
      <w:r w:rsidRPr="006B5127">
        <w:rPr>
          <w:rFonts w:eastAsia="Times New Roman" w:cstheme="minorHAnsi"/>
          <w:lang w:eastAsia="ar-SA"/>
        </w:rPr>
        <w:t xml:space="preserve"> w przypadku niezrealizowania części robót przez Wykonawcę wynagrodzenia będzie obniżone.</w:t>
      </w:r>
    </w:p>
    <w:p w14:paraId="4B38CE91" w14:textId="77777777" w:rsidR="006B5127" w:rsidRPr="006B5127" w:rsidRDefault="006B5127" w:rsidP="006B5127">
      <w:pPr>
        <w:numPr>
          <w:ilvl w:val="0"/>
          <w:numId w:val="19"/>
        </w:numPr>
        <w:suppressAutoHyphens/>
        <w:spacing w:after="0" w:line="276" w:lineRule="auto"/>
        <w:ind w:left="284" w:hanging="284"/>
        <w:jc w:val="both"/>
        <w:rPr>
          <w:rFonts w:eastAsia="Times New Roman" w:cstheme="minorHAnsi"/>
          <w:lang w:eastAsia="ar-SA"/>
        </w:rPr>
      </w:pPr>
      <w:r w:rsidRPr="006B5127">
        <w:rPr>
          <w:rFonts w:eastAsia="Times New Roman" w:cstheme="minorHAnsi"/>
          <w:lang w:eastAsia="ar-SA"/>
        </w:rPr>
        <w:t xml:space="preserve">W przypadku zajścia okoliczności ust.3. </w:t>
      </w:r>
    </w:p>
    <w:p w14:paraId="5D596F4F" w14:textId="77777777" w:rsidR="006B5127" w:rsidRPr="006B5127" w:rsidRDefault="006B5127" w:rsidP="006B5127">
      <w:pPr>
        <w:numPr>
          <w:ilvl w:val="1"/>
          <w:numId w:val="19"/>
        </w:numPr>
        <w:suppressAutoHyphens/>
        <w:spacing w:after="0" w:line="276" w:lineRule="auto"/>
        <w:ind w:left="567" w:hanging="283"/>
        <w:jc w:val="both"/>
        <w:rPr>
          <w:rFonts w:eastAsia="Times New Roman" w:cstheme="minorHAnsi"/>
          <w:lang w:eastAsia="ar-SA"/>
        </w:rPr>
      </w:pPr>
      <w:r w:rsidRPr="006B512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4B101359" w14:textId="77777777" w:rsidR="006B5127" w:rsidRPr="006B5127" w:rsidRDefault="006B5127" w:rsidP="006B5127">
      <w:pPr>
        <w:suppressAutoHyphens/>
        <w:spacing w:after="0" w:line="276" w:lineRule="auto"/>
        <w:ind w:left="567"/>
        <w:rPr>
          <w:rFonts w:eastAsia="Times New Roman" w:cstheme="minorHAnsi"/>
          <w:lang w:eastAsia="ar-SA"/>
        </w:rPr>
      </w:pPr>
      <w:r w:rsidRPr="006B5127">
        <w:rPr>
          <w:rFonts w:eastAsia="Times New Roman" w:cstheme="minorHAnsi"/>
          <w:lang w:eastAsia="ar-SA"/>
        </w:rPr>
        <w:t>lub</w:t>
      </w:r>
    </w:p>
    <w:p w14:paraId="42C31B84" w14:textId="77777777" w:rsidR="006B5127" w:rsidRPr="006B5127" w:rsidRDefault="006B5127" w:rsidP="006B5127">
      <w:pPr>
        <w:numPr>
          <w:ilvl w:val="1"/>
          <w:numId w:val="19"/>
        </w:numPr>
        <w:suppressAutoHyphens/>
        <w:spacing w:after="0" w:line="276" w:lineRule="auto"/>
        <w:ind w:left="567" w:hanging="283"/>
        <w:jc w:val="both"/>
        <w:rPr>
          <w:rFonts w:eastAsia="Times New Roman" w:cstheme="minorHAnsi"/>
          <w:lang w:eastAsia="ar-SA"/>
        </w:rPr>
      </w:pPr>
      <w:r w:rsidRPr="006B5127">
        <w:rPr>
          <w:rFonts w:eastAsia="Times New Roman" w:cstheme="minorHAnsi"/>
          <w:lang w:eastAsia="ar-SA"/>
        </w:rPr>
        <w:t>Wykonawca wykona roboty zamienne zlecone przez Zamawiającego na podstawie stosownego protokołu i kosztorysu zamiennego</w:t>
      </w:r>
    </w:p>
    <w:p w14:paraId="52037D28" w14:textId="77777777" w:rsidR="006B5127" w:rsidRPr="006B5127" w:rsidRDefault="006B5127" w:rsidP="006B5127">
      <w:pPr>
        <w:numPr>
          <w:ilvl w:val="0"/>
          <w:numId w:val="19"/>
        </w:numPr>
        <w:suppressAutoHyphens/>
        <w:spacing w:after="0" w:line="276" w:lineRule="auto"/>
        <w:ind w:left="284" w:hanging="284"/>
        <w:jc w:val="both"/>
        <w:rPr>
          <w:rFonts w:eastAsia="Times New Roman" w:cstheme="minorHAnsi"/>
          <w:lang w:eastAsia="ar-SA"/>
        </w:rPr>
      </w:pPr>
      <w:r w:rsidRPr="006B5127">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6B5127">
        <w:rPr>
          <w:rFonts w:eastAsia="Times New Roman" w:cstheme="minorHAnsi"/>
          <w:lang w:eastAsia="ar-SA"/>
        </w:rPr>
        <w:t>Waloryzacji będzie można dokonać w oparciu o pisemnie uzasadniony wniosek Wykonawcy, zaakceptowany przez Zamawiającego i sporządzony aneks do umowy.</w:t>
      </w:r>
    </w:p>
    <w:p w14:paraId="6AE53814" w14:textId="77777777" w:rsidR="006B5127" w:rsidRPr="006B5127" w:rsidRDefault="006B5127" w:rsidP="006B5127">
      <w:pPr>
        <w:numPr>
          <w:ilvl w:val="0"/>
          <w:numId w:val="19"/>
        </w:numPr>
        <w:suppressAutoHyphens/>
        <w:spacing w:after="0" w:line="276" w:lineRule="auto"/>
        <w:ind w:left="284" w:hanging="284"/>
        <w:jc w:val="both"/>
        <w:rPr>
          <w:rFonts w:eastAsia="Times New Roman" w:cstheme="minorHAnsi"/>
          <w:lang w:eastAsia="ar-SA"/>
        </w:rPr>
      </w:pPr>
      <w:r w:rsidRPr="006B5127">
        <w:rPr>
          <w:rFonts w:eastAsia="Times New Roman" w:cstheme="minorHAnsi"/>
          <w:lang w:eastAsia="ar-SA"/>
        </w:rPr>
        <w:t>Zamawiający dopuszcza zmianę elementów harmonogramu rzeczowo-finansowego z przyczyn organizacyjnych Wykonawcy oraz terminowego wykonania zadania.</w:t>
      </w:r>
    </w:p>
    <w:p w14:paraId="76A53B38" w14:textId="77777777" w:rsidR="006B5127" w:rsidRPr="006B5127" w:rsidRDefault="006B5127" w:rsidP="006B5127">
      <w:pPr>
        <w:numPr>
          <w:ilvl w:val="0"/>
          <w:numId w:val="19"/>
        </w:numPr>
        <w:suppressAutoHyphens/>
        <w:spacing w:after="0" w:line="276" w:lineRule="auto"/>
        <w:ind w:left="284" w:hanging="284"/>
        <w:jc w:val="both"/>
        <w:rPr>
          <w:rFonts w:eastAsia="Times New Roman" w:cstheme="minorHAnsi"/>
          <w:lang w:eastAsia="ar-SA"/>
        </w:rPr>
      </w:pPr>
      <w:r w:rsidRPr="006B5127">
        <w:rPr>
          <w:rFonts w:eastAsia="Times New Roman" w:cstheme="minorHAnsi"/>
          <w:lang w:eastAsia="ar-SA"/>
        </w:rPr>
        <w:t xml:space="preserve">W przypadku wystąpienia przyczyn, o których mowa w ust. 1, 3–6 Strony uzgodnią powyższe zmiany zawartej umowy w formie aneksu. </w:t>
      </w:r>
    </w:p>
    <w:p w14:paraId="3BDDB92C" w14:textId="77777777" w:rsidR="006B5127" w:rsidRPr="006B5127" w:rsidRDefault="006B5127" w:rsidP="006B5127">
      <w:pPr>
        <w:numPr>
          <w:ilvl w:val="0"/>
          <w:numId w:val="19"/>
        </w:numPr>
        <w:suppressAutoHyphens/>
        <w:spacing w:after="0" w:line="276" w:lineRule="auto"/>
        <w:ind w:left="284" w:hanging="284"/>
        <w:jc w:val="both"/>
        <w:rPr>
          <w:rFonts w:eastAsia="Times New Roman" w:cstheme="minorHAnsi"/>
          <w:lang w:eastAsia="ar-SA"/>
        </w:rPr>
      </w:pPr>
      <w:r w:rsidRPr="006B5127">
        <w:rPr>
          <w:rFonts w:eastAsia="Times New Roman" w:cstheme="minorHAnsi"/>
          <w:lang w:eastAsia="ar-SA"/>
        </w:rPr>
        <w:t xml:space="preserve">W przypadku wystąpienia przyczyn, o których mowa w ust. 2 nie będzie konieczności zmiany umowy </w:t>
      </w:r>
      <w:r w:rsidRPr="006B5127">
        <w:rPr>
          <w:rFonts w:eastAsia="Times New Roman" w:cstheme="minorHAnsi"/>
          <w:lang w:eastAsia="ar-SA"/>
        </w:rPr>
        <w:br/>
        <w:t>w formie aneksu.</w:t>
      </w:r>
    </w:p>
    <w:p w14:paraId="4415A121" w14:textId="77777777" w:rsidR="006B5127" w:rsidRPr="006B5127" w:rsidRDefault="006B5127" w:rsidP="006B5127">
      <w:pPr>
        <w:numPr>
          <w:ilvl w:val="0"/>
          <w:numId w:val="19"/>
        </w:numPr>
        <w:spacing w:after="200" w:line="276" w:lineRule="auto"/>
        <w:ind w:left="284" w:hanging="284"/>
        <w:contextualSpacing/>
        <w:jc w:val="both"/>
        <w:rPr>
          <w:rFonts w:eastAsia="Times New Roman" w:cstheme="minorHAnsi"/>
          <w:lang w:eastAsia="ar-SA"/>
        </w:rPr>
      </w:pPr>
      <w:r w:rsidRPr="006B5127">
        <w:rPr>
          <w:rFonts w:eastAsia="Times New Roman" w:cstheme="minorHAnsi"/>
          <w:lang w:eastAsia="ar-SA"/>
        </w:rPr>
        <w:t>Zamawiający przewiduje możliwość zmiany ilości wykonywanych robót wraz ze zmianą terminu ich wykonania w zależności od otrzymywanych środków z Rządowego Funduszu Rozwoju Dróg lub innych wytycznych wynikających z zawartej umowy pomiędzy Gminą Purda, a Wojewodą Warmińsko-Mazurskim, wówczas wtedy nastąpią zmiany harmonogramu rzeczowo-finansowego.</w:t>
      </w:r>
    </w:p>
    <w:p w14:paraId="0CD34828" w14:textId="77777777" w:rsidR="006B5127" w:rsidRPr="006B5127" w:rsidRDefault="006B5127" w:rsidP="006B5127">
      <w:pPr>
        <w:numPr>
          <w:ilvl w:val="0"/>
          <w:numId w:val="19"/>
        </w:numPr>
        <w:spacing w:after="0" w:line="276" w:lineRule="auto"/>
        <w:ind w:left="284" w:hanging="284"/>
        <w:contextualSpacing/>
        <w:jc w:val="both"/>
        <w:rPr>
          <w:rFonts w:eastAsia="Times New Roman" w:cstheme="minorHAnsi"/>
          <w:lang w:eastAsia="ar-SA"/>
        </w:rPr>
      </w:pPr>
      <w:r w:rsidRPr="006B5127">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2083DFDB" w14:textId="77777777" w:rsidR="006B5127" w:rsidRPr="006B5127" w:rsidRDefault="006B5127" w:rsidP="006B5127">
      <w:pPr>
        <w:spacing w:after="0" w:line="276" w:lineRule="auto"/>
        <w:ind w:left="284" w:hanging="284"/>
        <w:contextualSpacing/>
        <w:jc w:val="both"/>
        <w:rPr>
          <w:rFonts w:eastAsia="Times New Roman" w:cstheme="minorHAnsi"/>
          <w:lang w:eastAsia="ar-SA"/>
        </w:rPr>
      </w:pPr>
      <w:r w:rsidRPr="006B5127">
        <w:rPr>
          <w:rFonts w:eastAsia="Times New Roman" w:cstheme="minorHAnsi"/>
          <w:b/>
          <w:bCs/>
          <w:lang w:eastAsia="ar-SA"/>
        </w:rPr>
        <w:t>11.</w:t>
      </w:r>
      <w:r w:rsidRPr="006B5127">
        <w:rPr>
          <w:rFonts w:eastAsia="Times New Roman" w:cstheme="minorHAnsi"/>
          <w:lang w:eastAsia="ar-SA"/>
        </w:rPr>
        <w:tab/>
        <w:t xml:space="preserve">Ustala się następujące zasady wprowadzania zmian wysokości wynagrodzenia należnego Wykonawcy, w przypadku zmiany ceny materiałów lub kosztów związanych z realizacją zamówienia: </w:t>
      </w:r>
    </w:p>
    <w:p w14:paraId="7E2F864F" w14:textId="77777777" w:rsidR="006B5127" w:rsidRPr="006B5127" w:rsidRDefault="006B5127" w:rsidP="006B5127">
      <w:pPr>
        <w:spacing w:after="0" w:line="276" w:lineRule="auto"/>
        <w:ind w:left="567" w:hanging="283"/>
        <w:contextualSpacing/>
        <w:jc w:val="both"/>
        <w:rPr>
          <w:rFonts w:eastAsia="Times New Roman" w:cstheme="minorHAnsi"/>
          <w:lang w:eastAsia="ar-SA"/>
        </w:rPr>
      </w:pPr>
      <w:r w:rsidRPr="006B5127">
        <w:rPr>
          <w:rFonts w:eastAsia="Times New Roman" w:cstheme="minorHAnsi"/>
          <w:b/>
          <w:bCs/>
          <w:lang w:eastAsia="ar-SA"/>
        </w:rPr>
        <w:t>1)</w:t>
      </w:r>
      <w:r w:rsidRPr="006B5127">
        <w:rPr>
          <w:rFonts w:eastAsia="Times New Roman" w:cstheme="minorHAnsi"/>
          <w:lang w:eastAsia="ar-SA"/>
        </w:rPr>
        <w:tab/>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004075EC" w14:textId="77777777" w:rsidR="006B5127" w:rsidRPr="006B5127" w:rsidRDefault="006B5127" w:rsidP="006B5127">
      <w:pPr>
        <w:spacing w:after="0" w:line="276" w:lineRule="auto"/>
        <w:ind w:left="567" w:hanging="283"/>
        <w:contextualSpacing/>
        <w:jc w:val="both"/>
        <w:rPr>
          <w:rFonts w:eastAsia="Times New Roman" w:cstheme="minorHAnsi"/>
          <w:lang w:eastAsia="ar-SA"/>
        </w:rPr>
      </w:pPr>
      <w:r w:rsidRPr="006B5127">
        <w:rPr>
          <w:rFonts w:eastAsia="Times New Roman" w:cstheme="minorHAnsi"/>
          <w:b/>
          <w:bCs/>
          <w:lang w:eastAsia="ar-SA"/>
        </w:rPr>
        <w:t>2)</w:t>
      </w:r>
      <w:r w:rsidRPr="006B5127">
        <w:rPr>
          <w:rFonts w:eastAsia="Times New Roman" w:cstheme="minorHAnsi"/>
          <w:lang w:eastAsia="ar-SA"/>
        </w:rPr>
        <w:tab/>
        <w:t>początkowy termin ustalenia zmiany wynagrodzenia to 12 miesięcy od dnia podpisania umowy;  zmiany wynagrodzenia będą dokonywane w okresach co 12 miesięcy;</w:t>
      </w:r>
    </w:p>
    <w:p w14:paraId="43F87D88" w14:textId="77777777" w:rsidR="006B5127" w:rsidRPr="006B5127" w:rsidRDefault="006B5127" w:rsidP="006B5127">
      <w:pPr>
        <w:spacing w:after="0" w:line="276" w:lineRule="auto"/>
        <w:ind w:left="567" w:hanging="283"/>
        <w:contextualSpacing/>
        <w:jc w:val="both"/>
        <w:rPr>
          <w:rFonts w:eastAsia="Times New Roman" w:cstheme="minorHAnsi"/>
          <w:lang w:eastAsia="ar-SA"/>
        </w:rPr>
      </w:pPr>
      <w:r w:rsidRPr="006B5127">
        <w:rPr>
          <w:rFonts w:eastAsia="Times New Roman" w:cstheme="minorHAnsi"/>
          <w:b/>
          <w:bCs/>
          <w:lang w:eastAsia="ar-SA"/>
        </w:rPr>
        <w:lastRenderedPageBreak/>
        <w:t>3)</w:t>
      </w:r>
      <w:r w:rsidRPr="006B5127">
        <w:rPr>
          <w:rFonts w:eastAsia="Times New Roman" w:cstheme="minorHAnsi"/>
          <w:lang w:eastAsia="ar-SA"/>
        </w:rPr>
        <w:tab/>
        <w:t>zmiana wartości wynagrodzenia dotyczyć będzie jedynie prac zrealizowanych po upływie 12 miesięcy od dnia zawarcia umowy bądź poprzedniej zmiany;</w:t>
      </w:r>
    </w:p>
    <w:p w14:paraId="2EF496FC" w14:textId="77777777" w:rsidR="006B5127" w:rsidRPr="006B5127" w:rsidRDefault="006B5127" w:rsidP="006B5127">
      <w:pPr>
        <w:spacing w:after="0" w:line="276" w:lineRule="auto"/>
        <w:ind w:left="567" w:hanging="283"/>
        <w:contextualSpacing/>
        <w:jc w:val="both"/>
        <w:rPr>
          <w:rFonts w:eastAsia="Times New Roman" w:cstheme="minorHAnsi"/>
          <w:lang w:eastAsia="ar-SA"/>
        </w:rPr>
      </w:pPr>
      <w:r w:rsidRPr="006B5127">
        <w:rPr>
          <w:rFonts w:eastAsia="Times New Roman" w:cstheme="minorHAnsi"/>
          <w:b/>
          <w:bCs/>
          <w:lang w:eastAsia="ar-SA"/>
        </w:rPr>
        <w:t>4)</w:t>
      </w:r>
      <w:r w:rsidRPr="006B5127">
        <w:rPr>
          <w:rFonts w:eastAsia="Times New Roman" w:cstheme="minorHAnsi"/>
          <w:lang w:eastAsia="ar-SA"/>
        </w:rPr>
        <w:tab/>
        <w:t>Maksymalna zmiana wartości wynagrodzenia spowodowana zmianą ceny materiałów lub kosztów wynosi 5% łącznej wartości wynagrodzenia umownego brutto.</w:t>
      </w:r>
    </w:p>
    <w:p w14:paraId="78511BD5" w14:textId="77777777" w:rsidR="006B5127" w:rsidRPr="006B5127" w:rsidRDefault="006B5127" w:rsidP="006B5127">
      <w:pPr>
        <w:spacing w:after="0" w:line="276" w:lineRule="auto"/>
        <w:ind w:left="284" w:hanging="284"/>
        <w:contextualSpacing/>
        <w:jc w:val="both"/>
        <w:rPr>
          <w:rFonts w:eastAsia="Times New Roman" w:cstheme="minorHAnsi"/>
          <w:lang w:eastAsia="ar-SA"/>
        </w:rPr>
      </w:pPr>
      <w:r w:rsidRPr="006B5127">
        <w:rPr>
          <w:rFonts w:eastAsia="Times New Roman" w:cstheme="minorHAnsi"/>
          <w:b/>
          <w:bCs/>
          <w:lang w:eastAsia="ar-SA"/>
        </w:rPr>
        <w:t>12.</w:t>
      </w:r>
      <w:r w:rsidRPr="006B5127">
        <w:rPr>
          <w:rFonts w:eastAsia="Times New Roman" w:cstheme="minorHAnsi"/>
          <w:lang w:eastAsia="ar-SA"/>
        </w:rPr>
        <w:tab/>
        <w:t>Wykonawca, którego wynagrodzenie zostało zmienione zgodnie z ust. 11,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AA5B5DC" w14:textId="77777777" w:rsidR="006B5127" w:rsidRPr="006B5127" w:rsidRDefault="006B5127" w:rsidP="006B5127">
      <w:pPr>
        <w:spacing w:after="0" w:line="276" w:lineRule="auto"/>
        <w:ind w:left="567" w:hanging="283"/>
        <w:contextualSpacing/>
        <w:jc w:val="both"/>
        <w:rPr>
          <w:rFonts w:eastAsia="Times New Roman" w:cstheme="minorHAnsi"/>
          <w:lang w:eastAsia="ar-SA"/>
        </w:rPr>
      </w:pPr>
      <w:r w:rsidRPr="006B5127">
        <w:rPr>
          <w:rFonts w:eastAsia="Times New Roman" w:cstheme="minorHAnsi"/>
          <w:b/>
          <w:bCs/>
          <w:lang w:eastAsia="ar-SA"/>
        </w:rPr>
        <w:t>1)</w:t>
      </w:r>
      <w:r w:rsidRPr="006B5127">
        <w:rPr>
          <w:rFonts w:eastAsia="Times New Roman" w:cstheme="minorHAnsi"/>
          <w:lang w:eastAsia="ar-SA"/>
        </w:rPr>
        <w:tab/>
        <w:t>przedmiotem umowy są roboty budowlane lub usługi;</w:t>
      </w:r>
    </w:p>
    <w:p w14:paraId="223E9FF3" w14:textId="77777777" w:rsidR="006B5127" w:rsidRPr="006B5127" w:rsidRDefault="006B5127" w:rsidP="006B5127">
      <w:pPr>
        <w:spacing w:after="0" w:line="276" w:lineRule="auto"/>
        <w:ind w:left="567" w:hanging="283"/>
        <w:contextualSpacing/>
        <w:jc w:val="both"/>
        <w:rPr>
          <w:rFonts w:eastAsia="Times New Roman" w:cstheme="minorHAnsi"/>
          <w:lang w:eastAsia="ar-SA"/>
        </w:rPr>
      </w:pPr>
      <w:r w:rsidRPr="006B5127">
        <w:rPr>
          <w:rFonts w:eastAsia="Times New Roman" w:cstheme="minorHAnsi"/>
          <w:b/>
          <w:bCs/>
          <w:lang w:eastAsia="ar-SA"/>
        </w:rPr>
        <w:t>2)</w:t>
      </w:r>
      <w:r w:rsidRPr="006B5127">
        <w:rPr>
          <w:rFonts w:eastAsia="Times New Roman" w:cstheme="minorHAnsi"/>
          <w:lang w:eastAsia="ar-SA"/>
        </w:rPr>
        <w:tab/>
        <w:t>okres obowiązywania umowy przekracza 12 miesięcy.</w:t>
      </w:r>
    </w:p>
    <w:p w14:paraId="578AFDC0" w14:textId="77777777" w:rsidR="006B5127" w:rsidRPr="006B5127" w:rsidRDefault="006B5127" w:rsidP="006B5127">
      <w:pPr>
        <w:spacing w:after="0" w:line="276" w:lineRule="auto"/>
        <w:ind w:left="284" w:hanging="284"/>
        <w:contextualSpacing/>
        <w:jc w:val="both"/>
        <w:rPr>
          <w:rFonts w:eastAsia="Times New Roman" w:cstheme="minorHAnsi"/>
          <w:lang w:eastAsia="ar-SA"/>
        </w:rPr>
      </w:pPr>
      <w:r w:rsidRPr="006B5127">
        <w:rPr>
          <w:rFonts w:eastAsia="Times New Roman" w:cstheme="minorHAnsi"/>
          <w:b/>
          <w:bCs/>
          <w:lang w:eastAsia="ar-SA"/>
        </w:rPr>
        <w:t>13.</w:t>
      </w:r>
      <w:r w:rsidRPr="006B5127">
        <w:rPr>
          <w:rFonts w:eastAsia="Times New Roman" w:cstheme="minorHAnsi"/>
          <w:lang w:eastAsia="ar-SA"/>
        </w:rPr>
        <w:tab/>
        <w:t>W przypadku wystąpienia przyczyn, o których mowa w ust. 9, 10 i 11 Strony uzgodnią powyższe zmiany zawartej umowy w formie aneksu.</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72EFD938"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Dz. U. z 202</w:t>
      </w:r>
      <w:r w:rsidR="009D1668">
        <w:rPr>
          <w:rFonts w:eastAsia="Times New Roman" w:cstheme="minorHAnsi"/>
          <w:lang w:eastAsia="pl-PL"/>
        </w:rPr>
        <w:t>1</w:t>
      </w:r>
      <w:r w:rsidRPr="00182DF0">
        <w:rPr>
          <w:rFonts w:eastAsia="Times New Roman" w:cstheme="minorHAnsi"/>
          <w:lang w:eastAsia="pl-PL"/>
        </w:rPr>
        <w:t xml:space="preserve"> r., poz. </w:t>
      </w:r>
      <w:r w:rsidR="009D1668">
        <w:rPr>
          <w:rFonts w:eastAsia="Times New Roman" w:cstheme="minorHAnsi"/>
          <w:lang w:eastAsia="pl-PL"/>
        </w:rPr>
        <w:t>2351</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39DC1E0F"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B122B0" w:rsidRDefault="00182DF0" w:rsidP="00182DF0">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1F374F3" w14:textId="387EF68A" w:rsidR="00182DF0" w:rsidRPr="00E65312"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E65312">
        <w:rPr>
          <w:rFonts w:eastAsia="Times New Roman" w:cstheme="minorHAnsi"/>
          <w:iCs/>
          <w:lang w:eastAsia="ar-SA"/>
        </w:rPr>
        <w:t>Harmonogram rzeczowo –finansowy</w:t>
      </w:r>
    </w:p>
    <w:p w14:paraId="79C4F089" w14:textId="317101E8" w:rsidR="009445B7" w:rsidRPr="00B122B0"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Pr>
          <w:rFonts w:eastAsia="Times New Roman" w:cstheme="minorHAnsi"/>
          <w:iCs/>
          <w:lang w:eastAsia="ar-SA"/>
        </w:rPr>
        <w:t>Dokumentacja projektowa</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B921E0" w:rsidRDefault="001D5BBC" w:rsidP="001D5BBC">
      <w:pPr>
        <w:jc w:val="center"/>
        <w:rPr>
          <w:rFonts w:cstheme="minorHAnsi"/>
          <w:b/>
          <w:sz w:val="32"/>
          <w:szCs w:val="32"/>
        </w:rPr>
      </w:pPr>
      <w:r w:rsidRPr="00B921E0">
        <w:rPr>
          <w:rFonts w:cstheme="minorHAnsi"/>
          <w:b/>
          <w:sz w:val="32"/>
          <w:szCs w:val="32"/>
        </w:rPr>
        <w:t>Harmonogram rzeczowo-finansowy</w:t>
      </w:r>
    </w:p>
    <w:p w14:paraId="217318AE" w14:textId="21AF5337" w:rsidR="00A4067F" w:rsidRDefault="006B5127" w:rsidP="00A4067F">
      <w:pPr>
        <w:spacing w:after="0"/>
        <w:jc w:val="center"/>
        <w:rPr>
          <w:rFonts w:cstheme="minorHAnsi"/>
          <w:b/>
          <w:sz w:val="28"/>
          <w:szCs w:val="28"/>
        </w:rPr>
      </w:pPr>
      <w:r w:rsidRPr="006B5127">
        <w:rPr>
          <w:rFonts w:cstheme="minorHAnsi"/>
          <w:b/>
          <w:sz w:val="28"/>
          <w:szCs w:val="28"/>
        </w:rPr>
        <w:t>Przebudowa drogi gminnej w Klebarku Małym.</w:t>
      </w:r>
    </w:p>
    <w:p w14:paraId="5E183B5F" w14:textId="77777777" w:rsidR="006B5127" w:rsidRPr="00B921E0" w:rsidRDefault="006B5127" w:rsidP="00A4067F">
      <w:pPr>
        <w:spacing w:after="0"/>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1D5BBC" w:rsidRPr="00B921E0" w14:paraId="66CC2DA2" w14:textId="77777777" w:rsidTr="00A82FFE">
        <w:tc>
          <w:tcPr>
            <w:tcW w:w="666" w:type="dxa"/>
            <w:tcBorders>
              <w:bottom w:val="single" w:sz="4" w:space="0" w:color="auto"/>
            </w:tcBorders>
            <w:shd w:val="clear" w:color="auto" w:fill="auto"/>
            <w:vAlign w:val="center"/>
          </w:tcPr>
          <w:p w14:paraId="7E6F1BAD" w14:textId="77777777" w:rsidR="001D5BBC" w:rsidRPr="00B921E0" w:rsidRDefault="001D5BBC" w:rsidP="00692D70">
            <w:pPr>
              <w:spacing w:after="0" w:line="240" w:lineRule="auto"/>
              <w:jc w:val="center"/>
              <w:rPr>
                <w:rFonts w:cstheme="minorHAnsi"/>
                <w:b/>
              </w:rPr>
            </w:pPr>
            <w:r w:rsidRPr="00B921E0">
              <w:rPr>
                <w:rFonts w:cstheme="minorHAnsi"/>
                <w:b/>
              </w:rPr>
              <w:t>L. p.</w:t>
            </w:r>
          </w:p>
        </w:tc>
        <w:tc>
          <w:tcPr>
            <w:tcW w:w="3865" w:type="dxa"/>
            <w:tcBorders>
              <w:bottom w:val="single" w:sz="4" w:space="0" w:color="auto"/>
            </w:tcBorders>
            <w:shd w:val="clear" w:color="auto" w:fill="auto"/>
            <w:vAlign w:val="center"/>
          </w:tcPr>
          <w:p w14:paraId="0785B490" w14:textId="77777777" w:rsidR="001D5BBC" w:rsidRPr="00B921E0" w:rsidRDefault="001D5BBC" w:rsidP="00692D70">
            <w:pPr>
              <w:spacing w:after="0" w:line="240" w:lineRule="auto"/>
              <w:jc w:val="center"/>
              <w:rPr>
                <w:rFonts w:cstheme="minorHAnsi"/>
                <w:b/>
              </w:rPr>
            </w:pPr>
            <w:r w:rsidRPr="00B921E0">
              <w:rPr>
                <w:rFonts w:cstheme="minorHAnsi"/>
                <w:b/>
              </w:rPr>
              <w:t>Nazwa elementu</w:t>
            </w:r>
          </w:p>
        </w:tc>
        <w:tc>
          <w:tcPr>
            <w:tcW w:w="2410" w:type="dxa"/>
            <w:shd w:val="clear" w:color="auto" w:fill="auto"/>
            <w:vAlign w:val="center"/>
          </w:tcPr>
          <w:p w14:paraId="2F6C9D67" w14:textId="77777777" w:rsidR="001D5BBC" w:rsidRPr="00B921E0" w:rsidRDefault="001D5BBC" w:rsidP="00692D70">
            <w:pPr>
              <w:spacing w:after="0" w:line="240" w:lineRule="auto"/>
              <w:jc w:val="center"/>
              <w:rPr>
                <w:rFonts w:cstheme="minorHAnsi"/>
                <w:b/>
              </w:rPr>
            </w:pPr>
            <w:r w:rsidRPr="00B921E0">
              <w:rPr>
                <w:rFonts w:cstheme="minorHAnsi"/>
                <w:b/>
              </w:rPr>
              <w:t>Wartość elementu netto</w:t>
            </w:r>
          </w:p>
        </w:tc>
        <w:tc>
          <w:tcPr>
            <w:tcW w:w="2687" w:type="dxa"/>
            <w:shd w:val="clear" w:color="auto" w:fill="auto"/>
            <w:vAlign w:val="center"/>
          </w:tcPr>
          <w:p w14:paraId="74DF4EE2" w14:textId="77777777" w:rsidR="001D5BBC" w:rsidRPr="00B921E0" w:rsidRDefault="001D5BBC" w:rsidP="00692D70">
            <w:pPr>
              <w:spacing w:after="0" w:line="240" w:lineRule="auto"/>
              <w:jc w:val="center"/>
              <w:rPr>
                <w:rFonts w:cstheme="minorHAnsi"/>
                <w:b/>
              </w:rPr>
            </w:pPr>
            <w:r w:rsidRPr="00B921E0">
              <w:rPr>
                <w:rFonts w:cstheme="minorHAnsi"/>
                <w:b/>
              </w:rPr>
              <w:t xml:space="preserve">Termin wykonania </w:t>
            </w:r>
          </w:p>
          <w:p w14:paraId="599EB033" w14:textId="77777777" w:rsidR="00D51AE6" w:rsidRDefault="001D5BBC" w:rsidP="001D5BBC">
            <w:pPr>
              <w:spacing w:after="0" w:line="240" w:lineRule="auto"/>
              <w:jc w:val="center"/>
              <w:rPr>
                <w:rFonts w:cstheme="minorHAnsi"/>
                <w:b/>
              </w:rPr>
            </w:pPr>
            <w:r w:rsidRPr="00B921E0">
              <w:rPr>
                <w:rFonts w:cstheme="minorHAnsi"/>
                <w:b/>
              </w:rPr>
              <w:t xml:space="preserve">(ilość podana </w:t>
            </w:r>
          </w:p>
          <w:p w14:paraId="47F4F5B2" w14:textId="678AF9D1" w:rsidR="00B921E0" w:rsidRPr="00B921E0" w:rsidRDefault="001D5BBC" w:rsidP="001D5BBC">
            <w:pPr>
              <w:spacing w:after="0" w:line="240" w:lineRule="auto"/>
              <w:jc w:val="center"/>
              <w:rPr>
                <w:rFonts w:cstheme="minorHAnsi"/>
                <w:b/>
              </w:rPr>
            </w:pPr>
            <w:r w:rsidRPr="00B921E0">
              <w:rPr>
                <w:rFonts w:cstheme="minorHAnsi"/>
                <w:b/>
              </w:rPr>
              <w:t xml:space="preserve">w </w:t>
            </w:r>
            <w:r w:rsidR="00D51AE6">
              <w:rPr>
                <w:rFonts w:cstheme="minorHAnsi"/>
                <w:b/>
              </w:rPr>
              <w:t>miesiącach</w:t>
            </w:r>
            <w:r w:rsidRPr="00B921E0">
              <w:rPr>
                <w:rFonts w:cstheme="minorHAnsi"/>
                <w:b/>
              </w:rPr>
              <w:t xml:space="preserve"> </w:t>
            </w:r>
          </w:p>
          <w:p w14:paraId="3FC43FB1" w14:textId="34F22151" w:rsidR="001D5BBC" w:rsidRPr="00B921E0" w:rsidRDefault="001D5BBC" w:rsidP="001D5BBC">
            <w:pPr>
              <w:spacing w:after="0" w:line="240" w:lineRule="auto"/>
              <w:jc w:val="center"/>
              <w:rPr>
                <w:rFonts w:cstheme="minorHAnsi"/>
                <w:b/>
              </w:rPr>
            </w:pPr>
            <w:r w:rsidRPr="00B921E0">
              <w:rPr>
                <w:rFonts w:cstheme="minorHAnsi"/>
                <w:b/>
              </w:rPr>
              <w:t>od podpisania umowy)</w:t>
            </w:r>
          </w:p>
        </w:tc>
      </w:tr>
      <w:tr w:rsidR="006B5127" w:rsidRPr="00B921E0" w14:paraId="25978B30" w14:textId="77777777" w:rsidTr="00A82FFE">
        <w:tc>
          <w:tcPr>
            <w:tcW w:w="666" w:type="dxa"/>
            <w:shd w:val="clear" w:color="auto" w:fill="BFBFBF" w:themeFill="background1" w:themeFillShade="BF"/>
            <w:vAlign w:val="center"/>
          </w:tcPr>
          <w:p w14:paraId="41FF92DE" w14:textId="77777777" w:rsidR="006B5127" w:rsidRPr="00B921E0" w:rsidRDefault="006B5127" w:rsidP="006B5127">
            <w:pPr>
              <w:spacing w:after="0" w:line="240" w:lineRule="auto"/>
              <w:jc w:val="center"/>
              <w:rPr>
                <w:rFonts w:cstheme="minorHAnsi"/>
                <w:b/>
              </w:rPr>
            </w:pPr>
            <w:r w:rsidRPr="00B921E0">
              <w:rPr>
                <w:rFonts w:cstheme="minorHAnsi"/>
                <w:b/>
              </w:rPr>
              <w:t>1.</w:t>
            </w:r>
          </w:p>
        </w:tc>
        <w:tc>
          <w:tcPr>
            <w:tcW w:w="3865" w:type="dxa"/>
            <w:shd w:val="clear" w:color="auto" w:fill="BFBFBF" w:themeFill="background1" w:themeFillShade="BF"/>
            <w:vAlign w:val="center"/>
          </w:tcPr>
          <w:p w14:paraId="04B22186" w14:textId="48FC4152" w:rsidR="006B5127" w:rsidRPr="006B5127" w:rsidRDefault="006B5127" w:rsidP="006B5127">
            <w:pPr>
              <w:spacing w:after="0" w:line="240" w:lineRule="auto"/>
              <w:jc w:val="both"/>
              <w:rPr>
                <w:rFonts w:cstheme="minorHAnsi"/>
                <w:bCs/>
              </w:rPr>
            </w:pPr>
            <w:r w:rsidRPr="006B5127">
              <w:rPr>
                <w:rFonts w:cs="Calibri"/>
                <w:color w:val="000000"/>
              </w:rPr>
              <w:t>Roboty przygotowawcze</w:t>
            </w:r>
          </w:p>
        </w:tc>
        <w:tc>
          <w:tcPr>
            <w:tcW w:w="2410" w:type="dxa"/>
            <w:shd w:val="clear" w:color="auto" w:fill="auto"/>
            <w:vAlign w:val="center"/>
          </w:tcPr>
          <w:p w14:paraId="40BCC11C" w14:textId="337DE250" w:rsidR="006B5127" w:rsidRPr="00B921E0" w:rsidRDefault="006B5127" w:rsidP="006B5127">
            <w:pPr>
              <w:spacing w:after="0" w:line="240" w:lineRule="auto"/>
              <w:jc w:val="center"/>
              <w:rPr>
                <w:rFonts w:cstheme="minorHAnsi"/>
                <w:b/>
              </w:rPr>
            </w:pPr>
          </w:p>
        </w:tc>
        <w:tc>
          <w:tcPr>
            <w:tcW w:w="2687" w:type="dxa"/>
            <w:shd w:val="clear" w:color="auto" w:fill="auto"/>
            <w:vAlign w:val="center"/>
          </w:tcPr>
          <w:p w14:paraId="24492830" w14:textId="75ED8114" w:rsidR="006B5127" w:rsidRPr="00B921E0" w:rsidRDefault="006B5127" w:rsidP="006B5127">
            <w:pPr>
              <w:spacing w:after="0" w:line="240" w:lineRule="auto"/>
              <w:jc w:val="center"/>
              <w:rPr>
                <w:rFonts w:cstheme="minorHAnsi"/>
                <w:b/>
              </w:rPr>
            </w:pPr>
          </w:p>
        </w:tc>
      </w:tr>
      <w:tr w:rsidR="006B5127" w:rsidRPr="00B921E0" w14:paraId="10F5434F" w14:textId="77777777" w:rsidTr="00A82FFE">
        <w:tc>
          <w:tcPr>
            <w:tcW w:w="666" w:type="dxa"/>
            <w:shd w:val="clear" w:color="auto" w:fill="BFBFBF" w:themeFill="background1" w:themeFillShade="BF"/>
            <w:vAlign w:val="center"/>
          </w:tcPr>
          <w:p w14:paraId="41C36A6F" w14:textId="77777777" w:rsidR="006B5127" w:rsidRPr="00B921E0" w:rsidRDefault="006B5127" w:rsidP="006B5127">
            <w:pPr>
              <w:spacing w:after="0" w:line="240" w:lineRule="auto"/>
              <w:jc w:val="center"/>
              <w:rPr>
                <w:rFonts w:cstheme="minorHAnsi"/>
                <w:b/>
              </w:rPr>
            </w:pPr>
            <w:r w:rsidRPr="00B921E0">
              <w:rPr>
                <w:rFonts w:cstheme="minorHAnsi"/>
                <w:b/>
              </w:rPr>
              <w:t>2.</w:t>
            </w:r>
          </w:p>
        </w:tc>
        <w:tc>
          <w:tcPr>
            <w:tcW w:w="3865" w:type="dxa"/>
            <w:shd w:val="clear" w:color="auto" w:fill="BFBFBF" w:themeFill="background1" w:themeFillShade="BF"/>
            <w:vAlign w:val="center"/>
          </w:tcPr>
          <w:p w14:paraId="00D6EE6F" w14:textId="5283A618" w:rsidR="006B5127" w:rsidRPr="006B5127" w:rsidRDefault="006B5127" w:rsidP="006B5127">
            <w:pPr>
              <w:spacing w:after="0" w:line="240" w:lineRule="auto"/>
              <w:jc w:val="both"/>
              <w:rPr>
                <w:rFonts w:cstheme="minorHAnsi"/>
                <w:bCs/>
              </w:rPr>
            </w:pPr>
            <w:r w:rsidRPr="003F1F13">
              <w:rPr>
                <w:rFonts w:cs="Calibri"/>
                <w:color w:val="000000"/>
              </w:rPr>
              <w:t>Odwodnienie</w:t>
            </w:r>
            <w:r w:rsidR="00203A6B" w:rsidRPr="003F1F13">
              <w:rPr>
                <w:rFonts w:cs="Calibri"/>
                <w:color w:val="000000"/>
              </w:rPr>
              <w:t xml:space="preserve">, kanalizacja deszczowa PCV </w:t>
            </w:r>
            <w:r w:rsidR="00203A6B" w:rsidRPr="003F1F13">
              <w:rPr>
                <w:rFonts w:cs="Calibri"/>
                <w:color w:val="000000"/>
              </w:rPr>
              <w:t>Φ</w:t>
            </w:r>
            <w:r w:rsidR="00203A6B" w:rsidRPr="003F1F13">
              <w:rPr>
                <w:rFonts w:cs="Calibri"/>
                <w:color w:val="000000"/>
              </w:rPr>
              <w:t xml:space="preserve"> 200 wraz z wpustami ulicznymi</w:t>
            </w:r>
          </w:p>
        </w:tc>
        <w:tc>
          <w:tcPr>
            <w:tcW w:w="2410" w:type="dxa"/>
            <w:shd w:val="clear" w:color="auto" w:fill="auto"/>
            <w:vAlign w:val="center"/>
          </w:tcPr>
          <w:p w14:paraId="5085BE16" w14:textId="724F23A6" w:rsidR="006B5127" w:rsidRPr="00B921E0" w:rsidRDefault="006B5127" w:rsidP="006B5127">
            <w:pPr>
              <w:spacing w:after="0" w:line="240" w:lineRule="auto"/>
              <w:jc w:val="center"/>
              <w:rPr>
                <w:rFonts w:cstheme="minorHAnsi"/>
                <w:b/>
              </w:rPr>
            </w:pPr>
          </w:p>
        </w:tc>
        <w:tc>
          <w:tcPr>
            <w:tcW w:w="2687" w:type="dxa"/>
            <w:shd w:val="clear" w:color="auto" w:fill="auto"/>
            <w:vAlign w:val="center"/>
          </w:tcPr>
          <w:p w14:paraId="35DA40D0" w14:textId="1E6A6270" w:rsidR="006B5127" w:rsidRPr="00B921E0" w:rsidRDefault="006B5127" w:rsidP="006B5127">
            <w:pPr>
              <w:spacing w:after="0" w:line="240" w:lineRule="auto"/>
              <w:jc w:val="center"/>
              <w:rPr>
                <w:rFonts w:cstheme="minorHAnsi"/>
                <w:b/>
              </w:rPr>
            </w:pPr>
          </w:p>
        </w:tc>
      </w:tr>
      <w:tr w:rsidR="006B5127" w:rsidRPr="00B921E0" w14:paraId="71F13723" w14:textId="77777777" w:rsidTr="00A82FFE">
        <w:tc>
          <w:tcPr>
            <w:tcW w:w="666" w:type="dxa"/>
            <w:tcBorders>
              <w:bottom w:val="single" w:sz="4" w:space="0" w:color="auto"/>
            </w:tcBorders>
            <w:shd w:val="clear" w:color="auto" w:fill="BFBFBF" w:themeFill="background1" w:themeFillShade="BF"/>
            <w:vAlign w:val="center"/>
          </w:tcPr>
          <w:p w14:paraId="1CC4CDD9" w14:textId="382F5EB5" w:rsidR="006B5127" w:rsidRPr="00B921E0" w:rsidRDefault="006B5127" w:rsidP="006B5127">
            <w:pPr>
              <w:spacing w:after="0" w:line="240" w:lineRule="auto"/>
              <w:jc w:val="center"/>
              <w:rPr>
                <w:rFonts w:cstheme="minorHAnsi"/>
                <w:b/>
              </w:rPr>
            </w:pPr>
            <w:r>
              <w:rPr>
                <w:rFonts w:cstheme="minorHAnsi"/>
                <w:b/>
              </w:rPr>
              <w:t>3.</w:t>
            </w:r>
          </w:p>
        </w:tc>
        <w:tc>
          <w:tcPr>
            <w:tcW w:w="3865" w:type="dxa"/>
            <w:tcBorders>
              <w:bottom w:val="single" w:sz="4" w:space="0" w:color="auto"/>
            </w:tcBorders>
            <w:shd w:val="clear" w:color="auto" w:fill="BFBFBF" w:themeFill="background1" w:themeFillShade="BF"/>
            <w:vAlign w:val="center"/>
          </w:tcPr>
          <w:p w14:paraId="4519BC06" w14:textId="359C0825" w:rsidR="006B5127" w:rsidRPr="006B5127" w:rsidRDefault="006B5127" w:rsidP="006B5127">
            <w:pPr>
              <w:spacing w:after="0" w:line="240" w:lineRule="auto"/>
              <w:jc w:val="both"/>
              <w:rPr>
                <w:rFonts w:cstheme="minorHAnsi"/>
                <w:bCs/>
              </w:rPr>
            </w:pPr>
            <w:r w:rsidRPr="006B5127">
              <w:rPr>
                <w:rFonts w:cs="Calibri"/>
                <w:color w:val="000000"/>
              </w:rPr>
              <w:t>Podbudowy</w:t>
            </w:r>
          </w:p>
        </w:tc>
        <w:tc>
          <w:tcPr>
            <w:tcW w:w="2410" w:type="dxa"/>
            <w:shd w:val="clear" w:color="auto" w:fill="auto"/>
            <w:vAlign w:val="center"/>
          </w:tcPr>
          <w:p w14:paraId="074F02E2" w14:textId="77777777" w:rsidR="006B5127" w:rsidRPr="00B921E0" w:rsidRDefault="006B5127" w:rsidP="006B5127">
            <w:pPr>
              <w:spacing w:after="0" w:line="240" w:lineRule="auto"/>
              <w:jc w:val="center"/>
              <w:rPr>
                <w:rFonts w:cstheme="minorHAnsi"/>
                <w:b/>
              </w:rPr>
            </w:pPr>
          </w:p>
        </w:tc>
        <w:tc>
          <w:tcPr>
            <w:tcW w:w="2687" w:type="dxa"/>
            <w:shd w:val="clear" w:color="auto" w:fill="auto"/>
            <w:vAlign w:val="center"/>
          </w:tcPr>
          <w:p w14:paraId="7D2E3D43" w14:textId="77777777" w:rsidR="006B5127" w:rsidRPr="00B921E0" w:rsidRDefault="006B5127" w:rsidP="006B5127">
            <w:pPr>
              <w:spacing w:after="0" w:line="240" w:lineRule="auto"/>
              <w:jc w:val="center"/>
              <w:rPr>
                <w:rFonts w:cstheme="minorHAnsi"/>
                <w:b/>
              </w:rPr>
            </w:pPr>
          </w:p>
        </w:tc>
      </w:tr>
      <w:tr w:rsidR="006B5127" w:rsidRPr="00B921E0" w14:paraId="2E0E12CE" w14:textId="77777777" w:rsidTr="00A82FFE">
        <w:trPr>
          <w:trHeight w:val="166"/>
        </w:trPr>
        <w:tc>
          <w:tcPr>
            <w:tcW w:w="666" w:type="dxa"/>
            <w:shd w:val="clear" w:color="auto" w:fill="BFBFBF" w:themeFill="background1" w:themeFillShade="BF"/>
            <w:vAlign w:val="center"/>
          </w:tcPr>
          <w:p w14:paraId="399B2E6A" w14:textId="20976BFC" w:rsidR="006B5127" w:rsidRPr="00B921E0" w:rsidRDefault="006B5127" w:rsidP="006B5127">
            <w:pPr>
              <w:spacing w:after="0" w:line="240" w:lineRule="auto"/>
              <w:jc w:val="center"/>
              <w:rPr>
                <w:rFonts w:cstheme="minorHAnsi"/>
                <w:b/>
              </w:rPr>
            </w:pPr>
            <w:r>
              <w:rPr>
                <w:rFonts w:cstheme="minorHAnsi"/>
                <w:b/>
              </w:rPr>
              <w:t>4</w:t>
            </w:r>
            <w:r w:rsidRPr="00B921E0">
              <w:rPr>
                <w:rFonts w:cstheme="minorHAnsi"/>
                <w:b/>
              </w:rPr>
              <w:t>.</w:t>
            </w:r>
          </w:p>
        </w:tc>
        <w:tc>
          <w:tcPr>
            <w:tcW w:w="3865" w:type="dxa"/>
            <w:shd w:val="clear" w:color="auto" w:fill="BFBFBF" w:themeFill="background1" w:themeFillShade="BF"/>
            <w:vAlign w:val="center"/>
          </w:tcPr>
          <w:p w14:paraId="1150798B" w14:textId="3DF156DF" w:rsidR="006B5127" w:rsidRPr="006B5127" w:rsidRDefault="006B5127" w:rsidP="006B5127">
            <w:pPr>
              <w:spacing w:after="0" w:line="240" w:lineRule="auto"/>
              <w:jc w:val="both"/>
              <w:rPr>
                <w:rFonts w:cstheme="minorHAnsi"/>
                <w:lang w:eastAsia="pl-PL"/>
              </w:rPr>
            </w:pPr>
            <w:r w:rsidRPr="006B5127">
              <w:rPr>
                <w:rFonts w:cs="Calibri"/>
                <w:color w:val="000000"/>
              </w:rPr>
              <w:t>Nawierzchnie</w:t>
            </w:r>
          </w:p>
        </w:tc>
        <w:tc>
          <w:tcPr>
            <w:tcW w:w="2410" w:type="dxa"/>
            <w:shd w:val="clear" w:color="auto" w:fill="auto"/>
            <w:vAlign w:val="center"/>
          </w:tcPr>
          <w:p w14:paraId="57538596" w14:textId="1C24A07F" w:rsidR="006B5127" w:rsidRPr="00B921E0" w:rsidRDefault="006B5127" w:rsidP="006B5127">
            <w:pPr>
              <w:spacing w:after="0" w:line="240" w:lineRule="auto"/>
              <w:jc w:val="center"/>
              <w:rPr>
                <w:rFonts w:cstheme="minorHAnsi"/>
                <w:b/>
              </w:rPr>
            </w:pPr>
          </w:p>
        </w:tc>
        <w:tc>
          <w:tcPr>
            <w:tcW w:w="2687" w:type="dxa"/>
            <w:shd w:val="clear" w:color="auto" w:fill="auto"/>
            <w:vAlign w:val="center"/>
          </w:tcPr>
          <w:p w14:paraId="3A38BF42" w14:textId="6E9318A0" w:rsidR="006B5127" w:rsidRPr="00B921E0" w:rsidRDefault="006B5127" w:rsidP="006B5127">
            <w:pPr>
              <w:spacing w:after="0" w:line="240" w:lineRule="auto"/>
              <w:jc w:val="center"/>
              <w:rPr>
                <w:rFonts w:cstheme="minorHAnsi"/>
                <w:b/>
              </w:rPr>
            </w:pPr>
          </w:p>
        </w:tc>
      </w:tr>
      <w:tr w:rsidR="006B5127" w:rsidRPr="00B921E0" w14:paraId="17CEA7C1" w14:textId="77777777" w:rsidTr="00A82FFE">
        <w:trPr>
          <w:trHeight w:val="166"/>
        </w:trPr>
        <w:tc>
          <w:tcPr>
            <w:tcW w:w="666" w:type="dxa"/>
            <w:shd w:val="clear" w:color="auto" w:fill="BFBFBF" w:themeFill="background1" w:themeFillShade="BF"/>
            <w:vAlign w:val="center"/>
          </w:tcPr>
          <w:p w14:paraId="425E3148" w14:textId="3C9C4DE3" w:rsidR="006B5127" w:rsidRDefault="006B5127" w:rsidP="006B5127">
            <w:pPr>
              <w:spacing w:after="0" w:line="240" w:lineRule="auto"/>
              <w:jc w:val="center"/>
              <w:rPr>
                <w:rFonts w:cstheme="minorHAnsi"/>
                <w:b/>
              </w:rPr>
            </w:pPr>
            <w:r>
              <w:rPr>
                <w:rFonts w:cstheme="minorHAnsi"/>
                <w:b/>
              </w:rPr>
              <w:t>5.</w:t>
            </w:r>
          </w:p>
        </w:tc>
        <w:tc>
          <w:tcPr>
            <w:tcW w:w="3865" w:type="dxa"/>
            <w:shd w:val="clear" w:color="auto" w:fill="BFBFBF" w:themeFill="background1" w:themeFillShade="BF"/>
            <w:vAlign w:val="center"/>
          </w:tcPr>
          <w:p w14:paraId="32956AC7" w14:textId="6E9E8446" w:rsidR="006B5127" w:rsidRPr="006B5127" w:rsidRDefault="006B5127" w:rsidP="006B5127">
            <w:pPr>
              <w:spacing w:after="0" w:line="240" w:lineRule="auto"/>
              <w:jc w:val="both"/>
              <w:rPr>
                <w:rFonts w:cstheme="minorHAnsi"/>
                <w:lang w:eastAsia="pl-PL"/>
              </w:rPr>
            </w:pPr>
            <w:r w:rsidRPr="006B5127">
              <w:rPr>
                <w:rFonts w:cs="Calibri"/>
                <w:color w:val="000000"/>
              </w:rPr>
              <w:t>Roboty wykończeniowe</w:t>
            </w:r>
          </w:p>
        </w:tc>
        <w:tc>
          <w:tcPr>
            <w:tcW w:w="2410" w:type="dxa"/>
            <w:shd w:val="clear" w:color="auto" w:fill="auto"/>
            <w:vAlign w:val="center"/>
          </w:tcPr>
          <w:p w14:paraId="292E230B" w14:textId="77777777" w:rsidR="006B5127" w:rsidRPr="00B921E0" w:rsidRDefault="006B5127" w:rsidP="006B5127">
            <w:pPr>
              <w:spacing w:after="0" w:line="240" w:lineRule="auto"/>
              <w:jc w:val="center"/>
              <w:rPr>
                <w:rFonts w:cstheme="minorHAnsi"/>
                <w:b/>
              </w:rPr>
            </w:pPr>
          </w:p>
        </w:tc>
        <w:tc>
          <w:tcPr>
            <w:tcW w:w="2687" w:type="dxa"/>
            <w:shd w:val="clear" w:color="auto" w:fill="auto"/>
            <w:vAlign w:val="center"/>
          </w:tcPr>
          <w:p w14:paraId="6A033329" w14:textId="77777777" w:rsidR="006B5127" w:rsidRPr="00B921E0" w:rsidRDefault="006B5127" w:rsidP="006B5127">
            <w:pPr>
              <w:spacing w:after="0" w:line="240" w:lineRule="auto"/>
              <w:jc w:val="center"/>
              <w:rPr>
                <w:rFonts w:cstheme="minorHAnsi"/>
                <w:b/>
              </w:rPr>
            </w:pPr>
          </w:p>
        </w:tc>
      </w:tr>
      <w:tr w:rsidR="006B5127" w:rsidRPr="00B921E0" w14:paraId="6852A176" w14:textId="77777777" w:rsidTr="00A82FFE">
        <w:trPr>
          <w:trHeight w:val="166"/>
        </w:trPr>
        <w:tc>
          <w:tcPr>
            <w:tcW w:w="666" w:type="dxa"/>
            <w:shd w:val="clear" w:color="auto" w:fill="BFBFBF" w:themeFill="background1" w:themeFillShade="BF"/>
            <w:vAlign w:val="center"/>
          </w:tcPr>
          <w:p w14:paraId="072CE578" w14:textId="5FC13034" w:rsidR="006B5127" w:rsidRDefault="006B5127" w:rsidP="006B5127">
            <w:pPr>
              <w:spacing w:after="0" w:line="240" w:lineRule="auto"/>
              <w:jc w:val="center"/>
              <w:rPr>
                <w:rFonts w:cstheme="minorHAnsi"/>
                <w:b/>
              </w:rPr>
            </w:pPr>
            <w:r>
              <w:rPr>
                <w:rFonts w:cstheme="minorHAnsi"/>
                <w:b/>
              </w:rPr>
              <w:t>6.</w:t>
            </w:r>
          </w:p>
        </w:tc>
        <w:tc>
          <w:tcPr>
            <w:tcW w:w="3865" w:type="dxa"/>
            <w:shd w:val="clear" w:color="auto" w:fill="BFBFBF" w:themeFill="background1" w:themeFillShade="BF"/>
            <w:vAlign w:val="center"/>
          </w:tcPr>
          <w:p w14:paraId="606BEDEE" w14:textId="52455469" w:rsidR="006B5127" w:rsidRPr="006B5127" w:rsidRDefault="006B5127" w:rsidP="006B5127">
            <w:pPr>
              <w:spacing w:after="0" w:line="240" w:lineRule="auto"/>
              <w:jc w:val="both"/>
              <w:rPr>
                <w:rFonts w:cstheme="minorHAnsi"/>
                <w:lang w:eastAsia="pl-PL"/>
              </w:rPr>
            </w:pPr>
            <w:r w:rsidRPr="006B5127">
              <w:rPr>
                <w:rFonts w:cs="Calibri"/>
                <w:color w:val="000000"/>
              </w:rPr>
              <w:t>Oznakowanie dróg i urządzenia bezpieczeństwa ruchu</w:t>
            </w:r>
          </w:p>
        </w:tc>
        <w:tc>
          <w:tcPr>
            <w:tcW w:w="2410" w:type="dxa"/>
            <w:shd w:val="clear" w:color="auto" w:fill="auto"/>
            <w:vAlign w:val="center"/>
          </w:tcPr>
          <w:p w14:paraId="2793AC4A" w14:textId="77777777" w:rsidR="006B5127" w:rsidRPr="00B921E0" w:rsidRDefault="006B5127" w:rsidP="006B5127">
            <w:pPr>
              <w:spacing w:after="0" w:line="240" w:lineRule="auto"/>
              <w:jc w:val="center"/>
              <w:rPr>
                <w:rFonts w:cstheme="minorHAnsi"/>
                <w:b/>
              </w:rPr>
            </w:pPr>
          </w:p>
        </w:tc>
        <w:tc>
          <w:tcPr>
            <w:tcW w:w="2687" w:type="dxa"/>
            <w:shd w:val="clear" w:color="auto" w:fill="auto"/>
            <w:vAlign w:val="center"/>
          </w:tcPr>
          <w:p w14:paraId="67454AC7" w14:textId="77777777" w:rsidR="006B5127" w:rsidRPr="00B921E0" w:rsidRDefault="006B5127" w:rsidP="006B5127">
            <w:pPr>
              <w:spacing w:after="0" w:line="240" w:lineRule="auto"/>
              <w:jc w:val="center"/>
              <w:rPr>
                <w:rFonts w:cstheme="minorHAnsi"/>
                <w:b/>
              </w:rPr>
            </w:pPr>
          </w:p>
        </w:tc>
      </w:tr>
      <w:tr w:rsidR="006B5127" w:rsidRPr="00B921E0" w14:paraId="13ECD575" w14:textId="77777777" w:rsidTr="00A82FFE">
        <w:trPr>
          <w:trHeight w:val="166"/>
        </w:trPr>
        <w:tc>
          <w:tcPr>
            <w:tcW w:w="666" w:type="dxa"/>
            <w:shd w:val="clear" w:color="auto" w:fill="BFBFBF" w:themeFill="background1" w:themeFillShade="BF"/>
            <w:vAlign w:val="center"/>
          </w:tcPr>
          <w:p w14:paraId="4655F06B" w14:textId="23276433" w:rsidR="006B5127" w:rsidRDefault="006B5127" w:rsidP="006B5127">
            <w:pPr>
              <w:spacing w:after="0" w:line="240" w:lineRule="auto"/>
              <w:jc w:val="center"/>
              <w:rPr>
                <w:rFonts w:cstheme="minorHAnsi"/>
                <w:b/>
              </w:rPr>
            </w:pPr>
            <w:r>
              <w:rPr>
                <w:rFonts w:cstheme="minorHAnsi"/>
                <w:b/>
              </w:rPr>
              <w:t>7.</w:t>
            </w:r>
          </w:p>
        </w:tc>
        <w:tc>
          <w:tcPr>
            <w:tcW w:w="3865" w:type="dxa"/>
            <w:shd w:val="clear" w:color="auto" w:fill="BFBFBF" w:themeFill="background1" w:themeFillShade="BF"/>
            <w:vAlign w:val="center"/>
          </w:tcPr>
          <w:p w14:paraId="69F51149" w14:textId="48C41809" w:rsidR="006B5127" w:rsidRPr="006B5127" w:rsidRDefault="006B5127" w:rsidP="006B5127">
            <w:pPr>
              <w:spacing w:after="0" w:line="240" w:lineRule="auto"/>
              <w:jc w:val="both"/>
              <w:rPr>
                <w:rFonts w:cstheme="minorHAnsi"/>
                <w:lang w:eastAsia="pl-PL"/>
              </w:rPr>
            </w:pPr>
            <w:r w:rsidRPr="006B5127">
              <w:rPr>
                <w:rFonts w:cs="Calibri"/>
                <w:color w:val="000000"/>
              </w:rPr>
              <w:t>Elementy ulic</w:t>
            </w:r>
          </w:p>
        </w:tc>
        <w:tc>
          <w:tcPr>
            <w:tcW w:w="2410" w:type="dxa"/>
            <w:shd w:val="clear" w:color="auto" w:fill="auto"/>
            <w:vAlign w:val="center"/>
          </w:tcPr>
          <w:p w14:paraId="79A5043E" w14:textId="77777777" w:rsidR="006B5127" w:rsidRPr="00B921E0" w:rsidRDefault="006B5127" w:rsidP="006B5127">
            <w:pPr>
              <w:spacing w:after="0" w:line="240" w:lineRule="auto"/>
              <w:jc w:val="center"/>
              <w:rPr>
                <w:rFonts w:cstheme="minorHAnsi"/>
                <w:b/>
              </w:rPr>
            </w:pPr>
          </w:p>
        </w:tc>
        <w:tc>
          <w:tcPr>
            <w:tcW w:w="2687" w:type="dxa"/>
            <w:shd w:val="clear" w:color="auto" w:fill="auto"/>
            <w:vAlign w:val="center"/>
          </w:tcPr>
          <w:p w14:paraId="4AA0BFD9" w14:textId="77777777" w:rsidR="006B5127" w:rsidRPr="00B921E0" w:rsidRDefault="006B5127" w:rsidP="006B5127">
            <w:pPr>
              <w:spacing w:after="0" w:line="240" w:lineRule="auto"/>
              <w:jc w:val="center"/>
              <w:rPr>
                <w:rFonts w:cstheme="minorHAnsi"/>
                <w:b/>
              </w:rPr>
            </w:pPr>
          </w:p>
        </w:tc>
      </w:tr>
      <w:tr w:rsidR="006B5127" w:rsidRPr="00B921E0" w14:paraId="50DAA353" w14:textId="77777777" w:rsidTr="00A82FFE">
        <w:trPr>
          <w:trHeight w:val="166"/>
        </w:trPr>
        <w:tc>
          <w:tcPr>
            <w:tcW w:w="666" w:type="dxa"/>
            <w:shd w:val="clear" w:color="auto" w:fill="BFBFBF" w:themeFill="background1" w:themeFillShade="BF"/>
            <w:vAlign w:val="center"/>
          </w:tcPr>
          <w:p w14:paraId="1468FA6F" w14:textId="44646FF4" w:rsidR="006B5127" w:rsidRDefault="006B5127" w:rsidP="006B5127">
            <w:pPr>
              <w:spacing w:after="0" w:line="240" w:lineRule="auto"/>
              <w:jc w:val="center"/>
              <w:rPr>
                <w:rFonts w:cstheme="minorHAnsi"/>
                <w:b/>
              </w:rPr>
            </w:pPr>
            <w:r>
              <w:rPr>
                <w:rFonts w:cstheme="minorHAnsi"/>
                <w:b/>
              </w:rPr>
              <w:t>8.</w:t>
            </w:r>
          </w:p>
        </w:tc>
        <w:tc>
          <w:tcPr>
            <w:tcW w:w="3865" w:type="dxa"/>
            <w:shd w:val="clear" w:color="auto" w:fill="BFBFBF" w:themeFill="background1" w:themeFillShade="BF"/>
            <w:vAlign w:val="center"/>
          </w:tcPr>
          <w:p w14:paraId="1A5C2B06" w14:textId="17B62C17" w:rsidR="006B5127" w:rsidRPr="006B5127" w:rsidRDefault="006B5127" w:rsidP="006B5127">
            <w:pPr>
              <w:spacing w:after="0" w:line="240" w:lineRule="auto"/>
              <w:jc w:val="both"/>
              <w:rPr>
                <w:rFonts w:cstheme="minorHAnsi"/>
                <w:lang w:eastAsia="pl-PL"/>
              </w:rPr>
            </w:pPr>
            <w:r w:rsidRPr="006B5127">
              <w:rPr>
                <w:rFonts w:cs="Calibri"/>
                <w:color w:val="000000"/>
              </w:rPr>
              <w:t>Inne roboty</w:t>
            </w:r>
            <w:r w:rsidR="00203A6B">
              <w:rPr>
                <w:rFonts w:cs="Calibri"/>
                <w:color w:val="000000"/>
              </w:rPr>
              <w:t xml:space="preserve"> (m.in. oświetlenie)</w:t>
            </w:r>
          </w:p>
        </w:tc>
        <w:tc>
          <w:tcPr>
            <w:tcW w:w="2410" w:type="dxa"/>
            <w:shd w:val="clear" w:color="auto" w:fill="auto"/>
            <w:vAlign w:val="center"/>
          </w:tcPr>
          <w:p w14:paraId="5CEB4F95" w14:textId="77777777" w:rsidR="006B5127" w:rsidRPr="00B921E0" w:rsidRDefault="006B5127" w:rsidP="006B5127">
            <w:pPr>
              <w:spacing w:after="0" w:line="240" w:lineRule="auto"/>
              <w:jc w:val="center"/>
              <w:rPr>
                <w:rFonts w:cstheme="minorHAnsi"/>
                <w:b/>
              </w:rPr>
            </w:pPr>
          </w:p>
        </w:tc>
        <w:tc>
          <w:tcPr>
            <w:tcW w:w="2687" w:type="dxa"/>
            <w:shd w:val="clear" w:color="auto" w:fill="auto"/>
            <w:vAlign w:val="center"/>
          </w:tcPr>
          <w:p w14:paraId="4A58EF21" w14:textId="77777777" w:rsidR="006B5127" w:rsidRPr="00B921E0" w:rsidRDefault="006B5127" w:rsidP="006B5127">
            <w:pPr>
              <w:spacing w:after="0" w:line="240" w:lineRule="auto"/>
              <w:jc w:val="center"/>
              <w:rPr>
                <w:rFonts w:cstheme="minorHAnsi"/>
                <w:b/>
              </w:rPr>
            </w:pPr>
          </w:p>
        </w:tc>
      </w:tr>
      <w:tr w:rsidR="006B5127" w:rsidRPr="00B921E0" w14:paraId="5C6D59BA" w14:textId="77777777" w:rsidTr="00A82FFE">
        <w:trPr>
          <w:trHeight w:val="166"/>
        </w:trPr>
        <w:tc>
          <w:tcPr>
            <w:tcW w:w="666" w:type="dxa"/>
            <w:shd w:val="clear" w:color="auto" w:fill="BFBFBF" w:themeFill="background1" w:themeFillShade="BF"/>
            <w:vAlign w:val="center"/>
          </w:tcPr>
          <w:p w14:paraId="72BAC78B" w14:textId="7BB6C830" w:rsidR="006B5127" w:rsidRDefault="006B5127" w:rsidP="006B5127">
            <w:pPr>
              <w:spacing w:after="0" w:line="240" w:lineRule="auto"/>
              <w:jc w:val="center"/>
              <w:rPr>
                <w:rFonts w:cstheme="minorHAnsi"/>
                <w:b/>
              </w:rPr>
            </w:pPr>
            <w:r>
              <w:rPr>
                <w:rFonts w:cstheme="minorHAnsi"/>
                <w:b/>
              </w:rPr>
              <w:t>9.</w:t>
            </w:r>
          </w:p>
        </w:tc>
        <w:tc>
          <w:tcPr>
            <w:tcW w:w="3865" w:type="dxa"/>
            <w:shd w:val="clear" w:color="auto" w:fill="BFBFBF" w:themeFill="background1" w:themeFillShade="BF"/>
            <w:vAlign w:val="center"/>
          </w:tcPr>
          <w:p w14:paraId="0286246C" w14:textId="5AD93E93" w:rsidR="006B5127" w:rsidRPr="006B5127" w:rsidRDefault="006B5127" w:rsidP="006B5127">
            <w:pPr>
              <w:spacing w:after="0" w:line="240" w:lineRule="auto"/>
              <w:jc w:val="both"/>
              <w:rPr>
                <w:rFonts w:cstheme="minorHAnsi"/>
                <w:lang w:eastAsia="pl-PL"/>
              </w:rPr>
            </w:pPr>
            <w:r w:rsidRPr="006B5127">
              <w:rPr>
                <w:rFonts w:cs="Calibri"/>
                <w:color w:val="000000"/>
              </w:rPr>
              <w:t>Tablice informacyjne</w:t>
            </w:r>
          </w:p>
        </w:tc>
        <w:tc>
          <w:tcPr>
            <w:tcW w:w="2410" w:type="dxa"/>
            <w:shd w:val="clear" w:color="auto" w:fill="auto"/>
            <w:vAlign w:val="center"/>
          </w:tcPr>
          <w:p w14:paraId="6F2FFFB3" w14:textId="77777777" w:rsidR="006B5127" w:rsidRPr="00B921E0" w:rsidRDefault="006B5127" w:rsidP="006B5127">
            <w:pPr>
              <w:spacing w:after="0" w:line="240" w:lineRule="auto"/>
              <w:jc w:val="center"/>
              <w:rPr>
                <w:rFonts w:cstheme="minorHAnsi"/>
                <w:b/>
              </w:rPr>
            </w:pPr>
          </w:p>
        </w:tc>
        <w:tc>
          <w:tcPr>
            <w:tcW w:w="2687" w:type="dxa"/>
            <w:shd w:val="clear" w:color="auto" w:fill="auto"/>
            <w:vAlign w:val="center"/>
          </w:tcPr>
          <w:p w14:paraId="1F716646" w14:textId="77777777" w:rsidR="006B5127" w:rsidRPr="00B921E0" w:rsidRDefault="006B5127" w:rsidP="006B5127">
            <w:pPr>
              <w:spacing w:after="0" w:line="240" w:lineRule="auto"/>
              <w:jc w:val="center"/>
              <w:rPr>
                <w:rFonts w:cstheme="minorHAnsi"/>
                <w:b/>
              </w:rPr>
            </w:pPr>
          </w:p>
        </w:tc>
      </w:tr>
      <w:tr w:rsidR="006B5127" w:rsidRPr="00B921E0" w14:paraId="2A3CD90B" w14:textId="77777777" w:rsidTr="00692D70">
        <w:tc>
          <w:tcPr>
            <w:tcW w:w="4531" w:type="dxa"/>
            <w:gridSpan w:val="2"/>
            <w:shd w:val="clear" w:color="auto" w:fill="auto"/>
            <w:vAlign w:val="center"/>
          </w:tcPr>
          <w:p w14:paraId="4B29BA11" w14:textId="77777777" w:rsidR="006B5127" w:rsidRPr="00B921E0" w:rsidRDefault="006B5127" w:rsidP="006B5127">
            <w:pPr>
              <w:spacing w:after="0" w:line="240" w:lineRule="auto"/>
              <w:jc w:val="right"/>
              <w:rPr>
                <w:rFonts w:cstheme="minorHAnsi"/>
                <w:b/>
              </w:rPr>
            </w:pPr>
            <w:r w:rsidRPr="00B921E0">
              <w:rPr>
                <w:rFonts w:cstheme="minorHAnsi"/>
                <w:b/>
              </w:rPr>
              <w:t>RAZEM</w:t>
            </w:r>
          </w:p>
        </w:tc>
        <w:tc>
          <w:tcPr>
            <w:tcW w:w="2410" w:type="dxa"/>
            <w:shd w:val="clear" w:color="auto" w:fill="auto"/>
            <w:vAlign w:val="center"/>
          </w:tcPr>
          <w:p w14:paraId="1AD40BE0" w14:textId="492A679B" w:rsidR="006B5127" w:rsidRPr="00B921E0" w:rsidRDefault="006B5127" w:rsidP="006B5127">
            <w:pPr>
              <w:spacing w:after="0" w:line="240" w:lineRule="auto"/>
              <w:jc w:val="center"/>
              <w:rPr>
                <w:rFonts w:cstheme="minorHAnsi"/>
                <w:b/>
              </w:rPr>
            </w:pPr>
          </w:p>
        </w:tc>
        <w:tc>
          <w:tcPr>
            <w:tcW w:w="2687" w:type="dxa"/>
            <w:shd w:val="clear" w:color="auto" w:fill="auto"/>
            <w:vAlign w:val="center"/>
          </w:tcPr>
          <w:p w14:paraId="53D840DA" w14:textId="77777777" w:rsidR="006B5127" w:rsidRPr="00B921E0" w:rsidRDefault="006B5127" w:rsidP="006B5127">
            <w:pPr>
              <w:spacing w:after="0" w:line="240" w:lineRule="auto"/>
              <w:jc w:val="center"/>
              <w:rPr>
                <w:rFonts w:cstheme="minorHAnsi"/>
                <w:b/>
              </w:rPr>
            </w:pPr>
          </w:p>
        </w:tc>
      </w:tr>
    </w:tbl>
    <w:p w14:paraId="7B5F3968" w14:textId="77777777" w:rsidR="001D5BBC" w:rsidRPr="00B921E0" w:rsidRDefault="001D5BBC" w:rsidP="001D5BBC">
      <w:pPr>
        <w:rPr>
          <w:rFonts w:cstheme="minorHAnsi"/>
          <w:b/>
        </w:rPr>
      </w:pPr>
    </w:p>
    <w:p w14:paraId="0F2A56C0" w14:textId="658B7BE9" w:rsidR="001D5BBC" w:rsidRPr="00B921E0" w:rsidRDefault="001D5BBC" w:rsidP="001D5BBC">
      <w:pPr>
        <w:ind w:left="2832" w:firstLine="708"/>
        <w:jc w:val="both"/>
        <w:rPr>
          <w:rFonts w:eastAsia="Arial" w:cs="Arial"/>
          <w:iCs/>
          <w:kern w:val="1"/>
          <w:szCs w:val="20"/>
        </w:rPr>
      </w:pPr>
      <w:r w:rsidRPr="00B921E0">
        <w:rPr>
          <w:rFonts w:eastAsia="Arial" w:cs="Arial"/>
          <w:iCs/>
          <w:kern w:val="1"/>
          <w:szCs w:val="20"/>
        </w:rPr>
        <w:t>Razem netto: ……………………………… zł</w:t>
      </w:r>
    </w:p>
    <w:p w14:paraId="664EC2EA" w14:textId="0515FE5F" w:rsidR="001D5BBC" w:rsidRPr="00B921E0" w:rsidRDefault="001D5BBC" w:rsidP="001D5BBC">
      <w:pPr>
        <w:ind w:left="3540" w:firstLine="4"/>
        <w:jc w:val="both"/>
        <w:rPr>
          <w:rFonts w:eastAsia="Arial" w:cs="Arial"/>
          <w:iCs/>
          <w:kern w:val="1"/>
          <w:szCs w:val="20"/>
        </w:rPr>
      </w:pPr>
      <w:r w:rsidRPr="00B921E0">
        <w:rPr>
          <w:rFonts w:eastAsia="Arial" w:cs="Arial"/>
          <w:iCs/>
          <w:kern w:val="1"/>
          <w:szCs w:val="20"/>
        </w:rPr>
        <w:t xml:space="preserve">VAT ……….. % tj. ……………………………… zł </w:t>
      </w:r>
    </w:p>
    <w:p w14:paraId="76986990" w14:textId="37CC3683" w:rsidR="001D5BBC" w:rsidRPr="00DC7B24" w:rsidRDefault="001D5BBC" w:rsidP="001D5BBC">
      <w:pPr>
        <w:ind w:left="3540" w:firstLine="4"/>
        <w:jc w:val="both"/>
        <w:rPr>
          <w:rFonts w:eastAsia="Arial" w:cs="Arial"/>
          <w:iCs/>
          <w:kern w:val="1"/>
          <w:szCs w:val="20"/>
        </w:rPr>
      </w:pPr>
      <w:r w:rsidRPr="00B921E0">
        <w:rPr>
          <w:rFonts w:eastAsia="Arial" w:cs="Arial"/>
          <w:iCs/>
          <w:kern w:val="1"/>
          <w:szCs w:val="20"/>
        </w:rPr>
        <w:t>Razem brutto: ……………………………… zł</w:t>
      </w:r>
      <w:bookmarkEnd w:id="1"/>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A82FFE">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4AEE" w14:textId="77777777" w:rsidR="00D33EA7" w:rsidRDefault="00D33EA7">
      <w:pPr>
        <w:spacing w:after="0" w:line="240" w:lineRule="auto"/>
      </w:pPr>
      <w:r>
        <w:separator/>
      </w:r>
    </w:p>
  </w:endnote>
  <w:endnote w:type="continuationSeparator" w:id="0">
    <w:p w14:paraId="048134C5" w14:textId="77777777" w:rsidR="00D33EA7" w:rsidRDefault="00D3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D33EA7"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D33EA7">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167E" w14:textId="77777777" w:rsidR="00D33EA7" w:rsidRDefault="00D33EA7">
      <w:pPr>
        <w:spacing w:after="0" w:line="240" w:lineRule="auto"/>
      </w:pPr>
      <w:r>
        <w:separator/>
      </w:r>
    </w:p>
  </w:footnote>
  <w:footnote w:type="continuationSeparator" w:id="0">
    <w:p w14:paraId="37AEDD7C" w14:textId="77777777" w:rsidR="00D33EA7" w:rsidRDefault="00D3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D33EA7">
    <w:pPr>
      <w:pStyle w:val="Nagwek"/>
    </w:pPr>
  </w:p>
  <w:p w14:paraId="1D7F8EAF" w14:textId="79A89E76"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6B5127">
      <w:rPr>
        <w:rFonts w:asciiTheme="minorHAnsi" w:hAnsiTheme="minorHAnsi" w:cstheme="minorHAnsi"/>
        <w:iCs/>
        <w:sz w:val="20"/>
        <w:szCs w:val="20"/>
      </w:rPr>
      <w:t>10</w:t>
    </w:r>
    <w:r w:rsidRPr="00D57827">
      <w:rPr>
        <w:rFonts w:asciiTheme="minorHAnsi" w:hAnsiTheme="minorHAnsi" w:cstheme="minorHAnsi"/>
        <w:iCs/>
        <w:sz w:val="20"/>
        <w:szCs w:val="20"/>
      </w:rPr>
      <w:t>.202</w:t>
    </w:r>
    <w:r w:rsidR="006B5127">
      <w:rPr>
        <w:rFonts w:asciiTheme="minorHAnsi" w:hAnsiTheme="minorHAnsi" w:cstheme="minorHAnsi"/>
        <w:iCs/>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1B61C783"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5D6ACC">
      <w:rPr>
        <w:rFonts w:asciiTheme="minorHAnsi" w:hAnsiTheme="minorHAnsi" w:cstheme="minorHAnsi"/>
        <w:sz w:val="20"/>
        <w:szCs w:val="20"/>
      </w:rPr>
      <w:t>10</w:t>
    </w:r>
    <w:r w:rsidRPr="00A02CCB">
      <w:rPr>
        <w:rFonts w:asciiTheme="minorHAnsi" w:hAnsiTheme="minorHAnsi" w:cstheme="minorHAnsi"/>
        <w:sz w:val="20"/>
        <w:szCs w:val="20"/>
      </w:rPr>
      <w:t>.202</w:t>
    </w:r>
    <w:r w:rsidR="005D6ACC">
      <w:rPr>
        <w:rFonts w:asciiTheme="minorHAnsi" w:hAnsiTheme="minorHAnsi" w:cstheme="minorHAns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6E0A13F8"/>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88264887">
    <w:abstractNumId w:val="0"/>
  </w:num>
  <w:num w:numId="2" w16cid:durableId="683703071">
    <w:abstractNumId w:val="16"/>
  </w:num>
  <w:num w:numId="3" w16cid:durableId="914702632">
    <w:abstractNumId w:val="30"/>
  </w:num>
  <w:num w:numId="4" w16cid:durableId="1399474681">
    <w:abstractNumId w:val="9"/>
  </w:num>
  <w:num w:numId="5" w16cid:durableId="1808012886">
    <w:abstractNumId w:val="6"/>
  </w:num>
  <w:num w:numId="6" w16cid:durableId="1436750363">
    <w:abstractNumId w:val="4"/>
  </w:num>
  <w:num w:numId="7" w16cid:durableId="706220195">
    <w:abstractNumId w:val="23"/>
  </w:num>
  <w:num w:numId="8" w16cid:durableId="1864976931">
    <w:abstractNumId w:val="3"/>
  </w:num>
  <w:num w:numId="9" w16cid:durableId="238055010">
    <w:abstractNumId w:val="22"/>
  </w:num>
  <w:num w:numId="10" w16cid:durableId="1591817171">
    <w:abstractNumId w:val="25"/>
  </w:num>
  <w:num w:numId="11" w16cid:durableId="1787699032">
    <w:abstractNumId w:val="5"/>
  </w:num>
  <w:num w:numId="12" w16cid:durableId="1946380009">
    <w:abstractNumId w:val="24"/>
  </w:num>
  <w:num w:numId="13" w16cid:durableId="1930501285">
    <w:abstractNumId w:val="28"/>
  </w:num>
  <w:num w:numId="14" w16cid:durableId="686520481">
    <w:abstractNumId w:val="18"/>
  </w:num>
  <w:num w:numId="15" w16cid:durableId="749624568">
    <w:abstractNumId w:val="19"/>
  </w:num>
  <w:num w:numId="16" w16cid:durableId="279337593">
    <w:abstractNumId w:val="26"/>
  </w:num>
  <w:num w:numId="17" w16cid:durableId="1831675349">
    <w:abstractNumId w:val="14"/>
  </w:num>
  <w:num w:numId="18" w16cid:durableId="1081289736">
    <w:abstractNumId w:val="29"/>
  </w:num>
  <w:num w:numId="19" w16cid:durableId="1449665739">
    <w:abstractNumId w:val="15"/>
  </w:num>
  <w:num w:numId="20" w16cid:durableId="965937642">
    <w:abstractNumId w:val="12"/>
  </w:num>
  <w:num w:numId="21" w16cid:durableId="531193382">
    <w:abstractNumId w:val="1"/>
  </w:num>
  <w:num w:numId="22" w16cid:durableId="1387532948">
    <w:abstractNumId w:val="21"/>
  </w:num>
  <w:num w:numId="23" w16cid:durableId="1256745290">
    <w:abstractNumId w:val="17"/>
  </w:num>
  <w:num w:numId="24" w16cid:durableId="1803889693">
    <w:abstractNumId w:val="20"/>
  </w:num>
  <w:num w:numId="25" w16cid:durableId="622806056">
    <w:abstractNumId w:val="13"/>
  </w:num>
  <w:num w:numId="26" w16cid:durableId="733502249">
    <w:abstractNumId w:val="11"/>
  </w:num>
  <w:num w:numId="27" w16cid:durableId="130758073">
    <w:abstractNumId w:val="8"/>
  </w:num>
  <w:num w:numId="28" w16cid:durableId="414401165">
    <w:abstractNumId w:val="2"/>
  </w:num>
  <w:num w:numId="29" w16cid:durableId="612984089">
    <w:abstractNumId w:val="7"/>
  </w:num>
  <w:num w:numId="30" w16cid:durableId="1075668087">
    <w:abstractNumId w:val="27"/>
  </w:num>
  <w:num w:numId="31" w16cid:durableId="1476292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2125A"/>
    <w:rsid w:val="00041F5D"/>
    <w:rsid w:val="00072900"/>
    <w:rsid w:val="000945A3"/>
    <w:rsid w:val="000A711A"/>
    <w:rsid w:val="000B3EFD"/>
    <w:rsid w:val="000C1B00"/>
    <w:rsid w:val="000D4097"/>
    <w:rsid w:val="00127CAE"/>
    <w:rsid w:val="00166394"/>
    <w:rsid w:val="00167275"/>
    <w:rsid w:val="00181337"/>
    <w:rsid w:val="00182DF0"/>
    <w:rsid w:val="001D5BBC"/>
    <w:rsid w:val="00203A6B"/>
    <w:rsid w:val="00240BE7"/>
    <w:rsid w:val="00241053"/>
    <w:rsid w:val="002474FB"/>
    <w:rsid w:val="002A68C0"/>
    <w:rsid w:val="002F08D2"/>
    <w:rsid w:val="00315C4E"/>
    <w:rsid w:val="00317D72"/>
    <w:rsid w:val="003228CC"/>
    <w:rsid w:val="0033439E"/>
    <w:rsid w:val="00342D22"/>
    <w:rsid w:val="00361A22"/>
    <w:rsid w:val="003623CC"/>
    <w:rsid w:val="00380C07"/>
    <w:rsid w:val="003D4751"/>
    <w:rsid w:val="003F1F13"/>
    <w:rsid w:val="0045012B"/>
    <w:rsid w:val="00466D9D"/>
    <w:rsid w:val="00476C1B"/>
    <w:rsid w:val="00496959"/>
    <w:rsid w:val="004F62DB"/>
    <w:rsid w:val="00507E0E"/>
    <w:rsid w:val="005A2DF0"/>
    <w:rsid w:val="005A46EC"/>
    <w:rsid w:val="005B4A38"/>
    <w:rsid w:val="005C4086"/>
    <w:rsid w:val="005C77D1"/>
    <w:rsid w:val="005D17FD"/>
    <w:rsid w:val="005D6ACC"/>
    <w:rsid w:val="005E05D1"/>
    <w:rsid w:val="005E6E3B"/>
    <w:rsid w:val="006523FB"/>
    <w:rsid w:val="00676A39"/>
    <w:rsid w:val="006A1362"/>
    <w:rsid w:val="006B5127"/>
    <w:rsid w:val="00701493"/>
    <w:rsid w:val="00703390"/>
    <w:rsid w:val="007A7208"/>
    <w:rsid w:val="00836CC9"/>
    <w:rsid w:val="00852FD7"/>
    <w:rsid w:val="008748AD"/>
    <w:rsid w:val="00885F5B"/>
    <w:rsid w:val="008A5859"/>
    <w:rsid w:val="008D765C"/>
    <w:rsid w:val="009218EF"/>
    <w:rsid w:val="00933D70"/>
    <w:rsid w:val="00937F6C"/>
    <w:rsid w:val="009445B7"/>
    <w:rsid w:val="00950A68"/>
    <w:rsid w:val="00951FFA"/>
    <w:rsid w:val="00984EA1"/>
    <w:rsid w:val="0099300C"/>
    <w:rsid w:val="00994E50"/>
    <w:rsid w:val="009D1668"/>
    <w:rsid w:val="00A02CCB"/>
    <w:rsid w:val="00A16E45"/>
    <w:rsid w:val="00A4067F"/>
    <w:rsid w:val="00A824D5"/>
    <w:rsid w:val="00A82FFE"/>
    <w:rsid w:val="00A962BF"/>
    <w:rsid w:val="00AE3606"/>
    <w:rsid w:val="00B122B0"/>
    <w:rsid w:val="00B262DC"/>
    <w:rsid w:val="00B4460A"/>
    <w:rsid w:val="00B6788B"/>
    <w:rsid w:val="00B85E54"/>
    <w:rsid w:val="00B921E0"/>
    <w:rsid w:val="00C01617"/>
    <w:rsid w:val="00C17C01"/>
    <w:rsid w:val="00C34875"/>
    <w:rsid w:val="00C80F76"/>
    <w:rsid w:val="00CC4913"/>
    <w:rsid w:val="00CD3DF3"/>
    <w:rsid w:val="00CE2039"/>
    <w:rsid w:val="00CE5337"/>
    <w:rsid w:val="00D010A3"/>
    <w:rsid w:val="00D0266B"/>
    <w:rsid w:val="00D33EA7"/>
    <w:rsid w:val="00D51AE6"/>
    <w:rsid w:val="00D57827"/>
    <w:rsid w:val="00D61A8A"/>
    <w:rsid w:val="00D622C1"/>
    <w:rsid w:val="00D65B5E"/>
    <w:rsid w:val="00DA2DF1"/>
    <w:rsid w:val="00DF23F6"/>
    <w:rsid w:val="00E06BBC"/>
    <w:rsid w:val="00E4694A"/>
    <w:rsid w:val="00E56B1F"/>
    <w:rsid w:val="00E65312"/>
    <w:rsid w:val="00E7020D"/>
    <w:rsid w:val="00E7444B"/>
    <w:rsid w:val="00EE23EA"/>
    <w:rsid w:val="00F42C33"/>
    <w:rsid w:val="00FC3FE8"/>
    <w:rsid w:val="00FE6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16</Pages>
  <Words>6879</Words>
  <Characters>41276</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42</cp:revision>
  <cp:lastPrinted>2021-06-01T09:38:00Z</cp:lastPrinted>
  <dcterms:created xsi:type="dcterms:W3CDTF">2021-06-01T09:37:00Z</dcterms:created>
  <dcterms:modified xsi:type="dcterms:W3CDTF">2022-04-20T10:28:00Z</dcterms:modified>
</cp:coreProperties>
</file>