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5654806E" w:rsidR="00970EF4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805C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Trękusek – Kaborno w Gminie Purda</w:t>
      </w:r>
    </w:p>
    <w:p w14:paraId="36CE678F" w14:textId="77777777" w:rsidR="00B805CC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AE40" w14:textId="77777777" w:rsidR="00E3324D" w:rsidRDefault="00E3324D" w:rsidP="002348D1">
      <w:r>
        <w:separator/>
      </w:r>
    </w:p>
  </w:endnote>
  <w:endnote w:type="continuationSeparator" w:id="0">
    <w:p w14:paraId="1294FE7E" w14:textId="77777777" w:rsidR="00E3324D" w:rsidRDefault="00E3324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B920" w14:textId="77777777" w:rsidR="00E3324D" w:rsidRDefault="00E3324D" w:rsidP="002348D1">
      <w:r>
        <w:separator/>
      </w:r>
    </w:p>
  </w:footnote>
  <w:footnote w:type="continuationSeparator" w:id="0">
    <w:p w14:paraId="06272077" w14:textId="77777777" w:rsidR="00E3324D" w:rsidRDefault="00E3324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7570A3B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D1AE9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2022-04-13T12:25:00Z</dcterms:modified>
</cp:coreProperties>
</file>