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E70F" w14:textId="6F9B78D9" w:rsidR="00435950" w:rsidRPr="00150A77" w:rsidRDefault="00435950" w:rsidP="00150A77">
      <w:pPr>
        <w:jc w:val="right"/>
        <w:rPr>
          <w:rFonts w:cstheme="minorHAnsi"/>
          <w:b/>
        </w:rPr>
      </w:pPr>
      <w:r w:rsidRPr="00435950">
        <w:rPr>
          <w:rFonts w:cstheme="minorHAnsi"/>
          <w:b/>
        </w:rPr>
        <w:t>Załącznik nr 11 do SWZ</w:t>
      </w:r>
    </w:p>
    <w:p w14:paraId="4778D052" w14:textId="4EB8CBB3" w:rsidR="00435950" w:rsidRPr="001D7466" w:rsidRDefault="00435950" w:rsidP="00435950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Wstępny </w:t>
      </w:r>
      <w:r w:rsidRPr="001D7466">
        <w:rPr>
          <w:rFonts w:cstheme="minorHAnsi"/>
          <w:b/>
          <w:sz w:val="32"/>
          <w:szCs w:val="32"/>
        </w:rPr>
        <w:t>Harmonogram rzeczowo-finansowy</w:t>
      </w:r>
    </w:p>
    <w:p w14:paraId="023BC00D" w14:textId="77777777" w:rsidR="006B6131" w:rsidRPr="004B7AB2" w:rsidRDefault="006B6131" w:rsidP="006B6131">
      <w:pPr>
        <w:spacing w:after="0"/>
        <w:jc w:val="center"/>
        <w:rPr>
          <w:rFonts w:cstheme="minorHAnsi"/>
          <w:b/>
          <w:sz w:val="28"/>
          <w:szCs w:val="28"/>
        </w:rPr>
      </w:pPr>
      <w:r w:rsidRPr="004B7AB2">
        <w:rPr>
          <w:rFonts w:cstheme="minorHAnsi"/>
          <w:b/>
          <w:sz w:val="28"/>
          <w:szCs w:val="28"/>
        </w:rPr>
        <w:t xml:space="preserve">Budowa sieci wodociągowej oraz sieci kanalizacji sanitarnej </w:t>
      </w:r>
    </w:p>
    <w:p w14:paraId="49435E2E" w14:textId="77777777" w:rsidR="006B6131" w:rsidRPr="00E86D1B" w:rsidRDefault="006B6131" w:rsidP="006B6131">
      <w:pPr>
        <w:spacing w:after="0"/>
        <w:jc w:val="center"/>
        <w:rPr>
          <w:rFonts w:cstheme="minorHAnsi"/>
          <w:b/>
          <w:sz w:val="28"/>
          <w:szCs w:val="28"/>
        </w:rPr>
      </w:pPr>
      <w:r w:rsidRPr="004B7AB2">
        <w:rPr>
          <w:rFonts w:cstheme="minorHAnsi"/>
          <w:b/>
          <w:sz w:val="28"/>
          <w:szCs w:val="28"/>
        </w:rPr>
        <w:t>w miejscowości Stary Olsztyn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3892"/>
        <w:gridCol w:w="2127"/>
        <w:gridCol w:w="2404"/>
      </w:tblGrid>
      <w:tr w:rsidR="006B6131" w:rsidRPr="00970B1C" w14:paraId="7F72758C" w14:textId="77777777" w:rsidTr="00950034"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0F20A" w14:textId="77777777" w:rsidR="006B6131" w:rsidRPr="00970B1C" w:rsidRDefault="006B6131" w:rsidP="0095003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70B1C">
              <w:rPr>
                <w:rFonts w:cstheme="minorHAnsi"/>
                <w:b/>
              </w:rPr>
              <w:t>L. p.</w:t>
            </w:r>
          </w:p>
        </w:tc>
        <w:tc>
          <w:tcPr>
            <w:tcW w:w="3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2469E" w14:textId="77777777" w:rsidR="006B6131" w:rsidRPr="00970B1C" w:rsidRDefault="006B6131" w:rsidP="0095003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70B1C">
              <w:rPr>
                <w:rFonts w:cstheme="minorHAnsi"/>
                <w:b/>
              </w:rPr>
              <w:t>Nazwa elementu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C0533" w14:textId="77777777" w:rsidR="006B6131" w:rsidRPr="00970B1C" w:rsidRDefault="006B6131" w:rsidP="0095003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70B1C">
              <w:rPr>
                <w:rFonts w:cstheme="minorHAnsi"/>
                <w:b/>
              </w:rPr>
              <w:t>Wartość elementu netto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03B49" w14:textId="77777777" w:rsidR="006B6131" w:rsidRPr="00970B1C" w:rsidRDefault="006B6131" w:rsidP="0095003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70B1C">
              <w:rPr>
                <w:rFonts w:cstheme="minorHAnsi"/>
                <w:b/>
              </w:rPr>
              <w:t xml:space="preserve">Termin wykonania </w:t>
            </w:r>
          </w:p>
          <w:p w14:paraId="4B3F3D7B" w14:textId="77777777" w:rsidR="006B6131" w:rsidRDefault="006B6131" w:rsidP="0095003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70B1C">
              <w:rPr>
                <w:rFonts w:cstheme="minorHAnsi"/>
                <w:b/>
              </w:rPr>
              <w:t xml:space="preserve">(ilość podana </w:t>
            </w:r>
          </w:p>
          <w:p w14:paraId="542668FB" w14:textId="77777777" w:rsidR="006B6131" w:rsidRPr="00970B1C" w:rsidRDefault="006B6131" w:rsidP="0095003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70B1C">
              <w:rPr>
                <w:rFonts w:cstheme="minorHAnsi"/>
                <w:b/>
              </w:rPr>
              <w:t xml:space="preserve">w </w:t>
            </w:r>
            <w:r>
              <w:rPr>
                <w:rFonts w:cstheme="minorHAnsi"/>
                <w:b/>
              </w:rPr>
              <w:t>miesiącach</w:t>
            </w:r>
            <w:r w:rsidRPr="00970B1C">
              <w:rPr>
                <w:rFonts w:cstheme="minorHAnsi"/>
                <w:b/>
              </w:rPr>
              <w:t xml:space="preserve"> </w:t>
            </w:r>
          </w:p>
          <w:p w14:paraId="60964218" w14:textId="77777777" w:rsidR="006B6131" w:rsidRPr="00970B1C" w:rsidRDefault="006B6131" w:rsidP="0095003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70B1C">
              <w:rPr>
                <w:rFonts w:cstheme="minorHAnsi"/>
                <w:b/>
              </w:rPr>
              <w:t>od podpisania umowy)</w:t>
            </w:r>
          </w:p>
        </w:tc>
      </w:tr>
      <w:tr w:rsidR="006B6131" w:rsidRPr="00970B1C" w14:paraId="70BD76A4" w14:textId="77777777" w:rsidTr="00950034">
        <w:tc>
          <w:tcPr>
            <w:tcW w:w="4531" w:type="dxa"/>
            <w:gridSpan w:val="2"/>
            <w:tcBorders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65146C1A" w14:textId="77777777" w:rsidR="006B6131" w:rsidRDefault="006B6131" w:rsidP="00950034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970B1C">
              <w:rPr>
                <w:rFonts w:cstheme="minorHAnsi"/>
                <w:bCs/>
              </w:rPr>
              <w:t>Sieć wodociągowa</w:t>
            </w:r>
          </w:p>
          <w:p w14:paraId="5B83FF2E" w14:textId="77777777" w:rsidR="006B6131" w:rsidRPr="00970B1C" w:rsidRDefault="006B6131" w:rsidP="00950034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576302">
              <w:rPr>
                <w:rFonts w:cstheme="minorHAnsi"/>
                <w:bCs/>
              </w:rPr>
              <w:t>(z rur PE-100 RC szeregu SDR 17)</w:t>
            </w:r>
          </w:p>
        </w:tc>
        <w:tc>
          <w:tcPr>
            <w:tcW w:w="2127" w:type="dxa"/>
            <w:shd w:val="clear" w:color="auto" w:fill="000000" w:themeFill="text1"/>
            <w:vAlign w:val="center"/>
          </w:tcPr>
          <w:p w14:paraId="71E16A77" w14:textId="77777777" w:rsidR="006B6131" w:rsidRPr="00970B1C" w:rsidRDefault="006B6131" w:rsidP="0095003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404" w:type="dxa"/>
            <w:shd w:val="clear" w:color="auto" w:fill="000000" w:themeFill="text1"/>
            <w:vAlign w:val="center"/>
          </w:tcPr>
          <w:p w14:paraId="6FBE4081" w14:textId="77777777" w:rsidR="006B6131" w:rsidRPr="00970B1C" w:rsidRDefault="006B6131" w:rsidP="0095003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6B6131" w:rsidRPr="00970B1C" w14:paraId="50A47D4D" w14:textId="77777777" w:rsidTr="00950034">
        <w:tc>
          <w:tcPr>
            <w:tcW w:w="639" w:type="dxa"/>
            <w:shd w:val="clear" w:color="auto" w:fill="auto"/>
            <w:vAlign w:val="center"/>
          </w:tcPr>
          <w:p w14:paraId="2F7D736E" w14:textId="77777777" w:rsidR="006B6131" w:rsidRPr="00970B1C" w:rsidRDefault="006B6131" w:rsidP="0095003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70B1C">
              <w:rPr>
                <w:rFonts w:cstheme="minorHAnsi"/>
                <w:b/>
              </w:rPr>
              <w:t>1.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C2148E" w14:textId="77777777" w:rsidR="006B6131" w:rsidRPr="00970B1C" w:rsidRDefault="006B6131" w:rsidP="00950034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6843F6">
              <w:rPr>
                <w:rFonts w:cstheme="minorHAnsi"/>
                <w:bCs/>
              </w:rPr>
              <w:t>Ø</w:t>
            </w:r>
            <w:r>
              <w:rPr>
                <w:rFonts w:cstheme="minorHAnsi"/>
                <w:bCs/>
              </w:rPr>
              <w:t xml:space="preserve"> 160 – od W1 do W5 (teren miasta Olsztyn)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9B8460" w14:textId="77777777" w:rsidR="006B6131" w:rsidRPr="00970B1C" w:rsidRDefault="006B6131" w:rsidP="0095003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233202DC" w14:textId="77777777" w:rsidR="006B6131" w:rsidRPr="00970B1C" w:rsidRDefault="006B6131" w:rsidP="0095003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6B6131" w:rsidRPr="00970B1C" w14:paraId="45BF7CC1" w14:textId="77777777" w:rsidTr="00950034"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7D979" w14:textId="77777777" w:rsidR="006B6131" w:rsidRPr="00970B1C" w:rsidRDefault="006B6131" w:rsidP="0095003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70B1C">
              <w:rPr>
                <w:rFonts w:cstheme="minorHAnsi"/>
                <w:b/>
              </w:rPr>
              <w:t>2.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80EE362" w14:textId="77777777" w:rsidR="006B6131" w:rsidRDefault="006B6131" w:rsidP="00950034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6843F6">
              <w:rPr>
                <w:rFonts w:cstheme="minorHAnsi"/>
                <w:bCs/>
              </w:rPr>
              <w:t>Ø</w:t>
            </w:r>
            <w:r>
              <w:rPr>
                <w:rFonts w:cstheme="minorHAnsi"/>
                <w:bCs/>
              </w:rPr>
              <w:t xml:space="preserve"> 160 – </w:t>
            </w:r>
            <w:r w:rsidRPr="003E5441">
              <w:rPr>
                <w:rFonts w:cstheme="minorHAnsi"/>
                <w:bCs/>
              </w:rPr>
              <w:t>od W5 przez studnię wodomierzową SW1, W46 do W42</w:t>
            </w:r>
            <w:r>
              <w:rPr>
                <w:rFonts w:cstheme="minorHAnsi"/>
                <w:bCs/>
              </w:rPr>
              <w:t xml:space="preserve"> </w:t>
            </w:r>
          </w:p>
          <w:p w14:paraId="0E35D3B6" w14:textId="77777777" w:rsidR="006B6131" w:rsidRPr="00970B1C" w:rsidRDefault="006B6131" w:rsidP="00950034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(teren gminy Purda)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7ADEE" w14:textId="77777777" w:rsidR="006B6131" w:rsidRPr="00970B1C" w:rsidRDefault="006B6131" w:rsidP="0095003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861DF" w14:textId="77777777" w:rsidR="006B6131" w:rsidRPr="00970B1C" w:rsidRDefault="006B6131" w:rsidP="0095003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6B6131" w:rsidRPr="00970B1C" w14:paraId="74057E2F" w14:textId="77777777" w:rsidTr="00950034"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1E2A9" w14:textId="77777777" w:rsidR="006B6131" w:rsidRPr="00970B1C" w:rsidRDefault="006B6131" w:rsidP="0095003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5015279" w14:textId="77777777" w:rsidR="006B6131" w:rsidRPr="006843F6" w:rsidRDefault="006B6131" w:rsidP="00950034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Studnia wodomierzowa 1 kpl.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5C712" w14:textId="77777777" w:rsidR="006B6131" w:rsidRPr="00970B1C" w:rsidRDefault="006B6131" w:rsidP="0095003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2D294" w14:textId="77777777" w:rsidR="006B6131" w:rsidRPr="00970B1C" w:rsidRDefault="006B6131" w:rsidP="0095003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6B6131" w:rsidRPr="00970B1C" w14:paraId="56CBD5C6" w14:textId="77777777" w:rsidTr="00950034">
        <w:tc>
          <w:tcPr>
            <w:tcW w:w="4531" w:type="dxa"/>
            <w:gridSpan w:val="2"/>
            <w:tcBorders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11C6CC2F" w14:textId="77777777" w:rsidR="006B6131" w:rsidRDefault="006B6131" w:rsidP="00950034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970B1C">
              <w:rPr>
                <w:rFonts w:cstheme="minorHAnsi"/>
                <w:bCs/>
              </w:rPr>
              <w:t>Sieć kanalizacji sanitarnej tłocznej</w:t>
            </w:r>
          </w:p>
          <w:p w14:paraId="1293EB56" w14:textId="77777777" w:rsidR="006B6131" w:rsidRPr="00970B1C" w:rsidRDefault="006B6131" w:rsidP="00950034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576302">
              <w:rPr>
                <w:rFonts w:cstheme="minorHAnsi"/>
                <w:bCs/>
              </w:rPr>
              <w:t>(z rur PE-100 RC szeregu SDR 17)</w:t>
            </w:r>
          </w:p>
        </w:tc>
        <w:tc>
          <w:tcPr>
            <w:tcW w:w="2127" w:type="dxa"/>
            <w:shd w:val="clear" w:color="auto" w:fill="000000" w:themeFill="text1"/>
            <w:vAlign w:val="center"/>
          </w:tcPr>
          <w:p w14:paraId="4FB807ED" w14:textId="77777777" w:rsidR="006B6131" w:rsidRPr="00970B1C" w:rsidRDefault="006B6131" w:rsidP="0095003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404" w:type="dxa"/>
            <w:shd w:val="clear" w:color="auto" w:fill="000000" w:themeFill="text1"/>
            <w:vAlign w:val="center"/>
          </w:tcPr>
          <w:p w14:paraId="6214E616" w14:textId="77777777" w:rsidR="006B6131" w:rsidRPr="00970B1C" w:rsidRDefault="006B6131" w:rsidP="0095003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6B6131" w:rsidRPr="00970B1C" w14:paraId="3CBC41D0" w14:textId="77777777" w:rsidTr="00950034">
        <w:tc>
          <w:tcPr>
            <w:tcW w:w="639" w:type="dxa"/>
            <w:shd w:val="clear" w:color="auto" w:fill="auto"/>
            <w:vAlign w:val="center"/>
          </w:tcPr>
          <w:p w14:paraId="64D4E977" w14:textId="7F24EDAD" w:rsidR="006B6131" w:rsidRPr="00970B1C" w:rsidRDefault="00C761D4" w:rsidP="0095003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="006B6131">
              <w:rPr>
                <w:rFonts w:cstheme="minorHAnsi"/>
                <w:b/>
              </w:rPr>
              <w:t>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0D6095" w14:textId="77777777" w:rsidR="006B6131" w:rsidRPr="00970B1C" w:rsidRDefault="006B6131" w:rsidP="00950034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6843F6">
              <w:rPr>
                <w:rFonts w:cstheme="minorHAnsi"/>
                <w:bCs/>
              </w:rPr>
              <w:t>Ø</w:t>
            </w:r>
            <w:r>
              <w:rPr>
                <w:rFonts w:cstheme="minorHAnsi"/>
                <w:bCs/>
              </w:rPr>
              <w:t xml:space="preserve"> 125 – </w:t>
            </w:r>
            <w:r w:rsidRPr="003E5441">
              <w:rPr>
                <w:rFonts w:cstheme="minorHAnsi"/>
                <w:bCs/>
              </w:rPr>
              <w:t>od SR przez Ł27, Ł38 do PŚ1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73F129D" w14:textId="77777777" w:rsidR="006B6131" w:rsidRPr="00970B1C" w:rsidRDefault="006B6131" w:rsidP="0095003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09B9ECC0" w14:textId="77777777" w:rsidR="006B6131" w:rsidRPr="00970B1C" w:rsidRDefault="006B6131" w:rsidP="0095003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6B6131" w:rsidRPr="00970B1C" w14:paraId="3937BBFC" w14:textId="77777777" w:rsidTr="00950034">
        <w:tc>
          <w:tcPr>
            <w:tcW w:w="639" w:type="dxa"/>
            <w:shd w:val="clear" w:color="auto" w:fill="auto"/>
            <w:vAlign w:val="center"/>
          </w:tcPr>
          <w:p w14:paraId="1D35AE05" w14:textId="28B419EB" w:rsidR="006B6131" w:rsidRPr="00970B1C" w:rsidRDefault="00C761D4" w:rsidP="0095003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="006B6131">
              <w:rPr>
                <w:rFonts w:cstheme="minorHAnsi"/>
                <w:b/>
              </w:rPr>
              <w:t>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61A70C" w14:textId="77777777" w:rsidR="006B6131" w:rsidRPr="00970B1C" w:rsidRDefault="006B6131" w:rsidP="00950034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6843F6">
              <w:rPr>
                <w:rFonts w:cstheme="minorHAnsi"/>
                <w:bCs/>
              </w:rPr>
              <w:t>Ø</w:t>
            </w:r>
            <w:r>
              <w:rPr>
                <w:rFonts w:cstheme="minorHAnsi"/>
                <w:bCs/>
              </w:rPr>
              <w:t xml:space="preserve"> 63 – </w:t>
            </w:r>
            <w:r w:rsidRPr="003E5441">
              <w:rPr>
                <w:rFonts w:cstheme="minorHAnsi"/>
                <w:bCs/>
              </w:rPr>
              <w:t>od Tr2 przez Ł52  do S54,</w:t>
            </w:r>
            <w:r>
              <w:rPr>
                <w:rFonts w:cstheme="minorHAnsi"/>
                <w:bCs/>
              </w:rPr>
              <w:t xml:space="preserve"> </w:t>
            </w:r>
            <w:r w:rsidRPr="003E5441">
              <w:rPr>
                <w:rFonts w:cstheme="minorHAnsi"/>
                <w:bCs/>
              </w:rPr>
              <w:t>od Tr4 przez Ł61 do S44,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05237CC" w14:textId="77777777" w:rsidR="006B6131" w:rsidRPr="00970B1C" w:rsidRDefault="006B6131" w:rsidP="0095003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7D336F0A" w14:textId="77777777" w:rsidR="006B6131" w:rsidRPr="00970B1C" w:rsidRDefault="006B6131" w:rsidP="0095003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6B6131" w:rsidRPr="00970B1C" w14:paraId="43BF4565" w14:textId="77777777" w:rsidTr="00950034"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37503" w14:textId="2DE87A14" w:rsidR="006B6131" w:rsidRDefault="00C761D4" w:rsidP="0095003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  <w:r w:rsidR="006B6131">
              <w:rPr>
                <w:rFonts w:cstheme="minorHAnsi"/>
                <w:b/>
              </w:rPr>
              <w:t>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31CABFD" w14:textId="77777777" w:rsidR="006B6131" w:rsidRPr="00970B1C" w:rsidRDefault="006B6131" w:rsidP="00950034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6843F6">
              <w:rPr>
                <w:rFonts w:cstheme="minorHAnsi"/>
                <w:bCs/>
              </w:rPr>
              <w:t>Ø</w:t>
            </w:r>
            <w:r>
              <w:rPr>
                <w:rFonts w:cstheme="minorHAnsi"/>
                <w:bCs/>
              </w:rPr>
              <w:t xml:space="preserve"> 50 – </w:t>
            </w:r>
            <w:r w:rsidRPr="003E5441">
              <w:rPr>
                <w:rFonts w:cstheme="minorHAnsi"/>
                <w:bCs/>
              </w:rPr>
              <w:t>od PŚ7 przez Ł63 do Tr3,</w:t>
            </w:r>
            <w:r>
              <w:rPr>
                <w:rFonts w:cstheme="minorHAnsi"/>
                <w:bCs/>
              </w:rPr>
              <w:t xml:space="preserve"> </w:t>
            </w:r>
            <w:r w:rsidRPr="003E5441">
              <w:rPr>
                <w:rFonts w:cstheme="minorHAnsi"/>
                <w:bCs/>
              </w:rPr>
              <w:t>od PŚ6 do Tr4,</w:t>
            </w:r>
            <w:r>
              <w:rPr>
                <w:rFonts w:cstheme="minorHAnsi"/>
                <w:bCs/>
              </w:rPr>
              <w:t xml:space="preserve"> </w:t>
            </w:r>
            <w:r w:rsidRPr="003E5441">
              <w:rPr>
                <w:rFonts w:cstheme="minorHAnsi"/>
                <w:bCs/>
              </w:rPr>
              <w:t>od PŚ8 przez Ł58 do Tr2,</w:t>
            </w:r>
            <w:r>
              <w:rPr>
                <w:rFonts w:cstheme="minorHAnsi"/>
                <w:bCs/>
              </w:rPr>
              <w:t xml:space="preserve"> </w:t>
            </w:r>
            <w:r w:rsidRPr="003E5441">
              <w:rPr>
                <w:rFonts w:cstheme="minorHAnsi"/>
                <w:bCs/>
              </w:rPr>
              <w:t>od PŚ3 przez Ł55 do Tr1.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ECFB8" w14:textId="77777777" w:rsidR="006B6131" w:rsidRPr="00970B1C" w:rsidRDefault="006B6131" w:rsidP="0095003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39245" w14:textId="77777777" w:rsidR="006B6131" w:rsidRPr="00970B1C" w:rsidRDefault="006B6131" w:rsidP="0095003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6B6131" w:rsidRPr="00970B1C" w14:paraId="111C85C4" w14:textId="77777777" w:rsidTr="00950034">
        <w:tc>
          <w:tcPr>
            <w:tcW w:w="4531" w:type="dxa"/>
            <w:gridSpan w:val="2"/>
            <w:tcBorders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1BD615DA" w14:textId="77777777" w:rsidR="006B6131" w:rsidRDefault="006B6131" w:rsidP="00950034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Sieć kanalizacji sanitarnej grawitacyjnej</w:t>
            </w:r>
          </w:p>
          <w:p w14:paraId="7F10FDB8" w14:textId="77777777" w:rsidR="006B6131" w:rsidRPr="00970B1C" w:rsidRDefault="006B6131" w:rsidP="00950034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576302">
              <w:rPr>
                <w:rFonts w:cstheme="minorHAnsi"/>
                <w:bCs/>
              </w:rPr>
              <w:t>(z rur</w:t>
            </w:r>
            <w:r>
              <w:rPr>
                <w:rFonts w:cstheme="minorHAnsi"/>
                <w:bCs/>
              </w:rPr>
              <w:t xml:space="preserve"> </w:t>
            </w:r>
            <w:r w:rsidRPr="00F87192">
              <w:rPr>
                <w:rFonts w:cstheme="minorHAnsi"/>
                <w:bCs/>
              </w:rPr>
              <w:t>PCV SN8 (lita)</w:t>
            </w:r>
            <w:r w:rsidRPr="00576302">
              <w:rPr>
                <w:rFonts w:cstheme="minorHAnsi"/>
                <w:bCs/>
              </w:rPr>
              <w:t>)</w:t>
            </w:r>
          </w:p>
        </w:tc>
        <w:tc>
          <w:tcPr>
            <w:tcW w:w="4531" w:type="dxa"/>
            <w:gridSpan w:val="2"/>
            <w:shd w:val="clear" w:color="auto" w:fill="000000" w:themeFill="text1"/>
            <w:vAlign w:val="center"/>
          </w:tcPr>
          <w:p w14:paraId="49E27E85" w14:textId="77777777" w:rsidR="006B6131" w:rsidRPr="00970B1C" w:rsidRDefault="006B6131" w:rsidP="0095003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6B6131" w:rsidRPr="00970B1C" w14:paraId="47A3AA84" w14:textId="77777777" w:rsidTr="00950034">
        <w:tc>
          <w:tcPr>
            <w:tcW w:w="639" w:type="dxa"/>
            <w:shd w:val="clear" w:color="auto" w:fill="auto"/>
            <w:vAlign w:val="center"/>
          </w:tcPr>
          <w:p w14:paraId="0E4474B1" w14:textId="7CF8E41B" w:rsidR="006B6131" w:rsidRDefault="00C761D4" w:rsidP="0095003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  <w:r w:rsidR="006B6131">
              <w:rPr>
                <w:rFonts w:cstheme="minorHAnsi"/>
                <w:b/>
              </w:rPr>
              <w:t>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3D5E86" w14:textId="77777777" w:rsidR="006B6131" w:rsidRPr="00970B1C" w:rsidRDefault="006B6131" w:rsidP="00950034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6843F6">
              <w:rPr>
                <w:rFonts w:cstheme="minorHAnsi"/>
                <w:bCs/>
              </w:rPr>
              <w:t>Ø</w:t>
            </w:r>
            <w:r>
              <w:rPr>
                <w:rFonts w:cstheme="minorHAnsi"/>
                <w:bCs/>
              </w:rPr>
              <w:t xml:space="preserve"> 200 – </w:t>
            </w:r>
            <w:r w:rsidRPr="003E5441">
              <w:rPr>
                <w:rFonts w:cstheme="minorHAnsi"/>
                <w:bCs/>
              </w:rPr>
              <w:t>od S1 do punktu 1 (granica gminy)</w:t>
            </w:r>
            <w:r>
              <w:rPr>
                <w:rFonts w:cstheme="minorHAnsi"/>
                <w:bCs/>
              </w:rPr>
              <w:t xml:space="preserve">, </w:t>
            </w:r>
            <w:r w:rsidRPr="003E5441">
              <w:rPr>
                <w:rFonts w:cstheme="minorHAnsi"/>
                <w:bCs/>
              </w:rPr>
              <w:t>od punktu 1 do SR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4602BAD" w14:textId="77777777" w:rsidR="006B6131" w:rsidRPr="00970B1C" w:rsidRDefault="006B6131" w:rsidP="0095003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48783C07" w14:textId="77777777" w:rsidR="006B6131" w:rsidRPr="00970B1C" w:rsidRDefault="006B6131" w:rsidP="0095003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6B6131" w:rsidRPr="00970B1C" w14:paraId="5592A08E" w14:textId="77777777" w:rsidTr="00950034">
        <w:tc>
          <w:tcPr>
            <w:tcW w:w="639" w:type="dxa"/>
            <w:shd w:val="clear" w:color="auto" w:fill="auto"/>
            <w:vAlign w:val="center"/>
          </w:tcPr>
          <w:p w14:paraId="6CD158DA" w14:textId="75A5AF50" w:rsidR="006B6131" w:rsidRDefault="00C761D4" w:rsidP="0095003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  <w:r w:rsidR="006B6131">
              <w:rPr>
                <w:rFonts w:cstheme="minorHAnsi"/>
                <w:b/>
              </w:rPr>
              <w:t>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4A874D" w14:textId="77777777" w:rsidR="006B6131" w:rsidRPr="00970B1C" w:rsidRDefault="006B6131" w:rsidP="00950034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6843F6">
              <w:rPr>
                <w:rFonts w:cstheme="minorHAnsi"/>
                <w:bCs/>
              </w:rPr>
              <w:t>Ø</w:t>
            </w:r>
            <w:r>
              <w:rPr>
                <w:rFonts w:cstheme="minorHAnsi"/>
                <w:bCs/>
              </w:rPr>
              <w:t xml:space="preserve"> 200 – </w:t>
            </w:r>
            <w:r w:rsidRPr="003E5441">
              <w:rPr>
                <w:rFonts w:cstheme="minorHAnsi"/>
                <w:bCs/>
              </w:rPr>
              <w:t>od S27 przez S3 do  PŚ1, od S3 przez S22 do S24, od S50 przez S41 do S12</w:t>
            </w:r>
            <w:r>
              <w:rPr>
                <w:rFonts w:cstheme="minorHAnsi"/>
                <w:bCs/>
              </w:rPr>
              <w:t xml:space="preserve">, </w:t>
            </w:r>
            <w:r w:rsidRPr="003E5441">
              <w:rPr>
                <w:rFonts w:cstheme="minorHAnsi"/>
                <w:bCs/>
              </w:rPr>
              <w:t>od S54 do S37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4356239" w14:textId="77777777" w:rsidR="006B6131" w:rsidRPr="00970B1C" w:rsidRDefault="006B6131" w:rsidP="0095003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6F0608F5" w14:textId="77777777" w:rsidR="006B6131" w:rsidRPr="00970B1C" w:rsidRDefault="006B6131" w:rsidP="0095003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6B6131" w:rsidRPr="00970B1C" w14:paraId="0BDBD0E9" w14:textId="77777777" w:rsidTr="00950034">
        <w:tc>
          <w:tcPr>
            <w:tcW w:w="639" w:type="dxa"/>
            <w:shd w:val="clear" w:color="auto" w:fill="auto"/>
            <w:vAlign w:val="center"/>
          </w:tcPr>
          <w:p w14:paraId="752643AB" w14:textId="67A3F93F" w:rsidR="006B6131" w:rsidRDefault="00C761D4" w:rsidP="0095003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  <w:r w:rsidR="006B6131">
              <w:rPr>
                <w:rFonts w:cstheme="minorHAnsi"/>
                <w:b/>
              </w:rPr>
              <w:t>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FF0063" w14:textId="77777777" w:rsidR="006B6131" w:rsidRPr="00970B1C" w:rsidRDefault="006B6131" w:rsidP="00950034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6843F6">
              <w:rPr>
                <w:rFonts w:cstheme="minorHAnsi"/>
                <w:bCs/>
              </w:rPr>
              <w:t>Ø</w:t>
            </w:r>
            <w:r>
              <w:rPr>
                <w:rFonts w:cstheme="minorHAnsi"/>
                <w:bCs/>
              </w:rPr>
              <w:t xml:space="preserve"> 160 – </w:t>
            </w:r>
            <w:r w:rsidRPr="008728BE">
              <w:rPr>
                <w:rFonts w:cstheme="minorHAnsi"/>
                <w:bCs/>
              </w:rPr>
              <w:t>od S24 przez S66 do S69</w:t>
            </w:r>
            <w:r>
              <w:rPr>
                <w:rFonts w:cstheme="minorHAnsi"/>
                <w:bCs/>
              </w:rPr>
              <w:t xml:space="preserve">, </w:t>
            </w:r>
            <w:r w:rsidRPr="008728BE">
              <w:rPr>
                <w:rFonts w:cstheme="minorHAnsi"/>
                <w:bCs/>
              </w:rPr>
              <w:t>od S64 przez S63 do S16</w:t>
            </w:r>
            <w:r>
              <w:rPr>
                <w:rFonts w:cstheme="minorHAnsi"/>
                <w:bCs/>
              </w:rPr>
              <w:t xml:space="preserve">, </w:t>
            </w:r>
            <w:r w:rsidRPr="008728BE">
              <w:rPr>
                <w:rFonts w:cstheme="minorHAnsi"/>
                <w:bCs/>
              </w:rPr>
              <w:t>od S62 przez S61 do S14</w:t>
            </w:r>
            <w:r>
              <w:rPr>
                <w:rFonts w:cstheme="minorHAnsi"/>
                <w:bCs/>
              </w:rPr>
              <w:t xml:space="preserve">, </w:t>
            </w:r>
            <w:r w:rsidRPr="008728BE">
              <w:rPr>
                <w:rFonts w:cstheme="minorHAnsi"/>
                <w:bCs/>
              </w:rPr>
              <w:t>od S60 do S13</w:t>
            </w:r>
            <w:r>
              <w:rPr>
                <w:rFonts w:cstheme="minorHAnsi"/>
                <w:bCs/>
              </w:rPr>
              <w:t xml:space="preserve">, </w:t>
            </w:r>
            <w:r w:rsidRPr="008728BE">
              <w:rPr>
                <w:rFonts w:cstheme="minorHAnsi"/>
                <w:bCs/>
              </w:rPr>
              <w:t>od S51 do S35</w:t>
            </w:r>
            <w:r>
              <w:rPr>
                <w:rFonts w:cstheme="minorHAnsi"/>
                <w:bCs/>
              </w:rPr>
              <w:t xml:space="preserve">, </w:t>
            </w:r>
            <w:r w:rsidRPr="008728BE">
              <w:rPr>
                <w:rFonts w:cstheme="minorHAnsi"/>
                <w:bCs/>
              </w:rPr>
              <w:t>od S53 przez S52 do S36</w:t>
            </w:r>
            <w:r>
              <w:rPr>
                <w:rFonts w:cstheme="minorHAnsi"/>
                <w:bCs/>
              </w:rPr>
              <w:t xml:space="preserve">, </w:t>
            </w:r>
            <w:r w:rsidRPr="008728BE">
              <w:rPr>
                <w:rFonts w:cstheme="minorHAnsi"/>
                <w:bCs/>
              </w:rPr>
              <w:t>od S55 do S42</w:t>
            </w:r>
            <w:r>
              <w:rPr>
                <w:rFonts w:cstheme="minorHAnsi"/>
                <w:bCs/>
              </w:rPr>
              <w:t xml:space="preserve">, </w:t>
            </w:r>
            <w:r w:rsidRPr="008728BE">
              <w:rPr>
                <w:rFonts w:cstheme="minorHAnsi"/>
                <w:bCs/>
              </w:rPr>
              <w:t>od S56 do S43</w:t>
            </w:r>
            <w:r>
              <w:rPr>
                <w:rFonts w:cstheme="minorHAnsi"/>
                <w:bCs/>
              </w:rPr>
              <w:t xml:space="preserve">, </w:t>
            </w:r>
            <w:r w:rsidRPr="008728BE">
              <w:rPr>
                <w:rFonts w:cstheme="minorHAnsi"/>
                <w:bCs/>
              </w:rPr>
              <w:t>od S57 do S45</w:t>
            </w:r>
            <w:r>
              <w:rPr>
                <w:rFonts w:cstheme="minorHAnsi"/>
                <w:bCs/>
              </w:rPr>
              <w:t xml:space="preserve">, </w:t>
            </w:r>
            <w:r w:rsidRPr="008728BE">
              <w:rPr>
                <w:rFonts w:cstheme="minorHAnsi"/>
                <w:bCs/>
              </w:rPr>
              <w:t>od S58 do S48</w:t>
            </w:r>
            <w:r>
              <w:rPr>
                <w:rFonts w:cstheme="minorHAnsi"/>
                <w:bCs/>
              </w:rPr>
              <w:t xml:space="preserve">, </w:t>
            </w:r>
            <w:r w:rsidRPr="008728BE">
              <w:rPr>
                <w:rFonts w:cstheme="minorHAnsi"/>
                <w:bCs/>
              </w:rPr>
              <w:t>od S59 do S49</w:t>
            </w:r>
            <w:r>
              <w:rPr>
                <w:rFonts w:cstheme="minorHAnsi"/>
                <w:bCs/>
              </w:rPr>
              <w:t xml:space="preserve">, </w:t>
            </w:r>
            <w:r w:rsidRPr="008728BE">
              <w:rPr>
                <w:rFonts w:cstheme="minorHAnsi"/>
                <w:bCs/>
              </w:rPr>
              <w:t>od S32 do S7</w:t>
            </w:r>
            <w:r>
              <w:rPr>
                <w:rFonts w:cstheme="minorHAnsi"/>
                <w:bCs/>
              </w:rPr>
              <w:t xml:space="preserve">, </w:t>
            </w:r>
            <w:r w:rsidRPr="008728BE">
              <w:rPr>
                <w:rFonts w:cstheme="minorHAnsi"/>
                <w:bCs/>
              </w:rPr>
              <w:t>od S30 przez S29 do S5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BECD2C" w14:textId="77777777" w:rsidR="006B6131" w:rsidRPr="00970B1C" w:rsidRDefault="006B6131" w:rsidP="0095003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6ED210CF" w14:textId="77777777" w:rsidR="006B6131" w:rsidRPr="00970B1C" w:rsidRDefault="006B6131" w:rsidP="0095003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6B6131" w:rsidRPr="00970B1C" w14:paraId="0A435259" w14:textId="77777777" w:rsidTr="00950034">
        <w:tc>
          <w:tcPr>
            <w:tcW w:w="639" w:type="dxa"/>
            <w:shd w:val="clear" w:color="auto" w:fill="auto"/>
            <w:vAlign w:val="center"/>
          </w:tcPr>
          <w:p w14:paraId="0AEA29EE" w14:textId="2E1EC99C" w:rsidR="006B6131" w:rsidRPr="00970B1C" w:rsidRDefault="00C761D4" w:rsidP="0095003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  <w:r w:rsidR="006B6131" w:rsidRPr="00970B1C">
              <w:rPr>
                <w:rFonts w:cstheme="minorHAnsi"/>
                <w:b/>
              </w:rPr>
              <w:t>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57342D" w14:textId="77777777" w:rsidR="006B6131" w:rsidRPr="00970B1C" w:rsidRDefault="006B6131" w:rsidP="00950034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Przepompownia strefowa z monitoringiem i zasilaniem energetycznym - 1 kpl.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0797C56" w14:textId="77777777" w:rsidR="006B6131" w:rsidRPr="00970B1C" w:rsidRDefault="006B6131" w:rsidP="0095003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3FA3CEDA" w14:textId="77777777" w:rsidR="006B6131" w:rsidRPr="00970B1C" w:rsidRDefault="006B6131" w:rsidP="0095003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6B6131" w:rsidRPr="00970B1C" w14:paraId="2F598731" w14:textId="77777777" w:rsidTr="00950034">
        <w:tc>
          <w:tcPr>
            <w:tcW w:w="639" w:type="dxa"/>
            <w:shd w:val="clear" w:color="auto" w:fill="auto"/>
            <w:vAlign w:val="center"/>
          </w:tcPr>
          <w:p w14:paraId="53BAC8F1" w14:textId="3DB02AB2" w:rsidR="006B6131" w:rsidRDefault="006B6131" w:rsidP="0095003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C761D4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BBB0A0" w14:textId="77777777" w:rsidR="006B6131" w:rsidRDefault="006B6131" w:rsidP="00950034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Przepompownie przydomowe z zalicznikowym przyłączem energetycznym - 4 kpl.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E73B342" w14:textId="77777777" w:rsidR="006B6131" w:rsidRPr="00970B1C" w:rsidRDefault="006B6131" w:rsidP="0095003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57B0A93E" w14:textId="77777777" w:rsidR="006B6131" w:rsidRPr="00970B1C" w:rsidRDefault="006B6131" w:rsidP="0095003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6B6131" w:rsidRPr="00970B1C" w14:paraId="20997900" w14:textId="77777777" w:rsidTr="00950034">
        <w:tc>
          <w:tcPr>
            <w:tcW w:w="4531" w:type="dxa"/>
            <w:gridSpan w:val="2"/>
            <w:shd w:val="clear" w:color="auto" w:fill="auto"/>
            <w:vAlign w:val="center"/>
          </w:tcPr>
          <w:p w14:paraId="18A42A36" w14:textId="77777777" w:rsidR="006B6131" w:rsidRPr="00970B1C" w:rsidRDefault="006B6131" w:rsidP="00950034">
            <w:pPr>
              <w:spacing w:after="0" w:line="240" w:lineRule="auto"/>
              <w:jc w:val="right"/>
              <w:rPr>
                <w:rFonts w:cstheme="minorHAnsi"/>
                <w:b/>
              </w:rPr>
            </w:pPr>
            <w:r w:rsidRPr="00970B1C">
              <w:rPr>
                <w:rFonts w:cstheme="minorHAnsi"/>
                <w:b/>
              </w:rPr>
              <w:t>RAZEM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F41110" w14:textId="77777777" w:rsidR="006B6131" w:rsidRPr="00970B1C" w:rsidRDefault="006B6131" w:rsidP="0095003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6A3F7C89" w14:textId="77777777" w:rsidR="006B6131" w:rsidRPr="00970B1C" w:rsidRDefault="006B6131" w:rsidP="0095003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3AC3B7B0" w14:textId="77777777" w:rsidR="006B6131" w:rsidRDefault="006B6131" w:rsidP="006B6131">
      <w:pPr>
        <w:rPr>
          <w:rFonts w:cstheme="minorHAnsi"/>
          <w:b/>
        </w:rPr>
      </w:pPr>
    </w:p>
    <w:p w14:paraId="016AA7BE" w14:textId="77777777" w:rsidR="006B6131" w:rsidRDefault="006B6131" w:rsidP="006B6131">
      <w:pPr>
        <w:ind w:left="2832" w:firstLine="708"/>
        <w:jc w:val="both"/>
        <w:rPr>
          <w:rFonts w:eastAsia="Arial" w:cs="Arial"/>
          <w:iCs/>
          <w:kern w:val="1"/>
          <w:szCs w:val="20"/>
        </w:rPr>
      </w:pPr>
      <w:r>
        <w:rPr>
          <w:rFonts w:eastAsia="Arial" w:cs="Arial"/>
          <w:iCs/>
          <w:kern w:val="1"/>
          <w:szCs w:val="20"/>
        </w:rPr>
        <w:t>Razem netto: ……………………………… zł</w:t>
      </w:r>
    </w:p>
    <w:p w14:paraId="73B1DE77" w14:textId="77777777" w:rsidR="006B6131" w:rsidRDefault="006B6131" w:rsidP="006B6131">
      <w:pPr>
        <w:ind w:left="3540" w:firstLine="4"/>
        <w:jc w:val="both"/>
        <w:rPr>
          <w:rFonts w:eastAsia="Arial" w:cs="Arial"/>
          <w:iCs/>
          <w:kern w:val="1"/>
          <w:szCs w:val="20"/>
        </w:rPr>
      </w:pPr>
      <w:r>
        <w:rPr>
          <w:rFonts w:eastAsia="Arial" w:cs="Arial"/>
          <w:iCs/>
          <w:kern w:val="1"/>
          <w:szCs w:val="20"/>
        </w:rPr>
        <w:lastRenderedPageBreak/>
        <w:t xml:space="preserve">VAT ……….. % tj. ……………………………… zł </w:t>
      </w:r>
    </w:p>
    <w:p w14:paraId="09B06F26" w14:textId="77777777" w:rsidR="006B6131" w:rsidRPr="00150A77" w:rsidRDefault="006B6131" w:rsidP="006B6131">
      <w:pPr>
        <w:ind w:left="3540" w:firstLine="4"/>
        <w:jc w:val="both"/>
        <w:rPr>
          <w:rFonts w:eastAsia="Arial" w:cs="Arial"/>
          <w:iCs/>
          <w:kern w:val="1"/>
          <w:szCs w:val="20"/>
        </w:rPr>
      </w:pPr>
      <w:r>
        <w:rPr>
          <w:rFonts w:eastAsia="Arial" w:cs="Arial"/>
          <w:iCs/>
          <w:kern w:val="1"/>
          <w:szCs w:val="20"/>
        </w:rPr>
        <w:t>Razem brutto: ……………………………… zł</w:t>
      </w:r>
    </w:p>
    <w:p w14:paraId="77930F75" w14:textId="0686F398" w:rsidR="009B0668" w:rsidRPr="00150A77" w:rsidRDefault="009B0668" w:rsidP="006B6131">
      <w:pPr>
        <w:spacing w:after="0"/>
        <w:jc w:val="center"/>
        <w:rPr>
          <w:rFonts w:eastAsia="Arial" w:cs="Arial"/>
          <w:iCs/>
          <w:kern w:val="1"/>
          <w:szCs w:val="20"/>
        </w:rPr>
      </w:pPr>
    </w:p>
    <w:sectPr w:rsidR="009B0668" w:rsidRPr="00150A7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F06A0" w14:textId="77777777" w:rsidR="00B406BF" w:rsidRDefault="00B406BF" w:rsidP="00435950">
      <w:pPr>
        <w:spacing w:after="0" w:line="240" w:lineRule="auto"/>
      </w:pPr>
      <w:r>
        <w:separator/>
      </w:r>
    </w:p>
  </w:endnote>
  <w:endnote w:type="continuationSeparator" w:id="0">
    <w:p w14:paraId="396F05CD" w14:textId="77777777" w:rsidR="00B406BF" w:rsidRDefault="00B406BF" w:rsidP="0043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1404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6A996F" w14:textId="51D30CB8" w:rsidR="00435950" w:rsidRDefault="00435950">
            <w:pPr>
              <w:pStyle w:val="Stopka"/>
              <w:jc w:val="right"/>
            </w:pPr>
            <w:r w:rsidRPr="00435950">
              <w:rPr>
                <w:sz w:val="20"/>
                <w:szCs w:val="20"/>
              </w:rPr>
              <w:t xml:space="preserve">Strona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PAGE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  <w:r w:rsidRPr="00435950">
              <w:rPr>
                <w:sz w:val="20"/>
                <w:szCs w:val="20"/>
              </w:rPr>
              <w:t xml:space="preserve"> z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NUMPAGES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8571AF1" w14:textId="77777777" w:rsidR="00435950" w:rsidRDefault="004359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769C0" w14:textId="77777777" w:rsidR="00B406BF" w:rsidRDefault="00B406BF" w:rsidP="00435950">
      <w:pPr>
        <w:spacing w:after="0" w:line="240" w:lineRule="auto"/>
      </w:pPr>
      <w:r>
        <w:separator/>
      </w:r>
    </w:p>
  </w:footnote>
  <w:footnote w:type="continuationSeparator" w:id="0">
    <w:p w14:paraId="5BEEC198" w14:textId="77777777" w:rsidR="00B406BF" w:rsidRDefault="00B406BF" w:rsidP="0043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1C9A" w14:textId="77777777" w:rsidR="00435950" w:rsidRDefault="00435950">
    <w:pPr>
      <w:pStyle w:val="Nagwek"/>
      <w:rPr>
        <w:sz w:val="20"/>
        <w:szCs w:val="20"/>
      </w:rPr>
    </w:pPr>
  </w:p>
  <w:p w14:paraId="04564034" w14:textId="5CBDD401" w:rsidR="00435950" w:rsidRPr="00435950" w:rsidRDefault="00435950">
    <w:pPr>
      <w:pStyle w:val="Nagwek"/>
      <w:rPr>
        <w:sz w:val="20"/>
        <w:szCs w:val="20"/>
      </w:rPr>
    </w:pPr>
    <w:r w:rsidRPr="00435950">
      <w:rPr>
        <w:sz w:val="20"/>
        <w:szCs w:val="20"/>
      </w:rPr>
      <w:t>Znak sprawy: ZP.271.</w:t>
    </w:r>
    <w:r w:rsidR="004B7AB2">
      <w:rPr>
        <w:sz w:val="20"/>
        <w:szCs w:val="20"/>
      </w:rPr>
      <w:t>3</w:t>
    </w:r>
    <w:r w:rsidRPr="00435950">
      <w:rPr>
        <w:sz w:val="20"/>
        <w:szCs w:val="20"/>
      </w:rPr>
      <w:t>.202</w:t>
    </w:r>
    <w:r w:rsidR="004B7AB2"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AE"/>
    <w:rsid w:val="00001A51"/>
    <w:rsid w:val="00010315"/>
    <w:rsid w:val="00132657"/>
    <w:rsid w:val="00150A77"/>
    <w:rsid w:val="001E235A"/>
    <w:rsid w:val="00317364"/>
    <w:rsid w:val="003A1810"/>
    <w:rsid w:val="003D54ED"/>
    <w:rsid w:val="003E5441"/>
    <w:rsid w:val="00435950"/>
    <w:rsid w:val="00447000"/>
    <w:rsid w:val="004B7AB2"/>
    <w:rsid w:val="004E2EB8"/>
    <w:rsid w:val="00576302"/>
    <w:rsid w:val="005E5E7B"/>
    <w:rsid w:val="005F468D"/>
    <w:rsid w:val="006843F6"/>
    <w:rsid w:val="006B6131"/>
    <w:rsid w:val="006D0217"/>
    <w:rsid w:val="0075121F"/>
    <w:rsid w:val="00751C98"/>
    <w:rsid w:val="00827102"/>
    <w:rsid w:val="00847893"/>
    <w:rsid w:val="008728BE"/>
    <w:rsid w:val="008E6777"/>
    <w:rsid w:val="009035FC"/>
    <w:rsid w:val="00967069"/>
    <w:rsid w:val="00970B1C"/>
    <w:rsid w:val="009B0668"/>
    <w:rsid w:val="00B406BF"/>
    <w:rsid w:val="00C36156"/>
    <w:rsid w:val="00C420AE"/>
    <w:rsid w:val="00C761D4"/>
    <w:rsid w:val="00C93846"/>
    <w:rsid w:val="00CB1732"/>
    <w:rsid w:val="00DE10BF"/>
    <w:rsid w:val="00E34817"/>
    <w:rsid w:val="00EB2FC4"/>
    <w:rsid w:val="00F8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A9B1"/>
  <w15:chartTrackingRefBased/>
  <w15:docId w15:val="{D53009BB-4E41-46A7-BB17-391931E8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950"/>
  </w:style>
  <w:style w:type="paragraph" w:styleId="Stopka">
    <w:name w:val="footer"/>
    <w:basedOn w:val="Normalny"/>
    <w:link w:val="Stopka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19</cp:revision>
  <cp:lastPrinted>2021-05-31T06:27:00Z</cp:lastPrinted>
  <dcterms:created xsi:type="dcterms:W3CDTF">2021-05-31T06:17:00Z</dcterms:created>
  <dcterms:modified xsi:type="dcterms:W3CDTF">2022-01-27T18:47:00Z</dcterms:modified>
</cp:coreProperties>
</file>