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17DC1FC7" w:rsidR="00D53C8B" w:rsidRPr="00D53C8B" w:rsidRDefault="00D53C8B" w:rsidP="005820F3">
      <w:pPr>
        <w:pStyle w:val="Nagwek1"/>
        <w:tabs>
          <w:tab w:val="left" w:leader="dot" w:pos="2764"/>
        </w:tabs>
        <w:spacing w:line="276" w:lineRule="auto"/>
        <w:ind w:left="0"/>
        <w:jc w:val="right"/>
        <w:rPr>
          <w:rFonts w:asciiTheme="minorHAnsi" w:hAnsiTheme="minorHAnsi" w:cstheme="minorHAnsi"/>
        </w:rPr>
      </w:pPr>
      <w:r w:rsidRPr="00D53C8B">
        <w:rPr>
          <w:rFonts w:asciiTheme="minorHAnsi" w:hAnsiTheme="minorHAnsi" w:cstheme="minorHAnsi"/>
        </w:rPr>
        <w:t>Załącznik nr 1</w:t>
      </w:r>
      <w:r w:rsidR="003C685F">
        <w:rPr>
          <w:rFonts w:asciiTheme="minorHAnsi" w:hAnsiTheme="minorHAnsi" w:cstheme="minorHAnsi"/>
        </w:rPr>
        <w:t>a</w:t>
      </w:r>
      <w:r w:rsidRPr="00D53C8B">
        <w:rPr>
          <w:rFonts w:asciiTheme="minorHAnsi" w:hAnsiTheme="minorHAnsi" w:cstheme="minorHAnsi"/>
        </w:rPr>
        <w:t xml:space="preserve"> do SWZ</w:t>
      </w:r>
    </w:p>
    <w:p w14:paraId="7ACBD007" w14:textId="77777777" w:rsidR="005820F3" w:rsidRDefault="005820F3" w:rsidP="005820F3">
      <w:pPr>
        <w:pStyle w:val="Nagwek1"/>
        <w:tabs>
          <w:tab w:val="left" w:leader="dot" w:pos="2764"/>
        </w:tabs>
        <w:spacing w:line="276" w:lineRule="auto"/>
        <w:ind w:left="0"/>
        <w:rPr>
          <w:rFonts w:asciiTheme="minorHAnsi" w:hAnsiTheme="minorHAnsi" w:cstheme="minorHAnsi"/>
          <w:sz w:val="28"/>
          <w:szCs w:val="28"/>
        </w:rPr>
      </w:pPr>
    </w:p>
    <w:p w14:paraId="25E07765" w14:textId="75C75319" w:rsidR="002353FE" w:rsidRPr="000E427A" w:rsidRDefault="002353FE" w:rsidP="005820F3">
      <w:pPr>
        <w:pStyle w:val="Nagwek1"/>
        <w:tabs>
          <w:tab w:val="left" w:leader="dot" w:pos="2764"/>
        </w:tabs>
        <w:spacing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5820F3">
      <w:pPr>
        <w:pStyle w:val="Nagwek1"/>
        <w:tabs>
          <w:tab w:val="left" w:leader="dot" w:pos="2764"/>
        </w:tabs>
        <w:spacing w:line="276" w:lineRule="auto"/>
        <w:ind w:left="0"/>
        <w:rPr>
          <w:rFonts w:asciiTheme="minorHAnsi" w:hAnsiTheme="minorHAnsi" w:cstheme="minorHAnsi"/>
        </w:rPr>
      </w:pPr>
    </w:p>
    <w:p w14:paraId="563FD6F2" w14:textId="2168EF9F" w:rsidR="002353FE" w:rsidRPr="00D53C8B" w:rsidRDefault="002353FE" w:rsidP="005820F3">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6A25D934" w14:textId="77777777" w:rsidR="002353FE" w:rsidRPr="00D53C8B" w:rsidRDefault="002353FE" w:rsidP="005820F3">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10BF4205" w:rsidR="002353FE" w:rsidRPr="00D53C8B" w:rsidRDefault="000943EB" w:rsidP="005820F3">
      <w:pPr>
        <w:pStyle w:val="Tekstpodstawowy"/>
        <w:spacing w:line="276" w:lineRule="auto"/>
        <w:ind w:left="0"/>
        <w:rPr>
          <w:rFonts w:asciiTheme="minorHAnsi" w:hAnsiTheme="minorHAnsi" w:cstheme="minorHAnsi"/>
        </w:rPr>
      </w:pPr>
      <w:r>
        <w:rPr>
          <w:rFonts w:asciiTheme="minorHAnsi" w:hAnsiTheme="minorHAnsi" w:cstheme="minorHAnsi"/>
        </w:rPr>
        <w:t>r</w:t>
      </w:r>
      <w:r w:rsidR="002353FE" w:rsidRPr="00D53C8B">
        <w:rPr>
          <w:rFonts w:asciiTheme="minorHAnsi" w:hAnsiTheme="minorHAnsi" w:cstheme="minorHAnsi"/>
        </w:rPr>
        <w:t>eprezentowaną przez:</w:t>
      </w:r>
    </w:p>
    <w:p w14:paraId="35708421" w14:textId="55E0A59A" w:rsidR="002353FE" w:rsidRPr="00D53C8B" w:rsidRDefault="000E427A" w:rsidP="005820F3">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5820F3">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5820F3">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5820F3">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5820F3">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5820F3">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53108EFF" w:rsidR="00D53C8B" w:rsidRPr="00D53C8B" w:rsidRDefault="00D53C8B" w:rsidP="005820F3">
      <w:pPr>
        <w:pStyle w:val="Tekstpodstawowy"/>
        <w:spacing w:line="276" w:lineRule="auto"/>
        <w:ind w:left="0"/>
        <w:rPr>
          <w:rFonts w:asciiTheme="minorHAnsi" w:hAnsiTheme="minorHAnsi" w:cstheme="minorHAnsi"/>
        </w:rPr>
      </w:pPr>
      <w:r w:rsidRPr="00D53C8B">
        <w:rPr>
          <w:rFonts w:asciiTheme="minorHAnsi" w:hAnsiTheme="minorHAnsi" w:cstheme="minorHAnsi"/>
        </w:rPr>
        <w:t>…………………………………………………………………………………………………………………………………………………………………</w:t>
      </w:r>
      <w:r w:rsidR="000943EB">
        <w:rPr>
          <w:rFonts w:asciiTheme="minorHAnsi" w:hAnsiTheme="minorHAnsi" w:cstheme="minorHAnsi"/>
        </w:rPr>
        <w:t>……</w:t>
      </w:r>
      <w:r w:rsidRPr="00D53C8B">
        <w:rPr>
          <w:rFonts w:asciiTheme="minorHAnsi" w:hAnsiTheme="minorHAnsi" w:cstheme="minorHAnsi"/>
        </w:rPr>
        <w:t>………………………………………………………</w:t>
      </w:r>
      <w:r>
        <w:rPr>
          <w:rFonts w:asciiTheme="minorHAnsi" w:hAnsiTheme="minorHAnsi" w:cstheme="minorHAnsi"/>
        </w:rPr>
        <w:t>……………………………………………………………………………………………………</w:t>
      </w:r>
    </w:p>
    <w:p w14:paraId="6219230F" w14:textId="1749FC3D" w:rsidR="00D53C8B" w:rsidRPr="00D53C8B" w:rsidRDefault="00D53C8B" w:rsidP="005820F3">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r w:rsidR="000943EB">
        <w:rPr>
          <w:rFonts w:asciiTheme="minorHAnsi" w:hAnsiTheme="minorHAnsi" w:cstheme="minorHAnsi"/>
        </w:rPr>
        <w:t>……</w:t>
      </w:r>
    </w:p>
    <w:p w14:paraId="7962EDCF" w14:textId="47ACB50F" w:rsidR="00D53C8B" w:rsidRPr="00D53C8B" w:rsidRDefault="00D53C8B" w:rsidP="005820F3">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5820F3">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5820F3">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5820F3">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5820F3">
      <w:pPr>
        <w:pStyle w:val="Tekstpodstawowy"/>
        <w:spacing w:line="276" w:lineRule="auto"/>
        <w:ind w:left="0"/>
        <w:jc w:val="left"/>
        <w:rPr>
          <w:rFonts w:asciiTheme="minorHAnsi" w:hAnsiTheme="minorHAnsi" w:cstheme="minorHAnsi"/>
        </w:rPr>
      </w:pPr>
    </w:p>
    <w:p w14:paraId="6EE746AB" w14:textId="77777777" w:rsidR="002353FE" w:rsidRPr="00D53C8B" w:rsidRDefault="002353FE" w:rsidP="005820F3">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5820F3">
      <w:pPr>
        <w:pStyle w:val="Tekstpodstawowy"/>
        <w:spacing w:line="276" w:lineRule="auto"/>
        <w:ind w:left="0"/>
        <w:jc w:val="left"/>
        <w:rPr>
          <w:rFonts w:asciiTheme="minorHAnsi" w:hAnsiTheme="minorHAnsi" w:cstheme="minorHAnsi"/>
        </w:rPr>
      </w:pPr>
    </w:p>
    <w:p w14:paraId="3CDB1DDE" w14:textId="0C5E7BEB" w:rsidR="002353FE" w:rsidRPr="00D53C8B" w:rsidRDefault="002353FE" w:rsidP="005820F3">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 xml:space="preserve">została zawarta umowa </w:t>
      </w:r>
      <w:r w:rsidR="000943EB">
        <w:rPr>
          <w:rFonts w:asciiTheme="minorHAnsi" w:hAnsiTheme="minorHAnsi" w:cstheme="minorHAnsi"/>
        </w:rPr>
        <w:br/>
      </w:r>
      <w:r w:rsidRPr="00D53C8B">
        <w:rPr>
          <w:rFonts w:asciiTheme="minorHAnsi" w:hAnsiTheme="minorHAnsi" w:cstheme="minorHAnsi"/>
        </w:rPr>
        <w:t>o następującej treści:</w:t>
      </w:r>
    </w:p>
    <w:p w14:paraId="3D15A0D2" w14:textId="77777777" w:rsidR="002353FE" w:rsidRPr="00D53C8B" w:rsidRDefault="002353FE" w:rsidP="005820F3">
      <w:pPr>
        <w:pStyle w:val="Tekstpodstawowy"/>
        <w:spacing w:line="276" w:lineRule="auto"/>
        <w:ind w:left="0"/>
        <w:jc w:val="left"/>
        <w:rPr>
          <w:rFonts w:asciiTheme="minorHAnsi" w:hAnsiTheme="minorHAnsi" w:cstheme="minorHAnsi"/>
        </w:rPr>
      </w:pPr>
    </w:p>
    <w:p w14:paraId="594486C0" w14:textId="4303374C" w:rsidR="002353FE" w:rsidRDefault="002353FE" w:rsidP="005820F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71FF0BF" w14:textId="76E62786" w:rsidR="007364C6" w:rsidRPr="003C685F" w:rsidRDefault="002353FE" w:rsidP="005820F3">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3C685F" w:rsidRPr="003C685F">
        <w:rPr>
          <w:rFonts w:asciiTheme="minorHAnsi" w:hAnsiTheme="minorHAnsi" w:cstheme="minorHAnsi"/>
          <w:b/>
        </w:rPr>
        <w:t>Wykonanie dokumentacji projektowej dla zadania polegającego na:</w:t>
      </w:r>
      <w:r w:rsidR="003C685F">
        <w:rPr>
          <w:rFonts w:asciiTheme="minorHAnsi" w:hAnsiTheme="minorHAnsi" w:cstheme="minorHAnsi"/>
          <w:b/>
        </w:rPr>
        <w:t xml:space="preserve"> </w:t>
      </w:r>
      <w:r w:rsidR="003C685F" w:rsidRPr="003C685F">
        <w:rPr>
          <w:rFonts w:asciiTheme="minorHAnsi" w:hAnsiTheme="minorHAnsi" w:cstheme="minorHAnsi"/>
          <w:b/>
        </w:rPr>
        <w:t>Część I – Budowa sali gimnastycznej</w:t>
      </w:r>
      <w:r w:rsidR="00D808A2">
        <w:rPr>
          <w:rFonts w:asciiTheme="minorHAnsi" w:hAnsiTheme="minorHAnsi" w:cstheme="minorHAnsi"/>
          <w:b/>
        </w:rPr>
        <w:t xml:space="preserve"> </w:t>
      </w:r>
      <w:r w:rsidR="00D808A2" w:rsidRPr="00D808A2">
        <w:rPr>
          <w:rFonts w:asciiTheme="minorHAnsi" w:hAnsiTheme="minorHAnsi" w:cstheme="minorHAnsi"/>
          <w:b/>
        </w:rPr>
        <w:t>wraz z pomieszczeniami towarzyszącymi</w:t>
      </w:r>
      <w:r w:rsidR="00235878">
        <w:rPr>
          <w:rFonts w:asciiTheme="minorHAnsi" w:hAnsiTheme="minorHAnsi" w:cstheme="minorHAnsi"/>
          <w:b/>
        </w:rPr>
        <w:t xml:space="preserve"> </w:t>
      </w:r>
      <w:r w:rsidR="00235878" w:rsidRPr="00235878">
        <w:rPr>
          <w:rFonts w:asciiTheme="minorHAnsi" w:hAnsiTheme="minorHAnsi" w:cstheme="minorHAnsi"/>
          <w:b/>
        </w:rPr>
        <w:t>przy ZSP w Purdzie</w:t>
      </w:r>
      <w:r w:rsidR="00D53C8B" w:rsidRPr="003C685F">
        <w:rPr>
          <w:rFonts w:asciiTheme="minorHAnsi" w:hAnsiTheme="minorHAnsi" w:cstheme="minorHAnsi"/>
          <w:b/>
        </w:rPr>
        <w:t>”</w:t>
      </w:r>
      <w:r w:rsidR="003C685F" w:rsidRPr="003C685F">
        <w:rPr>
          <w:rFonts w:asciiTheme="minorHAnsi" w:hAnsiTheme="minorHAnsi" w:cstheme="minorHAnsi"/>
          <w:b/>
        </w:rPr>
        <w:t>.</w:t>
      </w:r>
    </w:p>
    <w:p w14:paraId="4D9A8DE9" w14:textId="44F09CD8" w:rsidR="002353FE" w:rsidRPr="00D53C8B" w:rsidRDefault="002353FE" w:rsidP="005820F3">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t>Dokumentacja projektow</w:t>
      </w:r>
      <w:r w:rsidR="000943EB">
        <w:rPr>
          <w:rFonts w:asciiTheme="minorHAnsi" w:hAnsiTheme="minorHAnsi" w:cstheme="minorHAnsi"/>
        </w:rPr>
        <w:t>a</w:t>
      </w:r>
      <w:r w:rsidRPr="00D53C8B">
        <w:rPr>
          <w:rFonts w:asciiTheme="minorHAnsi" w:hAnsiTheme="minorHAnsi" w:cstheme="minorHAnsi"/>
        </w:rPr>
        <w:t>,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5820F3">
      <w:pPr>
        <w:pStyle w:val="Akapitzlist"/>
        <w:numPr>
          <w:ilvl w:val="0"/>
          <w:numId w:val="1"/>
        </w:numPr>
        <w:spacing w:line="276" w:lineRule="auto"/>
        <w:ind w:left="284" w:right="119"/>
        <w:jc w:val="both"/>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0EFED4F7" w:rsidR="002353FE" w:rsidRDefault="002353FE" w:rsidP="005820F3">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7F701C01" w14:textId="77777777" w:rsidR="003C685F" w:rsidRPr="003C685F" w:rsidRDefault="003C685F" w:rsidP="005820F3">
      <w:pPr>
        <w:pStyle w:val="Akapitzlist"/>
        <w:numPr>
          <w:ilvl w:val="0"/>
          <w:numId w:val="1"/>
        </w:numPr>
        <w:spacing w:line="276" w:lineRule="auto"/>
        <w:ind w:left="284"/>
        <w:jc w:val="both"/>
        <w:rPr>
          <w:rFonts w:asciiTheme="minorHAnsi" w:hAnsiTheme="minorHAnsi" w:cstheme="minorHAnsi"/>
        </w:rPr>
      </w:pPr>
      <w:r w:rsidRPr="003C685F">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D53C8B" w:rsidRDefault="003C685F" w:rsidP="005820F3">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D53C8B" w:rsidRDefault="002353F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3C685F">
        <w:rPr>
          <w:rFonts w:asciiTheme="minorHAnsi" w:hAnsiTheme="minorHAnsi" w:cstheme="minorHAnsi"/>
        </w:rPr>
        <w:t>2</w:t>
      </w:r>
      <w:r w:rsidR="0054481E">
        <w:rPr>
          <w:rFonts w:asciiTheme="minorHAnsi" w:hAnsiTheme="minorHAnsi" w:cstheme="minorHAnsi"/>
        </w:rPr>
        <w:t>.</w:t>
      </w:r>
    </w:p>
    <w:p w14:paraId="623A8495" w14:textId="77777777" w:rsidR="002353FE" w:rsidRPr="00D53C8B" w:rsidRDefault="002353FE" w:rsidP="005820F3">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 xml:space="preserve">się </w:t>
      </w:r>
      <w:r w:rsidRPr="00D53C8B">
        <w:rPr>
          <w:rFonts w:asciiTheme="minorHAnsi" w:hAnsiTheme="minorHAnsi" w:cstheme="minorHAnsi"/>
        </w:rPr>
        <w:lastRenderedPageBreak/>
        <w:t>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7A151A1E" w:rsidR="002353FE" w:rsidRPr="00D53C8B" w:rsidRDefault="002353FE" w:rsidP="005820F3">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 xml:space="preserve">Wykonawca oświadcza, iż wykonując przedmiot umowy będzie przestrzegał przepisów ustawy </w:t>
      </w:r>
      <w:r w:rsidR="000943EB">
        <w:rPr>
          <w:rFonts w:asciiTheme="minorHAnsi" w:hAnsiTheme="minorHAnsi" w:cstheme="minorHAnsi"/>
        </w:rPr>
        <w:br/>
      </w:r>
      <w:r w:rsidRPr="00D53C8B">
        <w:rPr>
          <w:rFonts w:asciiTheme="minorHAnsi" w:hAnsiTheme="minorHAnsi" w:cstheme="minorHAnsi"/>
        </w:rPr>
        <w:t>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 xml:space="preserve">określonymi </w:t>
      </w:r>
      <w:r w:rsidR="000943EB">
        <w:rPr>
          <w:rFonts w:asciiTheme="minorHAnsi" w:hAnsiTheme="minorHAnsi" w:cstheme="minorHAnsi"/>
        </w:rPr>
        <w:br/>
      </w:r>
      <w:r w:rsidRPr="00D53C8B">
        <w:rPr>
          <w:rFonts w:asciiTheme="minorHAnsi" w:hAnsiTheme="minorHAnsi" w:cstheme="minorHAnsi"/>
        </w:rPr>
        <w:t>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1697DD2C" w:rsidR="002353FE" w:rsidRPr="00D53C8B" w:rsidRDefault="002353FE" w:rsidP="005820F3">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 xml:space="preserve">świadczenia usług z należytą starannością, zapewniającą należyte wykonanie umowy, </w:t>
      </w:r>
      <w:r w:rsidR="000943EB">
        <w:rPr>
          <w:rFonts w:asciiTheme="minorHAnsi" w:hAnsiTheme="minorHAnsi" w:cstheme="minorHAnsi"/>
        </w:rPr>
        <w:br/>
      </w:r>
      <w:r w:rsidRPr="00D53C8B">
        <w:rPr>
          <w:rFonts w:asciiTheme="minorHAnsi" w:hAnsiTheme="minorHAnsi" w:cstheme="minorHAnsi"/>
        </w:rPr>
        <w:t>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5820F3">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5820F3">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5820F3">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5820F3">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5820F3">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5820F3">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5820F3">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5820F3">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5820F3">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5820F3">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Default="002353F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3C685F">
        <w:rPr>
          <w:rFonts w:asciiTheme="minorHAnsi" w:hAnsiTheme="minorHAnsi" w:cstheme="minorHAnsi"/>
        </w:rPr>
        <w:t>3</w:t>
      </w:r>
      <w:r w:rsidR="0054481E">
        <w:rPr>
          <w:rFonts w:asciiTheme="minorHAnsi" w:hAnsiTheme="minorHAnsi" w:cstheme="minorHAnsi"/>
        </w:rPr>
        <w:t>.</w:t>
      </w:r>
    </w:p>
    <w:p w14:paraId="440D1F8A" w14:textId="77777777" w:rsidR="002353FE" w:rsidRPr="00D53C8B" w:rsidRDefault="002353FE" w:rsidP="005820F3">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5820F3">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5820F3">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5820F3">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2FD4B354" w:rsidR="002353FE" w:rsidRDefault="002353FE" w:rsidP="005820F3">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6C7F2115" w14:textId="4E1C3712"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w:t>
      </w:r>
      <w:r>
        <w:rPr>
          <w:rFonts w:asciiTheme="minorHAnsi" w:hAnsiTheme="minorHAnsi" w:cstheme="minorHAnsi"/>
        </w:rPr>
        <w:t xml:space="preserve"> </w:t>
      </w:r>
      <w:r w:rsidRPr="005820F3">
        <w:rPr>
          <w:rFonts w:asciiTheme="minorHAnsi" w:hAnsiTheme="minorHAnsi" w:cstheme="minorHAnsi"/>
        </w:rPr>
        <w:t>Mapy do celów projektowych.</w:t>
      </w:r>
    </w:p>
    <w:p w14:paraId="64250C5A" w14:textId="6FAD4D05"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2)</w:t>
      </w:r>
      <w:r>
        <w:rPr>
          <w:rFonts w:asciiTheme="minorHAnsi" w:hAnsiTheme="minorHAnsi" w:cstheme="minorHAnsi"/>
        </w:rPr>
        <w:t xml:space="preserve"> </w:t>
      </w:r>
      <w:r w:rsidRPr="005820F3">
        <w:rPr>
          <w:rFonts w:asciiTheme="minorHAnsi" w:hAnsiTheme="minorHAnsi" w:cstheme="minorHAnsi"/>
        </w:rPr>
        <w:t>Dokumentacji geotechnicznej</w:t>
      </w:r>
    </w:p>
    <w:p w14:paraId="7C57BDEC" w14:textId="0CDE6D7F"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lastRenderedPageBreak/>
        <w:t>3)</w:t>
      </w:r>
      <w:r>
        <w:rPr>
          <w:rFonts w:asciiTheme="minorHAnsi" w:hAnsiTheme="minorHAnsi" w:cstheme="minorHAnsi"/>
        </w:rPr>
        <w:t xml:space="preserve"> </w:t>
      </w:r>
      <w:r w:rsidRPr="005820F3">
        <w:rPr>
          <w:rFonts w:asciiTheme="minorHAnsi" w:hAnsiTheme="minorHAnsi" w:cstheme="minorHAnsi"/>
        </w:rPr>
        <w:t>Inwentaryzacji istniejącego stanu obszaru objętego inwestycją wraz z inwentaryzacją zieleni i uzyskaniem zezwolenia na wycinkę drzew w niezbędnym zakresie</w:t>
      </w:r>
    </w:p>
    <w:p w14:paraId="4D1DEFC9" w14:textId="4FCBF9BB"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4)</w:t>
      </w:r>
      <w:r>
        <w:rPr>
          <w:rFonts w:asciiTheme="minorHAnsi" w:hAnsiTheme="minorHAnsi" w:cstheme="minorHAnsi"/>
        </w:rPr>
        <w:t xml:space="preserve"> </w:t>
      </w:r>
      <w:r w:rsidRPr="005820F3">
        <w:rPr>
          <w:rFonts w:asciiTheme="minorHAnsi" w:hAnsiTheme="minorHAnsi" w:cstheme="minorHAnsi"/>
        </w:rPr>
        <w:t>Inwentaryzacji budynków ZSP w zakresie niezbędnym do wykonania przedmiotu zamówienia.</w:t>
      </w:r>
    </w:p>
    <w:p w14:paraId="1084BEF9" w14:textId="1212BF55"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5)</w:t>
      </w:r>
      <w:r>
        <w:rPr>
          <w:rFonts w:asciiTheme="minorHAnsi" w:hAnsiTheme="minorHAnsi" w:cstheme="minorHAnsi"/>
        </w:rPr>
        <w:t xml:space="preserve"> </w:t>
      </w:r>
      <w:r w:rsidRPr="005820F3">
        <w:rPr>
          <w:rFonts w:asciiTheme="minorHAnsi" w:hAnsiTheme="minorHAnsi" w:cstheme="minorHAnsi"/>
        </w:rPr>
        <w:t>Ekspertyzy technicznej budynków ZSP w zakresie niezbędnym do wykonania przedmiotu zamówienia</w:t>
      </w:r>
    </w:p>
    <w:p w14:paraId="4F9F1ED6" w14:textId="45B29933"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6)</w:t>
      </w:r>
      <w:r>
        <w:rPr>
          <w:rFonts w:asciiTheme="minorHAnsi" w:hAnsiTheme="minorHAnsi" w:cstheme="minorHAnsi"/>
        </w:rPr>
        <w:t xml:space="preserve"> </w:t>
      </w:r>
      <w:r w:rsidRPr="005820F3">
        <w:rPr>
          <w:rFonts w:asciiTheme="minorHAnsi" w:hAnsiTheme="minorHAnsi" w:cstheme="minorHAnsi"/>
        </w:rPr>
        <w:t>Koncepcji projektowej.</w:t>
      </w:r>
    </w:p>
    <w:p w14:paraId="07173406" w14:textId="6611F91E"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7)</w:t>
      </w:r>
      <w:r>
        <w:rPr>
          <w:rFonts w:asciiTheme="minorHAnsi" w:hAnsiTheme="minorHAnsi" w:cstheme="minorHAnsi"/>
        </w:rPr>
        <w:t xml:space="preserve"> </w:t>
      </w:r>
      <w:r w:rsidRPr="005820F3">
        <w:rPr>
          <w:rFonts w:asciiTheme="minorHAnsi" w:hAnsiTheme="minorHAnsi" w:cstheme="minorHAnsi"/>
        </w:rPr>
        <w:t>Projektu budowlanego (możliwość wykorzystania dokumentacji powtarzalnej) – w zakresie wymaganym obowiązującymi przepisami – wraz z niezbędnymi opiniami, uzgodnieniami, decyzjami administracyjnymi oraz opracowanie wniosku, wraz z materiałami wymaganymi prawem, zezwalającego na realizację robót. Wykonawca w imieniu Zamawiającego złoży skutecznie do właściwego organu ww. wniosek (zgłoszenie / pozwolenie na budowę)  i uzyska pozytywną decyzję z klauzulą ostateczności.</w:t>
      </w:r>
    </w:p>
    <w:p w14:paraId="20338DD8" w14:textId="5B3E8C79"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8)</w:t>
      </w:r>
      <w:r>
        <w:rPr>
          <w:rFonts w:asciiTheme="minorHAnsi" w:hAnsiTheme="minorHAnsi" w:cstheme="minorHAnsi"/>
        </w:rPr>
        <w:t xml:space="preserve"> </w:t>
      </w:r>
      <w:r w:rsidRPr="005820F3">
        <w:rPr>
          <w:rFonts w:asciiTheme="minorHAnsi" w:hAnsiTheme="minorHAnsi" w:cstheme="minorHAnsi"/>
        </w:rPr>
        <w:t>Projektu wykonawczego – wielobranżowy w tym architektury i wyposażenia wnętrz.</w:t>
      </w:r>
    </w:p>
    <w:p w14:paraId="74D54BC4" w14:textId="54E4363F"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9)</w:t>
      </w:r>
      <w:r>
        <w:rPr>
          <w:rFonts w:asciiTheme="minorHAnsi" w:hAnsiTheme="minorHAnsi" w:cstheme="minorHAnsi"/>
        </w:rPr>
        <w:t xml:space="preserve"> </w:t>
      </w:r>
      <w:r w:rsidRPr="005820F3">
        <w:rPr>
          <w:rFonts w:asciiTheme="minorHAnsi" w:hAnsiTheme="minorHAnsi" w:cstheme="minorHAnsi"/>
        </w:rPr>
        <w:t>Wizualizacji.</w:t>
      </w:r>
    </w:p>
    <w:p w14:paraId="35C8962A" w14:textId="2DB47FF8"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10)</w:t>
      </w:r>
      <w:r>
        <w:rPr>
          <w:rFonts w:asciiTheme="minorHAnsi" w:hAnsiTheme="minorHAnsi" w:cstheme="minorHAnsi"/>
        </w:rPr>
        <w:t xml:space="preserve"> </w:t>
      </w:r>
      <w:r w:rsidRPr="005820F3">
        <w:rPr>
          <w:rFonts w:asciiTheme="minorHAnsi" w:hAnsiTheme="minorHAnsi" w:cstheme="minorHAnsi"/>
        </w:rPr>
        <w:t>Specyfikacji technicznych wykonania i odbioru robot budowlanych (STWiORB).</w:t>
      </w:r>
    </w:p>
    <w:p w14:paraId="6B359BC0" w14:textId="4BD5CCB0"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11)</w:t>
      </w:r>
      <w:r>
        <w:rPr>
          <w:rFonts w:asciiTheme="minorHAnsi" w:hAnsiTheme="minorHAnsi" w:cstheme="minorHAnsi"/>
        </w:rPr>
        <w:t xml:space="preserve"> </w:t>
      </w:r>
      <w:r w:rsidRPr="005820F3">
        <w:rPr>
          <w:rFonts w:asciiTheme="minorHAnsi" w:hAnsiTheme="minorHAnsi" w:cstheme="minorHAnsi"/>
        </w:rPr>
        <w:t>Przedmiaru robót.</w:t>
      </w:r>
    </w:p>
    <w:p w14:paraId="02A5146F" w14:textId="63AF7587"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12)</w:t>
      </w:r>
      <w:r>
        <w:rPr>
          <w:rFonts w:asciiTheme="minorHAnsi" w:hAnsiTheme="minorHAnsi" w:cstheme="minorHAnsi"/>
        </w:rPr>
        <w:t xml:space="preserve"> </w:t>
      </w:r>
      <w:r w:rsidRPr="005820F3">
        <w:rPr>
          <w:rFonts w:asciiTheme="minorHAnsi" w:hAnsiTheme="minorHAnsi" w:cstheme="minorHAnsi"/>
        </w:rPr>
        <w:t>Kosztorysów inwestorskich z rozbiciem na koszty kwalifikowane i niekwalifikowane wg programu rozwoju Sportowa Polska.</w:t>
      </w:r>
    </w:p>
    <w:p w14:paraId="120D8739" w14:textId="7ACFD3EE" w:rsidR="005820F3" w:rsidRP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13)</w:t>
      </w:r>
      <w:r>
        <w:rPr>
          <w:rFonts w:asciiTheme="minorHAnsi" w:hAnsiTheme="minorHAnsi" w:cstheme="minorHAnsi"/>
        </w:rPr>
        <w:t xml:space="preserve"> </w:t>
      </w:r>
      <w:r w:rsidRPr="005820F3">
        <w:rPr>
          <w:rFonts w:asciiTheme="minorHAnsi" w:hAnsiTheme="minorHAnsi" w:cstheme="minorHAnsi"/>
        </w:rPr>
        <w:t>Nadzoru autorskiego.</w:t>
      </w:r>
    </w:p>
    <w:p w14:paraId="0DF071F7" w14:textId="7E34963A" w:rsidR="005820F3" w:rsidRDefault="005820F3" w:rsidP="005820F3">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14)</w:t>
      </w:r>
      <w:r>
        <w:rPr>
          <w:rFonts w:asciiTheme="minorHAnsi" w:hAnsiTheme="minorHAnsi" w:cstheme="minorHAnsi"/>
        </w:rPr>
        <w:t xml:space="preserve"> </w:t>
      </w:r>
      <w:r w:rsidRPr="005820F3">
        <w:rPr>
          <w:rFonts w:asciiTheme="minorHAnsi" w:hAnsiTheme="minorHAnsi" w:cstheme="minorHAnsi"/>
        </w:rPr>
        <w:t>Opracowania odpowiedzi na pytania i wynikających z nich zmian projektu w trakcie postępowania o udzielenie zamówienia publicznego na realizację robót objętych projektem.</w:t>
      </w:r>
    </w:p>
    <w:p w14:paraId="3B44F92A" w14:textId="77777777" w:rsidR="00530DEE" w:rsidRPr="00D53C8B" w:rsidRDefault="00530DEE" w:rsidP="005820F3">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441D25DE" w14:textId="327471DD" w:rsidR="00530DEE" w:rsidRPr="00D53C8B" w:rsidRDefault="00530DEE" w:rsidP="005820F3">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5820F3">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5820F3">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F97EE7" w:rsidRDefault="00530DEE" w:rsidP="005820F3">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F97EE7">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045148AB" w:rsidR="00530DEE" w:rsidRPr="00F97EE7" w:rsidRDefault="00530DEE" w:rsidP="005820F3">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F97EE7">
        <w:rPr>
          <w:rFonts w:asciiTheme="minorHAnsi" w:hAnsiTheme="minorHAnsi" w:cstheme="minorHAnsi"/>
        </w:rPr>
        <w:t xml:space="preserve">Zmiana którejkolwiek z osób, o których mowa w ust. </w:t>
      </w:r>
      <w:r w:rsidR="00F97EE7" w:rsidRPr="00F97EE7">
        <w:rPr>
          <w:rFonts w:asciiTheme="minorHAnsi" w:hAnsiTheme="minorHAnsi" w:cstheme="minorHAnsi"/>
        </w:rPr>
        <w:t>7</w:t>
      </w:r>
      <w:r w:rsidRPr="00F97EE7">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F97EE7">
        <w:rPr>
          <w:rFonts w:asciiTheme="minorHAnsi" w:hAnsiTheme="minorHAnsi" w:cstheme="minorHAnsi"/>
          <w:spacing w:val="-2"/>
        </w:rPr>
        <w:t xml:space="preserve"> </w:t>
      </w:r>
      <w:r w:rsidRPr="00F97EE7">
        <w:rPr>
          <w:rFonts w:asciiTheme="minorHAnsi" w:hAnsiTheme="minorHAnsi" w:cstheme="minorHAnsi"/>
        </w:rPr>
        <w:t>zamówienia.</w:t>
      </w:r>
    </w:p>
    <w:p w14:paraId="77C1A935" w14:textId="490D4F37" w:rsidR="00530DEE" w:rsidRPr="00F97EE7" w:rsidRDefault="00530DEE" w:rsidP="005820F3">
      <w:pPr>
        <w:pStyle w:val="Akapitzlist"/>
        <w:numPr>
          <w:ilvl w:val="0"/>
          <w:numId w:val="9"/>
        </w:numPr>
        <w:tabs>
          <w:tab w:val="left" w:pos="284"/>
        </w:tabs>
        <w:spacing w:line="276" w:lineRule="auto"/>
        <w:ind w:left="284" w:right="110" w:hanging="284"/>
        <w:rPr>
          <w:rFonts w:asciiTheme="minorHAnsi" w:hAnsiTheme="minorHAnsi" w:cstheme="minorHAnsi"/>
        </w:rPr>
      </w:pPr>
      <w:r w:rsidRPr="00F97EE7">
        <w:rPr>
          <w:rFonts w:asciiTheme="minorHAnsi" w:hAnsiTheme="minorHAnsi" w:cstheme="minorHAnsi"/>
        </w:rPr>
        <w:t xml:space="preserve">Zaakceptowana przez Zamawiającego zmiana którejkolwiek z osób, o których mowa w ust. </w:t>
      </w:r>
      <w:r w:rsidR="00F97EE7" w:rsidRPr="00F97EE7">
        <w:rPr>
          <w:rFonts w:asciiTheme="minorHAnsi" w:hAnsiTheme="minorHAnsi" w:cstheme="minorHAnsi"/>
        </w:rPr>
        <w:t>8</w:t>
      </w:r>
      <w:r w:rsidRPr="00F97EE7">
        <w:rPr>
          <w:rFonts w:asciiTheme="minorHAnsi" w:hAnsiTheme="minorHAnsi" w:cstheme="minorHAnsi"/>
        </w:rPr>
        <w:t xml:space="preserve"> winna być potwierdzona pisemnie i nie wymaga aneksu do niniejszej</w:t>
      </w:r>
      <w:r w:rsidRPr="00F97EE7">
        <w:rPr>
          <w:rFonts w:asciiTheme="minorHAnsi" w:hAnsiTheme="minorHAnsi" w:cstheme="minorHAnsi"/>
          <w:spacing w:val="-13"/>
        </w:rPr>
        <w:t xml:space="preserve"> </w:t>
      </w:r>
      <w:r w:rsidRPr="00F97EE7">
        <w:rPr>
          <w:rFonts w:asciiTheme="minorHAnsi" w:hAnsiTheme="minorHAnsi" w:cstheme="minorHAnsi"/>
        </w:rPr>
        <w:t>umowy.</w:t>
      </w:r>
    </w:p>
    <w:p w14:paraId="1DA7A0C9" w14:textId="77777777" w:rsidR="0054481E" w:rsidRDefault="0054481E" w:rsidP="005820F3">
      <w:pPr>
        <w:pStyle w:val="Nagwek1"/>
        <w:spacing w:line="276" w:lineRule="auto"/>
        <w:jc w:val="left"/>
        <w:rPr>
          <w:rFonts w:asciiTheme="minorHAnsi" w:hAnsiTheme="minorHAnsi" w:cstheme="minorHAnsi"/>
        </w:rPr>
      </w:pPr>
    </w:p>
    <w:p w14:paraId="218CC3B5" w14:textId="67F1A580"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4</w:t>
      </w:r>
      <w:r w:rsidR="0054481E">
        <w:rPr>
          <w:rFonts w:asciiTheme="minorHAnsi" w:hAnsiTheme="minorHAnsi" w:cstheme="minorHAnsi"/>
        </w:rPr>
        <w:t>.</w:t>
      </w:r>
    </w:p>
    <w:p w14:paraId="303CB459" w14:textId="6C8AB79B" w:rsidR="00530DEE" w:rsidRPr="00D53C8B" w:rsidRDefault="00530DEE" w:rsidP="005820F3">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lastRenderedPageBreak/>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F97EE7" w:rsidRPr="00F97EE7">
        <w:rPr>
          <w:rFonts w:asciiTheme="minorHAnsi" w:hAnsiTheme="minorHAnsi" w:cstheme="minorHAnsi"/>
          <w:b/>
          <w:color w:val="000000"/>
        </w:rPr>
        <w:t>119</w:t>
      </w:r>
      <w:r w:rsidRPr="00F97EE7">
        <w:rPr>
          <w:rFonts w:asciiTheme="minorHAnsi" w:hAnsiTheme="minorHAnsi" w:cstheme="minorHAnsi"/>
          <w:b/>
          <w:color w:val="000000"/>
        </w:rPr>
        <w:t xml:space="preserve"> </w:t>
      </w:r>
      <w:r w:rsidR="00AD41A9" w:rsidRPr="00F97EE7">
        <w:rPr>
          <w:rFonts w:asciiTheme="minorHAnsi" w:hAnsiTheme="minorHAnsi" w:cstheme="minorHAnsi"/>
          <w:b/>
          <w:color w:val="000000"/>
        </w:rPr>
        <w:t>dni od podpisania umowy</w:t>
      </w:r>
      <w:r w:rsidRPr="00F97EE7">
        <w:rPr>
          <w:rFonts w:asciiTheme="minorHAnsi" w:hAnsiTheme="minorHAnsi" w:cstheme="minorHAnsi"/>
          <w:b/>
          <w:color w:val="000000"/>
        </w:rPr>
        <w:t>.</w:t>
      </w:r>
    </w:p>
    <w:p w14:paraId="23DF79A6" w14:textId="77777777" w:rsidR="00530DEE" w:rsidRPr="00D53C8B" w:rsidRDefault="00530DEE" w:rsidP="005820F3">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8501060" w:rsidR="00530DEE" w:rsidRPr="00D53C8B" w:rsidRDefault="00530DEE" w:rsidP="005820F3">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D53C8B">
        <w:rPr>
          <w:rFonts w:asciiTheme="minorHAnsi" w:hAnsiTheme="minorHAnsi" w:cstheme="minorHAnsi"/>
          <w:color w:val="000000"/>
        </w:rPr>
        <w:t>Datę podpisania przez Zamawiającego tego protokołu traktuje się jako datę wykonania i odbioru</w:t>
      </w:r>
      <w:r w:rsidR="00223F04">
        <w:rPr>
          <w:rFonts w:asciiTheme="minorHAnsi" w:hAnsiTheme="minorHAnsi" w:cstheme="minorHAnsi"/>
          <w:color w:val="000000"/>
        </w:rPr>
        <w:t xml:space="preserve"> </w:t>
      </w:r>
      <w:r w:rsidRPr="00D53C8B">
        <w:rPr>
          <w:rFonts w:asciiTheme="minorHAnsi" w:hAnsiTheme="minorHAnsi" w:cstheme="minorHAnsi"/>
          <w:color w:val="000000"/>
        </w:rPr>
        <w:t>dokumentacji projektowej.</w:t>
      </w:r>
    </w:p>
    <w:p w14:paraId="7C39F21F" w14:textId="77777777" w:rsidR="00530DEE" w:rsidRPr="00D53C8B" w:rsidRDefault="00530DEE" w:rsidP="005820F3">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5820F3">
      <w:pPr>
        <w:spacing w:line="276" w:lineRule="auto"/>
        <w:jc w:val="both"/>
        <w:rPr>
          <w:rFonts w:asciiTheme="minorHAnsi" w:hAnsiTheme="minorHAnsi" w:cstheme="minorHAnsi"/>
        </w:rPr>
      </w:pPr>
    </w:p>
    <w:p w14:paraId="6F902A24" w14:textId="016EC569"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5</w:t>
      </w:r>
      <w:r w:rsidR="0054481E">
        <w:rPr>
          <w:rFonts w:asciiTheme="minorHAnsi" w:hAnsiTheme="minorHAnsi" w:cstheme="minorHAnsi"/>
        </w:rPr>
        <w:t>.</w:t>
      </w:r>
    </w:p>
    <w:p w14:paraId="08ADAC9B" w14:textId="77777777" w:rsidR="00530DEE" w:rsidRPr="00D53C8B" w:rsidRDefault="00530DEE" w:rsidP="005820F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5820F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5820F3">
      <w:pPr>
        <w:pStyle w:val="Akapitzlist"/>
        <w:numPr>
          <w:ilvl w:val="0"/>
          <w:numId w:val="10"/>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5820F3">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820F3">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820F3">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820F3">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820F3">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820F3">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820F3">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wykonanie i przekazanie Zamawiającemu dokumentacji projektowej w terminie określonym w niniejszej umowie;</w:t>
      </w:r>
    </w:p>
    <w:p w14:paraId="335B87C1" w14:textId="77777777" w:rsidR="00530DEE" w:rsidRPr="00D53C8B" w:rsidRDefault="00530DEE" w:rsidP="005820F3">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820F3">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820F3">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32913447" w:rsidR="00530DEE" w:rsidRPr="00D53C8B" w:rsidRDefault="00530DEE" w:rsidP="005820F3">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 xml:space="preserve">Strony zobowiązują się wzajemnie powiadamiać na piśmie o zaistniałych przeszkodach </w:t>
      </w:r>
      <w:r w:rsidR="00223F04">
        <w:rPr>
          <w:rFonts w:asciiTheme="minorHAnsi" w:hAnsiTheme="minorHAnsi" w:cstheme="minorHAnsi"/>
        </w:rPr>
        <w:br/>
      </w:r>
      <w:r w:rsidRPr="00D53C8B">
        <w:rPr>
          <w:rFonts w:asciiTheme="minorHAnsi" w:hAnsiTheme="minorHAnsi" w:cstheme="minorHAnsi"/>
        </w:rPr>
        <w:t>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078F55F2" w:rsidR="00530DEE" w:rsidRPr="00D53C8B" w:rsidRDefault="00530DEE" w:rsidP="005820F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 xml:space="preserve">Wykonawca jest zobowiązany do konsultacji z Zamawiającym istotnych rozwiązań konstrukcyjnych </w:t>
      </w:r>
      <w:r w:rsidR="00223F04">
        <w:rPr>
          <w:rFonts w:asciiTheme="minorHAnsi" w:hAnsiTheme="minorHAnsi" w:cstheme="minorHAnsi"/>
        </w:rPr>
        <w:br/>
      </w:r>
      <w:r w:rsidRPr="00D53C8B">
        <w:rPr>
          <w:rFonts w:asciiTheme="minorHAnsi" w:hAnsiTheme="minorHAnsi" w:cstheme="minorHAnsi"/>
        </w:rPr>
        <w:t>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820F3">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820F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Wykonawca odpowiada za zgodność rozwiązań dokumentacji z przepisami techniczno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5820F3">
      <w:pPr>
        <w:tabs>
          <w:tab w:val="left" w:pos="460"/>
        </w:tabs>
        <w:spacing w:line="276" w:lineRule="auto"/>
        <w:ind w:right="108"/>
        <w:jc w:val="both"/>
        <w:rPr>
          <w:rFonts w:asciiTheme="minorHAnsi" w:hAnsiTheme="minorHAnsi" w:cstheme="minorHAnsi"/>
        </w:rPr>
      </w:pPr>
    </w:p>
    <w:p w14:paraId="7D26C4D1" w14:textId="115F2E4A"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lastRenderedPageBreak/>
        <w:t xml:space="preserve">§ </w:t>
      </w:r>
      <w:r w:rsidR="00F97EE7">
        <w:rPr>
          <w:rFonts w:asciiTheme="minorHAnsi" w:hAnsiTheme="minorHAnsi" w:cstheme="minorHAnsi"/>
        </w:rPr>
        <w:t>6</w:t>
      </w:r>
      <w:r w:rsidR="0054481E">
        <w:rPr>
          <w:rFonts w:asciiTheme="minorHAnsi" w:hAnsiTheme="minorHAnsi" w:cstheme="minorHAnsi"/>
        </w:rPr>
        <w:t>.</w:t>
      </w:r>
    </w:p>
    <w:p w14:paraId="5359933D" w14:textId="20E0E9B3" w:rsidR="00530DEE" w:rsidRPr="00D53C8B" w:rsidRDefault="00530DEE" w:rsidP="005820F3">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Pr>
          <w:rFonts w:asciiTheme="minorHAnsi" w:hAnsiTheme="minorHAnsi" w:cstheme="minorHAnsi"/>
        </w:rPr>
        <w:br/>
      </w:r>
      <w:r w:rsidRPr="00D53C8B">
        <w:rPr>
          <w:rFonts w:asciiTheme="minorHAnsi" w:hAnsiTheme="minorHAnsi" w:cstheme="minorHAnsi"/>
        </w:rPr>
        <w:t>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820F3">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0E45D423" w:rsidR="00530DEE" w:rsidRPr="00D53C8B" w:rsidRDefault="00530DEE" w:rsidP="005820F3">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Pr>
          <w:rFonts w:asciiTheme="minorHAnsi" w:hAnsiTheme="minorHAnsi" w:cstheme="minorHAnsi"/>
        </w:rPr>
        <w:t>.</w:t>
      </w:r>
    </w:p>
    <w:p w14:paraId="2C8DF0B2" w14:textId="08978A95" w:rsidR="00530DEE" w:rsidRPr="00D53C8B" w:rsidRDefault="00530DEE" w:rsidP="005820F3">
      <w:pPr>
        <w:pStyle w:val="Akapitzlist"/>
        <w:numPr>
          <w:ilvl w:val="0"/>
          <w:numId w:val="19"/>
        </w:numPr>
        <w:tabs>
          <w:tab w:val="left" w:pos="284"/>
        </w:tabs>
        <w:spacing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 xml:space="preserve">usterek, wstrzymuje podpisanie protokołu zdawczo-odbiorczego do czasu przedstawienia wymaganych dokumentów. </w:t>
      </w:r>
      <w:r w:rsidR="00223F04">
        <w:rPr>
          <w:rFonts w:asciiTheme="minorHAnsi" w:hAnsiTheme="minorHAnsi" w:cstheme="minorHAnsi"/>
        </w:rPr>
        <w:br/>
      </w:r>
      <w:r w:rsidRPr="00D53C8B">
        <w:rPr>
          <w:rFonts w:asciiTheme="minorHAnsi" w:hAnsiTheme="minorHAnsi" w:cstheme="minorHAnsi"/>
        </w:rPr>
        <w:t>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38AC18F9" w:rsidR="00530DEE" w:rsidRPr="00F97EE7" w:rsidRDefault="00530DEE" w:rsidP="005820F3">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F97EE7">
        <w:rPr>
          <w:rFonts w:asciiTheme="minorHAnsi" w:hAnsiTheme="minorHAnsi" w:cstheme="minorHAnsi"/>
        </w:rPr>
        <w:t xml:space="preserve">Przekazanie części dokumentacji projektowej bez uzyskania przez Wykonawcę ostatecznej </w:t>
      </w:r>
      <w:r w:rsidR="00223F04" w:rsidRPr="00F97EE7">
        <w:rPr>
          <w:rFonts w:asciiTheme="minorHAnsi" w:hAnsiTheme="minorHAnsi" w:cstheme="minorHAnsi"/>
        </w:rPr>
        <w:br/>
      </w:r>
      <w:r w:rsidRPr="00F97EE7">
        <w:rPr>
          <w:rFonts w:asciiTheme="minorHAnsi" w:hAnsiTheme="minorHAnsi" w:cstheme="minorHAnsi"/>
        </w:rPr>
        <w:t>i prawomocnej Decyzji zezwalającej na budowę nie jest rozumiane jako wykonanie przedmiotu umowy i nie stanowi podstawy do wystawienia faktury</w:t>
      </w:r>
      <w:r w:rsidRPr="00F97EE7">
        <w:rPr>
          <w:rFonts w:asciiTheme="minorHAnsi" w:hAnsiTheme="minorHAnsi" w:cstheme="minorHAnsi"/>
          <w:spacing w:val="-3"/>
        </w:rPr>
        <w:t xml:space="preserve"> </w:t>
      </w:r>
      <w:r w:rsidRPr="00F97EE7">
        <w:rPr>
          <w:rFonts w:asciiTheme="minorHAnsi" w:hAnsiTheme="minorHAnsi" w:cstheme="minorHAnsi"/>
        </w:rPr>
        <w:t>VAT.</w:t>
      </w:r>
    </w:p>
    <w:p w14:paraId="29F33C34" w14:textId="77777777" w:rsidR="00530DEE" w:rsidRPr="00D53C8B" w:rsidRDefault="00530DEE" w:rsidP="005820F3">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249E969E" w:rsidR="00530DEE" w:rsidRPr="00D53C8B" w:rsidRDefault="00530DEE" w:rsidP="005820F3">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 xml:space="preserve">w chwili przedłożenia opracowań projektowych do odbioru będą mu przysługiwały w całości  </w:t>
      </w:r>
      <w:r w:rsidR="00223F04">
        <w:rPr>
          <w:rFonts w:asciiTheme="minorHAnsi" w:hAnsiTheme="minorHAnsi" w:cstheme="minorHAnsi"/>
        </w:rPr>
        <w:br/>
      </w:r>
      <w:r w:rsidRPr="00D53C8B">
        <w:rPr>
          <w:rFonts w:asciiTheme="minorHAnsi" w:hAnsiTheme="minorHAnsi" w:cstheme="minorHAnsi"/>
        </w:rPr>
        <w:t>i na wyłączność majątkowe prawa autorskie i prawa zależne do każdego z utworów lub jego 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304DF52" w:rsidR="00530DEE" w:rsidRPr="00D53C8B" w:rsidRDefault="00530DEE" w:rsidP="005820F3">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Pr>
          <w:rFonts w:asciiTheme="minorHAnsi" w:hAnsiTheme="minorHAnsi" w:cstheme="minorHAnsi"/>
        </w:rPr>
        <w:br/>
      </w:r>
      <w:r w:rsidRPr="00D53C8B">
        <w:rPr>
          <w:rFonts w:asciiTheme="minorHAnsi" w:hAnsiTheme="minorHAnsi" w:cstheme="minorHAnsi"/>
        </w:rPr>
        <w:t>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820F3">
      <w:pPr>
        <w:pStyle w:val="Akapitzlist"/>
        <w:numPr>
          <w:ilvl w:val="1"/>
          <w:numId w:val="19"/>
        </w:numPr>
        <w:tabs>
          <w:tab w:val="left" w:pos="851"/>
        </w:tabs>
        <w:spacing w:line="276" w:lineRule="auto"/>
        <w:ind w:left="851" w:right="126" w:hanging="284"/>
        <w:jc w:val="both"/>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0422B879" w14:textId="5DAF080A" w:rsidR="00530DEE" w:rsidRPr="00D53C8B" w:rsidRDefault="00530DEE" w:rsidP="005820F3">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003C685F">
        <w:rPr>
          <w:rFonts w:asciiTheme="minorHAnsi" w:hAnsiTheme="minorHAnsi" w:cstheme="minorHAnsi"/>
        </w:rPr>
        <w:t>8</w:t>
      </w:r>
      <w:r w:rsidRPr="00D53C8B">
        <w:rPr>
          <w:rFonts w:asciiTheme="minorHAnsi" w:hAnsiTheme="minorHAnsi" w:cstheme="minorHAnsi"/>
        </w:rPr>
        <w:t xml:space="preserve">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3142F5EC" w14:textId="4F76356A" w:rsidR="00530DEE" w:rsidRPr="00D53C8B" w:rsidRDefault="00530DEE" w:rsidP="005820F3">
      <w:pPr>
        <w:pStyle w:val="Akapitzlist"/>
        <w:numPr>
          <w:ilvl w:val="0"/>
          <w:numId w:val="19"/>
        </w:numPr>
        <w:tabs>
          <w:tab w:val="left" w:pos="567"/>
        </w:tabs>
        <w:spacing w:line="276" w:lineRule="auto"/>
        <w:ind w:left="567" w:right="118" w:hanging="283"/>
        <w:jc w:val="both"/>
        <w:rPr>
          <w:rFonts w:asciiTheme="minorHAnsi" w:hAnsiTheme="minorHAnsi" w:cstheme="minorHAnsi"/>
        </w:rPr>
      </w:pPr>
      <w:r w:rsidRPr="00D53C8B">
        <w:rPr>
          <w:rFonts w:asciiTheme="minorHAnsi" w:hAnsiTheme="minorHAnsi" w:cstheme="minorHAnsi"/>
        </w:rPr>
        <w:t xml:space="preserve">Wraz z odbiorem opracowań projektowych Wykonawca, w ramach wynagrodzenia określonego w § </w:t>
      </w:r>
      <w:r w:rsidR="003C685F">
        <w:rPr>
          <w:rFonts w:asciiTheme="minorHAnsi" w:hAnsiTheme="minorHAnsi" w:cstheme="minorHAnsi"/>
        </w:rPr>
        <w:t>8</w:t>
      </w:r>
      <w:r w:rsidRPr="00D53C8B">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5820F3">
      <w:pPr>
        <w:pStyle w:val="Akapitzlist"/>
        <w:numPr>
          <w:ilvl w:val="1"/>
          <w:numId w:val="19"/>
        </w:numPr>
        <w:tabs>
          <w:tab w:val="left" w:pos="1025"/>
        </w:tabs>
        <w:spacing w:line="276" w:lineRule="auto"/>
        <w:ind w:left="1024" w:right="129" w:hanging="281"/>
        <w:jc w:val="both"/>
        <w:rPr>
          <w:rFonts w:asciiTheme="minorHAnsi" w:hAnsiTheme="minorHAnsi" w:cstheme="minorHAnsi"/>
        </w:rPr>
      </w:pPr>
      <w:r w:rsidRPr="00D53C8B">
        <w:rPr>
          <w:rFonts w:asciiTheme="minorHAnsi" w:hAnsiTheme="minorHAnsi" w:cstheme="minorHAnsi"/>
        </w:rPr>
        <w:lastRenderedPageBreak/>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5820F3">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w celu 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2D6C34AC" w:rsidR="00530DEE" w:rsidRPr="00D53C8B" w:rsidRDefault="00530DEE" w:rsidP="005820F3">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t xml:space="preserve">Zamawiający nie może usuwać oznaczeń określających autora, chyba, że będzie wynikało to </w:t>
      </w:r>
      <w:r w:rsidR="00B961B1">
        <w:rPr>
          <w:rFonts w:asciiTheme="minorHAnsi" w:hAnsiTheme="minorHAnsi" w:cstheme="minorHAnsi"/>
        </w:rPr>
        <w:br/>
      </w:r>
      <w:r w:rsidRPr="00D53C8B">
        <w:rPr>
          <w:rFonts w:asciiTheme="minorHAnsi" w:hAnsiTheme="minorHAnsi" w:cstheme="minorHAnsi"/>
        </w:rPr>
        <w:t>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 xml:space="preserve">tym </w:t>
      </w:r>
      <w:r w:rsidR="00B961B1">
        <w:rPr>
          <w:rFonts w:asciiTheme="minorHAnsi" w:hAnsiTheme="minorHAnsi" w:cstheme="minorHAnsi"/>
        </w:rPr>
        <w:br/>
      </w:r>
      <w:r w:rsidRPr="00D53C8B">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2B2D8620" w:rsidR="00530DEE" w:rsidRPr="00D53C8B" w:rsidRDefault="00530DEE" w:rsidP="005820F3">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 xml:space="preserve">Zamawiający nie wyraża  zgody  na  wykorzystywanie  dokumentacji  i  materiałów  wykonanych </w:t>
      </w:r>
      <w:r w:rsidR="00B961B1">
        <w:rPr>
          <w:rFonts w:asciiTheme="minorHAnsi" w:hAnsiTheme="minorHAnsi" w:cstheme="minorHAnsi"/>
        </w:rPr>
        <w:br/>
      </w:r>
      <w:r w:rsidRPr="00D53C8B">
        <w:rPr>
          <w:rFonts w:asciiTheme="minorHAnsi" w:hAnsiTheme="minorHAnsi" w:cstheme="minorHAnsi"/>
        </w:rPr>
        <w:t>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5EACE85C" w:rsidR="00530DEE" w:rsidRPr="00D53C8B" w:rsidRDefault="00530DEE" w:rsidP="005820F3">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 xml:space="preserve">W przypadku wystąpienia przez jakąkolwiek osobę trzecią w stosunku do Zamawiającego </w:t>
      </w:r>
      <w:r w:rsidR="003379EE">
        <w:rPr>
          <w:rFonts w:asciiTheme="minorHAnsi" w:hAnsiTheme="minorHAnsi" w:cstheme="minorHAnsi"/>
        </w:rPr>
        <w:br/>
      </w:r>
      <w:r w:rsidRPr="00D53C8B">
        <w:rPr>
          <w:rFonts w:asciiTheme="minorHAnsi" w:hAnsiTheme="minorHAnsi" w:cstheme="minorHAnsi"/>
        </w:rPr>
        <w:t xml:space="preserve">z roszczeniem z tytułu naruszenia praw autorskich lub praw zależnych zarówno osobistych, </w:t>
      </w:r>
      <w:r w:rsidR="003379EE">
        <w:rPr>
          <w:rFonts w:asciiTheme="minorHAnsi" w:hAnsiTheme="minorHAnsi" w:cstheme="minorHAnsi"/>
        </w:rPr>
        <w:br/>
      </w:r>
      <w:r w:rsidRPr="00D53C8B">
        <w:rPr>
          <w:rFonts w:asciiTheme="minorHAnsi" w:hAnsiTheme="minorHAnsi" w:cstheme="minorHAnsi"/>
        </w:rPr>
        <w:t>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5820F3">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5820F3">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5820F3">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5820F3">
      <w:pPr>
        <w:tabs>
          <w:tab w:val="left" w:pos="460"/>
        </w:tabs>
        <w:spacing w:line="276" w:lineRule="auto"/>
        <w:ind w:right="108"/>
        <w:jc w:val="both"/>
        <w:rPr>
          <w:rFonts w:asciiTheme="minorHAnsi" w:hAnsiTheme="minorHAnsi" w:cstheme="minorHAnsi"/>
        </w:rPr>
      </w:pPr>
    </w:p>
    <w:p w14:paraId="2AB1E2DA" w14:textId="35C3C726" w:rsidR="00530DEE" w:rsidRPr="00D53C8B"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lastRenderedPageBreak/>
        <w:t xml:space="preserve">§ </w:t>
      </w:r>
      <w:r w:rsidR="00F97EE7">
        <w:rPr>
          <w:rFonts w:asciiTheme="minorHAnsi" w:hAnsiTheme="minorHAnsi" w:cstheme="minorHAnsi"/>
        </w:rPr>
        <w:t>7</w:t>
      </w:r>
      <w:r w:rsidR="009D6910">
        <w:rPr>
          <w:rFonts w:asciiTheme="minorHAnsi" w:hAnsiTheme="minorHAnsi" w:cstheme="minorHAnsi"/>
        </w:rPr>
        <w:t>.</w:t>
      </w:r>
    </w:p>
    <w:p w14:paraId="3089F418" w14:textId="77777777" w:rsidR="00530DEE" w:rsidRPr="00D53C8B" w:rsidRDefault="00530DEE" w:rsidP="005820F3">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260FA8B1"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D53C8B" w:rsidRDefault="00530DEE" w:rsidP="005820F3">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5820F3">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Potwierdzenie czynności związanych z nadzorem autorskim odbywać się będzie poprzez wpis na 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5820F3">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5820F3">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5820F3">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5820F3">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5820F3">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5820F3">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5820F3">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5820F3">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5820F3">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5820F3">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5820F3">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5820F3">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41C754BC" w:rsidR="00530DEE" w:rsidRPr="00D53C8B" w:rsidRDefault="00530DEE" w:rsidP="005820F3">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Projektant pełniący nadzór autorski zobowiązany jest każdorazowo zawiadomić Zamawiającego </w:t>
      </w:r>
      <w:r w:rsidR="003379EE">
        <w:rPr>
          <w:rFonts w:asciiTheme="minorHAnsi" w:hAnsiTheme="minorHAnsi" w:cstheme="minorHAnsi"/>
        </w:rPr>
        <w:br/>
      </w:r>
      <w:r w:rsidRPr="00D53C8B">
        <w:rPr>
          <w:rFonts w:asciiTheme="minorHAnsi" w:hAnsiTheme="minorHAnsi" w:cstheme="minorHAnsi"/>
        </w:rPr>
        <w:t xml:space="preserve">i wykonawcę robót budowlanych na piśmie o dostrzeżonych na budowie istotnych odstępstwach od </w:t>
      </w:r>
      <w:r w:rsidRPr="00D53C8B">
        <w:rPr>
          <w:rFonts w:asciiTheme="minorHAnsi" w:hAnsiTheme="minorHAnsi" w:cstheme="minorHAnsi"/>
        </w:rPr>
        <w:lastRenderedPageBreak/>
        <w:t>projektu technicznego, obowiązujących norm i sztuki budowlanej.</w:t>
      </w:r>
    </w:p>
    <w:p w14:paraId="40D95026" w14:textId="170A8040" w:rsidR="00530DEE" w:rsidRPr="00D53C8B" w:rsidRDefault="00530DEE" w:rsidP="005820F3">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 xml:space="preserve">Wykonawca odpowiada za wadliwe wykonanie nadzoru autorskiego na zasadach określonych </w:t>
      </w:r>
      <w:r w:rsidR="003379EE">
        <w:rPr>
          <w:rFonts w:asciiTheme="minorHAnsi" w:hAnsiTheme="minorHAnsi" w:cstheme="minorHAnsi"/>
        </w:rPr>
        <w:br/>
      </w:r>
      <w:r w:rsidRPr="00D53C8B">
        <w:rPr>
          <w:rFonts w:asciiTheme="minorHAnsi" w:hAnsiTheme="minorHAnsi" w:cstheme="minorHAnsi"/>
        </w:rPr>
        <w:t>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5820F3">
      <w:pPr>
        <w:tabs>
          <w:tab w:val="left" w:pos="460"/>
        </w:tabs>
        <w:spacing w:line="276" w:lineRule="auto"/>
        <w:ind w:right="108"/>
        <w:jc w:val="both"/>
        <w:rPr>
          <w:rFonts w:asciiTheme="minorHAnsi" w:hAnsiTheme="minorHAnsi" w:cstheme="minorHAnsi"/>
        </w:rPr>
      </w:pPr>
    </w:p>
    <w:p w14:paraId="2C185836" w14:textId="411C5246" w:rsidR="00530DEE" w:rsidRDefault="00530DEE" w:rsidP="005820F3">
      <w:pPr>
        <w:pStyle w:val="Nagwek1"/>
        <w:spacing w:line="276" w:lineRule="auto"/>
        <w:rPr>
          <w:rFonts w:asciiTheme="minorHAnsi" w:hAnsiTheme="minorHAnsi" w:cstheme="minorHAnsi"/>
        </w:rPr>
      </w:pPr>
      <w:r w:rsidRPr="00D53C8B">
        <w:rPr>
          <w:rFonts w:asciiTheme="minorHAnsi" w:hAnsiTheme="minorHAnsi" w:cstheme="minorHAnsi"/>
        </w:rPr>
        <w:t xml:space="preserve">§ </w:t>
      </w:r>
      <w:r w:rsidR="005820F3">
        <w:rPr>
          <w:rFonts w:asciiTheme="minorHAnsi" w:hAnsiTheme="minorHAnsi" w:cstheme="minorHAnsi"/>
        </w:rPr>
        <w:t>8</w:t>
      </w:r>
      <w:r w:rsidR="00594DF6">
        <w:rPr>
          <w:rFonts w:asciiTheme="minorHAnsi" w:hAnsiTheme="minorHAnsi" w:cstheme="minorHAnsi"/>
        </w:rPr>
        <w:t>.</w:t>
      </w:r>
    </w:p>
    <w:p w14:paraId="3CFCE82F" w14:textId="08E6C376" w:rsidR="00530DEE" w:rsidRPr="00D53C8B" w:rsidRDefault="00530DEE" w:rsidP="005820F3">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xml:space="preserve">, zgodnie ze złożoną ofertą, </w:t>
      </w:r>
      <w:r w:rsidR="003379EE">
        <w:rPr>
          <w:rFonts w:asciiTheme="minorHAnsi" w:hAnsiTheme="minorHAnsi" w:cstheme="minorHAnsi"/>
        </w:rPr>
        <w:br/>
      </w:r>
      <w:r w:rsidRPr="00D53C8B">
        <w:rPr>
          <w:rFonts w:asciiTheme="minorHAnsi" w:hAnsiTheme="minorHAnsi" w:cstheme="minorHAnsi"/>
        </w:rPr>
        <w:t>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5820F3">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5820F3">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5820F3">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5820F3">
      <w:pPr>
        <w:tabs>
          <w:tab w:val="left" w:pos="1180"/>
        </w:tabs>
        <w:spacing w:line="276" w:lineRule="auto"/>
        <w:ind w:left="284" w:right="105" w:hanging="284"/>
        <w:jc w:val="both"/>
        <w:rPr>
          <w:rFonts w:asciiTheme="minorHAnsi" w:hAnsiTheme="minorHAnsi" w:cstheme="minorHAnsi"/>
        </w:rPr>
      </w:pPr>
      <w:r w:rsidRPr="005820F3">
        <w:rPr>
          <w:rFonts w:asciiTheme="minorHAnsi" w:hAnsiTheme="minorHAnsi" w:cstheme="minorHAnsi"/>
          <w:b/>
          <w:bCs/>
        </w:rPr>
        <w:t>2</w:t>
      </w:r>
      <w:r w:rsidR="002F3F93" w:rsidRPr="005820F3">
        <w:rPr>
          <w:rFonts w:asciiTheme="minorHAnsi" w:hAnsiTheme="minorHAnsi" w:cstheme="minorHAnsi"/>
          <w:b/>
          <w:bCs/>
        </w:rPr>
        <w:t>.</w:t>
      </w:r>
      <w:r w:rsidR="002F3F93" w:rsidRPr="005820F3">
        <w:rPr>
          <w:rFonts w:asciiTheme="minorHAnsi" w:hAnsiTheme="minorHAnsi" w:cstheme="minorHAnsi"/>
        </w:rPr>
        <w:t xml:space="preserve"> 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5820F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5820F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5820F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5820F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5820F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5820F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5820F3">
      <w:pPr>
        <w:tabs>
          <w:tab w:val="left" w:pos="460"/>
        </w:tabs>
        <w:spacing w:line="276" w:lineRule="auto"/>
        <w:ind w:right="108"/>
        <w:jc w:val="both"/>
        <w:rPr>
          <w:rFonts w:asciiTheme="minorHAnsi" w:hAnsiTheme="minorHAnsi" w:cstheme="minorHAnsi"/>
        </w:rPr>
      </w:pPr>
    </w:p>
    <w:p w14:paraId="49E7AE73" w14:textId="375FFEB7"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5820F3">
        <w:rPr>
          <w:rFonts w:asciiTheme="minorHAnsi" w:hAnsiTheme="minorHAnsi" w:cstheme="minorHAnsi"/>
        </w:rPr>
        <w:t>9</w:t>
      </w:r>
      <w:r w:rsidR="00245CE6">
        <w:rPr>
          <w:rFonts w:asciiTheme="minorHAnsi" w:hAnsiTheme="minorHAnsi" w:cstheme="minorHAnsi"/>
        </w:rPr>
        <w:t>.</w:t>
      </w:r>
    </w:p>
    <w:p w14:paraId="581C51D6" w14:textId="17E53FCA" w:rsidR="00530DEE" w:rsidRPr="00D53C8B" w:rsidRDefault="00530DEE" w:rsidP="005820F3">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 xml:space="preserve">Wykonawca może powierzyć wykonanie części zamówienia podwykonawcy pod warunkiem, </w:t>
      </w:r>
      <w:r w:rsidR="003379EE">
        <w:rPr>
          <w:rFonts w:asciiTheme="minorHAnsi" w:hAnsiTheme="minorHAnsi" w:cstheme="minorHAnsi"/>
        </w:rPr>
        <w:br/>
      </w:r>
      <w:r w:rsidRPr="00D53C8B">
        <w:rPr>
          <w:rFonts w:asciiTheme="minorHAnsi" w:hAnsiTheme="minorHAnsi" w:cstheme="minorHAnsi"/>
        </w:rPr>
        <w:t>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5820F3">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5820F3">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5820F3">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5820F3">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50CCEB85" w:rsidR="00530DEE" w:rsidRPr="00D53C8B" w:rsidRDefault="00530DEE" w:rsidP="005820F3">
      <w:pPr>
        <w:tabs>
          <w:tab w:val="left" w:pos="567"/>
        </w:tabs>
        <w:spacing w:line="276" w:lineRule="auto"/>
        <w:ind w:left="567" w:right="105"/>
        <w:jc w:val="both"/>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w:t>
      </w:r>
      <w:r w:rsidR="003379EE">
        <w:rPr>
          <w:rFonts w:asciiTheme="minorHAnsi" w:hAnsiTheme="minorHAnsi" w:cstheme="minorHAnsi"/>
        </w:rPr>
        <w:t>:</w:t>
      </w:r>
      <w:r w:rsidRPr="00D53C8B">
        <w:rPr>
          <w:rFonts w:asciiTheme="minorHAnsi" w:hAnsiTheme="minorHAnsi" w:cstheme="minorHAnsi"/>
        </w:rPr>
        <w:t xml:space="preserve"> ………………………………………………………… złotych).</w:t>
      </w:r>
    </w:p>
    <w:p w14:paraId="52A40B05" w14:textId="619F0BC1"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Pr>
          <w:rFonts w:asciiTheme="minorHAnsi" w:hAnsiTheme="minorHAnsi" w:cstheme="minorHAnsi"/>
        </w:rPr>
        <w:t>ą</w:t>
      </w:r>
      <w:r w:rsidRPr="00D53C8B">
        <w:rPr>
          <w:rFonts w:asciiTheme="minorHAnsi" w:hAnsiTheme="minorHAnsi" w:cstheme="minorHAnsi"/>
        </w:rPr>
        <w:t xml:space="preserve"> odpowiedzialność za działania, uchybienia i zaniedbania wskazanych osób </w:t>
      </w:r>
      <w:r w:rsidRPr="00D53C8B">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 przypadku wykonywania usług przez podwykonawców Wykonawca jest zobowiązany </w:t>
      </w:r>
      <w:r w:rsidR="003379EE">
        <w:rPr>
          <w:rFonts w:asciiTheme="minorHAnsi" w:hAnsiTheme="minorHAnsi" w:cstheme="minorHAnsi"/>
        </w:rPr>
        <w:br/>
      </w:r>
      <w:r w:rsidRPr="00D53C8B">
        <w:rPr>
          <w:rFonts w:asciiTheme="minorHAnsi" w:hAnsiTheme="minorHAnsi" w:cstheme="minorHAnsi"/>
        </w:rPr>
        <w:t>do przedłożenia Zamawiającemu poświadczonej za zgodność z oryginałem kopii umowy</w:t>
      </w:r>
      <w:r w:rsidR="00245CE6">
        <w:rPr>
          <w:rFonts w:asciiTheme="minorHAnsi" w:hAnsiTheme="minorHAnsi" w:cstheme="minorHAnsi"/>
        </w:rPr>
        <w:t xml:space="preserve"> </w:t>
      </w:r>
      <w:r w:rsidR="003379EE">
        <w:rPr>
          <w:rFonts w:asciiTheme="minorHAnsi" w:hAnsiTheme="minorHAnsi" w:cstheme="minorHAnsi"/>
        </w:rPr>
        <w:br/>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Default="00530DEE" w:rsidP="005820F3">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w:t>
      </w:r>
      <w:r w:rsidR="003C685F">
        <w:rPr>
          <w:rFonts w:asciiTheme="minorHAnsi" w:hAnsiTheme="minorHAnsi" w:cstheme="minorHAnsi"/>
        </w:rPr>
        <w:t>8</w:t>
      </w:r>
      <w:r w:rsidRPr="00D53C8B">
        <w:rPr>
          <w:rFonts w:asciiTheme="minorHAnsi" w:hAnsiTheme="minorHAnsi" w:cstheme="minorHAnsi"/>
        </w:rPr>
        <w:t xml:space="preserve"> ust. 1. </w:t>
      </w:r>
    </w:p>
    <w:p w14:paraId="552DB597" w14:textId="77777777" w:rsidR="00530DEE" w:rsidRPr="00B36D12" w:rsidRDefault="00530DEE" w:rsidP="005820F3">
      <w:pPr>
        <w:tabs>
          <w:tab w:val="left" w:pos="479"/>
        </w:tabs>
        <w:spacing w:line="276" w:lineRule="auto"/>
        <w:ind w:right="105"/>
        <w:rPr>
          <w:rFonts w:asciiTheme="minorHAnsi" w:hAnsiTheme="minorHAnsi" w:cstheme="minorHAnsi"/>
        </w:rPr>
      </w:pPr>
    </w:p>
    <w:p w14:paraId="559C47FB" w14:textId="4B0659DC"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0</w:t>
      </w:r>
      <w:r w:rsidR="002F3F93">
        <w:rPr>
          <w:rFonts w:asciiTheme="minorHAnsi" w:hAnsiTheme="minorHAnsi" w:cstheme="minorHAnsi"/>
        </w:rPr>
        <w:t>.</w:t>
      </w:r>
    </w:p>
    <w:p w14:paraId="67825820" w14:textId="77777777" w:rsidR="00530DEE" w:rsidRPr="00D53C8B" w:rsidRDefault="00530DEE" w:rsidP="005820F3">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5820F3">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DBC60F3" w:rsidR="00530DEE" w:rsidRPr="00D53C8B" w:rsidRDefault="00530DEE" w:rsidP="005820F3">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 xml:space="preserve">Wykonawca ponosi odpowiedzialność w pełnej wysokości za będące następstwem wad projektów szkody jakie powstaną po odbiorze robót wykonanych w oparciu o dokumentację projektową, </w:t>
      </w:r>
      <w:r w:rsidR="003379EE">
        <w:rPr>
          <w:rFonts w:asciiTheme="minorHAnsi" w:hAnsiTheme="minorHAnsi" w:cstheme="minorHAnsi"/>
        </w:rPr>
        <w:br/>
      </w:r>
      <w:r w:rsidRPr="00D53C8B">
        <w:rPr>
          <w:rFonts w:asciiTheme="minorHAnsi" w:hAnsiTheme="minorHAnsi" w:cstheme="minorHAnsi"/>
        </w:rPr>
        <w:t>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5820F3">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5820F3">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5802E562" w:rsidR="00530DEE" w:rsidRPr="00D53C8B" w:rsidRDefault="00530DEE" w:rsidP="005820F3">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t>
      </w:r>
      <w:r w:rsidR="003379EE">
        <w:rPr>
          <w:rFonts w:asciiTheme="minorHAnsi" w:hAnsiTheme="minorHAnsi" w:cstheme="minorHAnsi"/>
        </w:rPr>
        <w:br/>
      </w:r>
      <w:r w:rsidRPr="00D53C8B">
        <w:rPr>
          <w:rFonts w:asciiTheme="minorHAnsi" w:hAnsiTheme="minorHAnsi" w:cstheme="minorHAnsi"/>
        </w:rPr>
        <w:t xml:space="preserve">w wykonanej dokumentacji projektowej, jeżeli wady te ujawnią się w ciągu okresu gwarancji </w:t>
      </w:r>
      <w:r w:rsidR="003379EE">
        <w:rPr>
          <w:rFonts w:asciiTheme="minorHAnsi" w:hAnsiTheme="minorHAnsi" w:cstheme="minorHAnsi"/>
        </w:rPr>
        <w:br/>
      </w:r>
      <w:r w:rsidRPr="00D53C8B">
        <w:rPr>
          <w:rFonts w:asciiTheme="minorHAnsi" w:hAnsiTheme="minorHAnsi" w:cstheme="minorHAnsi"/>
        </w:rPr>
        <w:t>i</w:t>
      </w:r>
      <w:r w:rsidR="003379EE">
        <w:rPr>
          <w:rFonts w:asciiTheme="minorHAnsi" w:hAnsiTheme="minorHAnsi" w:cstheme="minorHAnsi"/>
          <w:spacing w:val="1"/>
        </w:rPr>
        <w:t xml:space="preserve"> </w:t>
      </w:r>
      <w:r w:rsidRPr="00D53C8B">
        <w:rPr>
          <w:rFonts w:asciiTheme="minorHAnsi" w:hAnsiTheme="minorHAnsi" w:cstheme="minorHAnsi"/>
        </w:rPr>
        <w:t>rękojmi.</w:t>
      </w:r>
    </w:p>
    <w:p w14:paraId="0737C867" w14:textId="0226C05D" w:rsidR="00530DEE" w:rsidRPr="00D53C8B" w:rsidRDefault="00530DEE" w:rsidP="005820F3">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5820F3">
      <w:pPr>
        <w:tabs>
          <w:tab w:val="left" w:pos="460"/>
        </w:tabs>
        <w:spacing w:line="276" w:lineRule="auto"/>
        <w:ind w:right="109"/>
        <w:jc w:val="both"/>
        <w:rPr>
          <w:rFonts w:asciiTheme="minorHAnsi" w:hAnsiTheme="minorHAnsi" w:cstheme="minorHAnsi"/>
        </w:rPr>
      </w:pPr>
    </w:p>
    <w:p w14:paraId="318764B5" w14:textId="49C1B344" w:rsidR="00530DEE" w:rsidRPr="00D53C8B"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1</w:t>
      </w:r>
      <w:r w:rsidR="002B3817">
        <w:rPr>
          <w:rFonts w:asciiTheme="minorHAnsi" w:hAnsiTheme="minorHAnsi" w:cstheme="minorHAnsi"/>
        </w:rPr>
        <w:t>.</w:t>
      </w:r>
    </w:p>
    <w:p w14:paraId="48768040" w14:textId="0FE06EE7" w:rsidR="00530DEE" w:rsidRPr="002B3817" w:rsidRDefault="00530DEE" w:rsidP="005820F3">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5820F3">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5820F3">
      <w:pPr>
        <w:pStyle w:val="Akapitzlist"/>
        <w:numPr>
          <w:ilvl w:val="0"/>
          <w:numId w:val="20"/>
        </w:numPr>
        <w:tabs>
          <w:tab w:val="left" w:pos="284"/>
        </w:tabs>
        <w:spacing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5820F3">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5820F3">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lastRenderedPageBreak/>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5820F3">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5820F3">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5820F3">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5820F3">
      <w:pPr>
        <w:pStyle w:val="Tekstpodstawowy"/>
        <w:spacing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5820F3">
      <w:pPr>
        <w:spacing w:line="276" w:lineRule="auto"/>
        <w:ind w:left="567"/>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5820F3">
      <w:pPr>
        <w:spacing w:line="276" w:lineRule="auto"/>
        <w:ind w:left="567"/>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5820F3">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5820F3">
      <w:pPr>
        <w:pStyle w:val="Tekstpodstawowy"/>
        <w:spacing w:line="276" w:lineRule="auto"/>
        <w:ind w:left="567"/>
        <w:jc w:val="left"/>
        <w:rPr>
          <w:rFonts w:asciiTheme="minorHAnsi" w:hAnsiTheme="minorHAnsi" w:cstheme="minorHAnsi"/>
          <w:i/>
        </w:rPr>
      </w:pPr>
    </w:p>
    <w:p w14:paraId="72A8C25E" w14:textId="77777777" w:rsidR="00530DEE" w:rsidRPr="00D53C8B" w:rsidRDefault="00530DEE" w:rsidP="005820F3">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5820F3">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5820F3">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5820F3">
      <w:pPr>
        <w:tabs>
          <w:tab w:val="left" w:pos="460"/>
        </w:tabs>
        <w:spacing w:line="276" w:lineRule="auto"/>
        <w:ind w:right="109"/>
        <w:rPr>
          <w:rFonts w:asciiTheme="minorHAnsi" w:hAnsiTheme="minorHAnsi" w:cstheme="minorHAnsi"/>
        </w:rPr>
      </w:pPr>
    </w:p>
    <w:p w14:paraId="1ED5B3C9" w14:textId="55838FCE" w:rsidR="00530DEE" w:rsidRDefault="00530DEE" w:rsidP="005820F3">
      <w:pPr>
        <w:pStyle w:val="Nagwek1"/>
        <w:spacing w:line="276" w:lineRule="auto"/>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2</w:t>
      </w:r>
      <w:r w:rsidR="002B3817">
        <w:rPr>
          <w:rFonts w:asciiTheme="minorHAnsi" w:hAnsiTheme="minorHAnsi" w:cstheme="minorHAnsi"/>
        </w:rPr>
        <w:t>.</w:t>
      </w:r>
    </w:p>
    <w:p w14:paraId="39993747" w14:textId="6357DDE9"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Zamawiający przewiduje możliwość dokonywania następujących zmian w umowie (na podstawie art. </w:t>
      </w:r>
      <w:r w:rsidR="002733EA" w:rsidRPr="005820F3">
        <w:rPr>
          <w:rFonts w:asciiTheme="minorHAnsi" w:hAnsiTheme="minorHAnsi" w:cstheme="minorHAnsi"/>
          <w:color w:val="auto"/>
          <w:sz w:val="22"/>
          <w:szCs w:val="22"/>
        </w:rPr>
        <w:t>455</w:t>
      </w:r>
      <w:r w:rsidRPr="005820F3">
        <w:rPr>
          <w:rFonts w:asciiTheme="minorHAnsi" w:hAnsiTheme="minorHAnsi" w:cstheme="minorHAnsi"/>
          <w:color w:val="auto"/>
          <w:sz w:val="22"/>
          <w:szCs w:val="22"/>
        </w:rPr>
        <w:t xml:space="preserve"> ustawy Prawo zamówień publicznych): </w:t>
      </w:r>
    </w:p>
    <w:p w14:paraId="45EA62FA" w14:textId="77777777"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Zmiana umownego </w:t>
      </w:r>
      <w:r w:rsidRPr="005820F3">
        <w:rPr>
          <w:rFonts w:asciiTheme="minorHAnsi" w:hAnsiTheme="minorHAnsi" w:cstheme="minorHAnsi"/>
          <w:b/>
          <w:bCs/>
          <w:color w:val="auto"/>
          <w:sz w:val="22"/>
          <w:szCs w:val="22"/>
        </w:rPr>
        <w:t>terminu zakończenia</w:t>
      </w:r>
      <w:r w:rsidRPr="005820F3">
        <w:rPr>
          <w:rFonts w:asciiTheme="minorHAnsi" w:hAnsiTheme="minorHAnsi" w:cstheme="minorHAnsi"/>
          <w:color w:val="auto"/>
          <w:sz w:val="22"/>
          <w:szCs w:val="22"/>
        </w:rPr>
        <w:t xml:space="preserve"> przedmiotu</w:t>
      </w:r>
      <w:r w:rsidRPr="005820F3">
        <w:rPr>
          <w:rFonts w:asciiTheme="minorHAnsi" w:hAnsiTheme="minorHAnsi" w:cstheme="minorHAnsi"/>
          <w:b/>
          <w:bCs/>
          <w:color w:val="auto"/>
          <w:sz w:val="22"/>
          <w:szCs w:val="22"/>
        </w:rPr>
        <w:t xml:space="preserve"> </w:t>
      </w:r>
      <w:r w:rsidRPr="005820F3">
        <w:rPr>
          <w:rFonts w:asciiTheme="minorHAnsi" w:hAnsiTheme="minorHAnsi" w:cstheme="minorHAnsi"/>
          <w:color w:val="auto"/>
          <w:sz w:val="22"/>
          <w:szCs w:val="22"/>
        </w:rPr>
        <w:t xml:space="preserve">niniejszej Umowy jest możliwa w następujących przypadkach: </w:t>
      </w:r>
    </w:p>
    <w:p w14:paraId="4BE3F5E6"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a)</w:t>
      </w:r>
      <w:r w:rsidRPr="005820F3">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b)</w:t>
      </w:r>
      <w:r w:rsidRPr="005820F3">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c)</w:t>
      </w:r>
      <w:r w:rsidRPr="005820F3">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d)</w:t>
      </w:r>
      <w:r w:rsidRPr="005820F3">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e)</w:t>
      </w:r>
      <w:r w:rsidRPr="005820F3">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 xml:space="preserve">f) </w:t>
      </w:r>
      <w:r w:rsidRPr="005820F3">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g)</w:t>
      </w:r>
      <w:r w:rsidRPr="005820F3">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h)</w:t>
      </w:r>
      <w:r w:rsidRPr="005820F3">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78ED040" w14:textId="1CDD32EE" w:rsidR="000B1691" w:rsidRPr="005820F3" w:rsidRDefault="00EC2D12" w:rsidP="005820F3">
      <w:pPr>
        <w:pStyle w:val="Default"/>
        <w:spacing w:line="276" w:lineRule="auto"/>
        <w:ind w:left="1416"/>
        <w:jc w:val="both"/>
        <w:rPr>
          <w:rFonts w:asciiTheme="minorHAnsi" w:hAnsiTheme="minorHAnsi" w:cstheme="minorHAnsi"/>
          <w:b/>
          <w:bCs/>
          <w:color w:val="auto"/>
          <w:sz w:val="22"/>
          <w:szCs w:val="22"/>
        </w:rPr>
      </w:pPr>
      <w:bookmarkStart w:id="0" w:name="_Hlk30587865"/>
      <w:r w:rsidRPr="005820F3">
        <w:rPr>
          <w:rFonts w:asciiTheme="minorHAnsi" w:hAnsiTheme="minorHAnsi" w:cstheme="minorHAnsi"/>
          <w:b/>
          <w:bCs/>
          <w:color w:val="auto"/>
          <w:sz w:val="22"/>
          <w:szCs w:val="22"/>
        </w:rPr>
        <w:t>i</w:t>
      </w:r>
      <w:r w:rsidR="000B1691" w:rsidRPr="005820F3">
        <w:rPr>
          <w:rFonts w:asciiTheme="minorHAnsi" w:hAnsiTheme="minorHAnsi" w:cstheme="minorHAnsi"/>
          <w:b/>
          <w:bCs/>
          <w:color w:val="auto"/>
          <w:sz w:val="22"/>
          <w:szCs w:val="22"/>
        </w:rPr>
        <w:t xml:space="preserve">) </w:t>
      </w:r>
      <w:r w:rsidR="000B1691" w:rsidRPr="005820F3">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2C74A16" w:rsidR="000B1691" w:rsidRPr="005820F3" w:rsidRDefault="00EC2D12" w:rsidP="005820F3">
      <w:pPr>
        <w:pStyle w:val="Default"/>
        <w:spacing w:line="276" w:lineRule="auto"/>
        <w:ind w:left="708"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j</w:t>
      </w:r>
      <w:r w:rsidR="000B1691" w:rsidRPr="005820F3">
        <w:rPr>
          <w:rFonts w:asciiTheme="minorHAnsi" w:hAnsiTheme="minorHAnsi" w:cstheme="minorHAnsi"/>
          <w:b/>
          <w:bCs/>
          <w:color w:val="auto"/>
          <w:sz w:val="22"/>
          <w:szCs w:val="22"/>
        </w:rPr>
        <w:t>)</w:t>
      </w:r>
      <w:r w:rsidR="000B1691" w:rsidRPr="005820F3">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5820F3" w:rsidRDefault="000B1691" w:rsidP="005820F3">
      <w:pPr>
        <w:pStyle w:val="Default"/>
        <w:spacing w:line="276" w:lineRule="auto"/>
        <w:ind w:left="1416" w:firstLine="708"/>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lastRenderedPageBreak/>
        <w:t xml:space="preserve">- przez Zamawiającego </w:t>
      </w:r>
    </w:p>
    <w:p w14:paraId="54214014" w14:textId="77777777" w:rsidR="000B1691" w:rsidRPr="005820F3" w:rsidRDefault="000B1691" w:rsidP="005820F3">
      <w:pPr>
        <w:pStyle w:val="Default"/>
        <w:spacing w:line="276" w:lineRule="auto"/>
        <w:ind w:left="1416" w:firstLine="708"/>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 wskutek decyzji administracyjnej. </w:t>
      </w:r>
    </w:p>
    <w:p w14:paraId="1AA42A6A" w14:textId="77777777" w:rsidR="000B1691" w:rsidRPr="005820F3" w:rsidRDefault="000B1691" w:rsidP="005820F3">
      <w:pPr>
        <w:pStyle w:val="Default"/>
        <w:spacing w:line="276" w:lineRule="auto"/>
        <w:ind w:left="567"/>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5820F3" w:rsidRDefault="000B1691" w:rsidP="005820F3">
      <w:pPr>
        <w:pStyle w:val="Default"/>
        <w:spacing w:line="276" w:lineRule="auto"/>
        <w:ind w:left="567"/>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w:t>
      </w:r>
      <w:r w:rsidRPr="005820F3">
        <w:rPr>
          <w:rFonts w:asciiTheme="minorHAnsi" w:hAnsiTheme="minorHAnsi" w:cstheme="minorHAnsi"/>
          <w:b/>
          <w:bCs/>
          <w:color w:val="auto"/>
          <w:sz w:val="22"/>
          <w:szCs w:val="22"/>
        </w:rPr>
        <w:t>Zmiana podwykonawcy i podmiotu trzeciego</w:t>
      </w:r>
      <w:r w:rsidRPr="005820F3">
        <w:rPr>
          <w:rFonts w:asciiTheme="minorHAnsi" w:hAnsiTheme="minorHAnsi" w:cstheme="minorHAnsi"/>
          <w:color w:val="auto"/>
          <w:sz w:val="22"/>
          <w:szCs w:val="22"/>
        </w:rPr>
        <w:t xml:space="preserve">. </w:t>
      </w:r>
    </w:p>
    <w:p w14:paraId="7E1C2FF7" w14:textId="3CE92529"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 Zmiana osoby pełniącej funkcję kierownika</w:t>
      </w:r>
      <w:r w:rsidRPr="005820F3">
        <w:rPr>
          <w:rFonts w:asciiTheme="minorHAnsi" w:hAnsiTheme="minorHAnsi" w:cstheme="minorHAnsi"/>
          <w:color w:val="auto"/>
          <w:sz w:val="22"/>
          <w:szCs w:val="22"/>
        </w:rPr>
        <w:t xml:space="preserve"> prac projektowych:</w:t>
      </w:r>
      <w:r w:rsidRPr="005820F3">
        <w:rPr>
          <w:rFonts w:asciiTheme="minorHAnsi" w:hAnsiTheme="minorHAnsi" w:cstheme="minorHAnsi"/>
          <w:b/>
          <w:bCs/>
          <w:color w:val="auto"/>
          <w:sz w:val="22"/>
          <w:szCs w:val="22"/>
        </w:rPr>
        <w:t xml:space="preserve"> </w:t>
      </w:r>
    </w:p>
    <w:p w14:paraId="4957668A" w14:textId="574376DA"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39058F4E" w14:textId="523364AF"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5576EA4" w14:textId="77777777"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w:t>
      </w:r>
      <w:r w:rsidRPr="005820F3">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4.</w:t>
      </w:r>
      <w:r w:rsidRPr="005820F3">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5820F3" w:rsidRDefault="000B1691" w:rsidP="005820F3">
      <w:pPr>
        <w:pStyle w:val="Default"/>
        <w:spacing w:line="276" w:lineRule="auto"/>
        <w:ind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rezygnacja przez Zamawiającego z realizacji części usługi. </w:t>
      </w:r>
    </w:p>
    <w:p w14:paraId="32F00E25" w14:textId="77777777" w:rsidR="000B1691" w:rsidRPr="005820F3" w:rsidRDefault="000B1691" w:rsidP="005820F3">
      <w:pPr>
        <w:pStyle w:val="Default"/>
        <w:spacing w:line="276" w:lineRule="auto"/>
        <w:ind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nie wykonanie części zakresu usługi przez Wykonawcę. </w:t>
      </w:r>
    </w:p>
    <w:p w14:paraId="3E5B6600" w14:textId="77777777"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w:t>
      </w:r>
      <w:r w:rsidRPr="005820F3">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2019 r., poz. 869 ze zm.). </w:t>
      </w:r>
    </w:p>
    <w:p w14:paraId="5364EF8E"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5.</w:t>
      </w:r>
      <w:r w:rsidRPr="005820F3">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62470774"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6.</w:t>
      </w:r>
      <w:r w:rsidRPr="005820F3">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7.</w:t>
      </w:r>
      <w:r w:rsidRPr="005820F3">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8.</w:t>
      </w:r>
      <w:r w:rsidRPr="005820F3">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729585D0" w14:textId="593D50F1" w:rsidR="000B1691" w:rsidRPr="005820F3" w:rsidRDefault="000B1691" w:rsidP="005820F3">
      <w:pPr>
        <w:pStyle w:val="Teksttreci0"/>
        <w:shd w:val="clear" w:color="auto" w:fill="auto"/>
        <w:tabs>
          <w:tab w:val="left" w:pos="294"/>
        </w:tabs>
        <w:rPr>
          <w:rFonts w:asciiTheme="minorHAnsi" w:hAnsiTheme="minorHAnsi" w:cstheme="minorHAnsi"/>
          <w:color w:val="auto"/>
        </w:rPr>
      </w:pPr>
      <w:r w:rsidRPr="005820F3">
        <w:rPr>
          <w:rFonts w:asciiTheme="minorHAnsi" w:hAnsiTheme="minorHAnsi" w:cstheme="minorHAnsi"/>
          <w:b/>
          <w:bCs/>
          <w:color w:val="auto"/>
        </w:rPr>
        <w:t>9.</w:t>
      </w:r>
      <w:r w:rsidRPr="005820F3">
        <w:rPr>
          <w:rFonts w:asciiTheme="minorHAnsi" w:hAnsiTheme="minorHAnsi" w:cstheme="minorHAnsi"/>
          <w:color w:val="auto"/>
        </w:rPr>
        <w:t xml:space="preserve"> W przypadku wystąpienia przyczyn, o których mowa w ust. 2 nie będzie konieczności zmiany umowy w formie aneksu.</w:t>
      </w:r>
    </w:p>
    <w:p w14:paraId="205723DD" w14:textId="77777777" w:rsidR="005820F3" w:rsidRPr="005820F3" w:rsidRDefault="005820F3" w:rsidP="005820F3">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B36D12" w:rsidRDefault="002943AD" w:rsidP="005820F3">
      <w:pPr>
        <w:pStyle w:val="Nagwek1"/>
        <w:spacing w:line="276" w:lineRule="auto"/>
        <w:ind w:left="0"/>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3</w:t>
      </w:r>
      <w:r w:rsidRPr="00B36D12">
        <w:rPr>
          <w:rFonts w:asciiTheme="minorHAnsi" w:hAnsiTheme="minorHAnsi" w:cstheme="minorHAnsi"/>
        </w:rPr>
        <w:t>.</w:t>
      </w:r>
    </w:p>
    <w:p w14:paraId="7494350E" w14:textId="77777777" w:rsidR="002943AD" w:rsidRPr="00B36D12" w:rsidRDefault="002943AD" w:rsidP="005820F3">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A67C2A4" w:rsidR="002943AD" w:rsidRPr="00B36D12" w:rsidRDefault="002943AD" w:rsidP="005820F3">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5820F3">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256C757" w:rsidR="002943AD" w:rsidRPr="00B36D12" w:rsidRDefault="002943AD" w:rsidP="005820F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lastRenderedPageBreak/>
        <w:t xml:space="preserve">odstąpienie od umowy wskutek okoliczności, za które Wykonawca odpowiada – w wysokości 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w:t>
      </w:r>
    </w:p>
    <w:p w14:paraId="0154635B" w14:textId="2417CFBB" w:rsidR="002943AD" w:rsidRPr="00B36D12" w:rsidRDefault="002943AD" w:rsidP="005820F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 xml:space="preserve">zwłokę w wykonaniu i przekazaniu Zamawiającemu kompletnej dokumentacji projektowej – w wysokości 0,10%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61357A8E" w:rsidR="002943AD" w:rsidRPr="00B36D12" w:rsidRDefault="002943AD" w:rsidP="005820F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t xml:space="preserve">zwłokę w usunięciu wad dokumentacji projektowej – w wysokości 0,05%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5820F3">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820F3">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820F3">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5820F3">
      <w:pPr>
        <w:spacing w:line="276" w:lineRule="auto"/>
        <w:rPr>
          <w:rFonts w:asciiTheme="minorHAnsi" w:hAnsiTheme="minorHAnsi" w:cstheme="minorHAnsi"/>
        </w:rPr>
      </w:pPr>
    </w:p>
    <w:p w14:paraId="7454DAFC" w14:textId="609A438E" w:rsidR="00D30688" w:rsidRPr="00B36D12" w:rsidRDefault="00D30688" w:rsidP="005820F3">
      <w:pPr>
        <w:pStyle w:val="Nagwek1"/>
        <w:spacing w:line="276" w:lineRule="auto"/>
        <w:ind w:left="0"/>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4</w:t>
      </w:r>
      <w:r w:rsidRPr="00B36D12">
        <w:rPr>
          <w:rFonts w:asciiTheme="minorHAnsi" w:hAnsiTheme="minorHAnsi" w:cstheme="minorHAnsi"/>
        </w:rPr>
        <w:t>.</w:t>
      </w:r>
    </w:p>
    <w:p w14:paraId="3C96E245" w14:textId="04EC6FBB" w:rsidR="007C6937" w:rsidRPr="00B36D12" w:rsidRDefault="007C6937" w:rsidP="005820F3">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Pzp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243062C7"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007F40A5">
        <w:rPr>
          <w:rFonts w:asciiTheme="minorHAnsi" w:hAnsiTheme="minorHAnsi" w:cstheme="minorHAnsi"/>
        </w:rPr>
        <w:br/>
      </w:r>
      <w:r w:rsidRPr="00B36D12">
        <w:rPr>
          <w:rFonts w:asciiTheme="minorHAnsi" w:hAnsiTheme="minorHAnsi" w:cstheme="minorHAnsi"/>
        </w:rPr>
        <w:t>w ofercie,</w:t>
      </w:r>
    </w:p>
    <w:p w14:paraId="5925AB8D" w14:textId="6F4A2C0E"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w:t>
      </w:r>
      <w:r w:rsidR="007F40A5">
        <w:rPr>
          <w:rFonts w:asciiTheme="minorHAnsi" w:hAnsiTheme="minorHAnsi" w:cstheme="minorHAnsi"/>
        </w:rPr>
        <w:t>,</w:t>
      </w:r>
      <w:r w:rsidRPr="00B36D12">
        <w:rPr>
          <w:rFonts w:asciiTheme="minorHAnsi" w:hAnsiTheme="minorHAnsi" w:cstheme="minorHAnsi"/>
        </w:rPr>
        <w:t xml:space="preserve">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w sytuacjach określonych w art. 456 ustawy Pzp.</w:t>
      </w:r>
    </w:p>
    <w:p w14:paraId="5DEDBE0E" w14:textId="12895E73" w:rsidR="00D30688" w:rsidRPr="00B36D12" w:rsidRDefault="00D30688" w:rsidP="005820F3">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5820F3">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5820F3">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5820F3">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w:t>
      </w:r>
      <w:r w:rsidR="00D30688" w:rsidRPr="00B36D12">
        <w:rPr>
          <w:rFonts w:asciiTheme="minorHAnsi" w:hAnsiTheme="minorHAnsi" w:cstheme="minorHAnsi"/>
        </w:rPr>
        <w:lastRenderedPageBreak/>
        <w:t>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5820F3">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5820F3">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3BAB95B5" w14:textId="77777777" w:rsidR="002943AD" w:rsidRPr="00B36D12" w:rsidRDefault="002943AD" w:rsidP="005820F3">
      <w:pPr>
        <w:tabs>
          <w:tab w:val="left" w:pos="460"/>
        </w:tabs>
        <w:spacing w:line="276" w:lineRule="auto"/>
        <w:ind w:right="109"/>
        <w:jc w:val="both"/>
        <w:rPr>
          <w:rFonts w:asciiTheme="minorHAnsi" w:hAnsiTheme="minorHAnsi" w:cstheme="minorHAnsi"/>
        </w:rPr>
      </w:pPr>
    </w:p>
    <w:p w14:paraId="634DD09A" w14:textId="44153BB4" w:rsidR="002F3F93" w:rsidRPr="00B36D12" w:rsidRDefault="002943AD" w:rsidP="005820F3">
      <w:pPr>
        <w:pStyle w:val="Nagwek1"/>
        <w:spacing w:line="276" w:lineRule="auto"/>
        <w:ind w:left="0"/>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5</w:t>
      </w:r>
      <w:r w:rsidR="00791483" w:rsidRPr="00B36D12">
        <w:rPr>
          <w:rFonts w:asciiTheme="minorHAnsi" w:hAnsiTheme="minorHAnsi" w:cstheme="minorHAnsi"/>
        </w:rPr>
        <w:t>.</w:t>
      </w:r>
    </w:p>
    <w:p w14:paraId="7E5FADBA" w14:textId="77777777" w:rsidR="007F40A5" w:rsidRPr="007F40A5" w:rsidRDefault="007F40A5" w:rsidP="005820F3">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7F40A5" w:rsidRDefault="007F40A5" w:rsidP="005820F3">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7F40A5">
        <w:rPr>
          <w:rFonts w:asciiTheme="minorHAnsi" w:hAnsiTheme="minorHAnsi" w:cstheme="minorHAnsi"/>
          <w:b/>
          <w:bCs/>
          <w:color w:val="000000"/>
          <w:lang w:eastAsia="pl-PL" w:bidi="pl-PL"/>
        </w:rPr>
        <w:t>1)</w:t>
      </w:r>
      <w:r w:rsidRPr="007F40A5">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Pr>
          <w:rFonts w:asciiTheme="minorHAnsi" w:hAnsiTheme="minorHAnsi" w:cstheme="minorHAnsi"/>
          <w:color w:val="000000"/>
          <w:lang w:eastAsia="pl-PL" w:bidi="pl-PL"/>
        </w:rPr>
        <w:br/>
      </w:r>
      <w:r w:rsidRPr="007F40A5">
        <w:rPr>
          <w:rFonts w:asciiTheme="minorHAnsi" w:hAnsiTheme="minorHAnsi" w:cstheme="minorHAnsi"/>
          <w:color w:val="000000"/>
          <w:lang w:eastAsia="pl-PL" w:bidi="pl-PL"/>
        </w:rPr>
        <w:t>z przetwarzaniem danych osobowych i w sprawie swobodnego przepływu takich danych oraz uchylenia dyrektywy 95/46/WE (dalej „RODO”).</w:t>
      </w:r>
    </w:p>
    <w:p w14:paraId="7A1D686D" w14:textId="77777777" w:rsidR="007F40A5" w:rsidRPr="007F40A5" w:rsidRDefault="007F40A5" w:rsidP="005820F3">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7F40A5">
        <w:rPr>
          <w:rFonts w:asciiTheme="minorHAnsi" w:hAnsiTheme="minorHAnsi" w:cstheme="minorHAnsi"/>
          <w:b/>
          <w:bCs/>
          <w:color w:val="000000"/>
          <w:lang w:eastAsia="pl-PL" w:bidi="pl-PL"/>
        </w:rPr>
        <w:t>2)</w:t>
      </w:r>
      <w:r w:rsidRPr="007F40A5">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7F40A5" w:rsidRDefault="007F40A5" w:rsidP="005820F3">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7F40A5" w:rsidRDefault="007F40A5" w:rsidP="005820F3">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Każda ze Stron zobowiązuje się poinformować wszystkie osoby fizyczne związane z realizacją niniejszej umowy</w:t>
      </w:r>
      <w:r>
        <w:rPr>
          <w:rFonts w:asciiTheme="minorHAnsi" w:hAnsiTheme="minorHAnsi" w:cstheme="minorHAnsi"/>
          <w:color w:val="000000"/>
          <w:lang w:eastAsia="pl-PL" w:bidi="pl-PL"/>
        </w:rPr>
        <w:t xml:space="preserve"> </w:t>
      </w:r>
      <w:r w:rsidRPr="007F40A5">
        <w:rPr>
          <w:rFonts w:asciiTheme="minorHAnsi" w:hAnsiTheme="minorHAnsi" w:cstheme="minorHAnsi"/>
          <w:color w:val="000000"/>
          <w:lang w:eastAsia="pl-PL" w:bidi="pl-PL"/>
        </w:rPr>
        <w:t xml:space="preserve">(w tym osoby fizyczne prowadzące działalność gospodarczą), których dane osobowe </w:t>
      </w:r>
      <w:r>
        <w:rPr>
          <w:rFonts w:asciiTheme="minorHAnsi" w:hAnsiTheme="minorHAnsi" w:cstheme="minorHAnsi"/>
          <w:color w:val="000000"/>
          <w:lang w:eastAsia="pl-PL" w:bidi="pl-PL"/>
        </w:rPr>
        <w:br/>
      </w:r>
      <w:r w:rsidRPr="007F40A5">
        <w:rPr>
          <w:rFonts w:asciiTheme="minorHAnsi" w:hAnsiTheme="minorHAnsi" w:cstheme="minorHAnsi"/>
          <w:color w:val="000000"/>
          <w:lang w:eastAsia="pl-PL" w:bidi="pl-PL"/>
        </w:rPr>
        <w:t>w jakiejkolwiek formie będą udostępnione drugiej Stronie w celu realizacji niniejszej umowy, o fakcie przekazania ich danych osobowych drugiej Stronie i ich przetwarzaniu przez drugą Stronę.</w:t>
      </w:r>
    </w:p>
    <w:p w14:paraId="336FD980" w14:textId="4BF43D0E" w:rsidR="007F40A5" w:rsidRPr="007F40A5" w:rsidRDefault="007F40A5" w:rsidP="005820F3">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 xml:space="preserve">Obowiązek, o którym mowa w ust. </w:t>
      </w:r>
      <w:r w:rsidR="005820F3">
        <w:rPr>
          <w:rFonts w:asciiTheme="minorHAnsi" w:hAnsiTheme="minorHAnsi" w:cstheme="minorHAnsi"/>
          <w:color w:val="000000"/>
          <w:lang w:eastAsia="pl-PL" w:bidi="pl-PL"/>
        </w:rPr>
        <w:t>3</w:t>
      </w:r>
      <w:r w:rsidRPr="007F40A5">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64F7DA57" w14:textId="77777777" w:rsidR="007F40A5" w:rsidRPr="007F40A5" w:rsidRDefault="007F40A5" w:rsidP="005820F3">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B36D12" w:rsidRDefault="00791483" w:rsidP="005820F3">
      <w:pPr>
        <w:pStyle w:val="Nagwek1"/>
        <w:spacing w:line="276" w:lineRule="auto"/>
        <w:jc w:val="both"/>
        <w:rPr>
          <w:rFonts w:asciiTheme="minorHAnsi" w:hAnsiTheme="minorHAnsi" w:cstheme="minorHAnsi"/>
        </w:rPr>
      </w:pPr>
    </w:p>
    <w:p w14:paraId="18CD25C1" w14:textId="0AABE57E" w:rsidR="002943AD" w:rsidRPr="00B36D12" w:rsidRDefault="002943AD" w:rsidP="005820F3">
      <w:pPr>
        <w:pStyle w:val="Nagwek1"/>
        <w:spacing w:line="276" w:lineRule="auto"/>
        <w:ind w:left="0"/>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6</w:t>
      </w:r>
      <w:r w:rsidR="00791483" w:rsidRPr="00B36D12">
        <w:rPr>
          <w:rFonts w:asciiTheme="minorHAnsi" w:hAnsiTheme="minorHAnsi" w:cstheme="minorHAnsi"/>
        </w:rPr>
        <w:t>.</w:t>
      </w:r>
    </w:p>
    <w:p w14:paraId="112E0AAC" w14:textId="3C2B54B1" w:rsidR="002943AD" w:rsidRPr="00B36D12" w:rsidRDefault="002943AD" w:rsidP="005820F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2F2E61C1" w:rsidR="002943AD" w:rsidRPr="00D53C8B" w:rsidRDefault="002943AD" w:rsidP="005820F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Wszelkie spory powstałe w trakcie realizacji niniejszej umowy Strony zobowiązują się rozstrzygać </w:t>
      </w:r>
      <w:r w:rsidR="007F40A5">
        <w:rPr>
          <w:rFonts w:asciiTheme="minorHAnsi" w:hAnsiTheme="minorHAnsi" w:cstheme="minorHAnsi"/>
        </w:rPr>
        <w:br/>
      </w:r>
      <w:r w:rsidRPr="00B36D12">
        <w:rPr>
          <w:rFonts w:asciiTheme="minorHAnsi" w:hAnsiTheme="minorHAnsi" w:cstheme="minorHAnsi"/>
        </w:rPr>
        <w:t>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73D72F67" w:rsidR="002943AD" w:rsidRDefault="002943AD" w:rsidP="005820F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1428326" w14:textId="0FADFEAE" w:rsidR="005820F3" w:rsidRDefault="005820F3" w:rsidP="005820F3">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Default="005820F3" w:rsidP="005820F3">
      <w:pPr>
        <w:pStyle w:val="Akapitzlist"/>
        <w:tabs>
          <w:tab w:val="left" w:pos="284"/>
        </w:tabs>
        <w:spacing w:line="276" w:lineRule="auto"/>
        <w:ind w:left="284" w:right="-24" w:firstLine="0"/>
        <w:jc w:val="left"/>
        <w:rPr>
          <w:rFonts w:asciiTheme="minorHAnsi" w:hAnsiTheme="minorHAnsi" w:cstheme="minorHAnsi"/>
        </w:rPr>
      </w:pPr>
      <w:r>
        <w:rPr>
          <w:rFonts w:asciiTheme="minorHAnsi" w:hAnsiTheme="minorHAnsi" w:cstheme="minorHAnsi"/>
        </w:rPr>
        <w:t>Załączniki do umowy:</w:t>
      </w:r>
    </w:p>
    <w:p w14:paraId="4D6DFCD2" w14:textId="1C56F41A" w:rsidR="005820F3" w:rsidRDefault="005820F3" w:rsidP="005820F3">
      <w:pPr>
        <w:pStyle w:val="Akapitzlist"/>
        <w:numPr>
          <w:ilvl w:val="0"/>
          <w:numId w:val="43"/>
        </w:numPr>
        <w:tabs>
          <w:tab w:val="left" w:pos="284"/>
        </w:tabs>
        <w:spacing w:line="276" w:lineRule="auto"/>
        <w:ind w:right="-24"/>
        <w:jc w:val="left"/>
        <w:rPr>
          <w:rFonts w:asciiTheme="minorHAnsi" w:hAnsiTheme="minorHAnsi" w:cstheme="minorHAnsi"/>
        </w:rPr>
      </w:pPr>
      <w:r>
        <w:rPr>
          <w:rFonts w:asciiTheme="minorHAnsi" w:hAnsiTheme="minorHAnsi" w:cstheme="minorHAnsi"/>
        </w:rPr>
        <w:t>Harmonogram rzeczowo-finansowy.</w:t>
      </w:r>
    </w:p>
    <w:p w14:paraId="4EDF4490" w14:textId="642624B7" w:rsidR="005820F3" w:rsidRPr="00D53C8B" w:rsidRDefault="005820F3" w:rsidP="005820F3">
      <w:pPr>
        <w:pStyle w:val="Akapitzlist"/>
        <w:numPr>
          <w:ilvl w:val="0"/>
          <w:numId w:val="43"/>
        </w:numPr>
        <w:tabs>
          <w:tab w:val="left" w:pos="284"/>
        </w:tabs>
        <w:spacing w:line="276" w:lineRule="auto"/>
        <w:ind w:right="-24"/>
        <w:jc w:val="left"/>
        <w:rPr>
          <w:rFonts w:asciiTheme="minorHAnsi" w:hAnsiTheme="minorHAnsi" w:cstheme="minorHAnsi"/>
        </w:rPr>
      </w:pPr>
      <w:r>
        <w:rPr>
          <w:rFonts w:asciiTheme="minorHAnsi" w:hAnsiTheme="minorHAnsi" w:cstheme="minorHAnsi"/>
        </w:rPr>
        <w:t>Szczegółowy opis przedmiotu zamówienia.</w:t>
      </w:r>
    </w:p>
    <w:p w14:paraId="2A5A24D3" w14:textId="77777777" w:rsidR="002943AD" w:rsidRPr="00D53C8B" w:rsidRDefault="002943AD" w:rsidP="005820F3">
      <w:pPr>
        <w:pStyle w:val="Nagwek1"/>
        <w:spacing w:line="276" w:lineRule="auto"/>
        <w:ind w:left="0"/>
        <w:jc w:val="both"/>
        <w:rPr>
          <w:rFonts w:asciiTheme="minorHAnsi" w:hAnsiTheme="minorHAnsi" w:cstheme="minorHAnsi"/>
        </w:rPr>
      </w:pPr>
    </w:p>
    <w:p w14:paraId="28AF3A0D" w14:textId="79C7AB5E" w:rsidR="00786CB8" w:rsidRDefault="002943AD" w:rsidP="005820F3">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p w14:paraId="7C063366" w14:textId="14EED2CF" w:rsidR="005820F3" w:rsidRDefault="005820F3">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91A0154" w14:textId="290E039C" w:rsidR="005820F3" w:rsidRDefault="005820F3" w:rsidP="005820F3">
      <w:pPr>
        <w:spacing w:line="276" w:lineRule="auto"/>
        <w:jc w:val="right"/>
        <w:rPr>
          <w:rFonts w:asciiTheme="minorHAnsi" w:hAnsiTheme="minorHAnsi" w:cstheme="minorHAnsi"/>
          <w:b/>
          <w:bCs/>
        </w:rPr>
      </w:pPr>
      <w:r>
        <w:rPr>
          <w:rFonts w:asciiTheme="minorHAnsi" w:hAnsiTheme="minorHAnsi" w:cstheme="minorHAnsi"/>
          <w:b/>
          <w:bCs/>
        </w:rPr>
        <w:lastRenderedPageBreak/>
        <w:t>Załącznik nr 1</w:t>
      </w:r>
    </w:p>
    <w:p w14:paraId="19AD4048" w14:textId="5EA7136F" w:rsidR="005820F3" w:rsidRDefault="005820F3" w:rsidP="005820F3">
      <w:pPr>
        <w:spacing w:line="276" w:lineRule="auto"/>
        <w:jc w:val="right"/>
        <w:rPr>
          <w:rFonts w:asciiTheme="minorHAnsi" w:hAnsiTheme="minorHAnsi" w:cstheme="minorHAnsi"/>
          <w:b/>
          <w:bCs/>
        </w:rPr>
      </w:pPr>
      <w:r>
        <w:rPr>
          <w:rFonts w:asciiTheme="minorHAnsi" w:hAnsiTheme="minorHAnsi" w:cstheme="minorHAnsi"/>
          <w:b/>
          <w:bCs/>
        </w:rPr>
        <w:t>do Umowy nr …………….</w:t>
      </w:r>
    </w:p>
    <w:p w14:paraId="4AA17C30" w14:textId="4EB0DFAF" w:rsidR="005820F3" w:rsidRDefault="005820F3" w:rsidP="005820F3">
      <w:pPr>
        <w:spacing w:line="276" w:lineRule="auto"/>
        <w:jc w:val="right"/>
        <w:rPr>
          <w:rFonts w:asciiTheme="minorHAnsi" w:hAnsiTheme="minorHAnsi" w:cstheme="minorHAnsi"/>
          <w:b/>
          <w:bCs/>
        </w:rPr>
      </w:pPr>
      <w:r>
        <w:rPr>
          <w:rFonts w:asciiTheme="minorHAnsi" w:hAnsiTheme="minorHAnsi" w:cstheme="minorHAnsi"/>
          <w:b/>
          <w:bCs/>
        </w:rPr>
        <w:t>z dnia …………………………..</w:t>
      </w:r>
    </w:p>
    <w:p w14:paraId="728209D3" w14:textId="01BFC7E9" w:rsidR="00767EF3" w:rsidRDefault="00767EF3" w:rsidP="00767EF3">
      <w:pPr>
        <w:spacing w:line="276" w:lineRule="auto"/>
        <w:jc w:val="center"/>
        <w:rPr>
          <w:rFonts w:asciiTheme="minorHAnsi" w:hAnsiTheme="minorHAnsi" w:cstheme="minorHAnsi"/>
          <w:b/>
          <w:bCs/>
        </w:rPr>
      </w:pPr>
    </w:p>
    <w:p w14:paraId="2A3FF9FF" w14:textId="665DD15D" w:rsidR="004A0E72" w:rsidRDefault="004A0E72" w:rsidP="00767EF3">
      <w:pPr>
        <w:widowControl/>
        <w:tabs>
          <w:tab w:val="left" w:pos="-2268"/>
          <w:tab w:val="left" w:pos="-567"/>
          <w:tab w:val="left" w:pos="5387"/>
        </w:tabs>
        <w:autoSpaceDE/>
        <w:autoSpaceDN/>
        <w:spacing w:line="288" w:lineRule="auto"/>
        <w:jc w:val="center"/>
        <w:rPr>
          <w:rFonts w:asciiTheme="minorHAnsi" w:hAnsiTheme="minorHAnsi" w:cstheme="minorHAnsi"/>
          <w:b/>
          <w:bCs/>
          <w:sz w:val="32"/>
          <w:szCs w:val="32"/>
          <w:lang w:eastAsia="pl-PL"/>
        </w:rPr>
      </w:pPr>
      <w:bookmarkStart w:id="1" w:name="_Hlk87351736"/>
      <w:r>
        <w:rPr>
          <w:rFonts w:asciiTheme="minorHAnsi" w:hAnsiTheme="minorHAnsi" w:cstheme="minorHAnsi"/>
          <w:b/>
          <w:bCs/>
          <w:sz w:val="32"/>
          <w:szCs w:val="32"/>
          <w:lang w:eastAsia="pl-PL"/>
        </w:rPr>
        <w:t>Harmonogram rzeczowo-finansowy</w:t>
      </w:r>
    </w:p>
    <w:p w14:paraId="153BBD90" w14:textId="316FD4B5" w:rsidR="00767EF3" w:rsidRPr="00767EF3" w:rsidRDefault="00767EF3" w:rsidP="00767EF3">
      <w:pPr>
        <w:widowControl/>
        <w:tabs>
          <w:tab w:val="left" w:pos="-2268"/>
          <w:tab w:val="left" w:pos="-567"/>
          <w:tab w:val="left" w:pos="5387"/>
        </w:tabs>
        <w:autoSpaceDE/>
        <w:autoSpaceDN/>
        <w:spacing w:line="288" w:lineRule="auto"/>
        <w:jc w:val="center"/>
        <w:rPr>
          <w:rFonts w:asciiTheme="minorHAnsi" w:hAnsiTheme="minorHAnsi" w:cstheme="minorHAnsi"/>
          <w:b/>
          <w:bCs/>
          <w:sz w:val="32"/>
          <w:szCs w:val="32"/>
          <w:lang w:eastAsia="pl-PL"/>
        </w:rPr>
      </w:pPr>
      <w:r w:rsidRPr="00767EF3">
        <w:rPr>
          <w:rFonts w:asciiTheme="minorHAnsi" w:hAnsiTheme="minorHAnsi" w:cstheme="minorHAnsi"/>
          <w:b/>
          <w:bCs/>
          <w:sz w:val="32"/>
          <w:szCs w:val="32"/>
          <w:lang w:eastAsia="pl-PL"/>
        </w:rPr>
        <w:t>Wykonanie dokumentacji projektowej dla zadania polegającego na:</w:t>
      </w:r>
    </w:p>
    <w:p w14:paraId="21556B95" w14:textId="115A4AB1" w:rsidR="00767EF3" w:rsidRPr="00767EF3" w:rsidRDefault="00767EF3" w:rsidP="00767EF3">
      <w:pPr>
        <w:widowControl/>
        <w:tabs>
          <w:tab w:val="left" w:pos="-2268"/>
          <w:tab w:val="left" w:pos="-567"/>
          <w:tab w:val="left" w:pos="5387"/>
        </w:tabs>
        <w:autoSpaceDE/>
        <w:autoSpaceDN/>
        <w:spacing w:line="288" w:lineRule="auto"/>
        <w:jc w:val="center"/>
        <w:rPr>
          <w:rFonts w:asciiTheme="minorHAnsi" w:hAnsiTheme="minorHAnsi" w:cstheme="minorHAnsi"/>
          <w:b/>
          <w:bCs/>
          <w:sz w:val="32"/>
          <w:szCs w:val="32"/>
          <w:lang w:eastAsia="pl-PL"/>
        </w:rPr>
      </w:pPr>
      <w:r w:rsidRPr="00767EF3">
        <w:rPr>
          <w:rFonts w:asciiTheme="minorHAnsi" w:hAnsiTheme="minorHAnsi" w:cstheme="minorHAnsi"/>
          <w:b/>
          <w:bCs/>
          <w:sz w:val="32"/>
          <w:szCs w:val="32"/>
          <w:lang w:eastAsia="pl-PL"/>
        </w:rPr>
        <w:t>Część I – Budowa sali gimnastycznej</w:t>
      </w:r>
      <w:r w:rsidR="00D808A2">
        <w:rPr>
          <w:rFonts w:asciiTheme="minorHAnsi" w:hAnsiTheme="minorHAnsi" w:cstheme="minorHAnsi"/>
          <w:b/>
          <w:bCs/>
          <w:sz w:val="32"/>
          <w:szCs w:val="32"/>
          <w:lang w:eastAsia="pl-PL"/>
        </w:rPr>
        <w:t xml:space="preserve"> </w:t>
      </w:r>
      <w:r w:rsidR="00D808A2" w:rsidRPr="00D808A2">
        <w:rPr>
          <w:rFonts w:asciiTheme="minorHAnsi" w:hAnsiTheme="minorHAnsi" w:cstheme="minorHAnsi"/>
          <w:b/>
          <w:bCs/>
          <w:sz w:val="32"/>
          <w:szCs w:val="32"/>
          <w:lang w:eastAsia="pl-PL"/>
        </w:rPr>
        <w:t>wraz z pomieszczeniami towarzyszącymi</w:t>
      </w:r>
      <w:r w:rsidR="005539BA">
        <w:rPr>
          <w:rFonts w:asciiTheme="minorHAnsi" w:hAnsiTheme="minorHAnsi" w:cstheme="minorHAnsi"/>
          <w:b/>
          <w:bCs/>
          <w:sz w:val="32"/>
          <w:szCs w:val="32"/>
          <w:lang w:eastAsia="pl-PL"/>
        </w:rPr>
        <w:t xml:space="preserve"> </w:t>
      </w:r>
      <w:r w:rsidR="005539BA" w:rsidRPr="005539BA">
        <w:rPr>
          <w:rFonts w:asciiTheme="minorHAnsi" w:hAnsiTheme="minorHAnsi" w:cstheme="minorHAnsi"/>
          <w:b/>
          <w:bCs/>
          <w:sz w:val="32"/>
          <w:szCs w:val="32"/>
          <w:lang w:eastAsia="pl-PL"/>
        </w:rPr>
        <w:t>przy ZSP w Purdzie</w:t>
      </w:r>
      <w:r w:rsidRPr="00767EF3">
        <w:rPr>
          <w:rFonts w:asciiTheme="minorHAnsi" w:hAnsiTheme="minorHAnsi" w:cstheme="minorHAnsi"/>
          <w:b/>
          <w:bCs/>
          <w:sz w:val="32"/>
          <w:szCs w:val="32"/>
          <w:lang w:eastAsia="pl-PL"/>
        </w:rPr>
        <w:t>.</w:t>
      </w:r>
      <w:bookmarkEnd w:id="1"/>
    </w:p>
    <w:tbl>
      <w:tblPr>
        <w:tblW w:w="9209" w:type="dxa"/>
        <w:tblCellMar>
          <w:left w:w="70" w:type="dxa"/>
          <w:right w:w="70" w:type="dxa"/>
        </w:tblCellMar>
        <w:tblLook w:val="04A0" w:firstRow="1" w:lastRow="0" w:firstColumn="1" w:lastColumn="0" w:noHBand="0" w:noVBand="1"/>
      </w:tblPr>
      <w:tblGrid>
        <w:gridCol w:w="842"/>
        <w:gridCol w:w="715"/>
        <w:gridCol w:w="2941"/>
        <w:gridCol w:w="2323"/>
        <w:gridCol w:w="2388"/>
      </w:tblGrid>
      <w:tr w:rsidR="00F83C73" w:rsidRPr="00767EF3" w14:paraId="072AC969" w14:textId="77777777" w:rsidTr="00F83C73">
        <w:trPr>
          <w:trHeight w:val="600"/>
        </w:trPr>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CF729"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CZEŚĆ I</w:t>
            </w:r>
          </w:p>
        </w:tc>
        <w:tc>
          <w:tcPr>
            <w:tcW w:w="715" w:type="dxa"/>
            <w:tcBorders>
              <w:top w:val="single" w:sz="4" w:space="0" w:color="auto"/>
              <w:left w:val="nil"/>
              <w:bottom w:val="single" w:sz="4" w:space="0" w:color="auto"/>
              <w:right w:val="single" w:sz="4" w:space="0" w:color="auto"/>
            </w:tcBorders>
            <w:shd w:val="clear" w:color="auto" w:fill="auto"/>
            <w:vAlign w:val="center"/>
            <w:hideMark/>
          </w:tcPr>
          <w:p w14:paraId="3D72DD66"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L. p.</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AA47568"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Nazwa elementu</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325EDCDD"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Wartość *)</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14:paraId="7C4BE8B1"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Termin wykonania</w:t>
            </w:r>
          </w:p>
        </w:tc>
      </w:tr>
      <w:tr w:rsidR="00F83C73" w:rsidRPr="00767EF3" w14:paraId="1A97BE60" w14:textId="77777777" w:rsidTr="00F83C73">
        <w:trPr>
          <w:trHeight w:val="300"/>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0F7D8568" w14:textId="77777777" w:rsidR="00F83C73" w:rsidRPr="00767EF3" w:rsidRDefault="00F83C73" w:rsidP="00767EF3">
            <w:pPr>
              <w:widowControl/>
              <w:autoSpaceDE/>
              <w:autoSpaceDN/>
              <w:rPr>
                <w:rFonts w:ascii="Calibri" w:hAnsi="Calibri" w:cs="Calibri"/>
                <w:b/>
                <w:bCs/>
                <w:lang w:eastAsia="pl-PL"/>
              </w:rPr>
            </w:pPr>
          </w:p>
        </w:tc>
        <w:tc>
          <w:tcPr>
            <w:tcW w:w="715" w:type="dxa"/>
            <w:tcBorders>
              <w:top w:val="nil"/>
              <w:left w:val="nil"/>
              <w:bottom w:val="single" w:sz="4" w:space="0" w:color="auto"/>
              <w:right w:val="single" w:sz="4" w:space="0" w:color="auto"/>
            </w:tcBorders>
            <w:shd w:val="clear" w:color="auto" w:fill="auto"/>
            <w:vAlign w:val="center"/>
            <w:hideMark/>
          </w:tcPr>
          <w:p w14:paraId="5D73AC77"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 </w:t>
            </w:r>
          </w:p>
        </w:tc>
        <w:tc>
          <w:tcPr>
            <w:tcW w:w="2941" w:type="dxa"/>
            <w:tcBorders>
              <w:top w:val="nil"/>
              <w:left w:val="nil"/>
              <w:bottom w:val="single" w:sz="4" w:space="0" w:color="auto"/>
              <w:right w:val="single" w:sz="4" w:space="0" w:color="auto"/>
            </w:tcBorders>
            <w:shd w:val="clear" w:color="auto" w:fill="auto"/>
            <w:vAlign w:val="center"/>
            <w:hideMark/>
          </w:tcPr>
          <w:p w14:paraId="39AC2839"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 </w:t>
            </w:r>
          </w:p>
        </w:tc>
        <w:tc>
          <w:tcPr>
            <w:tcW w:w="2323" w:type="dxa"/>
            <w:tcBorders>
              <w:top w:val="nil"/>
              <w:left w:val="nil"/>
              <w:bottom w:val="single" w:sz="4" w:space="0" w:color="auto"/>
              <w:right w:val="single" w:sz="4" w:space="0" w:color="auto"/>
            </w:tcBorders>
            <w:shd w:val="clear" w:color="auto" w:fill="auto"/>
            <w:vAlign w:val="center"/>
            <w:hideMark/>
          </w:tcPr>
          <w:p w14:paraId="57C8F029"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52B23B3F" w14:textId="77777777" w:rsidR="00F83C73" w:rsidRPr="00767EF3" w:rsidRDefault="00F83C73" w:rsidP="00767EF3">
            <w:pPr>
              <w:widowControl/>
              <w:autoSpaceDE/>
              <w:autoSpaceDN/>
              <w:jc w:val="center"/>
              <w:rPr>
                <w:rFonts w:ascii="Calibri" w:hAnsi="Calibri" w:cs="Calibri"/>
                <w:b/>
                <w:bCs/>
                <w:lang w:eastAsia="pl-PL"/>
              </w:rPr>
            </w:pPr>
            <w:r w:rsidRPr="00767EF3">
              <w:rPr>
                <w:rFonts w:ascii="Calibri" w:hAnsi="Calibri" w:cs="Calibri"/>
                <w:b/>
                <w:bCs/>
                <w:lang w:eastAsia="pl-PL"/>
              </w:rPr>
              <w:t> </w:t>
            </w:r>
          </w:p>
        </w:tc>
      </w:tr>
      <w:tr w:rsidR="00F83C73" w:rsidRPr="00767EF3" w14:paraId="1DC52641" w14:textId="77777777" w:rsidTr="00F83C73">
        <w:trPr>
          <w:trHeight w:val="900"/>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4A6F1E39" w14:textId="77777777" w:rsidR="00F83C73" w:rsidRPr="00767EF3" w:rsidRDefault="00F83C73" w:rsidP="00767EF3">
            <w:pPr>
              <w:widowControl/>
              <w:autoSpaceDE/>
              <w:autoSpaceDN/>
              <w:rPr>
                <w:rFonts w:ascii="Calibri" w:hAnsi="Calibri" w:cs="Calibri"/>
                <w:b/>
                <w:bCs/>
                <w:lang w:eastAsia="pl-PL"/>
              </w:rPr>
            </w:pPr>
          </w:p>
        </w:tc>
        <w:tc>
          <w:tcPr>
            <w:tcW w:w="715" w:type="dxa"/>
            <w:tcBorders>
              <w:top w:val="nil"/>
              <w:left w:val="nil"/>
              <w:bottom w:val="single" w:sz="4" w:space="0" w:color="auto"/>
              <w:right w:val="single" w:sz="4" w:space="0" w:color="auto"/>
            </w:tcBorders>
            <w:shd w:val="clear" w:color="auto" w:fill="auto"/>
            <w:vAlign w:val="center"/>
            <w:hideMark/>
          </w:tcPr>
          <w:p w14:paraId="23E75723"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1.</w:t>
            </w:r>
          </w:p>
        </w:tc>
        <w:tc>
          <w:tcPr>
            <w:tcW w:w="2941" w:type="dxa"/>
            <w:tcBorders>
              <w:top w:val="nil"/>
              <w:left w:val="nil"/>
              <w:bottom w:val="single" w:sz="4" w:space="0" w:color="auto"/>
              <w:right w:val="single" w:sz="4" w:space="0" w:color="auto"/>
            </w:tcBorders>
            <w:shd w:val="clear" w:color="auto" w:fill="auto"/>
            <w:vAlign w:val="center"/>
            <w:hideMark/>
          </w:tcPr>
          <w:p w14:paraId="7D0698CD"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ETAP I: PRACE WSTĘPNE – STUDIA I ANALIZY PRZEDINWSTYCYJNE</w:t>
            </w:r>
          </w:p>
        </w:tc>
        <w:tc>
          <w:tcPr>
            <w:tcW w:w="2323" w:type="dxa"/>
            <w:tcBorders>
              <w:top w:val="nil"/>
              <w:left w:val="nil"/>
              <w:bottom w:val="single" w:sz="4" w:space="0" w:color="auto"/>
              <w:right w:val="single" w:sz="4" w:space="0" w:color="auto"/>
            </w:tcBorders>
            <w:shd w:val="clear" w:color="auto" w:fill="auto"/>
            <w:vAlign w:val="center"/>
            <w:hideMark/>
          </w:tcPr>
          <w:p w14:paraId="6767B279"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1036B4DC" w14:textId="77777777" w:rsidR="00F83C73" w:rsidRPr="00767EF3" w:rsidRDefault="00F83C73" w:rsidP="00767EF3">
            <w:pPr>
              <w:widowControl/>
              <w:autoSpaceDE/>
              <w:autoSpaceDN/>
              <w:rPr>
                <w:rFonts w:ascii="Calibri" w:hAnsi="Calibri" w:cs="Calibri"/>
                <w:lang w:eastAsia="pl-PL"/>
              </w:rPr>
            </w:pPr>
            <w:r w:rsidRPr="00767EF3">
              <w:rPr>
                <w:rFonts w:ascii="Calibri" w:hAnsi="Calibri" w:cs="Calibri"/>
                <w:lang w:eastAsia="pl-PL"/>
              </w:rPr>
              <w:t>21 dni od podpisania umowy</w:t>
            </w:r>
          </w:p>
        </w:tc>
      </w:tr>
      <w:tr w:rsidR="00F83C73" w:rsidRPr="00767EF3" w14:paraId="1187F053" w14:textId="77777777" w:rsidTr="00F83C73">
        <w:trPr>
          <w:trHeight w:val="900"/>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2F594649" w14:textId="77777777" w:rsidR="00F83C73" w:rsidRPr="00767EF3" w:rsidRDefault="00F83C73" w:rsidP="00767EF3">
            <w:pPr>
              <w:widowControl/>
              <w:autoSpaceDE/>
              <w:autoSpaceDN/>
              <w:rPr>
                <w:rFonts w:ascii="Calibri" w:hAnsi="Calibri" w:cs="Calibri"/>
                <w:b/>
                <w:bCs/>
                <w:lang w:eastAsia="pl-PL"/>
              </w:rPr>
            </w:pPr>
          </w:p>
        </w:tc>
        <w:tc>
          <w:tcPr>
            <w:tcW w:w="715" w:type="dxa"/>
            <w:tcBorders>
              <w:top w:val="nil"/>
              <w:left w:val="nil"/>
              <w:bottom w:val="single" w:sz="4" w:space="0" w:color="auto"/>
              <w:right w:val="single" w:sz="4" w:space="0" w:color="auto"/>
            </w:tcBorders>
            <w:shd w:val="clear" w:color="auto" w:fill="auto"/>
            <w:vAlign w:val="center"/>
            <w:hideMark/>
          </w:tcPr>
          <w:p w14:paraId="0EEA1A9E"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2.</w:t>
            </w:r>
          </w:p>
        </w:tc>
        <w:tc>
          <w:tcPr>
            <w:tcW w:w="2941" w:type="dxa"/>
            <w:tcBorders>
              <w:top w:val="nil"/>
              <w:left w:val="nil"/>
              <w:bottom w:val="single" w:sz="4" w:space="0" w:color="auto"/>
              <w:right w:val="single" w:sz="4" w:space="0" w:color="auto"/>
            </w:tcBorders>
            <w:shd w:val="clear" w:color="auto" w:fill="auto"/>
            <w:vAlign w:val="center"/>
            <w:hideMark/>
          </w:tcPr>
          <w:p w14:paraId="460BC670"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ETAP II: KONCEPCJA</w:t>
            </w:r>
          </w:p>
        </w:tc>
        <w:tc>
          <w:tcPr>
            <w:tcW w:w="2323" w:type="dxa"/>
            <w:tcBorders>
              <w:top w:val="nil"/>
              <w:left w:val="nil"/>
              <w:bottom w:val="single" w:sz="4" w:space="0" w:color="auto"/>
              <w:right w:val="single" w:sz="4" w:space="0" w:color="auto"/>
            </w:tcBorders>
            <w:shd w:val="clear" w:color="auto" w:fill="auto"/>
            <w:vAlign w:val="center"/>
            <w:hideMark/>
          </w:tcPr>
          <w:p w14:paraId="4343D4E6"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1C4B5852" w14:textId="77777777" w:rsidR="00F83C73" w:rsidRPr="00767EF3" w:rsidRDefault="00F83C73" w:rsidP="00767EF3">
            <w:pPr>
              <w:widowControl/>
              <w:autoSpaceDE/>
              <w:autoSpaceDN/>
              <w:rPr>
                <w:rFonts w:ascii="Calibri" w:hAnsi="Calibri" w:cs="Calibri"/>
                <w:lang w:eastAsia="pl-PL"/>
              </w:rPr>
            </w:pPr>
            <w:r w:rsidRPr="00767EF3">
              <w:rPr>
                <w:rFonts w:ascii="Calibri" w:hAnsi="Calibri" w:cs="Calibri"/>
                <w:lang w:eastAsia="pl-PL"/>
              </w:rPr>
              <w:t>28 dni od podpisania umowy</w:t>
            </w:r>
          </w:p>
        </w:tc>
      </w:tr>
      <w:tr w:rsidR="00F83C73" w:rsidRPr="00767EF3" w14:paraId="6ABCB30F" w14:textId="77777777" w:rsidTr="00F83C73">
        <w:trPr>
          <w:trHeight w:val="2400"/>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271B4BEA" w14:textId="77777777" w:rsidR="00F83C73" w:rsidRPr="00767EF3" w:rsidRDefault="00F83C73" w:rsidP="00767EF3">
            <w:pPr>
              <w:widowControl/>
              <w:autoSpaceDE/>
              <w:autoSpaceDN/>
              <w:rPr>
                <w:rFonts w:ascii="Calibri" w:hAnsi="Calibri" w:cs="Calibri"/>
                <w:b/>
                <w:bCs/>
                <w:lang w:eastAsia="pl-PL"/>
              </w:rPr>
            </w:pPr>
          </w:p>
        </w:tc>
        <w:tc>
          <w:tcPr>
            <w:tcW w:w="715" w:type="dxa"/>
            <w:tcBorders>
              <w:top w:val="nil"/>
              <w:left w:val="nil"/>
              <w:bottom w:val="single" w:sz="4" w:space="0" w:color="auto"/>
              <w:right w:val="single" w:sz="4" w:space="0" w:color="auto"/>
            </w:tcBorders>
            <w:shd w:val="clear" w:color="auto" w:fill="auto"/>
            <w:vAlign w:val="center"/>
            <w:hideMark/>
          </w:tcPr>
          <w:p w14:paraId="5D3C067B"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3.</w:t>
            </w:r>
          </w:p>
        </w:tc>
        <w:tc>
          <w:tcPr>
            <w:tcW w:w="2941" w:type="dxa"/>
            <w:tcBorders>
              <w:top w:val="nil"/>
              <w:left w:val="nil"/>
              <w:bottom w:val="single" w:sz="4" w:space="0" w:color="auto"/>
              <w:right w:val="single" w:sz="4" w:space="0" w:color="auto"/>
            </w:tcBorders>
            <w:shd w:val="clear" w:color="auto" w:fill="auto"/>
            <w:vAlign w:val="center"/>
            <w:hideMark/>
          </w:tcPr>
          <w:p w14:paraId="62D1788B"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ETAP III: PROJEKT BUDOWLANY (projekt zagospodarowania terenu oraz projekt architektoniczno-budowlany) w zakresie niezbędnym do uzyskania pozwolenia na budowę, WRAZ Z UZYSKANIEM DECYZJI O POZWOLENIU NA BUDOWĘ</w:t>
            </w:r>
          </w:p>
        </w:tc>
        <w:tc>
          <w:tcPr>
            <w:tcW w:w="2323" w:type="dxa"/>
            <w:tcBorders>
              <w:top w:val="nil"/>
              <w:left w:val="nil"/>
              <w:bottom w:val="single" w:sz="4" w:space="0" w:color="auto"/>
              <w:right w:val="single" w:sz="4" w:space="0" w:color="auto"/>
            </w:tcBorders>
            <w:shd w:val="clear" w:color="auto" w:fill="auto"/>
            <w:vAlign w:val="center"/>
            <w:hideMark/>
          </w:tcPr>
          <w:p w14:paraId="3E32B522"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3A5BB1B1" w14:textId="77777777" w:rsidR="00F83C73" w:rsidRPr="00767EF3" w:rsidRDefault="00F83C73" w:rsidP="00767EF3">
            <w:pPr>
              <w:widowControl/>
              <w:autoSpaceDE/>
              <w:autoSpaceDN/>
              <w:rPr>
                <w:rFonts w:ascii="Calibri" w:hAnsi="Calibri" w:cs="Calibri"/>
                <w:lang w:eastAsia="pl-PL"/>
              </w:rPr>
            </w:pPr>
            <w:r w:rsidRPr="00767EF3">
              <w:rPr>
                <w:rFonts w:ascii="Calibri" w:hAnsi="Calibri" w:cs="Calibri"/>
                <w:lang w:eastAsia="pl-PL"/>
              </w:rPr>
              <w:t>56 dni od podpisania umowy</w:t>
            </w:r>
          </w:p>
        </w:tc>
      </w:tr>
      <w:tr w:rsidR="00F83C73" w:rsidRPr="00767EF3" w14:paraId="54AEDA48" w14:textId="77777777" w:rsidTr="00F83C73">
        <w:trPr>
          <w:trHeight w:val="900"/>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642E2588" w14:textId="77777777" w:rsidR="00F83C73" w:rsidRPr="00767EF3" w:rsidRDefault="00F83C73" w:rsidP="00767EF3">
            <w:pPr>
              <w:widowControl/>
              <w:autoSpaceDE/>
              <w:autoSpaceDN/>
              <w:rPr>
                <w:rFonts w:ascii="Calibri" w:hAnsi="Calibri" w:cs="Calibri"/>
                <w:b/>
                <w:bCs/>
                <w:lang w:eastAsia="pl-PL"/>
              </w:rPr>
            </w:pPr>
          </w:p>
        </w:tc>
        <w:tc>
          <w:tcPr>
            <w:tcW w:w="715" w:type="dxa"/>
            <w:tcBorders>
              <w:top w:val="nil"/>
              <w:left w:val="nil"/>
              <w:bottom w:val="single" w:sz="4" w:space="0" w:color="auto"/>
              <w:right w:val="single" w:sz="4" w:space="0" w:color="auto"/>
            </w:tcBorders>
            <w:shd w:val="clear" w:color="auto" w:fill="auto"/>
            <w:vAlign w:val="center"/>
            <w:hideMark/>
          </w:tcPr>
          <w:p w14:paraId="5962BF80"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4.</w:t>
            </w:r>
          </w:p>
        </w:tc>
        <w:tc>
          <w:tcPr>
            <w:tcW w:w="2941" w:type="dxa"/>
            <w:tcBorders>
              <w:top w:val="nil"/>
              <w:left w:val="nil"/>
              <w:bottom w:val="single" w:sz="4" w:space="0" w:color="auto"/>
              <w:right w:val="single" w:sz="4" w:space="0" w:color="auto"/>
            </w:tcBorders>
            <w:shd w:val="clear" w:color="auto" w:fill="auto"/>
            <w:vAlign w:val="center"/>
            <w:hideMark/>
          </w:tcPr>
          <w:p w14:paraId="3C597D53"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ETAP IV: PROJEKT BUDOWLANY techniczny</w:t>
            </w:r>
          </w:p>
        </w:tc>
        <w:tc>
          <w:tcPr>
            <w:tcW w:w="2323" w:type="dxa"/>
            <w:tcBorders>
              <w:top w:val="nil"/>
              <w:left w:val="nil"/>
              <w:bottom w:val="single" w:sz="4" w:space="0" w:color="auto"/>
              <w:right w:val="single" w:sz="4" w:space="0" w:color="auto"/>
            </w:tcBorders>
            <w:shd w:val="clear" w:color="auto" w:fill="auto"/>
            <w:vAlign w:val="center"/>
            <w:hideMark/>
          </w:tcPr>
          <w:p w14:paraId="673554F1"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04087CF8" w14:textId="77777777" w:rsidR="00F83C73" w:rsidRPr="00767EF3" w:rsidRDefault="00F83C73" w:rsidP="00767EF3">
            <w:pPr>
              <w:widowControl/>
              <w:autoSpaceDE/>
              <w:autoSpaceDN/>
              <w:rPr>
                <w:rFonts w:ascii="Calibri" w:hAnsi="Calibri" w:cs="Calibri"/>
                <w:lang w:eastAsia="pl-PL"/>
              </w:rPr>
            </w:pPr>
            <w:r w:rsidRPr="00767EF3">
              <w:rPr>
                <w:rFonts w:ascii="Calibri" w:hAnsi="Calibri" w:cs="Calibri"/>
                <w:lang w:eastAsia="pl-PL"/>
              </w:rPr>
              <w:t>84 dni od podpisania umowy</w:t>
            </w:r>
          </w:p>
        </w:tc>
      </w:tr>
      <w:tr w:rsidR="00F83C73" w:rsidRPr="00767EF3" w14:paraId="20DF9812" w14:textId="77777777" w:rsidTr="00F83C73">
        <w:trPr>
          <w:trHeight w:val="1500"/>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52F8F218" w14:textId="77777777" w:rsidR="00F83C73" w:rsidRPr="00767EF3" w:rsidRDefault="00F83C73" w:rsidP="00767EF3">
            <w:pPr>
              <w:widowControl/>
              <w:autoSpaceDE/>
              <w:autoSpaceDN/>
              <w:rPr>
                <w:rFonts w:ascii="Calibri" w:hAnsi="Calibri" w:cs="Calibri"/>
                <w:b/>
                <w:bCs/>
                <w:lang w:eastAsia="pl-PL"/>
              </w:rPr>
            </w:pPr>
          </w:p>
        </w:tc>
        <w:tc>
          <w:tcPr>
            <w:tcW w:w="715" w:type="dxa"/>
            <w:tcBorders>
              <w:top w:val="nil"/>
              <w:left w:val="nil"/>
              <w:bottom w:val="single" w:sz="4" w:space="0" w:color="auto"/>
              <w:right w:val="single" w:sz="4" w:space="0" w:color="auto"/>
            </w:tcBorders>
            <w:shd w:val="clear" w:color="auto" w:fill="auto"/>
            <w:vAlign w:val="center"/>
            <w:hideMark/>
          </w:tcPr>
          <w:p w14:paraId="336C58D0"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5.</w:t>
            </w:r>
          </w:p>
        </w:tc>
        <w:tc>
          <w:tcPr>
            <w:tcW w:w="2941" w:type="dxa"/>
            <w:tcBorders>
              <w:top w:val="nil"/>
              <w:left w:val="nil"/>
              <w:bottom w:val="single" w:sz="4" w:space="0" w:color="auto"/>
              <w:right w:val="single" w:sz="4" w:space="0" w:color="auto"/>
            </w:tcBorders>
            <w:shd w:val="clear" w:color="auto" w:fill="auto"/>
            <w:vAlign w:val="center"/>
            <w:hideMark/>
          </w:tcPr>
          <w:p w14:paraId="5E97F216"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ETAP V: PROJEKT WYKONAWCZY (wraz z przedmiarami, kosztorysami, STWOiRB, projektem zieleni, wizualizacjami, instrukcją bezpieczeństwa pożarowego)</w:t>
            </w:r>
          </w:p>
        </w:tc>
        <w:tc>
          <w:tcPr>
            <w:tcW w:w="2323" w:type="dxa"/>
            <w:tcBorders>
              <w:top w:val="nil"/>
              <w:left w:val="nil"/>
              <w:bottom w:val="single" w:sz="4" w:space="0" w:color="auto"/>
              <w:right w:val="single" w:sz="4" w:space="0" w:color="auto"/>
            </w:tcBorders>
            <w:shd w:val="clear" w:color="auto" w:fill="auto"/>
            <w:vAlign w:val="center"/>
            <w:hideMark/>
          </w:tcPr>
          <w:p w14:paraId="58901841"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2AFF57FF" w14:textId="77777777" w:rsidR="00F83C73" w:rsidRPr="00767EF3" w:rsidRDefault="00F83C73" w:rsidP="00767EF3">
            <w:pPr>
              <w:widowControl/>
              <w:autoSpaceDE/>
              <w:autoSpaceDN/>
              <w:rPr>
                <w:rFonts w:ascii="Calibri" w:hAnsi="Calibri" w:cs="Calibri"/>
                <w:lang w:eastAsia="pl-PL"/>
              </w:rPr>
            </w:pPr>
            <w:r w:rsidRPr="00767EF3">
              <w:rPr>
                <w:rFonts w:ascii="Calibri" w:hAnsi="Calibri" w:cs="Calibri"/>
                <w:lang w:eastAsia="pl-PL"/>
              </w:rPr>
              <w:t>119 dni od podpisania umowy</w:t>
            </w:r>
          </w:p>
        </w:tc>
      </w:tr>
      <w:tr w:rsidR="00F83C73" w:rsidRPr="00767EF3" w14:paraId="6857F154" w14:textId="77777777" w:rsidTr="00F83C73">
        <w:trPr>
          <w:trHeight w:val="900"/>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3CD9BA7D" w14:textId="77777777" w:rsidR="00F83C73" w:rsidRPr="00767EF3" w:rsidRDefault="00F83C73" w:rsidP="00767EF3">
            <w:pPr>
              <w:widowControl/>
              <w:autoSpaceDE/>
              <w:autoSpaceDN/>
              <w:rPr>
                <w:rFonts w:ascii="Calibri" w:hAnsi="Calibri" w:cs="Calibri"/>
                <w:b/>
                <w:bCs/>
                <w:lang w:eastAsia="pl-PL"/>
              </w:rPr>
            </w:pPr>
          </w:p>
        </w:tc>
        <w:tc>
          <w:tcPr>
            <w:tcW w:w="715" w:type="dxa"/>
            <w:tcBorders>
              <w:top w:val="nil"/>
              <w:left w:val="nil"/>
              <w:bottom w:val="single" w:sz="4" w:space="0" w:color="auto"/>
              <w:right w:val="single" w:sz="4" w:space="0" w:color="auto"/>
            </w:tcBorders>
            <w:shd w:val="clear" w:color="auto" w:fill="auto"/>
            <w:vAlign w:val="center"/>
            <w:hideMark/>
          </w:tcPr>
          <w:p w14:paraId="07D41FFC"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6.</w:t>
            </w:r>
          </w:p>
        </w:tc>
        <w:tc>
          <w:tcPr>
            <w:tcW w:w="2941" w:type="dxa"/>
            <w:tcBorders>
              <w:top w:val="nil"/>
              <w:left w:val="nil"/>
              <w:bottom w:val="single" w:sz="4" w:space="0" w:color="auto"/>
              <w:right w:val="single" w:sz="4" w:space="0" w:color="auto"/>
            </w:tcBorders>
            <w:shd w:val="clear" w:color="auto" w:fill="auto"/>
            <w:vAlign w:val="center"/>
            <w:hideMark/>
          </w:tcPr>
          <w:p w14:paraId="6FDBC077"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ETAP VI: NADZÓR AUTORSKI</w:t>
            </w:r>
          </w:p>
        </w:tc>
        <w:tc>
          <w:tcPr>
            <w:tcW w:w="2323" w:type="dxa"/>
            <w:tcBorders>
              <w:top w:val="nil"/>
              <w:left w:val="nil"/>
              <w:bottom w:val="single" w:sz="4" w:space="0" w:color="auto"/>
              <w:right w:val="single" w:sz="4" w:space="0" w:color="auto"/>
            </w:tcBorders>
            <w:shd w:val="clear" w:color="auto" w:fill="auto"/>
            <w:vAlign w:val="center"/>
            <w:hideMark/>
          </w:tcPr>
          <w:p w14:paraId="55D19C2E"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 </w:t>
            </w:r>
          </w:p>
        </w:tc>
        <w:tc>
          <w:tcPr>
            <w:tcW w:w="2388" w:type="dxa"/>
            <w:tcBorders>
              <w:top w:val="nil"/>
              <w:left w:val="nil"/>
              <w:bottom w:val="single" w:sz="4" w:space="0" w:color="auto"/>
              <w:right w:val="single" w:sz="4" w:space="0" w:color="auto"/>
            </w:tcBorders>
            <w:shd w:val="clear" w:color="auto" w:fill="auto"/>
            <w:vAlign w:val="center"/>
            <w:hideMark/>
          </w:tcPr>
          <w:p w14:paraId="65617F27" w14:textId="77777777" w:rsidR="00F83C73" w:rsidRPr="00767EF3" w:rsidRDefault="00F83C73" w:rsidP="00767EF3">
            <w:pPr>
              <w:widowControl/>
              <w:autoSpaceDE/>
              <w:autoSpaceDN/>
              <w:rPr>
                <w:rFonts w:ascii="Calibri" w:hAnsi="Calibri" w:cs="Calibri"/>
                <w:lang w:eastAsia="pl-PL"/>
              </w:rPr>
            </w:pPr>
            <w:r w:rsidRPr="00767EF3">
              <w:rPr>
                <w:rFonts w:ascii="Calibri" w:hAnsi="Calibri" w:cs="Calibri"/>
                <w:lang w:eastAsia="pl-PL"/>
              </w:rPr>
              <w:t>2959 dni od podpisania umowy</w:t>
            </w:r>
          </w:p>
        </w:tc>
      </w:tr>
      <w:tr w:rsidR="00F83C73" w:rsidRPr="00767EF3" w14:paraId="2C059981" w14:textId="77777777" w:rsidTr="00F83C73">
        <w:trPr>
          <w:trHeight w:val="300"/>
        </w:trPr>
        <w:tc>
          <w:tcPr>
            <w:tcW w:w="842" w:type="dxa"/>
            <w:tcBorders>
              <w:top w:val="nil"/>
              <w:left w:val="nil"/>
              <w:bottom w:val="nil"/>
              <w:right w:val="nil"/>
            </w:tcBorders>
            <w:shd w:val="clear" w:color="auto" w:fill="auto"/>
            <w:vAlign w:val="center"/>
            <w:hideMark/>
          </w:tcPr>
          <w:p w14:paraId="10D20E84" w14:textId="77777777" w:rsidR="00F83C73" w:rsidRPr="00767EF3" w:rsidRDefault="00F83C73" w:rsidP="00767EF3">
            <w:pPr>
              <w:widowControl/>
              <w:autoSpaceDE/>
              <w:autoSpaceDN/>
              <w:rPr>
                <w:rFonts w:ascii="Calibri" w:hAnsi="Calibri" w:cs="Calibri"/>
                <w:lang w:eastAsia="pl-PL"/>
              </w:rPr>
            </w:pPr>
          </w:p>
        </w:tc>
        <w:tc>
          <w:tcPr>
            <w:tcW w:w="715" w:type="dxa"/>
            <w:tcBorders>
              <w:top w:val="nil"/>
              <w:left w:val="nil"/>
              <w:bottom w:val="nil"/>
              <w:right w:val="nil"/>
            </w:tcBorders>
            <w:shd w:val="clear" w:color="auto" w:fill="auto"/>
            <w:vAlign w:val="center"/>
            <w:hideMark/>
          </w:tcPr>
          <w:p w14:paraId="6583A01D" w14:textId="77777777" w:rsidR="00F83C73" w:rsidRPr="00767EF3" w:rsidRDefault="00F83C73" w:rsidP="00767EF3">
            <w:pPr>
              <w:widowControl/>
              <w:autoSpaceDE/>
              <w:autoSpaceDN/>
              <w:jc w:val="center"/>
              <w:rPr>
                <w:sz w:val="20"/>
                <w:szCs w:val="20"/>
                <w:lang w:eastAsia="pl-PL"/>
              </w:rPr>
            </w:pPr>
          </w:p>
        </w:tc>
        <w:tc>
          <w:tcPr>
            <w:tcW w:w="2941" w:type="dxa"/>
            <w:tcBorders>
              <w:top w:val="nil"/>
              <w:left w:val="nil"/>
              <w:bottom w:val="nil"/>
              <w:right w:val="nil"/>
            </w:tcBorders>
            <w:shd w:val="clear" w:color="auto" w:fill="auto"/>
            <w:vAlign w:val="center"/>
            <w:hideMark/>
          </w:tcPr>
          <w:p w14:paraId="05A2614A" w14:textId="77777777" w:rsidR="00F83C73" w:rsidRPr="00767EF3" w:rsidRDefault="00F83C73" w:rsidP="00767EF3">
            <w:pPr>
              <w:widowControl/>
              <w:autoSpaceDE/>
              <w:autoSpaceDN/>
              <w:jc w:val="both"/>
              <w:rPr>
                <w:sz w:val="20"/>
                <w:szCs w:val="20"/>
                <w:lang w:eastAsia="pl-PL"/>
              </w:rPr>
            </w:pPr>
          </w:p>
        </w:tc>
        <w:tc>
          <w:tcPr>
            <w:tcW w:w="2323" w:type="dxa"/>
            <w:tcBorders>
              <w:top w:val="nil"/>
              <w:left w:val="nil"/>
              <w:bottom w:val="nil"/>
              <w:right w:val="nil"/>
            </w:tcBorders>
            <w:shd w:val="clear" w:color="auto" w:fill="auto"/>
            <w:vAlign w:val="center"/>
            <w:hideMark/>
          </w:tcPr>
          <w:p w14:paraId="27746A7E" w14:textId="77777777" w:rsidR="00F83C73" w:rsidRPr="00767EF3" w:rsidRDefault="00F83C73" w:rsidP="00767EF3">
            <w:pPr>
              <w:widowControl/>
              <w:autoSpaceDE/>
              <w:autoSpaceDN/>
              <w:jc w:val="both"/>
              <w:rPr>
                <w:sz w:val="20"/>
                <w:szCs w:val="20"/>
                <w:lang w:eastAsia="pl-PL"/>
              </w:rPr>
            </w:pPr>
          </w:p>
        </w:tc>
        <w:tc>
          <w:tcPr>
            <w:tcW w:w="2388" w:type="dxa"/>
            <w:tcBorders>
              <w:top w:val="nil"/>
              <w:left w:val="nil"/>
              <w:bottom w:val="nil"/>
              <w:right w:val="nil"/>
            </w:tcBorders>
            <w:shd w:val="clear" w:color="auto" w:fill="auto"/>
            <w:vAlign w:val="center"/>
            <w:hideMark/>
          </w:tcPr>
          <w:p w14:paraId="38262FD4" w14:textId="77777777" w:rsidR="00F83C73" w:rsidRPr="00767EF3" w:rsidRDefault="00F83C73" w:rsidP="00767EF3">
            <w:pPr>
              <w:widowControl/>
              <w:autoSpaceDE/>
              <w:autoSpaceDN/>
              <w:jc w:val="both"/>
              <w:rPr>
                <w:sz w:val="20"/>
                <w:szCs w:val="20"/>
                <w:lang w:eastAsia="pl-PL"/>
              </w:rPr>
            </w:pPr>
          </w:p>
        </w:tc>
      </w:tr>
      <w:tr w:rsidR="00F83C73" w:rsidRPr="00767EF3" w14:paraId="6DE3D15C" w14:textId="77777777" w:rsidTr="00D808A2">
        <w:trPr>
          <w:trHeight w:val="409"/>
        </w:trPr>
        <w:tc>
          <w:tcPr>
            <w:tcW w:w="842" w:type="dxa"/>
            <w:tcBorders>
              <w:top w:val="nil"/>
              <w:left w:val="nil"/>
              <w:bottom w:val="nil"/>
              <w:right w:val="nil"/>
            </w:tcBorders>
            <w:shd w:val="clear" w:color="auto" w:fill="auto"/>
            <w:vAlign w:val="center"/>
            <w:hideMark/>
          </w:tcPr>
          <w:p w14:paraId="6DDEBA42" w14:textId="77777777" w:rsidR="00F83C73" w:rsidRPr="00767EF3" w:rsidRDefault="00F83C73" w:rsidP="00767EF3">
            <w:pPr>
              <w:widowControl/>
              <w:autoSpaceDE/>
              <w:autoSpaceDN/>
              <w:rPr>
                <w:sz w:val="20"/>
                <w:szCs w:val="20"/>
                <w:lang w:eastAsia="pl-PL"/>
              </w:rPr>
            </w:pPr>
          </w:p>
        </w:tc>
        <w:tc>
          <w:tcPr>
            <w:tcW w:w="715" w:type="dxa"/>
            <w:tcBorders>
              <w:top w:val="nil"/>
              <w:left w:val="nil"/>
              <w:bottom w:val="nil"/>
              <w:right w:val="nil"/>
            </w:tcBorders>
            <w:shd w:val="clear" w:color="auto" w:fill="auto"/>
            <w:vAlign w:val="center"/>
            <w:hideMark/>
          </w:tcPr>
          <w:p w14:paraId="149C725C" w14:textId="77777777" w:rsidR="00F83C73" w:rsidRPr="00767EF3" w:rsidRDefault="00F83C73" w:rsidP="00767EF3">
            <w:pPr>
              <w:widowControl/>
              <w:autoSpaceDE/>
              <w:autoSpaceDN/>
              <w:jc w:val="center"/>
              <w:rPr>
                <w:sz w:val="20"/>
                <w:szCs w:val="20"/>
                <w:lang w:eastAsia="pl-PL"/>
              </w:rPr>
            </w:pPr>
          </w:p>
        </w:tc>
        <w:tc>
          <w:tcPr>
            <w:tcW w:w="2941" w:type="dxa"/>
            <w:tcBorders>
              <w:top w:val="nil"/>
              <w:left w:val="nil"/>
              <w:bottom w:val="nil"/>
              <w:right w:val="nil"/>
            </w:tcBorders>
            <w:shd w:val="clear" w:color="auto" w:fill="auto"/>
            <w:vAlign w:val="center"/>
            <w:hideMark/>
          </w:tcPr>
          <w:p w14:paraId="50DBFAFA" w14:textId="77777777" w:rsidR="00F83C73" w:rsidRPr="00767EF3" w:rsidRDefault="00F83C73" w:rsidP="00767EF3">
            <w:pPr>
              <w:widowControl/>
              <w:autoSpaceDE/>
              <w:autoSpaceDN/>
              <w:jc w:val="right"/>
              <w:rPr>
                <w:rFonts w:ascii="Calibri" w:hAnsi="Calibri" w:cs="Calibri"/>
                <w:lang w:eastAsia="pl-PL"/>
              </w:rPr>
            </w:pPr>
            <w:r w:rsidRPr="00767EF3">
              <w:rPr>
                <w:rFonts w:ascii="Calibri" w:hAnsi="Calibri" w:cs="Calibri"/>
                <w:lang w:eastAsia="pl-PL"/>
              </w:rPr>
              <w:t>Razem netto</w:t>
            </w:r>
          </w:p>
        </w:tc>
        <w:tc>
          <w:tcPr>
            <w:tcW w:w="2323" w:type="dxa"/>
            <w:tcBorders>
              <w:top w:val="nil"/>
              <w:left w:val="nil"/>
              <w:bottom w:val="nil"/>
              <w:right w:val="nil"/>
            </w:tcBorders>
            <w:shd w:val="clear" w:color="auto" w:fill="auto"/>
            <w:vAlign w:val="center"/>
            <w:hideMark/>
          </w:tcPr>
          <w:p w14:paraId="61458028"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w:t>
            </w:r>
          </w:p>
        </w:tc>
        <w:tc>
          <w:tcPr>
            <w:tcW w:w="2388" w:type="dxa"/>
            <w:tcBorders>
              <w:top w:val="nil"/>
              <w:left w:val="nil"/>
              <w:bottom w:val="nil"/>
              <w:right w:val="nil"/>
            </w:tcBorders>
            <w:shd w:val="clear" w:color="auto" w:fill="auto"/>
            <w:vAlign w:val="center"/>
            <w:hideMark/>
          </w:tcPr>
          <w:p w14:paraId="4252646F" w14:textId="77777777" w:rsidR="00F83C73" w:rsidRPr="00767EF3" w:rsidRDefault="00F83C73" w:rsidP="00767EF3">
            <w:pPr>
              <w:widowControl/>
              <w:autoSpaceDE/>
              <w:autoSpaceDN/>
              <w:jc w:val="both"/>
              <w:rPr>
                <w:rFonts w:ascii="Calibri" w:hAnsi="Calibri" w:cs="Calibri"/>
                <w:lang w:eastAsia="pl-PL"/>
              </w:rPr>
            </w:pPr>
          </w:p>
        </w:tc>
      </w:tr>
      <w:tr w:rsidR="00F83C73" w:rsidRPr="00767EF3" w14:paraId="3BA48B6F" w14:textId="77777777" w:rsidTr="004A0E72">
        <w:trPr>
          <w:trHeight w:val="685"/>
        </w:trPr>
        <w:tc>
          <w:tcPr>
            <w:tcW w:w="842" w:type="dxa"/>
            <w:tcBorders>
              <w:top w:val="nil"/>
              <w:left w:val="nil"/>
              <w:bottom w:val="nil"/>
              <w:right w:val="nil"/>
            </w:tcBorders>
            <w:shd w:val="clear" w:color="auto" w:fill="auto"/>
            <w:vAlign w:val="center"/>
            <w:hideMark/>
          </w:tcPr>
          <w:p w14:paraId="57E3AADC" w14:textId="77777777" w:rsidR="00F83C73" w:rsidRPr="00767EF3" w:rsidRDefault="00F83C73" w:rsidP="00767EF3">
            <w:pPr>
              <w:widowControl/>
              <w:autoSpaceDE/>
              <w:autoSpaceDN/>
              <w:jc w:val="both"/>
              <w:rPr>
                <w:sz w:val="20"/>
                <w:szCs w:val="20"/>
                <w:lang w:eastAsia="pl-PL"/>
              </w:rPr>
            </w:pPr>
          </w:p>
        </w:tc>
        <w:tc>
          <w:tcPr>
            <w:tcW w:w="715" w:type="dxa"/>
            <w:tcBorders>
              <w:top w:val="nil"/>
              <w:left w:val="nil"/>
              <w:bottom w:val="nil"/>
              <w:right w:val="nil"/>
            </w:tcBorders>
            <w:shd w:val="clear" w:color="auto" w:fill="auto"/>
            <w:vAlign w:val="center"/>
            <w:hideMark/>
          </w:tcPr>
          <w:p w14:paraId="541E9E40" w14:textId="77777777" w:rsidR="00F83C73" w:rsidRPr="00767EF3" w:rsidRDefault="00F83C73" w:rsidP="00767EF3">
            <w:pPr>
              <w:widowControl/>
              <w:autoSpaceDE/>
              <w:autoSpaceDN/>
              <w:jc w:val="center"/>
              <w:rPr>
                <w:sz w:val="20"/>
                <w:szCs w:val="20"/>
                <w:lang w:eastAsia="pl-PL"/>
              </w:rPr>
            </w:pPr>
          </w:p>
        </w:tc>
        <w:tc>
          <w:tcPr>
            <w:tcW w:w="2941" w:type="dxa"/>
            <w:tcBorders>
              <w:top w:val="nil"/>
              <w:left w:val="nil"/>
              <w:bottom w:val="nil"/>
              <w:right w:val="nil"/>
            </w:tcBorders>
            <w:shd w:val="clear" w:color="auto" w:fill="auto"/>
            <w:vAlign w:val="center"/>
            <w:hideMark/>
          </w:tcPr>
          <w:p w14:paraId="35A9DF68" w14:textId="77777777" w:rsidR="00F83C73" w:rsidRPr="00767EF3" w:rsidRDefault="00F83C73" w:rsidP="00767EF3">
            <w:pPr>
              <w:widowControl/>
              <w:autoSpaceDE/>
              <w:autoSpaceDN/>
              <w:jc w:val="right"/>
              <w:rPr>
                <w:rFonts w:ascii="Calibri" w:hAnsi="Calibri" w:cs="Calibri"/>
                <w:lang w:eastAsia="pl-PL"/>
              </w:rPr>
            </w:pPr>
            <w:r w:rsidRPr="00767EF3">
              <w:rPr>
                <w:rFonts w:ascii="Calibri" w:hAnsi="Calibri" w:cs="Calibri"/>
                <w:lang w:eastAsia="pl-PL"/>
              </w:rPr>
              <w:t xml:space="preserve">Podatek VAT </w:t>
            </w:r>
          </w:p>
        </w:tc>
        <w:tc>
          <w:tcPr>
            <w:tcW w:w="2323" w:type="dxa"/>
            <w:tcBorders>
              <w:top w:val="nil"/>
              <w:left w:val="nil"/>
              <w:bottom w:val="nil"/>
              <w:right w:val="nil"/>
            </w:tcBorders>
            <w:shd w:val="clear" w:color="auto" w:fill="auto"/>
            <w:vAlign w:val="center"/>
            <w:hideMark/>
          </w:tcPr>
          <w:p w14:paraId="19AB52CC" w14:textId="77777777" w:rsidR="00F83C73" w:rsidRPr="00767EF3" w:rsidRDefault="00F83C73" w:rsidP="00767EF3">
            <w:pPr>
              <w:widowControl/>
              <w:autoSpaceDE/>
              <w:autoSpaceDN/>
              <w:jc w:val="right"/>
              <w:rPr>
                <w:rFonts w:ascii="Calibri" w:hAnsi="Calibri" w:cs="Calibri"/>
                <w:lang w:eastAsia="pl-PL"/>
              </w:rPr>
            </w:pPr>
            <w:r w:rsidRPr="00767EF3">
              <w:rPr>
                <w:rFonts w:ascii="Calibri" w:hAnsi="Calibri" w:cs="Calibri"/>
                <w:lang w:eastAsia="pl-PL"/>
              </w:rPr>
              <w:t>………………………………… %</w:t>
            </w:r>
          </w:p>
        </w:tc>
        <w:tc>
          <w:tcPr>
            <w:tcW w:w="2388" w:type="dxa"/>
            <w:tcBorders>
              <w:top w:val="nil"/>
              <w:left w:val="nil"/>
              <w:bottom w:val="nil"/>
              <w:right w:val="nil"/>
            </w:tcBorders>
            <w:shd w:val="clear" w:color="auto" w:fill="auto"/>
            <w:vAlign w:val="center"/>
            <w:hideMark/>
          </w:tcPr>
          <w:p w14:paraId="5C942D8E" w14:textId="77777777" w:rsidR="00F83C73" w:rsidRPr="00767EF3" w:rsidRDefault="00F83C73" w:rsidP="00767EF3">
            <w:pPr>
              <w:widowControl/>
              <w:autoSpaceDE/>
              <w:autoSpaceDN/>
              <w:jc w:val="right"/>
              <w:rPr>
                <w:rFonts w:ascii="Calibri" w:hAnsi="Calibri" w:cs="Calibri"/>
                <w:lang w:eastAsia="pl-PL"/>
              </w:rPr>
            </w:pPr>
          </w:p>
        </w:tc>
      </w:tr>
      <w:tr w:rsidR="00F83C73" w:rsidRPr="00767EF3" w14:paraId="172904D3" w14:textId="77777777" w:rsidTr="00F83C73">
        <w:trPr>
          <w:trHeight w:val="900"/>
        </w:trPr>
        <w:tc>
          <w:tcPr>
            <w:tcW w:w="842" w:type="dxa"/>
            <w:tcBorders>
              <w:top w:val="nil"/>
              <w:left w:val="nil"/>
              <w:bottom w:val="nil"/>
              <w:right w:val="nil"/>
            </w:tcBorders>
            <w:shd w:val="clear" w:color="auto" w:fill="auto"/>
            <w:vAlign w:val="center"/>
            <w:hideMark/>
          </w:tcPr>
          <w:p w14:paraId="3285FBEA" w14:textId="77777777" w:rsidR="00F83C73" w:rsidRPr="00767EF3" w:rsidRDefault="00F83C73" w:rsidP="00767EF3">
            <w:pPr>
              <w:widowControl/>
              <w:autoSpaceDE/>
              <w:autoSpaceDN/>
              <w:jc w:val="both"/>
              <w:rPr>
                <w:sz w:val="20"/>
                <w:szCs w:val="20"/>
                <w:lang w:eastAsia="pl-PL"/>
              </w:rPr>
            </w:pPr>
          </w:p>
        </w:tc>
        <w:tc>
          <w:tcPr>
            <w:tcW w:w="715" w:type="dxa"/>
            <w:tcBorders>
              <w:top w:val="nil"/>
              <w:left w:val="nil"/>
              <w:bottom w:val="nil"/>
              <w:right w:val="nil"/>
            </w:tcBorders>
            <w:shd w:val="clear" w:color="auto" w:fill="auto"/>
            <w:vAlign w:val="center"/>
            <w:hideMark/>
          </w:tcPr>
          <w:p w14:paraId="591E0AA3" w14:textId="77777777" w:rsidR="00F83C73" w:rsidRPr="00767EF3" w:rsidRDefault="00F83C73" w:rsidP="00767EF3">
            <w:pPr>
              <w:widowControl/>
              <w:autoSpaceDE/>
              <w:autoSpaceDN/>
              <w:jc w:val="center"/>
              <w:rPr>
                <w:sz w:val="20"/>
                <w:szCs w:val="20"/>
                <w:lang w:eastAsia="pl-PL"/>
              </w:rPr>
            </w:pPr>
          </w:p>
        </w:tc>
        <w:tc>
          <w:tcPr>
            <w:tcW w:w="2941" w:type="dxa"/>
            <w:tcBorders>
              <w:top w:val="nil"/>
              <w:left w:val="nil"/>
              <w:bottom w:val="nil"/>
              <w:right w:val="nil"/>
            </w:tcBorders>
            <w:shd w:val="clear" w:color="auto" w:fill="auto"/>
            <w:vAlign w:val="center"/>
            <w:hideMark/>
          </w:tcPr>
          <w:p w14:paraId="708AE5C1" w14:textId="77777777" w:rsidR="00F83C73" w:rsidRPr="00767EF3" w:rsidRDefault="00F83C73" w:rsidP="00767EF3">
            <w:pPr>
              <w:widowControl/>
              <w:autoSpaceDE/>
              <w:autoSpaceDN/>
              <w:jc w:val="right"/>
              <w:rPr>
                <w:rFonts w:ascii="Calibri" w:hAnsi="Calibri" w:cs="Calibri"/>
                <w:lang w:eastAsia="pl-PL"/>
              </w:rPr>
            </w:pPr>
            <w:r w:rsidRPr="00767EF3">
              <w:rPr>
                <w:rFonts w:ascii="Calibri" w:hAnsi="Calibri" w:cs="Calibri"/>
                <w:lang w:eastAsia="pl-PL"/>
              </w:rPr>
              <w:t>Razem brutto</w:t>
            </w:r>
          </w:p>
        </w:tc>
        <w:tc>
          <w:tcPr>
            <w:tcW w:w="2323" w:type="dxa"/>
            <w:tcBorders>
              <w:top w:val="nil"/>
              <w:left w:val="nil"/>
              <w:bottom w:val="nil"/>
              <w:right w:val="nil"/>
            </w:tcBorders>
            <w:shd w:val="clear" w:color="auto" w:fill="auto"/>
            <w:vAlign w:val="center"/>
            <w:hideMark/>
          </w:tcPr>
          <w:p w14:paraId="744CABD3" w14:textId="77777777" w:rsidR="00F83C73" w:rsidRPr="00767EF3" w:rsidRDefault="00F83C73" w:rsidP="00767EF3">
            <w:pPr>
              <w:widowControl/>
              <w:autoSpaceDE/>
              <w:autoSpaceDN/>
              <w:jc w:val="both"/>
              <w:rPr>
                <w:rFonts w:ascii="Calibri" w:hAnsi="Calibri" w:cs="Calibri"/>
                <w:lang w:eastAsia="pl-PL"/>
              </w:rPr>
            </w:pPr>
            <w:r w:rsidRPr="00767EF3">
              <w:rPr>
                <w:rFonts w:ascii="Calibri" w:hAnsi="Calibri" w:cs="Calibri"/>
                <w:lang w:eastAsia="pl-PL"/>
              </w:rPr>
              <w:t>…………………………………….</w:t>
            </w:r>
          </w:p>
        </w:tc>
        <w:tc>
          <w:tcPr>
            <w:tcW w:w="2388" w:type="dxa"/>
            <w:tcBorders>
              <w:top w:val="nil"/>
              <w:left w:val="nil"/>
              <w:bottom w:val="nil"/>
              <w:right w:val="nil"/>
            </w:tcBorders>
            <w:shd w:val="clear" w:color="auto" w:fill="auto"/>
            <w:vAlign w:val="center"/>
            <w:hideMark/>
          </w:tcPr>
          <w:p w14:paraId="3C68AFB2" w14:textId="77777777" w:rsidR="00F83C73" w:rsidRPr="00767EF3" w:rsidRDefault="00F83C73" w:rsidP="00767EF3">
            <w:pPr>
              <w:widowControl/>
              <w:autoSpaceDE/>
              <w:autoSpaceDN/>
              <w:jc w:val="both"/>
              <w:rPr>
                <w:rFonts w:ascii="Calibri" w:hAnsi="Calibri" w:cs="Calibri"/>
                <w:lang w:eastAsia="pl-PL"/>
              </w:rPr>
            </w:pPr>
          </w:p>
        </w:tc>
      </w:tr>
    </w:tbl>
    <w:p w14:paraId="751EEC4B" w14:textId="77777777" w:rsidR="00767EF3" w:rsidRPr="005820F3" w:rsidRDefault="00767EF3" w:rsidP="00767EF3">
      <w:pPr>
        <w:spacing w:line="276" w:lineRule="auto"/>
        <w:rPr>
          <w:rFonts w:asciiTheme="minorHAnsi" w:hAnsiTheme="minorHAnsi" w:cstheme="minorHAnsi"/>
          <w:b/>
          <w:bCs/>
        </w:rPr>
      </w:pPr>
    </w:p>
    <w:sectPr w:rsidR="00767EF3" w:rsidRPr="005820F3"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5B91" w14:textId="77777777" w:rsidR="00773427" w:rsidRDefault="00773427" w:rsidP="002353FE">
      <w:r>
        <w:separator/>
      </w:r>
    </w:p>
  </w:endnote>
  <w:endnote w:type="continuationSeparator" w:id="0">
    <w:p w14:paraId="78DDB6B3" w14:textId="77777777" w:rsidR="00773427" w:rsidRDefault="00773427"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9961" w14:textId="77777777" w:rsidR="00773427" w:rsidRDefault="00773427" w:rsidP="002353FE">
      <w:r>
        <w:separator/>
      </w:r>
    </w:p>
  </w:footnote>
  <w:footnote w:type="continuationSeparator" w:id="0">
    <w:p w14:paraId="1B9F8B8B" w14:textId="77777777" w:rsidR="00773427" w:rsidRDefault="00773427"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4CED09AB"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0943EB">
      <w:rPr>
        <w:rFonts w:asciiTheme="minorHAnsi" w:hAnsiTheme="minorHAnsi" w:cstheme="minorHAnsi"/>
        <w:sz w:val="20"/>
        <w:szCs w:val="20"/>
      </w:rPr>
      <w:t>31</w:t>
    </w:r>
    <w:r>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9"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0"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1"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40"/>
  </w:num>
  <w:num w:numId="12">
    <w:abstractNumId w:val="31"/>
  </w:num>
  <w:num w:numId="13">
    <w:abstractNumId w:val="39"/>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8"/>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1"/>
  </w:num>
  <w:num w:numId="32">
    <w:abstractNumId w:val="19"/>
  </w:num>
  <w:num w:numId="33">
    <w:abstractNumId w:val="38"/>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943EB"/>
    <w:rsid w:val="000A31B3"/>
    <w:rsid w:val="000B1691"/>
    <w:rsid w:val="000E427A"/>
    <w:rsid w:val="00130DA8"/>
    <w:rsid w:val="00211D34"/>
    <w:rsid w:val="00223F04"/>
    <w:rsid w:val="002353FE"/>
    <w:rsid w:val="00235878"/>
    <w:rsid w:val="00245CE6"/>
    <w:rsid w:val="002733EA"/>
    <w:rsid w:val="00286250"/>
    <w:rsid w:val="002943AD"/>
    <w:rsid w:val="002B3817"/>
    <w:rsid w:val="002F3F93"/>
    <w:rsid w:val="00314542"/>
    <w:rsid w:val="003379EE"/>
    <w:rsid w:val="00347E98"/>
    <w:rsid w:val="003C685F"/>
    <w:rsid w:val="003D1902"/>
    <w:rsid w:val="0040021D"/>
    <w:rsid w:val="004A0E72"/>
    <w:rsid w:val="004B41A6"/>
    <w:rsid w:val="004D3009"/>
    <w:rsid w:val="00530DEE"/>
    <w:rsid w:val="0054481E"/>
    <w:rsid w:val="00550974"/>
    <w:rsid w:val="005539BA"/>
    <w:rsid w:val="0057197E"/>
    <w:rsid w:val="005820F3"/>
    <w:rsid w:val="00594DF6"/>
    <w:rsid w:val="005B1FCF"/>
    <w:rsid w:val="005B7164"/>
    <w:rsid w:val="00621960"/>
    <w:rsid w:val="00691FFA"/>
    <w:rsid w:val="006A59DB"/>
    <w:rsid w:val="006E5BA0"/>
    <w:rsid w:val="00700C7C"/>
    <w:rsid w:val="007364C6"/>
    <w:rsid w:val="0075022C"/>
    <w:rsid w:val="00755FAA"/>
    <w:rsid w:val="00767EF3"/>
    <w:rsid w:val="00772CC3"/>
    <w:rsid w:val="00773427"/>
    <w:rsid w:val="00775E8E"/>
    <w:rsid w:val="00786CB8"/>
    <w:rsid w:val="00791483"/>
    <w:rsid w:val="007C6937"/>
    <w:rsid w:val="007F40A5"/>
    <w:rsid w:val="00855646"/>
    <w:rsid w:val="008949A7"/>
    <w:rsid w:val="008E5E6F"/>
    <w:rsid w:val="008F7FEF"/>
    <w:rsid w:val="009026C7"/>
    <w:rsid w:val="009347AC"/>
    <w:rsid w:val="00997794"/>
    <w:rsid w:val="009A17A6"/>
    <w:rsid w:val="009D6910"/>
    <w:rsid w:val="00AD41A9"/>
    <w:rsid w:val="00AE3C85"/>
    <w:rsid w:val="00B33955"/>
    <w:rsid w:val="00B36D12"/>
    <w:rsid w:val="00B649C6"/>
    <w:rsid w:val="00B961B1"/>
    <w:rsid w:val="00BF04BB"/>
    <w:rsid w:val="00C47ACC"/>
    <w:rsid w:val="00CE7222"/>
    <w:rsid w:val="00D0391B"/>
    <w:rsid w:val="00D30688"/>
    <w:rsid w:val="00D31A03"/>
    <w:rsid w:val="00D534B4"/>
    <w:rsid w:val="00D53C8B"/>
    <w:rsid w:val="00D808A2"/>
    <w:rsid w:val="00DB0E58"/>
    <w:rsid w:val="00E94B1D"/>
    <w:rsid w:val="00EB41F0"/>
    <w:rsid w:val="00EB6DD3"/>
    <w:rsid w:val="00EC2D12"/>
    <w:rsid w:val="00F83C73"/>
    <w:rsid w:val="00F97EE7"/>
    <w:rsid w:val="00FB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14</Pages>
  <Words>5729</Words>
  <Characters>34375</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27</cp:revision>
  <dcterms:created xsi:type="dcterms:W3CDTF">2021-03-08T08:50:00Z</dcterms:created>
  <dcterms:modified xsi:type="dcterms:W3CDTF">2021-11-10T09:50:00Z</dcterms:modified>
</cp:coreProperties>
</file>