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ADB" w14:textId="555605B6" w:rsidR="00182DF0" w:rsidRPr="00182DF0" w:rsidRDefault="00182DF0" w:rsidP="00182DF0">
      <w:pPr>
        <w:suppressAutoHyphens/>
        <w:spacing w:after="0" w:line="276" w:lineRule="auto"/>
        <w:ind w:firstLine="6"/>
        <w:jc w:val="right"/>
        <w:rPr>
          <w:rFonts w:eastAsia="Times New Roman" w:cstheme="minorHAnsi"/>
          <w:b/>
          <w:sz w:val="20"/>
          <w:szCs w:val="20"/>
          <w:lang w:eastAsia="ar-SA"/>
        </w:rPr>
      </w:pPr>
      <w:r w:rsidRPr="00182DF0">
        <w:rPr>
          <w:rFonts w:eastAsia="Times New Roman" w:cstheme="minorHAnsi"/>
          <w:b/>
          <w:sz w:val="20"/>
          <w:szCs w:val="20"/>
          <w:lang w:eastAsia="ar-SA"/>
        </w:rPr>
        <w:t xml:space="preserve">Załącznik Nr </w:t>
      </w:r>
      <w:r w:rsidR="00A02CCB">
        <w:rPr>
          <w:rFonts w:eastAsia="Times New Roman" w:cstheme="minorHAnsi"/>
          <w:b/>
          <w:sz w:val="20"/>
          <w:szCs w:val="20"/>
          <w:lang w:eastAsia="ar-SA"/>
        </w:rPr>
        <w:t>1</w:t>
      </w:r>
      <w:r w:rsidRPr="00182DF0">
        <w:rPr>
          <w:rFonts w:eastAsia="Times New Roman" w:cstheme="minorHAnsi"/>
          <w:b/>
          <w:sz w:val="20"/>
          <w:szCs w:val="20"/>
          <w:lang w:eastAsia="ar-SA"/>
        </w:rPr>
        <w:t xml:space="preserve"> do SWZ</w:t>
      </w:r>
    </w:p>
    <w:p w14:paraId="0542DB27" w14:textId="77777777" w:rsidR="00182DF0" w:rsidRPr="00182DF0" w:rsidRDefault="00182DF0" w:rsidP="00182DF0">
      <w:pPr>
        <w:widowControl w:val="0"/>
        <w:suppressAutoHyphens/>
        <w:autoSpaceDE w:val="0"/>
        <w:spacing w:after="0" w:line="276" w:lineRule="auto"/>
        <w:rPr>
          <w:rFonts w:eastAsia="Times New Roman" w:cstheme="minorHAnsi"/>
          <w:lang w:eastAsia="ar-SA"/>
        </w:rPr>
      </w:pPr>
    </w:p>
    <w:p w14:paraId="70DE279B" w14:textId="70BFBB3F"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A02CCB">
        <w:rPr>
          <w:rFonts w:eastAsia="Times New Roman" w:cstheme="minorHAnsi"/>
          <w:b/>
          <w:lang w:eastAsia="ar-SA"/>
        </w:rPr>
        <w:t>……………………….</w:t>
      </w:r>
    </w:p>
    <w:p w14:paraId="15A2473E" w14:textId="345503CA" w:rsidR="00182DF0" w:rsidRPr="00182DF0" w:rsidRDefault="00182DF0" w:rsidP="00182DF0">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zawarta dnia ……….. 202</w:t>
      </w:r>
      <w:r w:rsidR="00A02CCB">
        <w:rPr>
          <w:rFonts w:eastAsia="Times New Roman" w:cstheme="minorHAnsi"/>
          <w:b/>
          <w:lang w:eastAsia="ar-SA"/>
        </w:rPr>
        <w:t xml:space="preserve">1 </w:t>
      </w:r>
      <w:r w:rsidRPr="00182DF0">
        <w:rPr>
          <w:rFonts w:eastAsia="Times New Roman" w:cstheme="minorHAnsi"/>
          <w:b/>
          <w:lang w:eastAsia="ar-SA"/>
        </w:rPr>
        <w:t xml:space="preserve">r. </w:t>
      </w:r>
    </w:p>
    <w:p w14:paraId="0D93D896" w14:textId="77777777" w:rsidR="00182DF0" w:rsidRPr="00182DF0" w:rsidRDefault="00182DF0" w:rsidP="00182DF0">
      <w:pPr>
        <w:suppressAutoHyphens/>
        <w:spacing w:after="0" w:line="276" w:lineRule="auto"/>
        <w:jc w:val="both"/>
        <w:rPr>
          <w:rFonts w:eastAsia="Times New Roman" w:cstheme="minorHAnsi"/>
          <w:lang w:eastAsia="ar-SA"/>
        </w:rPr>
      </w:pPr>
    </w:p>
    <w:p w14:paraId="7BE8BBC5"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pomiędzy:</w:t>
      </w:r>
    </w:p>
    <w:p w14:paraId="2A786722" w14:textId="5CF94452" w:rsidR="00182DF0" w:rsidRPr="00182DF0"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Gminą Purda</w:t>
      </w:r>
      <w:r w:rsidR="00182DF0" w:rsidRPr="00182DF0">
        <w:rPr>
          <w:rFonts w:eastAsia="Times New Roman" w:cstheme="minorHAnsi"/>
          <w:lang w:eastAsia="ar-SA"/>
        </w:rPr>
        <w:t xml:space="preserve"> z siedzibą w </w:t>
      </w:r>
      <w:r>
        <w:rPr>
          <w:rFonts w:eastAsia="Times New Roman" w:cstheme="minorHAnsi"/>
          <w:lang w:eastAsia="ar-SA"/>
        </w:rPr>
        <w:t>Purdzie,</w:t>
      </w:r>
      <w:r w:rsidR="00182DF0" w:rsidRPr="00182DF0">
        <w:rPr>
          <w:rFonts w:eastAsia="Times New Roman" w:cstheme="minorHAnsi"/>
          <w:lang w:eastAsia="ar-SA"/>
        </w:rPr>
        <w:t xml:space="preserve"> </w:t>
      </w:r>
      <w:r>
        <w:rPr>
          <w:rFonts w:eastAsia="Times New Roman" w:cstheme="minorHAnsi"/>
          <w:lang w:eastAsia="ar-SA"/>
        </w:rPr>
        <w:t>Purda 19</w:t>
      </w:r>
      <w:r w:rsidR="00182DF0" w:rsidRPr="00182DF0">
        <w:rPr>
          <w:rFonts w:eastAsia="Times New Roman" w:cstheme="minorHAnsi"/>
          <w:lang w:eastAsia="ar-SA"/>
        </w:rPr>
        <w:t>, 11–</w:t>
      </w:r>
      <w:r>
        <w:rPr>
          <w:rFonts w:eastAsia="Times New Roman" w:cstheme="minorHAnsi"/>
          <w:lang w:eastAsia="ar-SA"/>
        </w:rPr>
        <w:t>030 Purda</w:t>
      </w:r>
    </w:p>
    <w:p w14:paraId="2E8C4452" w14:textId="28010DD7" w:rsidR="00182DF0" w:rsidRPr="00182DF0" w:rsidRDefault="00182DF0" w:rsidP="00182DF0">
      <w:pPr>
        <w:suppressAutoHyphens/>
        <w:spacing w:after="0" w:line="276" w:lineRule="auto"/>
        <w:rPr>
          <w:rFonts w:eastAsia="Times New Roman" w:cstheme="minorHAnsi"/>
          <w:lang w:eastAsia="ar-SA"/>
        </w:rPr>
      </w:pPr>
      <w:r w:rsidRPr="00182DF0">
        <w:rPr>
          <w:rFonts w:eastAsia="Times New Roman" w:cstheme="minorHAnsi"/>
          <w:lang w:eastAsia="ar-SA"/>
        </w:rPr>
        <w:t>NIP</w:t>
      </w:r>
      <w:r w:rsidR="00A02CCB">
        <w:rPr>
          <w:rFonts w:eastAsia="Times New Roman" w:cstheme="minorHAnsi"/>
          <w:lang w:eastAsia="ar-SA"/>
        </w:rPr>
        <w:t xml:space="preserve">: </w:t>
      </w:r>
      <w:r w:rsidR="00A02CCB" w:rsidRPr="00A02CCB">
        <w:rPr>
          <w:rFonts w:eastAsia="Times New Roman" w:cstheme="minorHAnsi"/>
          <w:lang w:eastAsia="ar-SA"/>
        </w:rPr>
        <w:t>739-375-67-20</w:t>
      </w:r>
      <w:r w:rsidR="00A02CCB">
        <w:rPr>
          <w:rFonts w:eastAsia="Times New Roman" w:cstheme="minorHAnsi"/>
          <w:lang w:eastAsia="ar-SA"/>
        </w:rPr>
        <w:t xml:space="preserve">, </w:t>
      </w:r>
      <w:r w:rsidRPr="00182DF0">
        <w:rPr>
          <w:rFonts w:eastAsia="Times New Roman" w:cstheme="minorHAnsi"/>
          <w:lang w:eastAsia="ar-SA"/>
        </w:rPr>
        <w:t>REGON</w:t>
      </w:r>
      <w:r w:rsidR="00A02CCB">
        <w:rPr>
          <w:rFonts w:eastAsia="Times New Roman" w:cstheme="minorHAnsi"/>
          <w:lang w:eastAsia="ar-SA"/>
        </w:rPr>
        <w:t>:</w:t>
      </w:r>
      <w:r w:rsidRPr="00182DF0">
        <w:rPr>
          <w:rFonts w:eastAsia="Times New Roman" w:cstheme="minorHAnsi"/>
          <w:lang w:eastAsia="ar-SA"/>
        </w:rPr>
        <w:t xml:space="preserve"> </w:t>
      </w:r>
      <w:r w:rsidR="00A02CCB" w:rsidRPr="00A02CCB">
        <w:rPr>
          <w:rFonts w:eastAsia="Times New Roman" w:cstheme="minorHAnsi"/>
          <w:lang w:eastAsia="ar-SA"/>
        </w:rPr>
        <w:t>510743189</w:t>
      </w:r>
    </w:p>
    <w:p w14:paraId="5625D06F"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 zwaną w dalszej części niniejszej umowy Zamawiającym, reprezentowaną przez:</w:t>
      </w:r>
    </w:p>
    <w:p w14:paraId="03BA1994" w14:textId="5DE13B2E" w:rsid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w:t>
      </w:r>
      <w:r w:rsidR="00182DF0" w:rsidRPr="00182DF0">
        <w:rPr>
          <w:rFonts w:eastAsia="Times New Roman" w:cstheme="minorHAnsi"/>
          <w:lang w:eastAsia="ar-SA"/>
        </w:rPr>
        <w:t xml:space="preserve"> – ……………………………………….</w:t>
      </w:r>
    </w:p>
    <w:p w14:paraId="24A83F03" w14:textId="63752162" w:rsidR="00A02CCB" w:rsidRDefault="00A02CCB" w:rsidP="00182DF0">
      <w:pPr>
        <w:suppressAutoHyphens/>
        <w:spacing w:after="0" w:line="276" w:lineRule="auto"/>
        <w:jc w:val="both"/>
        <w:rPr>
          <w:rFonts w:eastAsia="Times New Roman" w:cstheme="minorHAnsi"/>
          <w:lang w:eastAsia="ar-SA"/>
        </w:rPr>
      </w:pPr>
      <w:r>
        <w:rPr>
          <w:rFonts w:eastAsia="Times New Roman" w:cstheme="minorHAnsi"/>
          <w:lang w:eastAsia="ar-SA"/>
        </w:rPr>
        <w:t>przy kontrasygnacie</w:t>
      </w:r>
    </w:p>
    <w:p w14:paraId="1F8EA4DD" w14:textId="3EB0446B" w:rsidR="00A02CCB" w:rsidRPr="00182DF0" w:rsidRDefault="00A02CCB"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157401C9"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zwaną dalej </w:t>
      </w:r>
      <w:r w:rsidRPr="00182DF0">
        <w:rPr>
          <w:rFonts w:eastAsia="Times New Roman" w:cstheme="minorHAnsi"/>
          <w:b/>
          <w:lang w:eastAsia="ar-SA"/>
        </w:rPr>
        <w:t>Zamawiającym</w:t>
      </w:r>
      <w:r w:rsidRPr="00182DF0">
        <w:rPr>
          <w:rFonts w:eastAsia="Times New Roman" w:cstheme="minorHAnsi"/>
          <w:lang w:eastAsia="ar-SA"/>
        </w:rPr>
        <w:t xml:space="preserve">, </w:t>
      </w:r>
    </w:p>
    <w:p w14:paraId="1E75264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bCs/>
          <w:lang w:eastAsia="ar-SA"/>
        </w:rPr>
        <w:t>a</w:t>
      </w:r>
    </w:p>
    <w:p w14:paraId="0F4A5CB8" w14:textId="77777777" w:rsidR="00182DF0" w:rsidRPr="00182DF0" w:rsidRDefault="00182DF0" w:rsidP="00182DF0">
      <w:pPr>
        <w:suppressAutoHyphens/>
        <w:spacing w:after="0" w:line="276" w:lineRule="auto"/>
        <w:jc w:val="both"/>
        <w:rPr>
          <w:rFonts w:eastAsia="Times New Roman" w:cstheme="minorHAnsi"/>
          <w:bCs/>
          <w:lang w:eastAsia="ar-SA"/>
        </w:rPr>
      </w:pPr>
      <w:r w:rsidRPr="00182DF0">
        <w:rPr>
          <w:rFonts w:eastAsia="Times New Roman" w:cstheme="minorHAnsi"/>
          <w:lang w:eastAsia="ar-SA"/>
        </w:rPr>
        <w:t>……………………………………………</w:t>
      </w:r>
      <w:r w:rsidRPr="00182DF0">
        <w:rPr>
          <w:rFonts w:eastAsia="Times New Roman" w:cstheme="minorHAnsi"/>
          <w:bCs/>
          <w:lang w:eastAsia="ar-SA"/>
        </w:rPr>
        <w:t>………………. REGON ……..,</w:t>
      </w:r>
      <w:r w:rsidRPr="00182DF0">
        <w:rPr>
          <w:rFonts w:eastAsia="Times New Roman" w:cstheme="minorHAnsi"/>
          <w:lang w:eastAsia="ar-SA"/>
        </w:rPr>
        <w:t xml:space="preserve"> </w:t>
      </w:r>
      <w:r w:rsidRPr="00182DF0">
        <w:rPr>
          <w:rFonts w:eastAsia="Times New Roman" w:cstheme="minorHAnsi"/>
          <w:bCs/>
          <w:lang w:eastAsia="ar-SA"/>
        </w:rPr>
        <w:t>NIP ……..,</w:t>
      </w:r>
    </w:p>
    <w:p w14:paraId="32D3BA0A" w14:textId="77777777" w:rsidR="00182DF0" w:rsidRPr="00182DF0" w:rsidRDefault="00182DF0" w:rsidP="00182DF0">
      <w:pPr>
        <w:keepNext/>
        <w:tabs>
          <w:tab w:val="num" w:pos="432"/>
        </w:tabs>
        <w:suppressAutoHyphens/>
        <w:spacing w:after="0" w:line="276" w:lineRule="auto"/>
        <w:outlineLvl w:val="0"/>
        <w:rPr>
          <w:rFonts w:eastAsia="Times New Roman" w:cstheme="minorHAnsi"/>
          <w:bCs/>
          <w:lang w:eastAsia="ar-SA"/>
        </w:rPr>
      </w:pPr>
      <w:bookmarkStart w:id="0" w:name="_Toc68160988"/>
      <w:r w:rsidRPr="00182DF0">
        <w:rPr>
          <w:rFonts w:eastAsia="Times New Roman" w:cstheme="minorHAnsi"/>
          <w:lang w:eastAsia="ar-SA"/>
        </w:rPr>
        <w:t>reprezentowanym przez:</w:t>
      </w:r>
      <w:bookmarkEnd w:id="0"/>
    </w:p>
    <w:p w14:paraId="0B3D9F68" w14:textId="77777777" w:rsidR="00A02CCB" w:rsidRDefault="00A02CCB" w:rsidP="00A02CCB">
      <w:pPr>
        <w:suppressAutoHyphens/>
        <w:spacing w:after="0" w:line="276" w:lineRule="auto"/>
        <w:jc w:val="both"/>
        <w:rPr>
          <w:rFonts w:eastAsia="Times New Roman" w:cstheme="minorHAnsi"/>
          <w:lang w:eastAsia="ar-SA"/>
        </w:rPr>
      </w:pPr>
      <w:r w:rsidRPr="00182DF0">
        <w:rPr>
          <w:rFonts w:eastAsia="Times New Roman" w:cstheme="minorHAnsi"/>
          <w:lang w:eastAsia="ar-SA"/>
        </w:rPr>
        <w:t>………………………………………. – ……………………………………….</w:t>
      </w:r>
    </w:p>
    <w:p w14:paraId="0C34B400"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182DF0">
      <w:pPr>
        <w:suppressAutoHyphens/>
        <w:spacing w:after="0" w:line="276" w:lineRule="auto"/>
        <w:jc w:val="both"/>
        <w:rPr>
          <w:rFonts w:eastAsia="Times New Roman" w:cstheme="minorHAnsi"/>
          <w:lang w:eastAsia="ar-SA"/>
        </w:rPr>
      </w:pPr>
    </w:p>
    <w:p w14:paraId="092D2E49" w14:textId="2323FBF3" w:rsidR="00182DF0" w:rsidRPr="00182DF0" w:rsidRDefault="00182DF0" w:rsidP="00182DF0">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ust. 1 Ustawy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21</w:t>
      </w:r>
      <w:r w:rsidR="00A02CCB">
        <w:rPr>
          <w:rFonts w:eastAsia="SimSun" w:cstheme="minorHAnsi"/>
          <w:i/>
          <w:lang w:eastAsia="ar-SA"/>
        </w:rPr>
        <w:t xml:space="preserve"> </w:t>
      </w:r>
      <w:r w:rsidRPr="00182DF0">
        <w:rPr>
          <w:rFonts w:eastAsia="SimSun" w:cstheme="minorHAnsi"/>
          <w:i/>
          <w:lang w:eastAsia="ar-SA"/>
        </w:rPr>
        <w:t xml:space="preserve">r., poz. </w:t>
      </w:r>
      <w:r w:rsidR="00F42C33">
        <w:rPr>
          <w:rFonts w:eastAsia="SimSun" w:cstheme="minorHAnsi"/>
          <w:i/>
          <w:lang w:eastAsia="ar-SA"/>
        </w:rPr>
        <w:t>1129</w:t>
      </w:r>
      <w:r w:rsidRPr="00182DF0">
        <w:rPr>
          <w:rFonts w:eastAsia="SimSun" w:cstheme="minorHAnsi"/>
          <w:i/>
          <w:lang w:eastAsia="ar-SA"/>
        </w:rPr>
        <w:t xml:space="preserve"> z późn. zm.) </w:t>
      </w:r>
      <w:r w:rsidRPr="00182DF0">
        <w:rPr>
          <w:rFonts w:eastAsia="Times New Roman" w:cstheme="minorHAnsi"/>
          <w:i/>
          <w:lang w:eastAsia="ar-SA"/>
        </w:rPr>
        <w:t>zawiera się umowę o następującej treści:</w:t>
      </w:r>
    </w:p>
    <w:p w14:paraId="2555622A" w14:textId="77777777" w:rsidR="00182DF0" w:rsidRPr="00182DF0" w:rsidRDefault="00182DF0" w:rsidP="00182DF0">
      <w:pPr>
        <w:suppressAutoHyphens/>
        <w:spacing w:after="0" w:line="276" w:lineRule="auto"/>
        <w:jc w:val="both"/>
        <w:rPr>
          <w:rFonts w:eastAsia="Times New Roman" w:cstheme="minorHAnsi"/>
          <w:i/>
          <w:lang w:eastAsia="ar-SA"/>
        </w:rPr>
      </w:pPr>
    </w:p>
    <w:p w14:paraId="57A3AF36" w14:textId="7560F1AA" w:rsidR="00182DF0" w:rsidRPr="00182DF0" w:rsidRDefault="00182DF0" w:rsidP="00182DF0">
      <w:pPr>
        <w:suppressAutoHyphens/>
        <w:spacing w:after="0" w:line="276" w:lineRule="auto"/>
        <w:rPr>
          <w:rFonts w:eastAsia="Times New Roman" w:cstheme="minorHAnsi"/>
          <w:b/>
          <w:lang w:eastAsia="pl-PL"/>
        </w:rPr>
      </w:pPr>
      <w:r w:rsidRPr="00182DF0">
        <w:rPr>
          <w:rFonts w:eastAsia="Times New Roman" w:cstheme="minorHAnsi"/>
          <w:lang w:eastAsia="ar-SA"/>
        </w:rPr>
        <w:t>Zamawiający zleca, a Wykonawca przyjmuje do wykonania roboty budowlane polegające na realizacji zadania pn.</w:t>
      </w:r>
      <w:r w:rsidR="00B6788B">
        <w:rPr>
          <w:rFonts w:eastAsia="Times New Roman" w:cstheme="minorHAnsi"/>
          <w:lang w:eastAsia="ar-SA"/>
        </w:rPr>
        <w:t xml:space="preserve"> </w:t>
      </w:r>
      <w:r w:rsidR="00A16E45" w:rsidRPr="00A16E45">
        <w:rPr>
          <w:rFonts w:eastAsia="Times New Roman" w:cstheme="minorHAnsi"/>
          <w:lang w:eastAsia="ar-SA"/>
        </w:rPr>
        <w:t>Remont skrzyżowania dróg gminnych w miejscowości Trękus</w:t>
      </w:r>
      <w:r w:rsidR="00A16E45">
        <w:rPr>
          <w:rFonts w:eastAsia="Times New Roman" w:cstheme="minorHAnsi"/>
          <w:lang w:eastAsia="ar-SA"/>
        </w:rPr>
        <w:t>.</w:t>
      </w:r>
    </w:p>
    <w:p w14:paraId="3D858F2C"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47D25BAF" w14:textId="77777777" w:rsidR="00182DF0" w:rsidRPr="00182DF0" w:rsidRDefault="00182DF0" w:rsidP="00182DF0">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w:t>
      </w:r>
      <w:r w:rsidR="00A02CCB">
        <w:rPr>
          <w:rFonts w:eastAsia="Times New Roman" w:cstheme="minorHAnsi"/>
          <w:b/>
          <w:lang w:eastAsia="ar-SA"/>
        </w:rPr>
        <w:t>.</w:t>
      </w:r>
    </w:p>
    <w:p w14:paraId="595406E1" w14:textId="77777777" w:rsidR="00182DF0" w:rsidRPr="00933D70" w:rsidRDefault="00182DF0" w:rsidP="00182DF0">
      <w:pPr>
        <w:suppressAutoHyphens/>
        <w:spacing w:after="0" w:line="276" w:lineRule="auto"/>
        <w:jc w:val="center"/>
        <w:rPr>
          <w:rFonts w:eastAsia="Times New Roman" w:cstheme="minorHAnsi"/>
          <w:b/>
          <w:lang w:eastAsia="ar-SA"/>
        </w:rPr>
      </w:pPr>
      <w:r w:rsidRPr="00933D70">
        <w:rPr>
          <w:rFonts w:eastAsia="Times New Roman" w:cstheme="minorHAnsi"/>
          <w:b/>
          <w:lang w:eastAsia="ar-SA"/>
        </w:rPr>
        <w:t>Przedmiot umowy</w:t>
      </w:r>
    </w:p>
    <w:p w14:paraId="641C9788" w14:textId="19AA3B9E" w:rsidR="00127CAE" w:rsidRPr="00127CAE" w:rsidRDefault="009445B7" w:rsidP="00127CAE">
      <w:pPr>
        <w:pStyle w:val="Akapitzlist"/>
        <w:numPr>
          <w:ilvl w:val="0"/>
          <w:numId w:val="30"/>
        </w:numPr>
        <w:spacing w:after="0" w:line="276" w:lineRule="auto"/>
        <w:ind w:left="284" w:hanging="284"/>
        <w:jc w:val="both"/>
        <w:rPr>
          <w:rFonts w:eastAsia="Times New Roman" w:cstheme="minorHAnsi"/>
          <w:bCs/>
          <w:lang w:eastAsia="pl-PL"/>
        </w:rPr>
      </w:pPr>
      <w:r w:rsidRPr="00933D70">
        <w:rPr>
          <w:rFonts w:eastAsia="Times New Roman" w:cstheme="minorHAnsi"/>
          <w:bCs/>
          <w:lang w:eastAsia="pl-PL"/>
        </w:rPr>
        <w:t xml:space="preserve">Przedmiotem </w:t>
      </w:r>
      <w:r w:rsidR="00127CAE">
        <w:rPr>
          <w:rFonts w:eastAsia="Times New Roman" w:cstheme="minorHAnsi"/>
          <w:bCs/>
          <w:lang w:eastAsia="pl-PL"/>
        </w:rPr>
        <w:t>umowy</w:t>
      </w:r>
      <w:r w:rsidR="00127CAE" w:rsidRPr="00127CAE">
        <w:rPr>
          <w:rFonts w:eastAsia="Times New Roman" w:cstheme="minorHAnsi"/>
          <w:bCs/>
          <w:lang w:eastAsia="pl-PL"/>
        </w:rPr>
        <w:t xml:space="preserve"> jest remont skrzyżowania dróg gminnych w miejscowości Trękus w zakresie kompletnej realizacji nawierzchni drogi o nawierzchni z kostki betonowej o powierzchni 442,47 m</w:t>
      </w:r>
      <w:r w:rsidR="00127CAE" w:rsidRPr="00127B06">
        <w:rPr>
          <w:rFonts w:eastAsia="Times New Roman" w:cstheme="minorHAnsi"/>
          <w:bCs/>
          <w:vertAlign w:val="superscript"/>
          <w:lang w:eastAsia="pl-PL"/>
        </w:rPr>
        <w:t>2</w:t>
      </w:r>
      <w:r w:rsidR="00127CAE" w:rsidRPr="00127CAE">
        <w:rPr>
          <w:rFonts w:eastAsia="Times New Roman" w:cstheme="minorHAnsi"/>
          <w:bCs/>
          <w:lang w:eastAsia="pl-PL"/>
        </w:rPr>
        <w:t xml:space="preserve"> w miejscowości Trękus (dz. nr 75/2, 78/4), gmina Purda. W ramach zadania przewiduje się wykonanie następujących prac:</w:t>
      </w:r>
    </w:p>
    <w:p w14:paraId="37EE326B"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Ulica klasy L</w:t>
      </w:r>
    </w:p>
    <w:p w14:paraId="48110FEF"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Kategoria drogi – skrzyżowanie: gminna publiczna nr G165029N i droga wewnętrzna</w:t>
      </w:r>
    </w:p>
    <w:p w14:paraId="519D0E3A"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Kategoria ruchu KR2</w:t>
      </w:r>
    </w:p>
    <w:p w14:paraId="1137AF13"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Powierzchnia 442,47 m</w:t>
      </w:r>
      <w:r w:rsidRPr="00127B06">
        <w:rPr>
          <w:rFonts w:eastAsia="Times New Roman" w:cstheme="minorHAnsi"/>
          <w:bCs/>
          <w:vertAlign w:val="superscript"/>
          <w:lang w:eastAsia="pl-PL"/>
        </w:rPr>
        <w:t>2</w:t>
      </w:r>
    </w:p>
    <w:p w14:paraId="204423E0"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Warunki gruntowe proste</w:t>
      </w:r>
    </w:p>
    <w:p w14:paraId="71211626" w14:textId="77777777" w:rsidR="00127CAE" w:rsidRPr="00127CAE" w:rsidRDefault="00127CAE" w:rsidP="00127CAE">
      <w:pPr>
        <w:pStyle w:val="Akapitzlist"/>
        <w:spacing w:after="0" w:line="276" w:lineRule="auto"/>
        <w:jc w:val="both"/>
        <w:rPr>
          <w:rFonts w:eastAsia="Times New Roman" w:cstheme="minorHAnsi"/>
          <w:bCs/>
          <w:lang w:eastAsia="pl-PL"/>
        </w:rPr>
      </w:pPr>
    </w:p>
    <w:p w14:paraId="1D5B9E7A"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Konstrukcja nawierzchni:</w:t>
      </w:r>
    </w:p>
    <w:p w14:paraId="5EDB6CBC"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Ułożenie warstwy geowłókniny o wytrzymałości 150-200 kN/m</w:t>
      </w:r>
    </w:p>
    <w:p w14:paraId="22E74DE7"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odsączającej o współczynniku wodoprzepuszczalności k&gt;8m/dobę – 25 cm</w:t>
      </w:r>
    </w:p>
    <w:p w14:paraId="1EA45616" w14:textId="7D8E5D83"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podbudowy zasadniczej z kruszywa łamanego KŁSM 2/31,5, dolna – 12 cm, górna –10 cm</w:t>
      </w:r>
    </w:p>
    <w:p w14:paraId="21874231"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Wykonanie warstwy podsypki cementowo piaskowej 1:4 o grubości 4 cm</w:t>
      </w:r>
    </w:p>
    <w:p w14:paraId="5D030E1E"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Ułożenie warstwy ścieralnej z kostki brukowej betonowej o grubości 8 cm</w:t>
      </w:r>
    </w:p>
    <w:p w14:paraId="59417734"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 Utwardzenie poboczy z mieszanki niezwiązanej KŁSM 2/31,5 o grubości 8 cm na szer. 0,50 - 0,75 cm,</w:t>
      </w:r>
    </w:p>
    <w:p w14:paraId="3F86EBB8" w14:textId="14F0E83A" w:rsid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lastRenderedPageBreak/>
        <w:t xml:space="preserve"> w miejscach poza zjazdami</w:t>
      </w:r>
    </w:p>
    <w:p w14:paraId="7909C5B8" w14:textId="06F31D15" w:rsidR="00CC21DB" w:rsidRDefault="00CC21DB" w:rsidP="00127CAE">
      <w:pPr>
        <w:pStyle w:val="Akapitzlist"/>
        <w:spacing w:after="0" w:line="276" w:lineRule="auto"/>
        <w:jc w:val="both"/>
        <w:rPr>
          <w:rFonts w:eastAsia="Times New Roman" w:cstheme="minorHAnsi"/>
          <w:bCs/>
          <w:lang w:eastAsia="pl-PL"/>
        </w:rPr>
      </w:pPr>
    </w:p>
    <w:p w14:paraId="444C1497" w14:textId="77777777" w:rsidR="00CC21DB" w:rsidRPr="00CC21DB" w:rsidRDefault="00CC21DB" w:rsidP="00CC21DB">
      <w:pPr>
        <w:pStyle w:val="Akapitzlist"/>
        <w:spacing w:after="0" w:line="276" w:lineRule="auto"/>
        <w:jc w:val="both"/>
        <w:rPr>
          <w:rFonts w:eastAsia="Times New Roman" w:cstheme="minorHAnsi"/>
          <w:bCs/>
          <w:lang w:eastAsia="pl-PL"/>
        </w:rPr>
      </w:pPr>
      <w:r w:rsidRPr="00CC21DB">
        <w:rPr>
          <w:rFonts w:eastAsia="Times New Roman" w:cstheme="minorHAnsi"/>
          <w:bCs/>
          <w:lang w:eastAsia="pl-PL"/>
        </w:rPr>
        <w:t>Przy wycenie należy uwzględnić posiadane przez Inwestora materiały:</w:t>
      </w:r>
    </w:p>
    <w:p w14:paraId="37AF5E36" w14:textId="35BECDC2" w:rsidR="00CC21DB" w:rsidRPr="00127CAE" w:rsidRDefault="00CC21DB" w:rsidP="00CC21DB">
      <w:pPr>
        <w:pStyle w:val="Akapitzlist"/>
        <w:spacing w:after="0" w:line="276" w:lineRule="auto"/>
        <w:jc w:val="both"/>
        <w:rPr>
          <w:rFonts w:eastAsia="Times New Roman" w:cstheme="minorHAnsi"/>
          <w:bCs/>
          <w:lang w:eastAsia="pl-PL"/>
        </w:rPr>
      </w:pPr>
      <w:r w:rsidRPr="00CC21DB">
        <w:rPr>
          <w:rFonts w:eastAsia="Times New Roman" w:cstheme="minorHAnsi"/>
          <w:bCs/>
          <w:lang w:eastAsia="pl-PL"/>
        </w:rPr>
        <w:t>kostka betonowa 178 m2</w:t>
      </w:r>
    </w:p>
    <w:p w14:paraId="360DC5EA" w14:textId="77777777" w:rsidR="00127CAE" w:rsidRPr="00127CAE" w:rsidRDefault="00127CAE" w:rsidP="00127CAE">
      <w:pPr>
        <w:pStyle w:val="Akapitzlist"/>
        <w:spacing w:after="0" w:line="276" w:lineRule="auto"/>
        <w:jc w:val="both"/>
        <w:rPr>
          <w:rFonts w:eastAsia="Times New Roman" w:cstheme="minorHAnsi"/>
          <w:bCs/>
          <w:lang w:eastAsia="pl-PL"/>
        </w:rPr>
      </w:pPr>
    </w:p>
    <w:p w14:paraId="496E7434"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Projektuje się odwodnienie poprzez kanalizację deszczową.</w:t>
      </w:r>
    </w:p>
    <w:p w14:paraId="2D6CD2B2" w14:textId="77777777" w:rsidR="00127CAE" w:rsidRPr="00127CAE" w:rsidRDefault="00127CAE" w:rsidP="00127CAE">
      <w:pPr>
        <w:pStyle w:val="Akapitzlist"/>
        <w:spacing w:after="0" w:line="276" w:lineRule="auto"/>
        <w:jc w:val="both"/>
        <w:rPr>
          <w:rFonts w:eastAsia="Times New Roman" w:cstheme="minorHAnsi"/>
          <w:bCs/>
          <w:lang w:eastAsia="pl-PL"/>
        </w:rPr>
      </w:pPr>
      <w:r w:rsidRPr="00127CAE">
        <w:rPr>
          <w:rFonts w:eastAsia="Times New Roman" w:cstheme="minorHAnsi"/>
          <w:bCs/>
          <w:lang w:eastAsia="pl-PL"/>
        </w:rPr>
        <w:t>Ze względu na remont nie przewiduje się budowy kanału technologicznego.</w:t>
      </w:r>
    </w:p>
    <w:p w14:paraId="0D8A9980" w14:textId="42DBCE68" w:rsidR="00B6788B" w:rsidRPr="00933D70" w:rsidRDefault="00127CAE" w:rsidP="00127CAE">
      <w:pPr>
        <w:pStyle w:val="Akapitzlist"/>
        <w:spacing w:after="0" w:line="276" w:lineRule="auto"/>
        <w:jc w:val="both"/>
        <w:rPr>
          <w:rFonts w:eastAsia="Times New Roman" w:cstheme="minorHAnsi"/>
        </w:rPr>
      </w:pPr>
      <w:r w:rsidRPr="00127CAE">
        <w:rPr>
          <w:rFonts w:eastAsia="Times New Roman" w:cstheme="minorHAnsi"/>
          <w:bCs/>
          <w:lang w:eastAsia="pl-PL"/>
        </w:rPr>
        <w:t>Nie zachodzi potrzeba wycinki drzew.</w:t>
      </w:r>
    </w:p>
    <w:p w14:paraId="19FE8073" w14:textId="51BE5881" w:rsidR="00182DF0" w:rsidRPr="00933D70" w:rsidRDefault="00182DF0" w:rsidP="009445B7">
      <w:pPr>
        <w:pStyle w:val="Akapitzlist"/>
        <w:numPr>
          <w:ilvl w:val="0"/>
          <w:numId w:val="30"/>
        </w:numPr>
        <w:spacing w:after="0" w:line="276" w:lineRule="auto"/>
        <w:ind w:left="284" w:hanging="284"/>
        <w:jc w:val="both"/>
        <w:rPr>
          <w:rFonts w:eastAsia="Times New Roman" w:cstheme="minorHAnsi"/>
        </w:rPr>
      </w:pPr>
      <w:r w:rsidRPr="00933D70">
        <w:rPr>
          <w:rFonts w:eastAsia="Times New Roman" w:cstheme="minorHAnsi"/>
          <w:lang w:eastAsia="ar-SA"/>
        </w:rPr>
        <w:t xml:space="preserve">Szczegółowy opis zakresu przedmiotu zamówienia został </w:t>
      </w:r>
      <w:r w:rsidR="009445B7" w:rsidRPr="00933D70">
        <w:rPr>
          <w:rFonts w:eastAsia="Times New Roman" w:cstheme="minorHAnsi"/>
          <w:lang w:eastAsia="ar-SA"/>
        </w:rPr>
        <w:t xml:space="preserve">zawarty </w:t>
      </w:r>
      <w:r w:rsidR="00B6788B" w:rsidRPr="00933D70">
        <w:rPr>
          <w:rFonts w:eastAsia="Times New Roman" w:cstheme="minorHAnsi"/>
          <w:lang w:eastAsia="ar-SA"/>
        </w:rPr>
        <w:t xml:space="preserve">specyfikacji warunków zamówienia oraz </w:t>
      </w:r>
      <w:r w:rsidRPr="00933D70">
        <w:rPr>
          <w:rFonts w:eastAsia="Times New Roman" w:cstheme="minorHAnsi"/>
          <w:lang w:eastAsia="ar-SA"/>
        </w:rPr>
        <w:t xml:space="preserve">w </w:t>
      </w:r>
      <w:r w:rsidR="00B6788B" w:rsidRPr="00933D70">
        <w:rPr>
          <w:rFonts w:eastAsia="Times New Roman" w:cstheme="minorHAnsi"/>
          <w:lang w:eastAsia="ar-SA"/>
        </w:rPr>
        <w:t>dokumentacji projektowej</w:t>
      </w:r>
      <w:r w:rsidRPr="00933D70">
        <w:rPr>
          <w:rFonts w:eastAsia="Times New Roman" w:cstheme="minorHAnsi"/>
          <w:lang w:eastAsia="ar-SA"/>
        </w:rPr>
        <w:t xml:space="preserve"> stanowiąc</w:t>
      </w:r>
      <w:r w:rsidR="00B6788B" w:rsidRPr="00933D70">
        <w:rPr>
          <w:rFonts w:eastAsia="Times New Roman" w:cstheme="minorHAnsi"/>
          <w:lang w:eastAsia="ar-SA"/>
        </w:rPr>
        <w:t>ej</w:t>
      </w:r>
      <w:r w:rsidRPr="00933D70">
        <w:rPr>
          <w:rFonts w:eastAsia="Times New Roman" w:cstheme="minorHAnsi"/>
          <w:lang w:eastAsia="ar-SA"/>
        </w:rPr>
        <w:t xml:space="preserve"> </w:t>
      </w:r>
      <w:r w:rsidR="009445B7" w:rsidRPr="00933D70">
        <w:rPr>
          <w:rFonts w:eastAsia="Times New Roman" w:cstheme="minorHAnsi"/>
          <w:lang w:eastAsia="ar-SA"/>
        </w:rPr>
        <w:t>załącznik do niniejszej umowy</w:t>
      </w:r>
      <w:r w:rsidR="00B6788B" w:rsidRPr="00933D70">
        <w:rPr>
          <w:rFonts w:eastAsia="Times New Roman" w:cstheme="minorHAnsi"/>
          <w:lang w:eastAsia="ar-SA"/>
        </w:rPr>
        <w:t>.</w:t>
      </w:r>
    </w:p>
    <w:p w14:paraId="2F8B08BE" w14:textId="77777777" w:rsidR="009445B7" w:rsidRPr="009445B7" w:rsidRDefault="009445B7" w:rsidP="009445B7">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9445B7">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779F74D8" w:rsidR="00182DF0" w:rsidRPr="00B921E0" w:rsidRDefault="00182DF0" w:rsidP="00A02CCB">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umowy </w:t>
      </w:r>
      <w:r w:rsidR="00D0266B" w:rsidRPr="00B921E0">
        <w:rPr>
          <w:rFonts w:eastAsia="Times New Roman" w:cstheme="minorHAnsi"/>
          <w:lang w:eastAsia="ar-SA"/>
        </w:rPr>
        <w:t xml:space="preserve">– </w:t>
      </w:r>
      <w:r w:rsidR="0074516F">
        <w:rPr>
          <w:rFonts w:eastAsia="Times New Roman" w:cstheme="minorHAnsi"/>
          <w:lang w:eastAsia="ar-SA"/>
        </w:rPr>
        <w:t xml:space="preserve">120 </w:t>
      </w:r>
      <w:r w:rsidR="00D0266B" w:rsidRPr="00B921E0">
        <w:rPr>
          <w:rFonts w:eastAsia="Times New Roman" w:cstheme="minorHAnsi"/>
          <w:lang w:eastAsia="ar-SA"/>
        </w:rPr>
        <w:t>dni liczonych od dnia podpisania umowy.</w:t>
      </w:r>
    </w:p>
    <w:p w14:paraId="7867CAB7" w14:textId="77777777" w:rsidR="00182DF0" w:rsidRPr="00182DF0" w:rsidRDefault="00182DF0" w:rsidP="00D0266B">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 zakończenie wszystkich robót budowlanych wraz z dokonaniem wpisu i doręczeniem pisma zawiadamiającego o ich zakończeniu, do siedziby Zamawiającego przez Wykonawcę robót, o ile na skutek tego zgłoszenia dojdzie między stronami do odbioru wykonanych robót. W przeciwnym wypadku zgłoszenie takie jest nieskuteczne i tym samym Wykonawca jest zobowiązany dokonać ponownego zgłoszenia wykonanych prac do odbioru, a Zamawiający w takim wypadku ma prawo do obciążenia Wykonawcy karami umownymi.</w:t>
      </w:r>
    </w:p>
    <w:p w14:paraId="40D8D4C1"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Terminy ustalone w ust. 2 i 3 mogą ulec zmianie na zasadach określonych § 12.</w:t>
      </w:r>
    </w:p>
    <w:p w14:paraId="5966B6C5" w14:textId="00402984" w:rsidR="00182DF0" w:rsidRPr="000C1B00" w:rsidRDefault="00182DF0" w:rsidP="00D0266B">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547E886B"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4"/>
          <w:lang w:eastAsia="ar-SA"/>
        </w:rPr>
      </w:pPr>
      <w:r w:rsidRPr="00182DF0">
        <w:rPr>
          <w:rFonts w:eastAsia="Times New Roman" w:cstheme="minorHAnsi"/>
          <w:spacing w:val="3"/>
          <w:lang w:eastAsia="ar-SA"/>
        </w:rPr>
        <w:t xml:space="preserve">W przedstawionych w </w:t>
      </w:r>
      <w:r w:rsidRPr="00182DF0">
        <w:rPr>
          <w:rFonts w:eastAsia="Times New Roman" w:cstheme="minorHAnsi"/>
          <w:spacing w:val="-4"/>
          <w:lang w:eastAsia="ar-SA"/>
        </w:rPr>
        <w:t>§ 12</w:t>
      </w:r>
      <w:r w:rsidRPr="00182DF0">
        <w:rPr>
          <w:rFonts w:eastAsia="Times New Roman" w:cstheme="minorHAnsi"/>
          <w:spacing w:val="3"/>
          <w:lang w:eastAsia="ar-SA"/>
        </w:rPr>
        <w:t xml:space="preserve"> przypadkach wystąpienia zwłok, strony ustalą nowe </w:t>
      </w:r>
      <w:r w:rsidRPr="00182DF0">
        <w:rPr>
          <w:rFonts w:eastAsia="Times New Roman" w:cstheme="minorHAnsi"/>
          <w:spacing w:val="-6"/>
          <w:lang w:eastAsia="ar-SA"/>
        </w:rPr>
        <w:t xml:space="preserve">terminy, z tym że maksymalny okres przesunięcia terminu zakończenia realizacji </w:t>
      </w:r>
      <w:r w:rsidRPr="00182DF0">
        <w:rPr>
          <w:rFonts w:eastAsia="Times New Roman" w:cstheme="minorHAnsi"/>
          <w:spacing w:val="-1"/>
          <w:lang w:eastAsia="ar-SA"/>
        </w:rPr>
        <w:t>przedmiotu umowy równy będzie okresowi przerwy lub przestoju. Roszczenie o zmianę terminu po ustaniu przyczyn musi być szczegółowo uzasadnione</w:t>
      </w:r>
      <w:r w:rsidRPr="00182DF0">
        <w:rPr>
          <w:rFonts w:eastAsia="Times New Roman" w:cstheme="minorHAnsi"/>
          <w:spacing w:val="-5"/>
          <w:lang w:eastAsia="ar-SA"/>
        </w:rPr>
        <w:t>.</w:t>
      </w:r>
    </w:p>
    <w:p w14:paraId="15445D72" w14:textId="77777777" w:rsidR="00182DF0" w:rsidRPr="00182DF0" w:rsidRDefault="00182DF0" w:rsidP="00D0266B">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182DF0">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182DF0">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D0266B">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182DF0">
      <w:pPr>
        <w:spacing w:after="0" w:line="276" w:lineRule="auto"/>
        <w:ind w:left="284" w:hanging="142"/>
        <w:jc w:val="both"/>
        <w:rPr>
          <w:rFonts w:eastAsia="Times New Roman" w:cstheme="minorHAnsi"/>
          <w:lang w:eastAsia="ar-SA"/>
        </w:rPr>
      </w:pPr>
    </w:p>
    <w:p w14:paraId="2FE668D4" w14:textId="384517E4"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D0266B">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p>
    <w:p w14:paraId="49C33FEC"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p>
    <w:p w14:paraId="62782643"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p>
    <w:p w14:paraId="3660B6E6" w14:textId="06BC79D9"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(t.j. Dz. U. z 2020 r., poz. 1333 z późn. zm.), okazania, na każde żądanie Zamawiającego, certyfikatów zgodności z polską normą lub aprobatą techniczną każdego używanego na budowie wyrobu;</w:t>
      </w:r>
    </w:p>
    <w:p w14:paraId="3755783C" w14:textId="77777777" w:rsidR="00182DF0" w:rsidRPr="00182DF0" w:rsidRDefault="00182DF0" w:rsidP="00D0266B">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Zapewnienia na własny koszt transportu odpadów do miejsc ich wykorzystania lub utylizacji, łącznie z kosztami utylizacji;</w:t>
      </w:r>
    </w:p>
    <w:p w14:paraId="64F2781A" w14:textId="77777777" w:rsidR="00182DF0" w:rsidRPr="00182DF0" w:rsidRDefault="00182DF0" w:rsidP="00D0266B">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35CE6234"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(t.j. Dz. U. z 2020 r., poz. 1219 ze zm.),</w:t>
      </w:r>
    </w:p>
    <w:p w14:paraId="3B4B4880" w14:textId="32BDC8D5" w:rsidR="00182DF0" w:rsidRPr="00182DF0" w:rsidRDefault="00182DF0" w:rsidP="00D0266B">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(t.j. Dz. U. z 2020 r., poz. 797 ze zm.), powołane przepisy prawne Wykonawca zobowiązuje się stosować z uwzględnieniem ewentualnych zmian stanu prawnego w tym zakresie;</w:t>
      </w:r>
    </w:p>
    <w:p w14:paraId="522928B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100B187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p>
    <w:p w14:paraId="14B68B56"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p>
    <w:p w14:paraId="3A0C309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p>
    <w:p w14:paraId="00B1F7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660F11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p>
    <w:p w14:paraId="100DE0FE"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p>
    <w:p w14:paraId="7F7D22D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EAECFF8"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p>
    <w:p w14:paraId="136D6817" w14:textId="079B2944"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p>
    <w:p w14:paraId="673EEBB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Ponoszenie wyłącznej odpowiedzialności za wszelkie szkody będące następstwem niewykonania lub nienależytego wykonania przedmiotu umowy, które to szkody Wykonawca zobowiązuje się pokryć w pełnej wysokości;</w:t>
      </w:r>
    </w:p>
    <w:p w14:paraId="73E659AB"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75351CCD"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Niezwłoczne informowanie Zamawiającego o problemach technicznych lub okolicznościach, które mogą wpłynąć na jakość robót lub termin zakończenia robót; </w:t>
      </w:r>
    </w:p>
    <w:p w14:paraId="2A6C8329"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Przestrzeganie zasad bezpieczeństwa, BHP, p.poż. </w:t>
      </w:r>
    </w:p>
    <w:p w14:paraId="1FF07E22"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 Ofercie Wykonawcy.</w:t>
      </w:r>
    </w:p>
    <w:p w14:paraId="6823A7B4"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t>
      </w:r>
      <w:r w:rsidRPr="00182DF0">
        <w:rPr>
          <w:rFonts w:eastAsia="Times New Roman" w:cstheme="minorHAnsi"/>
          <w:lang w:eastAsia="ar-SA"/>
        </w:rPr>
        <w:br/>
        <w:t>w tym zakresie w Specyfikacji Warunków Zamówienia.</w:t>
      </w:r>
    </w:p>
    <w:p w14:paraId="3AE59DED"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w:t>
      </w:r>
      <w:r w:rsidRPr="00182DF0">
        <w:rPr>
          <w:rFonts w:eastAsia="Times New Roman" w:cstheme="minorHAnsi"/>
          <w:lang w:eastAsia="ar-SA"/>
        </w:rPr>
        <w:br/>
        <w:t xml:space="preserve">a osoby będą musiały posiadać co najmniej kwalifikacje wymagane w SWZ. </w:t>
      </w:r>
    </w:p>
    <w:p w14:paraId="15E85867" w14:textId="77777777" w:rsidR="00182DF0" w:rsidRPr="00182DF0" w:rsidRDefault="00182DF0" w:rsidP="00D0266B">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p>
    <w:p w14:paraId="0D942FF4"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p>
    <w:p w14:paraId="09005087" w14:textId="77777777"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p>
    <w:p w14:paraId="6C1DF6F3" w14:textId="03746053"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Zatrudnienie osób wykonujących prace </w:t>
      </w:r>
      <w:r w:rsidR="008A5859">
        <w:rPr>
          <w:rFonts w:eastAsia="Times New Roman" w:cstheme="minorHAnsi"/>
          <w:lang w:eastAsia="ar-SA"/>
        </w:rPr>
        <w:t>przygotowawcze, roboty ziemne, podbudowy</w:t>
      </w:r>
      <w:r w:rsidRPr="00182DF0">
        <w:rPr>
          <w:rFonts w:eastAsia="Times New Roman" w:cstheme="minorHAnsi"/>
          <w:b/>
          <w:kern w:val="1"/>
          <w:lang w:eastAsia="hi-IN" w:bidi="hi-IN"/>
        </w:rPr>
        <w:t xml:space="preserve"> </w:t>
      </w:r>
      <w:r w:rsidRPr="00182DF0">
        <w:rPr>
          <w:rFonts w:eastAsia="Times New Roman" w:cstheme="minorHAnsi"/>
          <w:lang w:eastAsia="ar-SA"/>
        </w:rPr>
        <w:t xml:space="preserve">na </w:t>
      </w:r>
      <w:r w:rsidR="008A5859">
        <w:rPr>
          <w:rFonts w:eastAsia="Times New Roman" w:cstheme="minorHAnsi"/>
          <w:lang w:eastAsia="ar-SA"/>
        </w:rPr>
        <w:t xml:space="preserve">podstawie </w:t>
      </w:r>
      <w:r w:rsidRPr="00182DF0">
        <w:rPr>
          <w:rFonts w:eastAsia="Times New Roman" w:cstheme="minorHAnsi"/>
          <w:lang w:eastAsia="ar-SA"/>
        </w:rPr>
        <w:t>umow</w:t>
      </w:r>
      <w:r w:rsidR="008A5859">
        <w:rPr>
          <w:rFonts w:eastAsia="Times New Roman" w:cstheme="minorHAnsi"/>
          <w:lang w:eastAsia="ar-SA"/>
        </w:rPr>
        <w:t>y</w:t>
      </w:r>
      <w:r w:rsidRPr="00182DF0">
        <w:rPr>
          <w:rFonts w:eastAsia="Times New Roman" w:cstheme="minorHAnsi"/>
          <w:lang w:eastAsia="ar-SA"/>
        </w:rPr>
        <w:t xml:space="preserve"> </w:t>
      </w:r>
      <w:r w:rsidRPr="00182DF0">
        <w:rPr>
          <w:rFonts w:eastAsia="Times New Roman" w:cstheme="minorHAnsi"/>
          <w:lang w:eastAsia="ar-SA"/>
        </w:rPr>
        <w:br/>
        <w:t>o pracę w rozumieniu przepisów Ustawy z dnia 25 czerwca 1974 r. Kodeks Pracy z uwzględnieniem minimalnego wynagrodzenia za pracę, ustalonego na podstawie art. 2 ust. 3–5 Ustawy z dnia 10 października 2002 r. o minimalnym wynagrodzeniu za pracę.</w:t>
      </w:r>
    </w:p>
    <w:p w14:paraId="5497B30D" w14:textId="38097620" w:rsidR="00182DF0" w:rsidRPr="00182DF0"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182DF0">
        <w:rPr>
          <w:rFonts w:eastAsia="Times New Roman" w:cstheme="minorHAnsi"/>
          <w:lang w:eastAsia="ar-SA"/>
        </w:rPr>
        <w:t xml:space="preserve"> </w:t>
      </w:r>
      <w:r w:rsidRPr="00182DF0">
        <w:rPr>
          <w:rFonts w:eastAsia="Times New Roman" w:cstheme="minorHAnsi"/>
          <w:iCs/>
          <w:lang w:eastAsia="pl-PL"/>
        </w:rPr>
        <w:t>związane</w:t>
      </w:r>
      <w:r w:rsidRPr="00182DF0">
        <w:rPr>
          <w:rFonts w:eastAsia="Times New Roman" w:cstheme="minorHAnsi"/>
          <w:b/>
          <w:kern w:val="1"/>
          <w:lang w:eastAsia="hi-IN" w:bidi="hi-IN"/>
        </w:rPr>
        <w:t xml:space="preserve"> </w:t>
      </w:r>
      <w:r w:rsidR="008A5859">
        <w:rPr>
          <w:rFonts w:eastAsia="Times New Roman" w:cstheme="minorHAnsi"/>
          <w:bCs/>
          <w:kern w:val="1"/>
          <w:lang w:eastAsia="hi-IN" w:bidi="hi-IN"/>
        </w:rPr>
        <w:t>z pracami przygotowawczymi, robotami ziemnymi, podbudowy.</w:t>
      </w:r>
    </w:p>
    <w:p w14:paraId="5ABCCD6B" w14:textId="77777777" w:rsidR="00182DF0" w:rsidRPr="00205C4B" w:rsidRDefault="00182DF0" w:rsidP="00D57827">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 xml:space="preserve">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 </w:t>
      </w:r>
    </w:p>
    <w:p w14:paraId="18215798" w14:textId="77777777" w:rsidR="00182DF0" w:rsidRPr="00182DF0" w:rsidRDefault="00182DF0" w:rsidP="00182DF0">
      <w:pPr>
        <w:spacing w:after="0" w:line="276" w:lineRule="auto"/>
        <w:jc w:val="both"/>
        <w:rPr>
          <w:rFonts w:eastAsia="Times New Roman" w:cstheme="minorHAnsi"/>
          <w:lang w:eastAsia="ar-SA"/>
        </w:rPr>
      </w:pPr>
    </w:p>
    <w:p w14:paraId="522A0DE7" w14:textId="0BF2778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01EB9E22"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w wysokości netto: ………….. złotych (</w:t>
      </w:r>
      <w:r w:rsidRPr="00182DF0">
        <w:rPr>
          <w:rFonts w:eastAsia="Times New Roman" w:cstheme="minorHAnsi"/>
          <w:i/>
          <w:lang w:eastAsia="ar-SA"/>
        </w:rPr>
        <w:t xml:space="preserve">słownie złotych: ..........................................................) </w:t>
      </w:r>
      <w:r w:rsidRPr="00182DF0">
        <w:rPr>
          <w:rFonts w:eastAsia="Times New Roman" w:cstheme="minorHAnsi"/>
          <w:lang w:eastAsia="ar-SA"/>
        </w:rPr>
        <w:lastRenderedPageBreak/>
        <w:t>powiększone o podatek VAT</w:t>
      </w:r>
      <w:r w:rsidRPr="00182DF0">
        <w:rPr>
          <w:rFonts w:eastAsia="Times New Roman" w:cstheme="minorHAnsi"/>
          <w:i/>
          <w:lang w:eastAsia="ar-SA"/>
        </w:rPr>
        <w:t xml:space="preserve"> </w:t>
      </w:r>
      <w:r w:rsidRPr="00182DF0">
        <w:rPr>
          <w:rFonts w:eastAsia="Times New Roman" w:cstheme="minorHAnsi"/>
          <w:lang w:eastAsia="ar-SA"/>
        </w:rPr>
        <w:t>………. % tj. …………….. zł, kwota brutto: ………………… zł (</w:t>
      </w:r>
      <w:r w:rsidRPr="00182DF0">
        <w:rPr>
          <w:rFonts w:eastAsia="Times New Roman" w:cstheme="minorHAnsi"/>
          <w:i/>
          <w:lang w:eastAsia="ar-SA"/>
        </w:rPr>
        <w:t>słownie złotych: ...........................................................................................).</w:t>
      </w:r>
    </w:p>
    <w:p w14:paraId="4FF53E65" w14:textId="366797F9"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 pomiarów, odbiorów, opracowania dokumentacji geodezyjnej powykonawczej, odtworzenie dróg do stanu pierwotnego i innych kosztów niezbędnych do realizacji zamówienia, czy uzyskania pozwolenia na użytkowanie. Celem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6A34202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Dopuszcza się rozliczenie pomiędzy Stronami za wykonane roboty na podstawie faktury przejściowej po zakończeniu elementu robót zgodnie z </w:t>
      </w:r>
      <w:r w:rsidRPr="00B921E0">
        <w:rPr>
          <w:rFonts w:eastAsia="Times New Roman" w:cstheme="minorHAnsi"/>
          <w:lang w:eastAsia="ar-SA"/>
        </w:rPr>
        <w:t>harmonogramem rzeczowo – finansowym,</w:t>
      </w:r>
      <w:r w:rsidRPr="00182DF0">
        <w:rPr>
          <w:rFonts w:eastAsia="Times New Roman" w:cstheme="minorHAnsi"/>
          <w:lang w:eastAsia="ar-SA"/>
        </w:rPr>
        <w:t xml:space="preserve"> na podstawie zatwierdzonego protokołu odbioru robót. Wartość faktury przejściowych nie może przekroczyć 80% wynagrodzenia określonego w § 5 ust. 1. </w:t>
      </w:r>
    </w:p>
    <w:p w14:paraId="6CC19F00" w14:textId="712B1BBC"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Łączna wartość faktur przejściowych w roku budżetowym nie może przekroczyć wysokości</w:t>
      </w:r>
      <w:r w:rsidR="00D57827">
        <w:rPr>
          <w:rFonts w:eastAsia="Times New Roman" w:cstheme="minorHAnsi"/>
          <w:lang w:eastAsia="ar-SA"/>
        </w:rPr>
        <w:t xml:space="preserve"> </w:t>
      </w:r>
      <w:r w:rsidRPr="00182DF0">
        <w:rPr>
          <w:rFonts w:eastAsia="Times New Roman" w:cstheme="minorHAnsi"/>
          <w:lang w:eastAsia="ar-SA"/>
        </w:rPr>
        <w:t>środków przeznaczonych przez Zamawiającego na realizację przedmiotu umowy w danym roku budżetowym.</w:t>
      </w:r>
    </w:p>
    <w:p w14:paraId="5AFDBD5B"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Należne Wykonawcy wynagrodzenie wypłacane będzie metodą podzielonej płatności.</w:t>
      </w:r>
    </w:p>
    <w:p w14:paraId="53563DB9" w14:textId="39CE174D"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Końcowe rozliczenie robót nastąpi fakturą końcową po odbiorze końcowym robót, na podstawie faktury wystawionej po zatwierdzeniu końcowego protokołu odbioru robót przez </w:t>
      </w:r>
      <w:r w:rsidR="000C1B00">
        <w:rPr>
          <w:rFonts w:eastAsia="Times New Roman" w:cstheme="minorHAnsi"/>
          <w:lang w:eastAsia="ar-SA"/>
        </w:rPr>
        <w:t>Zamawiającego</w:t>
      </w:r>
      <w:r w:rsidRPr="00182DF0">
        <w:rPr>
          <w:rFonts w:eastAsia="Times New Roman" w:cstheme="minorHAnsi"/>
          <w:lang w:eastAsia="ar-SA"/>
        </w:rPr>
        <w:t>.</w:t>
      </w:r>
    </w:p>
    <w:p w14:paraId="2E8AD11A"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Do niniejszego paragrafu mają zastosowanie postanowienia </w:t>
      </w:r>
      <w:r w:rsidRPr="00D57827">
        <w:rPr>
          <w:rFonts w:eastAsia="Times New Roman" w:cstheme="minorHAnsi"/>
          <w:bCs/>
          <w:lang w:eastAsia="ar-SA"/>
        </w:rPr>
        <w:t>§ 12 ust.</w:t>
      </w:r>
      <w:r w:rsidRPr="00182DF0">
        <w:rPr>
          <w:rFonts w:eastAsia="Times New Roman" w:cstheme="minorHAnsi"/>
          <w:b/>
          <w:lang w:eastAsia="ar-SA"/>
        </w:rPr>
        <w:t xml:space="preserve"> </w:t>
      </w:r>
      <w:r w:rsidRPr="00182DF0">
        <w:rPr>
          <w:rFonts w:eastAsia="Times New Roman" w:cstheme="minorHAnsi"/>
          <w:lang w:eastAsia="ar-SA"/>
        </w:rPr>
        <w:t>3, 4 i 5 niniejszej umowy.</w:t>
      </w:r>
    </w:p>
    <w:p w14:paraId="1E84A5B1" w14:textId="269D880B"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Płatności będą dokonywane przelewem na wskazany przez Wykonawcę rachunek bankowy w fakturze, w terminie </w:t>
      </w:r>
      <w:r w:rsidRPr="00D57827">
        <w:rPr>
          <w:rFonts w:eastAsia="Times New Roman" w:cstheme="minorHAnsi"/>
          <w:lang w:eastAsia="ar-SA"/>
        </w:rPr>
        <w:t>30 dni</w:t>
      </w:r>
      <w:r w:rsidRPr="00182DF0">
        <w:rPr>
          <w:rFonts w:eastAsia="Times New Roman" w:cstheme="minorHAnsi"/>
          <w:lang w:eastAsia="ar-SA"/>
        </w:rPr>
        <w:t xml:space="preserve"> od daty otrzymania przez Zamawiającego prawidłowo wystawionej faktury wraz</w:t>
      </w:r>
      <w:r w:rsidR="00C34875">
        <w:rPr>
          <w:rFonts w:eastAsia="Times New Roman" w:cstheme="minorHAnsi"/>
          <w:lang w:eastAsia="ar-SA"/>
        </w:rPr>
        <w:t xml:space="preserve"> </w:t>
      </w:r>
      <w:r w:rsidRPr="00182DF0">
        <w:rPr>
          <w:rFonts w:eastAsia="Times New Roman" w:cstheme="minorHAnsi"/>
          <w:lang w:eastAsia="ar-SA"/>
        </w:rPr>
        <w:t>z zatwierdzonym protokołem odbioru robót po spełnieniu opisanych w umowie warunków.</w:t>
      </w:r>
    </w:p>
    <w:p w14:paraId="61D5499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wypłaci Wykonawcy należne wynagrodzenie za odebrane roboty budowlane pod warunkiem przedstawienia Zamawiającemu dowodów zapłaty należnego wynagrodzenia podwykonawcom i dalszym podwykonawcom, tj.:</w:t>
      </w:r>
    </w:p>
    <w:p w14:paraId="4E7450D0" w14:textId="3372913A"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r w:rsidR="00D57827">
        <w:rPr>
          <w:rFonts w:eastAsia="Times New Roman" w:cstheme="minorHAnsi"/>
          <w:lang w:eastAsia="ar-SA"/>
        </w:rPr>
        <w:t>;</w:t>
      </w:r>
    </w:p>
    <w:p w14:paraId="5F4D0F2E" w14:textId="77777777" w:rsidR="00182DF0" w:rsidRPr="00182DF0" w:rsidRDefault="00182DF0" w:rsidP="00D57827">
      <w:pPr>
        <w:numPr>
          <w:ilvl w:val="0"/>
          <w:numId w:val="24"/>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potwierdzenia przelewu kwot zapłaconych przez Wykonawcę każdemu z podwykonawców oraz dalszych podwykonawców wraz z kopiami faktur, na podstawie których dokonano zapłaty. </w:t>
      </w:r>
    </w:p>
    <w:p w14:paraId="2A4C4CD3"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C2C10D2"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nieterminowe płatności faktur z uwzględnieniem postanowień niniejszej umowy, Wykonawca ma prawo dochodzić odsetek ustawowych.</w:t>
      </w:r>
    </w:p>
    <w:p w14:paraId="518E1DC8"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nie przewiduje udzielenia zaliczek na poczet wykonania zamówienia.</w:t>
      </w:r>
    </w:p>
    <w:p w14:paraId="54196529" w14:textId="77777777" w:rsidR="00182DF0" w:rsidRPr="00182DF0" w:rsidRDefault="00182DF0" w:rsidP="00D57827">
      <w:pPr>
        <w:numPr>
          <w:ilvl w:val="0"/>
          <w:numId w:val="7"/>
        </w:numPr>
        <w:suppressAutoHyphens/>
        <w:autoSpaceDE w:val="0"/>
        <w:autoSpaceDN w:val="0"/>
        <w:adjustRightInd w:val="0"/>
        <w:spacing w:after="0" w:line="276" w:lineRule="auto"/>
        <w:ind w:left="284" w:hanging="284"/>
        <w:jc w:val="both"/>
        <w:rPr>
          <w:rFonts w:eastAsia="Times New Roman" w:cstheme="minorHAnsi"/>
          <w:b/>
          <w:lang w:eastAsia="ar-SA"/>
        </w:rPr>
      </w:pPr>
      <w:r w:rsidRPr="00182DF0">
        <w:rPr>
          <w:rFonts w:eastAsia="Times New Roman" w:cstheme="minorHAnsi"/>
          <w:lang w:eastAsia="ar-SA"/>
        </w:rPr>
        <w:t>W przypadku zawarcia umowy o podwykonawstwo lub dalsze podwykonawstwo przy wypłacie wynagrodzenia mają zastosowanie przepisy § 10 niniejszej umowy.</w:t>
      </w:r>
    </w:p>
    <w:p w14:paraId="6D4AB820" w14:textId="77777777" w:rsidR="00182DF0" w:rsidRPr="00182DF0" w:rsidRDefault="00182DF0" w:rsidP="00D57827">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182DF0">
      <w:pPr>
        <w:suppressAutoHyphens/>
        <w:spacing w:after="0" w:line="276" w:lineRule="auto"/>
        <w:jc w:val="center"/>
        <w:rPr>
          <w:rFonts w:eastAsia="Times New Roman" w:cstheme="minorHAnsi"/>
          <w:b/>
          <w:lang w:eastAsia="ar-SA"/>
        </w:rPr>
      </w:pPr>
    </w:p>
    <w:p w14:paraId="5148A763" w14:textId="08D4F531"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7263E8" w:rsidR="00182DF0" w:rsidRPr="00182DF0" w:rsidRDefault="00182DF0" w:rsidP="00D57827">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7 dni roboczych od daty dokonania wpisu przez Kierownika budowy o zakończeniu wykonywania robót i doręczenia pisemnego zgłoszenia Zamawiającego (datą od której liczony jest 7 –dniowy termin jest taka późniejszego wykonania obowiązku przez Wykonawcę) .</w:t>
      </w:r>
    </w:p>
    <w:p w14:paraId="704BD222" w14:textId="77777777" w:rsidR="00182DF0" w:rsidRPr="008A5859" w:rsidRDefault="00182DF0" w:rsidP="00D57827">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r w:rsidR="00182DF0" w:rsidRPr="00B921E0">
        <w:rPr>
          <w:rFonts w:eastAsia="Times New Roman" w:cstheme="minorHAnsi"/>
          <w:snapToGrid w:val="0"/>
          <w:lang w:eastAsia="ar-SA"/>
        </w:rPr>
        <w:t>kpl</w:t>
      </w:r>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4A8CD2F9" w:rsidR="00182DF0" w:rsidRPr="00B921E0" w:rsidRDefault="00D57827" w:rsidP="00D57827">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p>
    <w:p w14:paraId="0041DA21" w14:textId="1C0D658F"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wyznaczy i rozpocznie czynności odbioru końcowego w terminie 7 dni roboczych od daty potwierdzenia, że przedmiot umowy nadaje się do odbioru.</w:t>
      </w:r>
    </w:p>
    <w:p w14:paraId="7959DC8E"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Pr="00182DF0" w:rsidRDefault="00182DF0" w:rsidP="00D57827">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182DF0" w:rsidRDefault="00182DF0" w:rsidP="00182DF0">
      <w:pPr>
        <w:spacing w:after="0" w:line="276" w:lineRule="auto"/>
        <w:jc w:val="both"/>
        <w:rPr>
          <w:rFonts w:eastAsia="Times New Roman" w:cstheme="minorHAnsi"/>
          <w:lang w:eastAsia="ar-SA"/>
        </w:rPr>
      </w:pPr>
    </w:p>
    <w:p w14:paraId="2246B7F4" w14:textId="1FA579DA"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DA8715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5 ust. 1, tj. ................... zł (</w:t>
      </w:r>
      <w:r w:rsidRPr="00182DF0">
        <w:rPr>
          <w:rFonts w:eastAsia="Times New Roman" w:cstheme="minorHAnsi"/>
          <w:i/>
          <w:lang w:eastAsia="ar-SA"/>
        </w:rPr>
        <w:t>słownie złotych ..........................................</w:t>
      </w:r>
      <w:r w:rsidRPr="00182DF0">
        <w:rPr>
          <w:rFonts w:eastAsia="Times New Roman" w:cstheme="minorHAnsi"/>
          <w:lang w:eastAsia="ar-SA"/>
        </w:rPr>
        <w:t xml:space="preserve">) w formie ............................................................ </w:t>
      </w:r>
    </w:p>
    <w:p w14:paraId="7D6F19DD"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A46EC">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A46EC">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182DF0">
      <w:pPr>
        <w:spacing w:after="0" w:line="276" w:lineRule="auto"/>
        <w:ind w:left="426"/>
        <w:jc w:val="both"/>
        <w:rPr>
          <w:rFonts w:eastAsia="Times New Roman" w:cstheme="minorHAnsi"/>
          <w:lang w:eastAsia="ar-SA"/>
        </w:rPr>
      </w:pPr>
    </w:p>
    <w:p w14:paraId="722A477B" w14:textId="6B57A5B2"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A46EC">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zapłaci Zamawiającemu kary umowne:</w:t>
      </w:r>
    </w:p>
    <w:p w14:paraId="50237BA8" w14:textId="7D10C427" w:rsidR="00182DF0" w:rsidRPr="00182DF0" w:rsidRDefault="00182DF0" w:rsidP="005A46EC">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zwłokę w zakończeniu wykonywania przedmiotu umowy – w wysokości 0,3% wynagrodzenia brutto, określonego w §</w:t>
      </w:r>
      <w:r w:rsidR="005A46EC">
        <w:rPr>
          <w:rFonts w:eastAsia="Times New Roman" w:cstheme="minorHAnsi"/>
          <w:lang w:eastAsia="ar-SA"/>
        </w:rPr>
        <w:t xml:space="preserve"> </w:t>
      </w:r>
      <w:r w:rsidRPr="00182DF0">
        <w:rPr>
          <w:rFonts w:eastAsia="Times New Roman" w:cstheme="minorHAnsi"/>
          <w:lang w:eastAsia="ar-SA"/>
        </w:rPr>
        <w:t>5 ust. 1 za każdy rozpoczęty dzień zwłoki (poszczególne terminy zakończenia robót lub uzyskania pozwolenia na użytkowanie zostały określone powyżej),</w:t>
      </w:r>
    </w:p>
    <w:p w14:paraId="7C4BC78D" w14:textId="410FEBF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ADB408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odstąpienie od umowy z przyczyn zależnych od Wykonawcy –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777777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brak zapłaty lub nieterminową zapłatę wynagrodzenia należnego podwykonawcy lub dalszym podwykonawcom w wysokości 4% niezapłaconego lub zapłaconego nieterminowo wynagrodzenia brutto, podwykonawcy/podwykonawców,</w:t>
      </w:r>
    </w:p>
    <w:p w14:paraId="1C83F89E" w14:textId="55300EE7"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nieprzedłożenie do zaakceptowania projektu umowy o podwykonawstwo, której przedmiotem są roboty budowlane lub projektu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55B5E210" w:rsidR="00182DF0" w:rsidRPr="00182DF0" w:rsidRDefault="00182DF0"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63EF2D41" w:rsidR="00182DF0" w:rsidRPr="00182DF0" w:rsidRDefault="00B85E54" w:rsidP="009218EF">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lastRenderedPageBreak/>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p>
    <w:p w14:paraId="7E641552" w14:textId="3CA36965"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zapłaci Wykonawcy kary umowne za odstąpienie od umowy z przyczyn wyłącznie zależnych od Zamawiającego w wysokości 1%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9218EF">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9218EF">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7D75B5C4" w14:textId="77777777" w:rsidR="00182DF0" w:rsidRPr="00182DF0" w:rsidRDefault="00182DF0" w:rsidP="009218EF">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p>
    <w:p w14:paraId="27CB232E" w14:textId="77777777" w:rsidR="00182DF0" w:rsidRPr="00182DF0" w:rsidRDefault="00182DF0" w:rsidP="009218EF">
      <w:pPr>
        <w:spacing w:after="0" w:line="276" w:lineRule="auto"/>
        <w:ind w:left="284"/>
        <w:jc w:val="both"/>
        <w:rPr>
          <w:rFonts w:eastAsia="Times New Roman" w:cstheme="minorHAnsi"/>
          <w:lang w:eastAsia="ar-SA"/>
        </w:rPr>
      </w:pPr>
      <w:r w:rsidRPr="00182DF0">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9218EF">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182DF0">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238E6E1"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p>
    <w:p w14:paraId="3EE241B9" w14:textId="77777777"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9218EF">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9218EF">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9218EF">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lastRenderedPageBreak/>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182DF0">
      <w:pPr>
        <w:suppressAutoHyphens/>
        <w:spacing w:after="0" w:line="276" w:lineRule="auto"/>
        <w:ind w:left="357"/>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9218EF">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9218EF">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9218EF">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9218EF">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182DF0">
      <w:pPr>
        <w:suppressAutoHyphens/>
        <w:spacing w:after="0" w:line="276" w:lineRule="auto"/>
        <w:rPr>
          <w:rFonts w:eastAsia="Times New Roman" w:cstheme="minorHAnsi"/>
          <w:b/>
          <w:lang w:eastAsia="ar-SA"/>
        </w:rPr>
      </w:pPr>
    </w:p>
    <w:p w14:paraId="2F9F25D3" w14:textId="44DCD05B" w:rsidR="00182DF0" w:rsidRPr="000A711A" w:rsidRDefault="00182DF0" w:rsidP="00182DF0">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182DF0">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0A711A">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0A711A">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0A711A">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w:t>
      </w:r>
      <w:r w:rsidRPr="00182DF0">
        <w:rPr>
          <w:rFonts w:eastAsia="Times New Roman" w:cstheme="minorHAnsi"/>
          <w:lang w:eastAsia="ar-SA"/>
        </w:rPr>
        <w:lastRenderedPageBreak/>
        <w:t xml:space="preserve">poświadczonej za zgodność z oryginałem kopii umowy o podwykonawstwo, której przedmiotem są dostawy lub usługi. </w:t>
      </w:r>
    </w:p>
    <w:p w14:paraId="5A4F201E" w14:textId="5757BEFD"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0A711A">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0A711A">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182DF0">
      <w:pPr>
        <w:suppressAutoHyphens/>
        <w:spacing w:after="0" w:line="276" w:lineRule="auto"/>
        <w:rPr>
          <w:rFonts w:eastAsia="Times New Roman" w:cstheme="minorHAnsi"/>
          <w:lang w:eastAsia="ar-SA"/>
        </w:rPr>
      </w:pPr>
    </w:p>
    <w:p w14:paraId="480FD69A" w14:textId="054B75DD"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7AEB6391" w:rsidR="00182DF0" w:rsidRPr="00B262DC" w:rsidRDefault="00182DF0" w:rsidP="00B262DC">
      <w:pPr>
        <w:pStyle w:val="Akapitzlist"/>
        <w:numPr>
          <w:ilvl w:val="0"/>
          <w:numId w:val="16"/>
        </w:numPr>
        <w:tabs>
          <w:tab w:val="clear" w:pos="720"/>
          <w:tab w:val="num" w:pos="284"/>
        </w:tabs>
        <w:spacing w:after="0" w:line="276" w:lineRule="auto"/>
        <w:ind w:left="284" w:hanging="284"/>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udziela ……………..</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Czas trwania okresu rękojmi za wady Strony ustalają na okres tożsamy z okresem udzielonej przez Wykonawcę gwarancji jakości. </w:t>
      </w:r>
    </w:p>
    <w:p w14:paraId="0D8D8CE1"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7777777" w:rsidR="00182DF0" w:rsidRPr="00182DF0" w:rsidRDefault="00182DF0" w:rsidP="00B262DC">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rękojmialna Wykonawcy zostaje utrzymana, a dodatkowo udzieli takiego zabezpieczenia Wykonawca zastępczy.</w:t>
      </w:r>
    </w:p>
    <w:p w14:paraId="618F9EC2" w14:textId="77777777" w:rsidR="00182DF0" w:rsidRPr="00182DF0" w:rsidRDefault="00182DF0" w:rsidP="00182DF0">
      <w:pPr>
        <w:spacing w:after="0" w:line="276" w:lineRule="auto"/>
        <w:jc w:val="both"/>
        <w:rPr>
          <w:rFonts w:eastAsia="Times New Roman" w:cstheme="minorHAnsi"/>
          <w:b/>
          <w:lang w:eastAsia="ar-SA"/>
        </w:rPr>
      </w:pPr>
    </w:p>
    <w:p w14:paraId="5DCA55D6" w14:textId="3EB28729"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182DF0">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6D16C56" w14:textId="77777777" w:rsidR="00182DF0" w:rsidRPr="00182DF0" w:rsidRDefault="00182DF0" w:rsidP="00182DF0">
      <w:pPr>
        <w:suppressAutoHyphens/>
        <w:autoSpaceDE w:val="0"/>
        <w:autoSpaceDN w:val="0"/>
        <w:adjustRightInd w:val="0"/>
        <w:spacing w:after="0" w:line="276" w:lineRule="auto"/>
        <w:jc w:val="both"/>
        <w:rPr>
          <w:rFonts w:eastAsia="Times New Roman" w:cstheme="minorHAnsi"/>
          <w:lang w:eastAsia="ar-SA"/>
        </w:rPr>
      </w:pPr>
      <w:r w:rsidRPr="00182DF0">
        <w:rPr>
          <w:rFonts w:eastAsia="Times New Roman" w:cstheme="minorHAnsi"/>
          <w:lang w:eastAsia="ar-SA"/>
        </w:rPr>
        <w:t xml:space="preserve">Zamawiający przewiduje możliwość dokonywania następujących zmian w umowie w wypadkach opisywanych </w:t>
      </w:r>
      <w:r w:rsidRPr="00182DF0">
        <w:rPr>
          <w:rFonts w:eastAsia="Times New Roman" w:cstheme="minorHAnsi"/>
          <w:lang w:eastAsia="ar-SA"/>
        </w:rPr>
        <w:br/>
        <w:t>w art. 455 Prawa zamówień publicznych, a nadto w następujących przypadkach:</w:t>
      </w:r>
    </w:p>
    <w:p w14:paraId="7B35D8B5" w14:textId="77777777" w:rsidR="00182DF0" w:rsidRPr="00B262DC" w:rsidRDefault="00182DF0" w:rsidP="00182DF0">
      <w:pPr>
        <w:numPr>
          <w:ilvl w:val="0"/>
          <w:numId w:val="17"/>
        </w:numPr>
        <w:suppressAutoHyphen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Zmiana umownego terminu zakończenia przedmiotu niniejszej Umowy jest możliwa w następujących przypadkach:</w:t>
      </w:r>
    </w:p>
    <w:p w14:paraId="5BC7A42B" w14:textId="43A0F1F2" w:rsidR="00182DF0" w:rsidRPr="00466D9D"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nowopowstałej infrastruktury na nieruchomościach objętych zamówieniem lub nie zinwentaryzowanej infrastruktury, o której Zamawiający nie posiadał wiedzy, która spowoduje kolizję nieprzewidzianą w opracowanej dokumentacji,</w:t>
      </w:r>
    </w:p>
    <w:p w14:paraId="106EA476" w14:textId="4973EE25"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formy prawnej prowadzonej działalności gospodarczej przez Wykonawcę, w szczególności połączenie, przejęcie, lub innego przekształcenia Wykonawcy, jak również w razie ogłoszenia upadłości lub likwidacji Wykonawcy,</w:t>
      </w:r>
    </w:p>
    <w:p w14:paraId="7F83D2F6" w14:textId="026715AB" w:rsidR="00466D9D" w:rsidRPr="00466D9D"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śmierci Wykonawcy będącego osobą fizyczną, prowadzącego samodzielnie działalność gospodarczą,</w:t>
      </w:r>
    </w:p>
    <w:p w14:paraId="47B70229" w14:textId="79692C36" w:rsidR="00466D9D" w:rsidRPr="00182DF0" w:rsidRDefault="00466D9D"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Pr>
          <w:rFonts w:eastAsia="Times New Roman" w:cstheme="minorHAnsi"/>
          <w:lang w:eastAsia="ar-SA"/>
        </w:rPr>
        <w:t>zmiany adresu siedziby firmy Wykonawcy w przypadku zmiany tych danych w trakcie realizacji umowy,</w:t>
      </w:r>
    </w:p>
    <w:p w14:paraId="14F1EEC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wykopalisk archeologicznych uniemożliwiających wykonywanie robót,</w:t>
      </w:r>
    </w:p>
    <w:p w14:paraId="2060E9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objętego zamówieniem, które mogą spowodować kolizję z wykonywaniem robót,</w:t>
      </w:r>
    </w:p>
    <w:p w14:paraId="40DD8038"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0C8CB246"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okresowego zawieszenia robót, gdy: roboty zostaną rozpoczęte, a warunki atmosferyczne nie będą pozwalały na ich kontynuację zgodnie ze specyfikacjami,</w:t>
      </w:r>
    </w:p>
    <w:p w14:paraId="0C9FD750"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wystąpienia awarii technicznych, których Wykonawca nie mógł przewidzieć. Tym samym Wykonawca jest zobowiązany do wykonywania wykopów kontrolnych,</w:t>
      </w:r>
    </w:p>
    <w:p w14:paraId="6B13CE2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okoliczności niezależnych od Wykonawcy i Zamawiającego, skutkujących czasowym zawieszeniem realizacji umowy w wyniku działań osób trzecich, napotkanych nieprzewidzianych,</w:t>
      </w:r>
    </w:p>
    <w:p w14:paraId="71D8DA4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braku zgody właścicieli nieruchomości na wykonanie robót budowlanych, które zostały objęte przedmiotem zamówienia,</w:t>
      </w:r>
    </w:p>
    <w:p w14:paraId="273AB87A" w14:textId="0A23B202"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warunków atmosferycznych i warunków gruntowych, które ze względów obiektywnych będą uniemożliwiały wykonanie robót budowlano–montażowych, zgodnie z normami techniczno–budowlanymi,</w:t>
      </w:r>
    </w:p>
    <w:p w14:paraId="12C3DC57"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 xml:space="preserve">wydłużającego się okresu przebudowania infrastruktury przez dysponenta Zakład Energetyczny, </w:t>
      </w:r>
    </w:p>
    <w:p w14:paraId="7EE8BC09"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zmiany przebiegu trasy nawierzchni dróg w stosunku do projektowanych,</w:t>
      </w:r>
    </w:p>
    <w:p w14:paraId="41829B95" w14:textId="77777777"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zmian na terenach nieruchomości, przez które przechodzą nawierzchnie dróg,</w:t>
      </w:r>
    </w:p>
    <w:p w14:paraId="4A9775C6" w14:textId="742CD75D" w:rsidR="00182DF0" w:rsidRPr="00182DF0" w:rsidRDefault="00182DF0" w:rsidP="00B262D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w przypadku wystąpienia warunków atmosferycznych, podniesienia poziomu lustra wody lub warunków gruntowych, które ze względów obiektywnych będą uniemożliwiały wykonanie robót budowlano–montażowych, zgodnie z normami techniczno–budowlanymi,</w:t>
      </w:r>
    </w:p>
    <w:p w14:paraId="2F8E142F" w14:textId="66275C3A" w:rsidR="00182DF0" w:rsidRPr="003228CC" w:rsidRDefault="00182DF0" w:rsidP="00937F6C">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182DF0">
        <w:rPr>
          <w:rFonts w:eastAsia="Times New Roman" w:cstheme="minorHAnsi"/>
          <w:lang w:eastAsia="ar-SA"/>
        </w:rPr>
        <w:t>czasowego wstrzymania robót przez Zamawiającego z przyczyn niezależnych od Wykonawcy</w:t>
      </w:r>
      <w:r w:rsidR="005C77D1">
        <w:rPr>
          <w:rFonts w:eastAsia="Times New Roman" w:cstheme="minorHAnsi"/>
          <w:lang w:eastAsia="ar-SA"/>
        </w:rPr>
        <w:t>,</w:t>
      </w:r>
    </w:p>
    <w:p w14:paraId="37F52C08" w14:textId="4B43B622" w:rsidR="005C77D1" w:rsidRPr="005C77D1" w:rsidRDefault="003228CC" w:rsidP="005C77D1">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3228CC">
        <w:rPr>
          <w:rFonts w:eastAsia="Times New Roman" w:cstheme="minorHAnsi"/>
          <w:bCs/>
          <w:lang w:eastAsia="ar-SA"/>
        </w:rPr>
        <w:t xml:space="preserve">wstrzymania robót budowlanych w wyniku działania siły wyższej, potwierdzonego przez osobę wyznaczoną przez Zamawiającego, o ile czas wstrzymania robót i ich zakres będzie skutkować wydłużeniem terminu </w:t>
      </w:r>
      <w:r w:rsidRPr="003228CC">
        <w:rPr>
          <w:rFonts w:eastAsia="Times New Roman" w:cstheme="minorHAnsi"/>
          <w:bCs/>
          <w:lang w:eastAsia="ar-SA"/>
        </w:rPr>
        <w:lastRenderedPageBreak/>
        <w:t>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w:t>
      </w:r>
      <w:r w:rsidR="005C77D1">
        <w:rPr>
          <w:rFonts w:eastAsia="Times New Roman" w:cstheme="minorHAnsi"/>
          <w:bCs/>
          <w:lang w:eastAsia="ar-SA"/>
        </w:rPr>
        <w:t xml:space="preserve"> (m.in. COVID-19)</w:t>
      </w:r>
      <w:r w:rsidRPr="003228CC">
        <w:rPr>
          <w:rFonts w:eastAsia="Times New Roman" w:cstheme="minorHAnsi"/>
          <w:bCs/>
          <w:lang w:eastAsia="ar-SA"/>
        </w:rPr>
        <w:t>, rewolucja, powstanie, inwazja, bunt, zamieszki, strajk spowodowany przez inne osoby nie związane z realizacją inwestycji</w:t>
      </w:r>
      <w:r w:rsidR="005C77D1">
        <w:rPr>
          <w:rFonts w:eastAsia="Times New Roman" w:cstheme="minorHAnsi"/>
          <w:bCs/>
          <w:lang w:eastAsia="ar-SA"/>
        </w:rPr>
        <w:t>,</w:t>
      </w:r>
    </w:p>
    <w:p w14:paraId="78A90E16"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088E58FB" w14:textId="77777777" w:rsidR="00182DF0" w:rsidRPr="00182DF0" w:rsidRDefault="00182DF0" w:rsidP="00937F6C">
      <w:pPr>
        <w:tabs>
          <w:tab w:val="center" w:pos="5154"/>
        </w:tabs>
        <w:suppressAutoHyphens/>
        <w:spacing w:after="0" w:line="276" w:lineRule="auto"/>
        <w:ind w:left="284"/>
        <w:jc w:val="both"/>
        <w:rPr>
          <w:rFonts w:eastAsia="Times New Roman" w:cstheme="minorHAnsi"/>
          <w:lang w:eastAsia="ar-SA"/>
        </w:rPr>
      </w:pPr>
      <w:r w:rsidRPr="00182DF0">
        <w:rPr>
          <w:rFonts w:eastAsia="Times New Roman" w:cstheme="minorHAnsi"/>
          <w:lang w:eastAsia="ar-SA"/>
        </w:rPr>
        <w:t>O powyższych okolicznościach Wykonawca powiadomi Zamawiającego pisemnie w sposób opisany w niniejszej umowie, a nadto złoży dokumenty wymienione w umowie.</w:t>
      </w:r>
    </w:p>
    <w:p w14:paraId="57F859BE" w14:textId="77777777" w:rsidR="00182DF0" w:rsidRPr="00182DF0" w:rsidRDefault="00182DF0" w:rsidP="00182DF0">
      <w:pPr>
        <w:tabs>
          <w:tab w:val="center" w:pos="5154"/>
        </w:tabs>
        <w:suppressAutoHyphens/>
        <w:spacing w:after="0" w:line="276" w:lineRule="auto"/>
        <w:jc w:val="both"/>
        <w:rPr>
          <w:rFonts w:eastAsia="Times New Roman" w:cstheme="minorHAnsi"/>
          <w:lang w:eastAsia="ar-SA"/>
        </w:rPr>
      </w:pPr>
    </w:p>
    <w:p w14:paraId="6D97AF94" w14:textId="77777777" w:rsidR="00182DF0" w:rsidRPr="00937F6C" w:rsidRDefault="00182DF0" w:rsidP="00182DF0">
      <w:pPr>
        <w:numPr>
          <w:ilvl w:val="0"/>
          <w:numId w:val="19"/>
        </w:numPr>
        <w:suppressAutoHyphens/>
        <w:spacing w:after="0" w:line="276" w:lineRule="auto"/>
        <w:ind w:left="284" w:hanging="284"/>
        <w:rPr>
          <w:rFonts w:eastAsia="Times New Roman" w:cstheme="minorHAnsi"/>
          <w:bCs/>
          <w:lang w:eastAsia="ar-SA"/>
        </w:rPr>
      </w:pPr>
      <w:r w:rsidRPr="00937F6C">
        <w:rPr>
          <w:rFonts w:eastAsia="Times New Roman" w:cstheme="minorHAnsi"/>
          <w:bCs/>
          <w:lang w:eastAsia="ar-SA"/>
        </w:rPr>
        <w:t>Zmiana podwykonawcy i podmiotu trzeciego.</w:t>
      </w:r>
    </w:p>
    <w:p w14:paraId="6F37ADA2"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 xml:space="preserve">Wykonawca przedłoży Zamawiającemu dokumenty dotyczące podwykonawcy lub podmiotu trzeciego. </w:t>
      </w:r>
    </w:p>
    <w:p w14:paraId="460D1D35"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Podwykonawca lub podmiot trzeci musi spełniać warunki określone w SWZ, jeżeli Wykonawca powoływał się na zasoby Podwykonawcy, czy podmiotu trzeciego, który miałby zostać zmieniony.</w:t>
      </w:r>
    </w:p>
    <w:p w14:paraId="00264FC0" w14:textId="77777777" w:rsidR="00182DF0" w:rsidRPr="00182DF0" w:rsidRDefault="00182DF0" w:rsidP="00182DF0">
      <w:pPr>
        <w:tabs>
          <w:tab w:val="center" w:pos="5154"/>
        </w:tabs>
        <w:suppressAutoHyphens/>
        <w:spacing w:after="0" w:line="276" w:lineRule="auto"/>
        <w:ind w:left="357"/>
        <w:jc w:val="both"/>
        <w:rPr>
          <w:rFonts w:eastAsia="Times New Roman" w:cstheme="minorHAnsi"/>
          <w:lang w:eastAsia="ar-SA"/>
        </w:rPr>
      </w:pPr>
      <w:r w:rsidRPr="00182DF0">
        <w:rPr>
          <w:rFonts w:eastAsia="Times New Roman" w:cstheme="minorHAnsi"/>
          <w:lang w:eastAsia="ar-SA"/>
        </w:rPr>
        <w:t>Zamawiający zaakceptuje lub odmówi zmiany podwykonawcy lub podmiotu trzeciego w ciągu 14 dni od dnia przedłożenia dokumentów.</w:t>
      </w:r>
    </w:p>
    <w:p w14:paraId="58CE35E4" w14:textId="57ABD3FB" w:rsidR="00182DF0" w:rsidRDefault="00182DF0" w:rsidP="00937F6C">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Wystąpienia konieczności wprowadzenia zmian spowodowanych następującymi okolicznościami:</w:t>
      </w:r>
    </w:p>
    <w:p w14:paraId="4707F50F"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1)</w:t>
      </w:r>
      <w:r w:rsidRPr="00937F6C">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175127EE" w14:textId="77777777" w:rsidR="00937F6C" w:rsidRP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2)</w:t>
      </w:r>
      <w:r w:rsidRPr="00937F6C">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(t.j. Dz. U. z 2021 r., poz. 305).</w:t>
      </w:r>
    </w:p>
    <w:p w14:paraId="75F01A46" w14:textId="1E4EC94B" w:rsidR="00937F6C" w:rsidRDefault="00937F6C" w:rsidP="00937F6C">
      <w:pPr>
        <w:suppressAutoHyphens/>
        <w:spacing w:after="0" w:line="276" w:lineRule="auto"/>
        <w:ind w:left="567" w:hanging="283"/>
        <w:jc w:val="both"/>
        <w:rPr>
          <w:rFonts w:eastAsia="Times New Roman" w:cstheme="minorHAnsi"/>
          <w:lang w:eastAsia="ar-SA"/>
        </w:rPr>
      </w:pPr>
      <w:r w:rsidRPr="00937F6C">
        <w:rPr>
          <w:rFonts w:eastAsia="Times New Roman" w:cstheme="minorHAnsi"/>
          <w:b/>
          <w:bCs/>
          <w:lang w:eastAsia="ar-SA"/>
        </w:rPr>
        <w:t>3)</w:t>
      </w:r>
      <w:r w:rsidRPr="00937F6C">
        <w:rPr>
          <w:rFonts w:eastAsia="Times New Roman" w:cstheme="minorHAnsi"/>
          <w:lang w:eastAsia="ar-SA"/>
        </w:rPr>
        <w:t xml:space="preserve"> w przypadku niezrealizowania części robót przez Wykonawcę wynagrodzenia będzie obniżone</w:t>
      </w:r>
      <w:r>
        <w:rPr>
          <w:rFonts w:eastAsia="Times New Roman" w:cstheme="minorHAnsi"/>
          <w:lang w:eastAsia="ar-SA"/>
        </w:rPr>
        <w:t>.</w:t>
      </w:r>
    </w:p>
    <w:p w14:paraId="3493717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zajścia okoliczności ust.3. </w:t>
      </w:r>
    </w:p>
    <w:p w14:paraId="1775104B" w14:textId="1A708082"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00FEBEDA" w14:textId="77777777" w:rsidR="00182DF0" w:rsidRPr="00182DF0" w:rsidRDefault="00182DF0" w:rsidP="006523FB">
      <w:pPr>
        <w:suppressAutoHyphens/>
        <w:spacing w:after="0" w:line="276" w:lineRule="auto"/>
        <w:ind w:left="284"/>
        <w:rPr>
          <w:rFonts w:eastAsia="Times New Roman" w:cstheme="minorHAnsi"/>
          <w:lang w:eastAsia="ar-SA"/>
        </w:rPr>
      </w:pPr>
      <w:r w:rsidRPr="00182DF0">
        <w:rPr>
          <w:rFonts w:eastAsia="Times New Roman" w:cstheme="minorHAnsi"/>
          <w:lang w:eastAsia="ar-SA"/>
        </w:rPr>
        <w:t>lub</w:t>
      </w:r>
    </w:p>
    <w:p w14:paraId="47EC6E1D" w14:textId="77777777" w:rsidR="00182DF0" w:rsidRPr="00182DF0" w:rsidRDefault="00182DF0" w:rsidP="006523FB">
      <w:pPr>
        <w:numPr>
          <w:ilvl w:val="1"/>
          <w:numId w:val="19"/>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wykona roboty zamienne zlecone przez Zamawiającego na podstawie stosownego protokołu i kosztorysu zamiennego</w:t>
      </w:r>
    </w:p>
    <w:p w14:paraId="54491BDD" w14:textId="7FAF0A58" w:rsid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bCs/>
          <w:lang w:eastAsia="pl-PL"/>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182DF0">
        <w:rPr>
          <w:rFonts w:eastAsia="Times New Roman" w:cstheme="minorHAnsi"/>
          <w:lang w:eastAsia="ar-SA"/>
        </w:rPr>
        <w:t>Waloryzacji będzie można dokonać w oparciu o pisemnie uzasadniony wniosek Wykonawcy, zaakceptowany przez Zamawiającego i sporządzony aneks do umowy.</w:t>
      </w:r>
    </w:p>
    <w:p w14:paraId="792CC38F" w14:textId="66A4D744" w:rsidR="005C77D1" w:rsidRPr="00182DF0" w:rsidRDefault="005C77D1" w:rsidP="006523FB">
      <w:pPr>
        <w:numPr>
          <w:ilvl w:val="0"/>
          <w:numId w:val="19"/>
        </w:numPr>
        <w:suppressAutoHyphens/>
        <w:spacing w:after="0" w:line="276" w:lineRule="auto"/>
        <w:ind w:left="284" w:hanging="284"/>
        <w:jc w:val="both"/>
        <w:rPr>
          <w:rFonts w:eastAsia="Times New Roman" w:cstheme="minorHAnsi"/>
          <w:lang w:eastAsia="ar-SA"/>
        </w:rPr>
      </w:pPr>
      <w:r>
        <w:rPr>
          <w:rFonts w:eastAsia="Times New Roman" w:cstheme="minorHAnsi"/>
          <w:lang w:eastAsia="ar-SA"/>
        </w:rPr>
        <w:t>Zamawiający dopuszcza zmianę elementów harmonogramu rzeczowo-finansowego z przyczyn organizacyjnych Wykonawcy oraz terminowego wykonania zadania.</w:t>
      </w:r>
    </w:p>
    <w:p w14:paraId="13BEBD9C" w14:textId="12B3A532"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wystąpienia przyczyn, o których mowa w ust. 1, 3–</w:t>
      </w:r>
      <w:r w:rsidR="005C77D1">
        <w:rPr>
          <w:rFonts w:eastAsia="Times New Roman" w:cstheme="minorHAnsi"/>
          <w:lang w:eastAsia="ar-SA"/>
        </w:rPr>
        <w:t>6</w:t>
      </w:r>
      <w:r w:rsidRPr="00182DF0">
        <w:rPr>
          <w:rFonts w:eastAsia="Times New Roman" w:cstheme="minorHAnsi"/>
          <w:lang w:eastAsia="ar-SA"/>
        </w:rPr>
        <w:t xml:space="preserve"> Strony uzgodnią powyższe zmiany zawartej umowy w formie aneksu. </w:t>
      </w:r>
    </w:p>
    <w:p w14:paraId="177CD8B9" w14:textId="77777777" w:rsidR="00182DF0" w:rsidRPr="00182DF0" w:rsidRDefault="00182DF0" w:rsidP="006523FB">
      <w:pPr>
        <w:numPr>
          <w:ilvl w:val="0"/>
          <w:numId w:val="19"/>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2 nie będzie konieczności zmiany umowy </w:t>
      </w:r>
      <w:r w:rsidRPr="00182DF0">
        <w:rPr>
          <w:rFonts w:eastAsia="Times New Roman" w:cstheme="minorHAnsi"/>
          <w:lang w:eastAsia="ar-SA"/>
        </w:rPr>
        <w:br/>
        <w:t>w formie aneksu.</w:t>
      </w:r>
    </w:p>
    <w:p w14:paraId="3C0433E3" w14:textId="77777777" w:rsidR="00182DF0" w:rsidRPr="00182DF0" w:rsidRDefault="00182DF0" w:rsidP="00182DF0">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182DF0">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182DF0">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79EA0C93" w14:textId="77777777" w:rsidR="00182DF0" w:rsidRP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70AD23C7" w:rsidR="00182DF0" w:rsidRDefault="00182DF0"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21</w:t>
      </w:r>
      <w:r w:rsidR="006523FB">
        <w:rPr>
          <w:rFonts w:eastAsia="Times New Roman" w:cstheme="minorHAnsi"/>
          <w:lang w:eastAsia="pl-PL"/>
        </w:rPr>
        <w:t xml:space="preserve"> </w:t>
      </w:r>
      <w:r w:rsidRPr="00182DF0">
        <w:rPr>
          <w:rFonts w:eastAsia="Times New Roman" w:cstheme="minorHAnsi"/>
          <w:lang w:eastAsia="pl-PL"/>
        </w:rPr>
        <w:t xml:space="preserve">r., poz. </w:t>
      </w:r>
      <w:r w:rsidR="00885F5B">
        <w:rPr>
          <w:rFonts w:eastAsia="Times New Roman" w:cstheme="minorHAnsi"/>
          <w:lang w:eastAsia="pl-PL"/>
        </w:rPr>
        <w:t>1129</w:t>
      </w:r>
      <w:r w:rsidRPr="00182DF0">
        <w:rPr>
          <w:rFonts w:eastAsia="Times New Roman" w:cstheme="minorHAnsi"/>
          <w:lang w:eastAsia="pl-PL"/>
        </w:rPr>
        <w:t xml:space="preserve"> z późn. zm.</w:t>
      </w:r>
      <w:r w:rsidRPr="00182DF0">
        <w:rPr>
          <w:rFonts w:eastAsia="Times New Roman" w:cstheme="minorHAnsi"/>
          <w:lang w:eastAsia="ar-SA"/>
        </w:rPr>
        <w:t>), ustawy z dnia 07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r. Prawo budowlane (</w:t>
      </w:r>
      <w:r w:rsidRPr="00182DF0">
        <w:rPr>
          <w:rFonts w:eastAsia="Times New Roman" w:cstheme="minorHAnsi"/>
          <w:lang w:eastAsia="pl-PL"/>
        </w:rPr>
        <w:t>t.j. Dz. U. z 2020 r., poz. 1333 z późn. zm.</w:t>
      </w:r>
      <w:r w:rsidRPr="00182DF0">
        <w:rPr>
          <w:rFonts w:eastAsia="Times New Roman" w:cstheme="minorHAnsi"/>
          <w:lang w:eastAsia="ar-SA"/>
        </w:rPr>
        <w:t>) oraz Kodeksu cywilnego o ile przepisy ustawy Prawo zamówień publicznych nie stanowią inaczej.</w:t>
      </w:r>
    </w:p>
    <w:p w14:paraId="03A2A6D5" w14:textId="7996F7CD" w:rsidR="006523FB" w:rsidRDefault="006523F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19B880A9" w14:textId="77777777" w:rsidR="00E7444B" w:rsidRP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562C8871" w14:textId="4C094D01" w:rsidR="00E7444B" w:rsidRDefault="00E7444B" w:rsidP="00AE3606">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E7444B">
        <w:rPr>
          <w:rFonts w:eastAsia="Times New Roman" w:cstheme="minorHAnsi"/>
          <w:lang w:eastAsia="ar-SA"/>
        </w:rPr>
        <w:t>Administratorem danych osobowych po stronie Zamawiającego jest Wójt Gminy Purda. Administratorem danych osobowych po stronie Wykonawcy jest …</w:t>
      </w:r>
      <w:r>
        <w:rPr>
          <w:rFonts w:eastAsia="Times New Roman" w:cstheme="minorHAnsi"/>
          <w:lang w:eastAsia="ar-SA"/>
        </w:rPr>
        <w:t>………………………..</w:t>
      </w:r>
      <w:r w:rsidRPr="00E7444B">
        <w:rPr>
          <w:rFonts w:eastAsia="Times New Roman" w:cstheme="minorHAnsi"/>
          <w:lang w:eastAsia="ar-SA"/>
        </w:rPr>
        <w:t>.</w:t>
      </w:r>
    </w:p>
    <w:p w14:paraId="351B9E4D"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lang w:eastAsia="pl-PL"/>
        </w:rPr>
      </w:pPr>
      <w:r w:rsidRPr="00507E0E">
        <w:rPr>
          <w:rFonts w:cstheme="minorHAnsi"/>
        </w:rPr>
        <w:t>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0A2EA0D1" w14:textId="2A6DD9A5"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Obowiązek, o którym mowa w ust. 6,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507E0E" w:rsidRPr="00507E0E">
        <w:rPr>
          <w:rFonts w:cstheme="minorHAnsi"/>
        </w:rPr>
        <w:t>www.bip.purda.pl</w:t>
      </w:r>
      <w:r w:rsidRPr="00507E0E">
        <w:rPr>
          <w:rFonts w:cstheme="minorHAnsi"/>
        </w:rPr>
        <w:t xml:space="preserve">) </w:t>
      </w:r>
    </w:p>
    <w:p w14:paraId="39DC1E0F" w14:textId="77777777" w:rsidR="00E4694A" w:rsidRPr="00507E0E" w:rsidRDefault="00E4694A" w:rsidP="00AE3606">
      <w:pPr>
        <w:pStyle w:val="Akapitzlist"/>
        <w:numPr>
          <w:ilvl w:val="0"/>
          <w:numId w:val="21"/>
        </w:numPr>
        <w:tabs>
          <w:tab w:val="clear" w:pos="360"/>
          <w:tab w:val="num" w:pos="284"/>
        </w:tabs>
        <w:spacing w:after="0" w:line="276" w:lineRule="auto"/>
        <w:ind w:left="284" w:hanging="284"/>
        <w:jc w:val="both"/>
        <w:rPr>
          <w:rFonts w:cstheme="minorHAnsi"/>
        </w:rPr>
      </w:pPr>
      <w:r w:rsidRPr="00507E0E">
        <w:rPr>
          <w:rFonts w:cstheme="minorHAnsi"/>
        </w:rPr>
        <w:t>Każda ze Stron ponosi wobec drugiej Strony pełną odpowiedzialność z tytułu niewykonania lub nienależytego wykonania obowiązków wskazanych powyżej.</w:t>
      </w:r>
    </w:p>
    <w:p w14:paraId="0AC0F2E7" w14:textId="77777777" w:rsidR="00182DF0" w:rsidRPr="00182DF0" w:rsidRDefault="00182DF0" w:rsidP="00182DF0">
      <w:pPr>
        <w:suppressAutoHyphens/>
        <w:spacing w:after="0" w:line="276" w:lineRule="auto"/>
        <w:rPr>
          <w:rFonts w:eastAsia="Times New Roman" w:cstheme="minorHAnsi"/>
          <w:bCs/>
          <w:lang w:eastAsia="ar-SA"/>
        </w:rPr>
      </w:pPr>
    </w:p>
    <w:p w14:paraId="27333135" w14:textId="77777777" w:rsidR="00182DF0" w:rsidRPr="00205C4B" w:rsidRDefault="00182DF0" w:rsidP="00182DF0">
      <w:pPr>
        <w:widowControl w:val="0"/>
        <w:tabs>
          <w:tab w:val="left" w:pos="360"/>
        </w:tabs>
        <w:overflowPunct w:val="0"/>
        <w:autoSpaceDE w:val="0"/>
        <w:spacing w:after="0" w:line="276" w:lineRule="auto"/>
        <w:jc w:val="both"/>
        <w:textAlignment w:val="baseline"/>
        <w:rPr>
          <w:rFonts w:eastAsia="Times New Roman" w:cstheme="minorHAnsi"/>
          <w:iCs/>
          <w:u w:val="single"/>
          <w:lang w:eastAsia="ar-SA"/>
        </w:rPr>
      </w:pPr>
      <w:r w:rsidRPr="00205C4B">
        <w:rPr>
          <w:rFonts w:eastAsia="Times New Roman" w:cstheme="minorHAnsi"/>
          <w:iCs/>
          <w:u w:val="single"/>
          <w:lang w:eastAsia="ar-SA"/>
        </w:rPr>
        <w:t>Załączniki do umowy:</w:t>
      </w:r>
    </w:p>
    <w:p w14:paraId="71F374F3" w14:textId="387EF68A" w:rsidR="00182DF0" w:rsidRPr="00205C4B" w:rsidRDefault="00182DF0"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Harmonogram rzeczowo –finansowy</w:t>
      </w:r>
    </w:p>
    <w:p w14:paraId="79C4F089" w14:textId="317101E8" w:rsidR="009445B7" w:rsidRPr="00205C4B" w:rsidRDefault="00701493" w:rsidP="009445B7">
      <w:pPr>
        <w:widowControl w:val="0"/>
        <w:numPr>
          <w:ilvl w:val="3"/>
          <w:numId w:val="18"/>
        </w:numPr>
        <w:tabs>
          <w:tab w:val="left" w:pos="360"/>
        </w:tabs>
        <w:suppressAutoHyphens/>
        <w:overflowPunct w:val="0"/>
        <w:autoSpaceDE w:val="0"/>
        <w:spacing w:after="0" w:line="276" w:lineRule="auto"/>
        <w:ind w:left="567" w:hanging="283"/>
        <w:jc w:val="both"/>
        <w:textAlignment w:val="baseline"/>
        <w:rPr>
          <w:rFonts w:eastAsia="Times New Roman" w:cstheme="minorHAnsi"/>
          <w:iCs/>
          <w:lang w:eastAsia="ar-SA"/>
        </w:rPr>
      </w:pPr>
      <w:r w:rsidRPr="00205C4B">
        <w:rPr>
          <w:rFonts w:eastAsia="Times New Roman" w:cstheme="minorHAnsi"/>
          <w:iCs/>
          <w:lang w:eastAsia="ar-SA"/>
        </w:rPr>
        <w:t>Dokumentacja projektowa</w:t>
      </w:r>
    </w:p>
    <w:p w14:paraId="1048B113" w14:textId="77777777" w:rsidR="00182DF0" w:rsidRP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FBDE4D7" w14:textId="54131CE3" w:rsidR="00182DF0" w:rsidRDefault="00182DF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182DF0">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4300FC20" w14:textId="6F9E9B51" w:rsidR="00182DF0" w:rsidRPr="00B122B0" w:rsidRDefault="00182DF0" w:rsidP="006523FB">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7D5204F" w14:textId="77777777" w:rsidR="00182DF0" w:rsidRPr="00182DF0" w:rsidRDefault="00182DF0" w:rsidP="00182DF0">
      <w:pPr>
        <w:suppressAutoHyphens/>
        <w:spacing w:after="0" w:line="276" w:lineRule="auto"/>
        <w:jc w:val="both"/>
        <w:rPr>
          <w:rFonts w:eastAsia="Times New Roman" w:cstheme="minorHAnsi"/>
          <w:b/>
          <w:sz w:val="20"/>
          <w:szCs w:val="24"/>
          <w:lang w:eastAsia="ar-SA"/>
        </w:rPr>
      </w:pPr>
    </w:p>
    <w:p w14:paraId="66453184" w14:textId="5B75A718" w:rsidR="001D5BBC" w:rsidRDefault="001D5BBC">
      <w:pPr>
        <w:rPr>
          <w:rFonts w:eastAsia="Times New Roman" w:cstheme="minorHAnsi"/>
          <w:b/>
          <w:sz w:val="20"/>
          <w:szCs w:val="24"/>
          <w:lang w:eastAsia="ar-SA"/>
        </w:rPr>
      </w:pPr>
      <w:r>
        <w:rPr>
          <w:rFonts w:eastAsia="Times New Roman" w:cstheme="minorHAnsi"/>
          <w:b/>
          <w:sz w:val="20"/>
          <w:szCs w:val="24"/>
          <w:lang w:eastAsia="ar-SA"/>
        </w:rPr>
        <w:br w:type="page"/>
      </w:r>
    </w:p>
    <w:p w14:paraId="639AD1EF" w14:textId="77777777" w:rsidR="001D5BBC" w:rsidRDefault="001D5BBC" w:rsidP="001D5BBC">
      <w:pPr>
        <w:spacing w:after="0" w:line="276" w:lineRule="auto"/>
        <w:jc w:val="right"/>
        <w:rPr>
          <w:rFonts w:cstheme="minorHAnsi"/>
          <w:b/>
        </w:rPr>
      </w:pPr>
      <w:r w:rsidRPr="001D7466">
        <w:rPr>
          <w:rFonts w:cstheme="minorHAnsi"/>
          <w:b/>
        </w:rPr>
        <w:lastRenderedPageBreak/>
        <w:t xml:space="preserve">Załącznik nr 1 </w:t>
      </w:r>
    </w:p>
    <w:p w14:paraId="4574B8A2" w14:textId="2E8BF329" w:rsidR="001D5BBC" w:rsidRPr="001D7466" w:rsidRDefault="001D5BBC" w:rsidP="001D5BBC">
      <w:pPr>
        <w:spacing w:after="0" w:line="276" w:lineRule="auto"/>
        <w:jc w:val="right"/>
        <w:rPr>
          <w:rFonts w:cstheme="minorHAnsi"/>
          <w:b/>
        </w:rPr>
      </w:pPr>
      <w:r w:rsidRPr="001D7466">
        <w:rPr>
          <w:rFonts w:cstheme="minorHAnsi"/>
          <w:b/>
        </w:rPr>
        <w:t xml:space="preserve">do Umowy nr </w:t>
      </w:r>
      <w:r>
        <w:rPr>
          <w:rFonts w:cstheme="minorHAnsi"/>
          <w:b/>
        </w:rPr>
        <w:t>……………………….</w:t>
      </w:r>
    </w:p>
    <w:p w14:paraId="29DBED87" w14:textId="0F58D39E" w:rsidR="001D5BBC" w:rsidRPr="00DC7B24" w:rsidRDefault="001D5BBC" w:rsidP="001D5BBC">
      <w:pPr>
        <w:spacing w:after="0" w:line="276" w:lineRule="auto"/>
        <w:jc w:val="right"/>
        <w:rPr>
          <w:rFonts w:cstheme="minorHAnsi"/>
          <w:b/>
        </w:rPr>
      </w:pPr>
      <w:r w:rsidRPr="001D7466">
        <w:rPr>
          <w:rFonts w:cstheme="minorHAnsi"/>
          <w:b/>
        </w:rPr>
        <w:t xml:space="preserve">z dnia </w:t>
      </w:r>
      <w:bookmarkStart w:id="1" w:name="_Hlk20999783"/>
      <w:r>
        <w:rPr>
          <w:rFonts w:cstheme="minorHAnsi"/>
          <w:b/>
        </w:rPr>
        <w:t>…………………………..</w:t>
      </w:r>
    </w:p>
    <w:p w14:paraId="7534233D" w14:textId="77777777" w:rsidR="001D5BBC" w:rsidRDefault="001D5BBC" w:rsidP="001D5BBC">
      <w:pPr>
        <w:rPr>
          <w:rFonts w:cstheme="minorHAnsi"/>
          <w:b/>
          <w:sz w:val="32"/>
          <w:szCs w:val="32"/>
        </w:rPr>
      </w:pPr>
    </w:p>
    <w:p w14:paraId="6C38DB23" w14:textId="77777777" w:rsidR="001D5BBC" w:rsidRPr="00B921E0" w:rsidRDefault="001D5BBC" w:rsidP="001D5BBC">
      <w:pPr>
        <w:jc w:val="center"/>
        <w:rPr>
          <w:rFonts w:cstheme="minorHAnsi"/>
          <w:b/>
          <w:sz w:val="32"/>
          <w:szCs w:val="32"/>
        </w:rPr>
      </w:pPr>
      <w:r w:rsidRPr="00B921E0">
        <w:rPr>
          <w:rFonts w:cstheme="minorHAnsi"/>
          <w:b/>
          <w:sz w:val="32"/>
          <w:szCs w:val="32"/>
        </w:rPr>
        <w:t>Harmonogram rzeczowo-finansowy</w:t>
      </w:r>
    </w:p>
    <w:p w14:paraId="21D9963B" w14:textId="38AEDB6D" w:rsidR="00166394" w:rsidRDefault="000D4097" w:rsidP="001D5BBC">
      <w:pPr>
        <w:spacing w:after="0"/>
        <w:jc w:val="center"/>
        <w:rPr>
          <w:rFonts w:cstheme="minorHAnsi"/>
          <w:b/>
          <w:sz w:val="28"/>
          <w:szCs w:val="28"/>
        </w:rPr>
      </w:pPr>
      <w:r w:rsidRPr="000D4097">
        <w:rPr>
          <w:rFonts w:cstheme="minorHAnsi"/>
          <w:b/>
          <w:sz w:val="28"/>
          <w:szCs w:val="28"/>
        </w:rPr>
        <w:t>Remont skrzyżowania dróg gminnych w miejscowości Trękus</w:t>
      </w:r>
    </w:p>
    <w:p w14:paraId="2724AFE7" w14:textId="77777777" w:rsidR="000D4097" w:rsidRPr="00B921E0" w:rsidRDefault="000D4097" w:rsidP="001D5BBC">
      <w:pPr>
        <w:spacing w:after="0"/>
        <w:jc w:val="cente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65"/>
        <w:gridCol w:w="2410"/>
        <w:gridCol w:w="2687"/>
      </w:tblGrid>
      <w:tr w:rsidR="001D5BBC" w:rsidRPr="00B921E0" w14:paraId="66CC2DA2" w14:textId="77777777" w:rsidTr="00692D70">
        <w:tc>
          <w:tcPr>
            <w:tcW w:w="666" w:type="dxa"/>
            <w:shd w:val="clear" w:color="auto" w:fill="auto"/>
            <w:vAlign w:val="center"/>
          </w:tcPr>
          <w:p w14:paraId="7E6F1BAD" w14:textId="77777777" w:rsidR="001D5BBC" w:rsidRPr="00B921E0" w:rsidRDefault="001D5BBC" w:rsidP="00692D70">
            <w:pPr>
              <w:spacing w:after="0" w:line="240" w:lineRule="auto"/>
              <w:jc w:val="center"/>
              <w:rPr>
                <w:rFonts w:cstheme="minorHAnsi"/>
                <w:b/>
              </w:rPr>
            </w:pPr>
            <w:r w:rsidRPr="00B921E0">
              <w:rPr>
                <w:rFonts w:cstheme="minorHAnsi"/>
                <w:b/>
              </w:rPr>
              <w:t>L. p.</w:t>
            </w:r>
          </w:p>
        </w:tc>
        <w:tc>
          <w:tcPr>
            <w:tcW w:w="3865" w:type="dxa"/>
            <w:shd w:val="clear" w:color="auto" w:fill="auto"/>
            <w:vAlign w:val="center"/>
          </w:tcPr>
          <w:p w14:paraId="0785B490" w14:textId="77777777" w:rsidR="001D5BBC" w:rsidRPr="00B921E0" w:rsidRDefault="001D5BBC" w:rsidP="00692D70">
            <w:pPr>
              <w:spacing w:after="0" w:line="240" w:lineRule="auto"/>
              <w:jc w:val="center"/>
              <w:rPr>
                <w:rFonts w:cstheme="minorHAnsi"/>
                <w:b/>
              </w:rPr>
            </w:pPr>
            <w:r w:rsidRPr="00B921E0">
              <w:rPr>
                <w:rFonts w:cstheme="minorHAnsi"/>
                <w:b/>
              </w:rPr>
              <w:t>Nazwa elementu</w:t>
            </w:r>
          </w:p>
        </w:tc>
        <w:tc>
          <w:tcPr>
            <w:tcW w:w="2410" w:type="dxa"/>
            <w:shd w:val="clear" w:color="auto" w:fill="auto"/>
            <w:vAlign w:val="center"/>
          </w:tcPr>
          <w:p w14:paraId="2F6C9D67" w14:textId="77777777" w:rsidR="001D5BBC" w:rsidRPr="00B921E0" w:rsidRDefault="001D5BBC" w:rsidP="00692D70">
            <w:pPr>
              <w:spacing w:after="0" w:line="240" w:lineRule="auto"/>
              <w:jc w:val="center"/>
              <w:rPr>
                <w:rFonts w:cstheme="minorHAnsi"/>
                <w:b/>
              </w:rPr>
            </w:pPr>
            <w:r w:rsidRPr="00B921E0">
              <w:rPr>
                <w:rFonts w:cstheme="minorHAnsi"/>
                <w:b/>
              </w:rPr>
              <w:t>Wartość elementu netto</w:t>
            </w:r>
          </w:p>
        </w:tc>
        <w:tc>
          <w:tcPr>
            <w:tcW w:w="2687" w:type="dxa"/>
            <w:shd w:val="clear" w:color="auto" w:fill="auto"/>
            <w:vAlign w:val="center"/>
          </w:tcPr>
          <w:p w14:paraId="74DF4EE2" w14:textId="77777777" w:rsidR="001D5BBC" w:rsidRPr="00B921E0" w:rsidRDefault="001D5BBC" w:rsidP="00692D70">
            <w:pPr>
              <w:spacing w:after="0" w:line="240" w:lineRule="auto"/>
              <w:jc w:val="center"/>
              <w:rPr>
                <w:rFonts w:cstheme="minorHAnsi"/>
                <w:b/>
              </w:rPr>
            </w:pPr>
            <w:r w:rsidRPr="00B921E0">
              <w:rPr>
                <w:rFonts w:cstheme="minorHAnsi"/>
                <w:b/>
              </w:rPr>
              <w:t xml:space="preserve">Termin wykonania </w:t>
            </w:r>
          </w:p>
          <w:p w14:paraId="47F4F5B2" w14:textId="77777777" w:rsidR="00B921E0" w:rsidRPr="00B921E0" w:rsidRDefault="001D5BBC" w:rsidP="001D5BBC">
            <w:pPr>
              <w:spacing w:after="0" w:line="240" w:lineRule="auto"/>
              <w:jc w:val="center"/>
              <w:rPr>
                <w:rFonts w:cstheme="minorHAnsi"/>
                <w:b/>
              </w:rPr>
            </w:pPr>
            <w:r w:rsidRPr="00B921E0">
              <w:rPr>
                <w:rFonts w:cstheme="minorHAnsi"/>
                <w:b/>
              </w:rPr>
              <w:t xml:space="preserve">(ilość podana w </w:t>
            </w:r>
            <w:r w:rsidR="00B921E0" w:rsidRPr="00B921E0">
              <w:rPr>
                <w:rFonts w:cstheme="minorHAnsi"/>
                <w:b/>
              </w:rPr>
              <w:t>dniach</w:t>
            </w:r>
            <w:r w:rsidRPr="00B921E0">
              <w:rPr>
                <w:rFonts w:cstheme="minorHAnsi"/>
                <w:b/>
              </w:rPr>
              <w:t xml:space="preserve"> </w:t>
            </w:r>
          </w:p>
          <w:p w14:paraId="3FC43FB1" w14:textId="34F22151" w:rsidR="001D5BBC" w:rsidRPr="00B921E0" w:rsidRDefault="001D5BBC" w:rsidP="001D5BBC">
            <w:pPr>
              <w:spacing w:after="0" w:line="240" w:lineRule="auto"/>
              <w:jc w:val="center"/>
              <w:rPr>
                <w:rFonts w:cstheme="minorHAnsi"/>
                <w:b/>
              </w:rPr>
            </w:pPr>
            <w:r w:rsidRPr="00B921E0">
              <w:rPr>
                <w:rFonts w:cstheme="minorHAnsi"/>
                <w:b/>
              </w:rPr>
              <w:t>od podpisania umowy)</w:t>
            </w:r>
          </w:p>
        </w:tc>
      </w:tr>
      <w:tr w:rsidR="00205C4B" w:rsidRPr="00B921E0" w14:paraId="25978B30" w14:textId="77777777" w:rsidTr="00692D70">
        <w:tc>
          <w:tcPr>
            <w:tcW w:w="666" w:type="dxa"/>
            <w:shd w:val="clear" w:color="auto" w:fill="auto"/>
            <w:vAlign w:val="center"/>
          </w:tcPr>
          <w:p w14:paraId="41FF92DE" w14:textId="77777777" w:rsidR="00205C4B" w:rsidRPr="00B921E0" w:rsidRDefault="00205C4B" w:rsidP="00205C4B">
            <w:pPr>
              <w:spacing w:after="0" w:line="240" w:lineRule="auto"/>
              <w:jc w:val="center"/>
              <w:rPr>
                <w:rFonts w:cstheme="minorHAnsi"/>
                <w:b/>
              </w:rPr>
            </w:pPr>
            <w:r w:rsidRPr="00B921E0">
              <w:rPr>
                <w:rFonts w:cstheme="minorHAnsi"/>
                <w:b/>
              </w:rPr>
              <w:t>1.</w:t>
            </w:r>
          </w:p>
        </w:tc>
        <w:tc>
          <w:tcPr>
            <w:tcW w:w="3865" w:type="dxa"/>
            <w:tcBorders>
              <w:top w:val="single" w:sz="8" w:space="0" w:color="auto"/>
              <w:left w:val="nil"/>
              <w:bottom w:val="single" w:sz="8" w:space="0" w:color="auto"/>
              <w:right w:val="single" w:sz="8" w:space="0" w:color="auto"/>
            </w:tcBorders>
            <w:vAlign w:val="bottom"/>
          </w:tcPr>
          <w:p w14:paraId="04B22186" w14:textId="23BA660B" w:rsidR="00205C4B" w:rsidRPr="00B921E0" w:rsidRDefault="00205C4B" w:rsidP="00205C4B">
            <w:pPr>
              <w:spacing w:after="0" w:line="240" w:lineRule="auto"/>
              <w:jc w:val="both"/>
              <w:rPr>
                <w:rFonts w:cstheme="minorHAnsi"/>
                <w:bCs/>
              </w:rPr>
            </w:pPr>
            <w:r>
              <w:rPr>
                <w:rFonts w:cstheme="minorHAnsi"/>
                <w:bCs/>
              </w:rPr>
              <w:t>Prace przygotowawcze</w:t>
            </w:r>
          </w:p>
        </w:tc>
        <w:tc>
          <w:tcPr>
            <w:tcW w:w="2410" w:type="dxa"/>
            <w:shd w:val="clear" w:color="auto" w:fill="auto"/>
            <w:vAlign w:val="center"/>
          </w:tcPr>
          <w:p w14:paraId="40BCC11C" w14:textId="337DE250"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24492830" w14:textId="75ED8114" w:rsidR="00205C4B" w:rsidRPr="00B921E0" w:rsidRDefault="00205C4B" w:rsidP="00205C4B">
            <w:pPr>
              <w:spacing w:after="0" w:line="240" w:lineRule="auto"/>
              <w:jc w:val="center"/>
              <w:rPr>
                <w:rFonts w:cstheme="minorHAnsi"/>
                <w:b/>
              </w:rPr>
            </w:pPr>
          </w:p>
        </w:tc>
      </w:tr>
      <w:tr w:rsidR="00205C4B" w:rsidRPr="00B921E0" w14:paraId="10F5434F" w14:textId="77777777" w:rsidTr="00692D70">
        <w:tc>
          <w:tcPr>
            <w:tcW w:w="666" w:type="dxa"/>
            <w:shd w:val="clear" w:color="auto" w:fill="auto"/>
            <w:vAlign w:val="center"/>
          </w:tcPr>
          <w:p w14:paraId="41C36A6F" w14:textId="77777777" w:rsidR="00205C4B" w:rsidRPr="00B921E0" w:rsidRDefault="00205C4B" w:rsidP="00205C4B">
            <w:pPr>
              <w:spacing w:after="0" w:line="240" w:lineRule="auto"/>
              <w:jc w:val="center"/>
              <w:rPr>
                <w:rFonts w:cstheme="minorHAnsi"/>
                <w:b/>
              </w:rPr>
            </w:pPr>
            <w:r w:rsidRPr="00B921E0">
              <w:rPr>
                <w:rFonts w:cstheme="minorHAnsi"/>
                <w:b/>
              </w:rPr>
              <w:t>2.</w:t>
            </w:r>
          </w:p>
        </w:tc>
        <w:tc>
          <w:tcPr>
            <w:tcW w:w="3865" w:type="dxa"/>
            <w:tcBorders>
              <w:top w:val="nil"/>
              <w:left w:val="nil"/>
              <w:bottom w:val="single" w:sz="8" w:space="0" w:color="auto"/>
              <w:right w:val="single" w:sz="8" w:space="0" w:color="auto"/>
            </w:tcBorders>
            <w:vAlign w:val="bottom"/>
          </w:tcPr>
          <w:p w14:paraId="00D6EE6F" w14:textId="40E97C61" w:rsidR="00205C4B" w:rsidRPr="00B921E0" w:rsidRDefault="00205C4B" w:rsidP="00205C4B">
            <w:pPr>
              <w:spacing w:after="0" w:line="240" w:lineRule="auto"/>
              <w:jc w:val="both"/>
              <w:rPr>
                <w:rFonts w:cstheme="minorHAnsi"/>
                <w:bCs/>
              </w:rPr>
            </w:pPr>
            <w:r>
              <w:rPr>
                <w:rFonts w:cstheme="minorHAnsi"/>
                <w:bCs/>
              </w:rPr>
              <w:t>Podbudowy</w:t>
            </w:r>
          </w:p>
        </w:tc>
        <w:tc>
          <w:tcPr>
            <w:tcW w:w="2410" w:type="dxa"/>
            <w:shd w:val="clear" w:color="auto" w:fill="auto"/>
            <w:vAlign w:val="center"/>
          </w:tcPr>
          <w:p w14:paraId="5085BE16" w14:textId="724F23A6"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5DA40D0" w14:textId="1E6A6270" w:rsidR="00205C4B" w:rsidRPr="00B921E0" w:rsidRDefault="00205C4B" w:rsidP="00205C4B">
            <w:pPr>
              <w:spacing w:after="0" w:line="240" w:lineRule="auto"/>
              <w:jc w:val="center"/>
              <w:rPr>
                <w:rFonts w:cstheme="minorHAnsi"/>
                <w:b/>
              </w:rPr>
            </w:pPr>
          </w:p>
        </w:tc>
      </w:tr>
      <w:tr w:rsidR="00205C4B" w:rsidRPr="00B921E0" w14:paraId="3E700625" w14:textId="77777777" w:rsidTr="00692D70">
        <w:tc>
          <w:tcPr>
            <w:tcW w:w="666" w:type="dxa"/>
            <w:shd w:val="clear" w:color="auto" w:fill="auto"/>
            <w:vAlign w:val="center"/>
          </w:tcPr>
          <w:p w14:paraId="0684A381" w14:textId="5D21C59E" w:rsidR="00205C4B" w:rsidRPr="00B921E0" w:rsidRDefault="00205C4B" w:rsidP="00205C4B">
            <w:pPr>
              <w:spacing w:after="0" w:line="240" w:lineRule="auto"/>
              <w:jc w:val="center"/>
              <w:rPr>
                <w:rFonts w:cstheme="minorHAnsi"/>
                <w:b/>
              </w:rPr>
            </w:pPr>
            <w:r>
              <w:rPr>
                <w:rFonts w:cstheme="minorHAnsi"/>
                <w:b/>
              </w:rPr>
              <w:t>3.</w:t>
            </w:r>
          </w:p>
        </w:tc>
        <w:tc>
          <w:tcPr>
            <w:tcW w:w="3865" w:type="dxa"/>
            <w:tcBorders>
              <w:top w:val="nil"/>
              <w:left w:val="nil"/>
              <w:bottom w:val="single" w:sz="8" w:space="0" w:color="auto"/>
              <w:right w:val="single" w:sz="8" w:space="0" w:color="auto"/>
            </w:tcBorders>
            <w:vAlign w:val="bottom"/>
          </w:tcPr>
          <w:p w14:paraId="298135AD" w14:textId="58555A8C" w:rsidR="00205C4B" w:rsidRPr="00B921E0" w:rsidRDefault="00205C4B" w:rsidP="00205C4B">
            <w:pPr>
              <w:spacing w:after="0" w:line="240" w:lineRule="auto"/>
              <w:jc w:val="both"/>
              <w:rPr>
                <w:rFonts w:cstheme="minorHAnsi"/>
                <w:bCs/>
              </w:rPr>
            </w:pPr>
            <w:r>
              <w:rPr>
                <w:rFonts w:cstheme="minorHAnsi"/>
                <w:bCs/>
              </w:rPr>
              <w:t>Nawierzchnia</w:t>
            </w:r>
          </w:p>
        </w:tc>
        <w:tc>
          <w:tcPr>
            <w:tcW w:w="2410" w:type="dxa"/>
            <w:shd w:val="clear" w:color="auto" w:fill="auto"/>
            <w:vAlign w:val="center"/>
          </w:tcPr>
          <w:p w14:paraId="5CF4EEF5" w14:textId="77777777"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B80274A" w14:textId="77777777" w:rsidR="00205C4B" w:rsidRPr="00B921E0" w:rsidRDefault="00205C4B" w:rsidP="00205C4B">
            <w:pPr>
              <w:spacing w:after="0" w:line="240" w:lineRule="auto"/>
              <w:jc w:val="center"/>
              <w:rPr>
                <w:rFonts w:cstheme="minorHAnsi"/>
                <w:b/>
              </w:rPr>
            </w:pPr>
          </w:p>
        </w:tc>
      </w:tr>
      <w:tr w:rsidR="00205C4B" w:rsidRPr="00B921E0" w14:paraId="2E0E12CE" w14:textId="77777777" w:rsidTr="00692D70">
        <w:trPr>
          <w:trHeight w:val="166"/>
        </w:trPr>
        <w:tc>
          <w:tcPr>
            <w:tcW w:w="666" w:type="dxa"/>
            <w:shd w:val="clear" w:color="auto" w:fill="auto"/>
            <w:vAlign w:val="center"/>
          </w:tcPr>
          <w:p w14:paraId="399B2E6A" w14:textId="6BB01576" w:rsidR="00205C4B" w:rsidRPr="00B921E0" w:rsidRDefault="00205C4B" w:rsidP="00205C4B">
            <w:pPr>
              <w:spacing w:after="0" w:line="240" w:lineRule="auto"/>
              <w:jc w:val="center"/>
              <w:rPr>
                <w:rFonts w:cstheme="minorHAnsi"/>
                <w:b/>
              </w:rPr>
            </w:pPr>
            <w:r>
              <w:rPr>
                <w:rFonts w:cstheme="minorHAnsi"/>
                <w:b/>
              </w:rPr>
              <w:t>4</w:t>
            </w:r>
            <w:r w:rsidRPr="00B921E0">
              <w:rPr>
                <w:rFonts w:cstheme="minorHAnsi"/>
                <w:b/>
              </w:rPr>
              <w:t>.</w:t>
            </w:r>
          </w:p>
        </w:tc>
        <w:tc>
          <w:tcPr>
            <w:tcW w:w="3865" w:type="dxa"/>
            <w:tcBorders>
              <w:top w:val="nil"/>
              <w:left w:val="nil"/>
              <w:bottom w:val="single" w:sz="8" w:space="0" w:color="auto"/>
              <w:right w:val="single" w:sz="8" w:space="0" w:color="auto"/>
            </w:tcBorders>
            <w:vAlign w:val="bottom"/>
          </w:tcPr>
          <w:p w14:paraId="1150798B" w14:textId="1DD51580" w:rsidR="00205C4B" w:rsidRPr="00B921E0" w:rsidRDefault="00205C4B" w:rsidP="00205C4B">
            <w:pPr>
              <w:spacing w:after="0" w:line="240" w:lineRule="auto"/>
              <w:jc w:val="both"/>
              <w:rPr>
                <w:rFonts w:cstheme="minorHAnsi"/>
                <w:lang w:eastAsia="pl-PL"/>
              </w:rPr>
            </w:pPr>
            <w:r>
              <w:rPr>
                <w:rFonts w:cstheme="minorHAnsi"/>
                <w:bCs/>
              </w:rPr>
              <w:t>Inne…</w:t>
            </w:r>
          </w:p>
        </w:tc>
        <w:tc>
          <w:tcPr>
            <w:tcW w:w="2410" w:type="dxa"/>
            <w:shd w:val="clear" w:color="auto" w:fill="auto"/>
            <w:vAlign w:val="center"/>
          </w:tcPr>
          <w:p w14:paraId="57538596" w14:textId="1C24A07F"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3A38BF42" w14:textId="6E9318A0" w:rsidR="00205C4B" w:rsidRPr="00B921E0" w:rsidRDefault="00205C4B" w:rsidP="00205C4B">
            <w:pPr>
              <w:spacing w:after="0" w:line="240" w:lineRule="auto"/>
              <w:jc w:val="center"/>
              <w:rPr>
                <w:rFonts w:cstheme="minorHAnsi"/>
                <w:b/>
              </w:rPr>
            </w:pPr>
          </w:p>
        </w:tc>
      </w:tr>
      <w:tr w:rsidR="00205C4B" w:rsidRPr="00B921E0" w14:paraId="2A3CD90B" w14:textId="77777777" w:rsidTr="00692D70">
        <w:tc>
          <w:tcPr>
            <w:tcW w:w="4531" w:type="dxa"/>
            <w:gridSpan w:val="2"/>
            <w:shd w:val="clear" w:color="auto" w:fill="auto"/>
            <w:vAlign w:val="center"/>
          </w:tcPr>
          <w:p w14:paraId="4B29BA11" w14:textId="77777777" w:rsidR="00205C4B" w:rsidRPr="00B921E0" w:rsidRDefault="00205C4B" w:rsidP="00205C4B">
            <w:pPr>
              <w:spacing w:after="0" w:line="240" w:lineRule="auto"/>
              <w:jc w:val="right"/>
              <w:rPr>
                <w:rFonts w:cstheme="minorHAnsi"/>
                <w:b/>
              </w:rPr>
            </w:pPr>
            <w:r w:rsidRPr="00B921E0">
              <w:rPr>
                <w:rFonts w:cstheme="minorHAnsi"/>
                <w:b/>
              </w:rPr>
              <w:t>RAZEM</w:t>
            </w:r>
          </w:p>
        </w:tc>
        <w:tc>
          <w:tcPr>
            <w:tcW w:w="2410" w:type="dxa"/>
            <w:shd w:val="clear" w:color="auto" w:fill="auto"/>
            <w:vAlign w:val="center"/>
          </w:tcPr>
          <w:p w14:paraId="1AD40BE0" w14:textId="492A679B" w:rsidR="00205C4B" w:rsidRPr="00B921E0" w:rsidRDefault="00205C4B" w:rsidP="00205C4B">
            <w:pPr>
              <w:spacing w:after="0" w:line="240" w:lineRule="auto"/>
              <w:jc w:val="center"/>
              <w:rPr>
                <w:rFonts w:cstheme="minorHAnsi"/>
                <w:b/>
              </w:rPr>
            </w:pPr>
          </w:p>
        </w:tc>
        <w:tc>
          <w:tcPr>
            <w:tcW w:w="2687" w:type="dxa"/>
            <w:shd w:val="clear" w:color="auto" w:fill="auto"/>
            <w:vAlign w:val="center"/>
          </w:tcPr>
          <w:p w14:paraId="53D840DA" w14:textId="77777777" w:rsidR="00205C4B" w:rsidRPr="00B921E0" w:rsidRDefault="00205C4B" w:rsidP="00205C4B">
            <w:pPr>
              <w:spacing w:after="0" w:line="240" w:lineRule="auto"/>
              <w:jc w:val="center"/>
              <w:rPr>
                <w:rFonts w:cstheme="minorHAnsi"/>
                <w:b/>
              </w:rPr>
            </w:pPr>
          </w:p>
        </w:tc>
      </w:tr>
    </w:tbl>
    <w:p w14:paraId="7B5F3968" w14:textId="77777777" w:rsidR="001D5BBC" w:rsidRPr="00B921E0" w:rsidRDefault="001D5BBC" w:rsidP="001D5BBC">
      <w:pPr>
        <w:rPr>
          <w:rFonts w:cstheme="minorHAnsi"/>
          <w:b/>
        </w:rPr>
      </w:pPr>
    </w:p>
    <w:p w14:paraId="0F2A56C0" w14:textId="658B7BE9" w:rsidR="001D5BBC" w:rsidRPr="00B921E0" w:rsidRDefault="001D5BBC" w:rsidP="001D5BBC">
      <w:pPr>
        <w:ind w:left="2832" w:firstLine="708"/>
        <w:jc w:val="both"/>
        <w:rPr>
          <w:rFonts w:eastAsia="Arial" w:cs="Arial"/>
          <w:iCs/>
          <w:kern w:val="1"/>
          <w:szCs w:val="20"/>
        </w:rPr>
      </w:pPr>
      <w:r w:rsidRPr="00B921E0">
        <w:rPr>
          <w:rFonts w:eastAsia="Arial" w:cs="Arial"/>
          <w:iCs/>
          <w:kern w:val="1"/>
          <w:szCs w:val="20"/>
        </w:rPr>
        <w:t>Razem netto: ……………………………… zł</w:t>
      </w:r>
    </w:p>
    <w:p w14:paraId="664EC2EA" w14:textId="7E430178" w:rsidR="001D5BBC" w:rsidRPr="00B921E0" w:rsidRDefault="001D5BBC" w:rsidP="001D5BBC">
      <w:pPr>
        <w:ind w:left="3540" w:firstLine="4"/>
        <w:jc w:val="both"/>
        <w:rPr>
          <w:rFonts w:eastAsia="Arial" w:cs="Arial"/>
          <w:iCs/>
          <w:kern w:val="1"/>
          <w:szCs w:val="20"/>
        </w:rPr>
      </w:pPr>
      <w:r w:rsidRPr="00B921E0">
        <w:rPr>
          <w:rFonts w:eastAsia="Arial" w:cs="Arial"/>
          <w:iCs/>
          <w:kern w:val="1"/>
          <w:szCs w:val="20"/>
        </w:rPr>
        <w:t xml:space="preserve">VAT ……….. % tj. ………………………………  zł </w:t>
      </w:r>
    </w:p>
    <w:p w14:paraId="76986990" w14:textId="6FC6571A" w:rsidR="001D5BBC" w:rsidRPr="00DC7B24" w:rsidRDefault="001D5BBC" w:rsidP="001D5BBC">
      <w:pPr>
        <w:ind w:left="3540" w:firstLine="4"/>
        <w:jc w:val="both"/>
        <w:rPr>
          <w:rFonts w:eastAsia="Arial" w:cs="Arial"/>
          <w:iCs/>
          <w:kern w:val="1"/>
          <w:szCs w:val="20"/>
        </w:rPr>
      </w:pPr>
      <w:r w:rsidRPr="00B921E0">
        <w:rPr>
          <w:rFonts w:eastAsia="Arial" w:cs="Arial"/>
          <w:iCs/>
          <w:kern w:val="1"/>
          <w:szCs w:val="20"/>
        </w:rPr>
        <w:t>Razem brutto: ………………………………  zł</w:t>
      </w:r>
      <w:bookmarkEnd w:id="1"/>
    </w:p>
    <w:p w14:paraId="4B982174" w14:textId="77777777" w:rsidR="00182DF0" w:rsidRPr="00182DF0" w:rsidRDefault="00182DF0" w:rsidP="00182DF0">
      <w:pPr>
        <w:suppressAutoHyphens/>
        <w:spacing w:after="0" w:line="276" w:lineRule="auto"/>
        <w:jc w:val="both"/>
        <w:rPr>
          <w:rFonts w:eastAsia="Times New Roman" w:cstheme="minorHAnsi"/>
          <w:b/>
          <w:vanish/>
          <w:sz w:val="20"/>
          <w:szCs w:val="24"/>
          <w:lang w:eastAsia="ar-SA"/>
        </w:rPr>
      </w:pPr>
    </w:p>
    <w:p w14:paraId="07898559" w14:textId="77777777" w:rsidR="00182DF0" w:rsidRPr="00182DF0" w:rsidRDefault="00182DF0" w:rsidP="00182DF0">
      <w:pPr>
        <w:spacing w:after="0" w:line="276" w:lineRule="auto"/>
        <w:rPr>
          <w:rFonts w:eastAsia="Times New Roman" w:cstheme="minorHAnsi"/>
          <w:b/>
          <w:sz w:val="20"/>
          <w:szCs w:val="24"/>
          <w:lang w:eastAsia="ar-SA"/>
        </w:rPr>
      </w:pPr>
    </w:p>
    <w:sectPr w:rsidR="00182DF0" w:rsidRPr="00182DF0"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F6F3" w14:textId="77777777" w:rsidR="00460630" w:rsidRDefault="00460630">
      <w:pPr>
        <w:spacing w:after="0" w:line="240" w:lineRule="auto"/>
      </w:pPr>
      <w:r>
        <w:separator/>
      </w:r>
    </w:p>
  </w:endnote>
  <w:endnote w:type="continuationSeparator" w:id="0">
    <w:p w14:paraId="4B2783B7" w14:textId="77777777" w:rsidR="00460630" w:rsidRDefault="0046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D78" w14:textId="77777777" w:rsidR="00825FF5"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825FF5" w:rsidRDefault="00460630"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8748AD">
              <w:rPr>
                <w:b/>
                <w:bCs/>
                <w:noProof/>
                <w:sz w:val="20"/>
                <w:szCs w:val="20"/>
              </w:rPr>
              <w:t>14</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8748AD">
              <w:rPr>
                <w:b/>
                <w:bCs/>
                <w:noProof/>
                <w:sz w:val="20"/>
                <w:szCs w:val="20"/>
              </w:rPr>
              <w:t>15</w:t>
            </w:r>
            <w:r w:rsidRPr="009218EF">
              <w:rPr>
                <w:b/>
                <w:bCs/>
                <w:sz w:val="20"/>
                <w:szCs w:val="20"/>
              </w:rPr>
              <w:fldChar w:fldCharType="end"/>
            </w:r>
          </w:p>
        </w:sdtContent>
      </w:sdt>
    </w:sdtContent>
  </w:sdt>
  <w:p w14:paraId="46C1A589" w14:textId="5BE72326" w:rsidR="00825FF5" w:rsidRDefault="00460630">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8748AD">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8748AD">
              <w:rPr>
                <w:b/>
                <w:bCs/>
                <w:noProof/>
                <w:sz w:val="20"/>
                <w:szCs w:val="20"/>
              </w:rPr>
              <w:t>15</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DE1C" w14:textId="77777777" w:rsidR="00460630" w:rsidRDefault="00460630">
      <w:pPr>
        <w:spacing w:after="0" w:line="240" w:lineRule="auto"/>
      </w:pPr>
      <w:r>
        <w:separator/>
      </w:r>
    </w:p>
  </w:footnote>
  <w:footnote w:type="continuationSeparator" w:id="0">
    <w:p w14:paraId="6EBFA61C" w14:textId="77777777" w:rsidR="00460630" w:rsidRDefault="00460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34C0" w14:textId="77777777" w:rsidR="00825FF5" w:rsidRDefault="00460630">
    <w:pPr>
      <w:pStyle w:val="Nagwek"/>
    </w:pPr>
  </w:p>
  <w:p w14:paraId="1D7F8EAF" w14:textId="5071562C" w:rsidR="00825FF5" w:rsidRPr="00D57827" w:rsidRDefault="00D57827" w:rsidP="00D57827">
    <w:pPr>
      <w:pStyle w:val="Nagwek"/>
      <w:tabs>
        <w:tab w:val="clear" w:pos="9072"/>
        <w:tab w:val="right" w:pos="10065"/>
      </w:tabs>
      <w:spacing w:after="120"/>
      <w:rPr>
        <w:rFonts w:asciiTheme="minorHAnsi" w:hAnsiTheme="minorHAnsi" w:cstheme="minorHAnsi"/>
        <w:iCs/>
        <w:sz w:val="20"/>
        <w:szCs w:val="20"/>
      </w:rPr>
    </w:pPr>
    <w:r w:rsidRPr="00D57827">
      <w:rPr>
        <w:rFonts w:asciiTheme="minorHAnsi" w:hAnsiTheme="minorHAnsi" w:cstheme="minorHAnsi"/>
        <w:iCs/>
        <w:sz w:val="20"/>
        <w:szCs w:val="20"/>
      </w:rPr>
      <w:t>Znak sprawy: ZP.271.</w:t>
    </w:r>
    <w:r w:rsidR="00166394">
      <w:rPr>
        <w:rFonts w:asciiTheme="minorHAnsi" w:hAnsiTheme="minorHAnsi" w:cstheme="minorHAnsi"/>
        <w:iCs/>
        <w:sz w:val="20"/>
        <w:szCs w:val="20"/>
      </w:rPr>
      <w:t>1</w:t>
    </w:r>
    <w:r w:rsidR="00127CAE">
      <w:rPr>
        <w:rFonts w:asciiTheme="minorHAnsi" w:hAnsiTheme="minorHAnsi" w:cstheme="minorHAnsi"/>
        <w:iCs/>
        <w:sz w:val="20"/>
        <w:szCs w:val="20"/>
      </w:rPr>
      <w:t>7</w:t>
    </w:r>
    <w:r w:rsidRPr="00D57827">
      <w:rPr>
        <w:rFonts w:asciiTheme="minorHAnsi" w:hAnsiTheme="minorHAnsi" w:cstheme="minorHAnsi"/>
        <w:iCs/>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6320" w14:textId="4592AA66" w:rsidR="00A02CCB" w:rsidRPr="00A02CCB" w:rsidRDefault="00A02CCB">
    <w:pPr>
      <w:pStyle w:val="Nagwek"/>
      <w:rPr>
        <w:rFonts w:asciiTheme="minorHAnsi" w:hAnsiTheme="minorHAnsi" w:cstheme="minorHAnsi"/>
        <w:sz w:val="20"/>
        <w:szCs w:val="20"/>
      </w:rPr>
    </w:pPr>
    <w:r w:rsidRPr="00A02CCB">
      <w:rPr>
        <w:rFonts w:asciiTheme="minorHAnsi" w:hAnsiTheme="minorHAnsi" w:cstheme="minorHAnsi"/>
        <w:sz w:val="20"/>
        <w:szCs w:val="20"/>
      </w:rPr>
      <w:t>Znak sprawy: ZP.271.</w:t>
    </w:r>
    <w:r w:rsidR="00DF23F6">
      <w:rPr>
        <w:rFonts w:asciiTheme="minorHAnsi" w:hAnsiTheme="minorHAnsi" w:cstheme="minorHAnsi"/>
        <w:sz w:val="20"/>
        <w:szCs w:val="20"/>
      </w:rPr>
      <w:t>1</w:t>
    </w:r>
    <w:r w:rsidR="00A16E45">
      <w:rPr>
        <w:rFonts w:asciiTheme="minorHAnsi" w:hAnsiTheme="minorHAnsi" w:cstheme="minorHAnsi"/>
        <w:sz w:val="20"/>
        <w:szCs w:val="20"/>
      </w:rPr>
      <w:t>7</w:t>
    </w:r>
    <w:r w:rsidRPr="00A02CCB">
      <w:rPr>
        <w:rFonts w:asciiTheme="minorHAnsi" w:hAnsiTheme="minorHAnsi" w:cstheme="minorHAns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E428946E"/>
    <w:lvl w:ilvl="0">
      <w:start w:val="10"/>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3812274"/>
    <w:multiLevelType w:val="hybridMultilevel"/>
    <w:tmpl w:val="2724F8A2"/>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59190C"/>
    <w:multiLevelType w:val="hybridMultilevel"/>
    <w:tmpl w:val="394EC258"/>
    <w:lvl w:ilvl="0" w:tplc="658C1DB0">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A8A4976"/>
    <w:multiLevelType w:val="multilevel"/>
    <w:tmpl w:val="352E8642"/>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abstractNumId w:val="0"/>
  </w:num>
  <w:num w:numId="2">
    <w:abstractNumId w:val="16"/>
  </w:num>
  <w:num w:numId="3">
    <w:abstractNumId w:val="30"/>
  </w:num>
  <w:num w:numId="4">
    <w:abstractNumId w:val="9"/>
  </w:num>
  <w:num w:numId="5">
    <w:abstractNumId w:val="6"/>
  </w:num>
  <w:num w:numId="6">
    <w:abstractNumId w:val="4"/>
  </w:num>
  <w:num w:numId="7">
    <w:abstractNumId w:val="23"/>
  </w:num>
  <w:num w:numId="8">
    <w:abstractNumId w:val="3"/>
  </w:num>
  <w:num w:numId="9">
    <w:abstractNumId w:val="22"/>
  </w:num>
  <w:num w:numId="10">
    <w:abstractNumId w:val="25"/>
  </w:num>
  <w:num w:numId="11">
    <w:abstractNumId w:val="5"/>
  </w:num>
  <w:num w:numId="12">
    <w:abstractNumId w:val="24"/>
  </w:num>
  <w:num w:numId="13">
    <w:abstractNumId w:val="28"/>
  </w:num>
  <w:num w:numId="14">
    <w:abstractNumId w:val="18"/>
  </w:num>
  <w:num w:numId="15">
    <w:abstractNumId w:val="19"/>
  </w:num>
  <w:num w:numId="16">
    <w:abstractNumId w:val="26"/>
  </w:num>
  <w:num w:numId="17">
    <w:abstractNumId w:val="14"/>
  </w:num>
  <w:num w:numId="18">
    <w:abstractNumId w:val="29"/>
  </w:num>
  <w:num w:numId="19">
    <w:abstractNumId w:val="15"/>
  </w:num>
  <w:num w:numId="20">
    <w:abstractNumId w:val="12"/>
  </w:num>
  <w:num w:numId="21">
    <w:abstractNumId w:val="1"/>
  </w:num>
  <w:num w:numId="22">
    <w:abstractNumId w:val="21"/>
  </w:num>
  <w:num w:numId="23">
    <w:abstractNumId w:val="17"/>
  </w:num>
  <w:num w:numId="24">
    <w:abstractNumId w:val="20"/>
  </w:num>
  <w:num w:numId="25">
    <w:abstractNumId w:val="13"/>
  </w:num>
  <w:num w:numId="26">
    <w:abstractNumId w:val="11"/>
  </w:num>
  <w:num w:numId="27">
    <w:abstractNumId w:val="8"/>
  </w:num>
  <w:num w:numId="28">
    <w:abstractNumId w:val="2"/>
  </w:num>
  <w:num w:numId="29">
    <w:abstractNumId w:val="7"/>
  </w:num>
  <w:num w:numId="30">
    <w:abstractNumId w:val="2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72900"/>
    <w:rsid w:val="000945A3"/>
    <w:rsid w:val="000A711A"/>
    <w:rsid w:val="000B3EFD"/>
    <w:rsid w:val="000C1B00"/>
    <w:rsid w:val="000D4097"/>
    <w:rsid w:val="00127B06"/>
    <w:rsid w:val="00127CAE"/>
    <w:rsid w:val="00166394"/>
    <w:rsid w:val="00167275"/>
    <w:rsid w:val="00182DF0"/>
    <w:rsid w:val="001D5BBC"/>
    <w:rsid w:val="00205C4B"/>
    <w:rsid w:val="00241053"/>
    <w:rsid w:val="002474FB"/>
    <w:rsid w:val="002A68C0"/>
    <w:rsid w:val="002E15E7"/>
    <w:rsid w:val="00315C4E"/>
    <w:rsid w:val="00317D72"/>
    <w:rsid w:val="003228CC"/>
    <w:rsid w:val="00342D22"/>
    <w:rsid w:val="00361A22"/>
    <w:rsid w:val="003623CC"/>
    <w:rsid w:val="00380C07"/>
    <w:rsid w:val="003D4751"/>
    <w:rsid w:val="00425A49"/>
    <w:rsid w:val="0045012B"/>
    <w:rsid w:val="00460630"/>
    <w:rsid w:val="00466D9D"/>
    <w:rsid w:val="00476C1B"/>
    <w:rsid w:val="00496959"/>
    <w:rsid w:val="004F62DB"/>
    <w:rsid w:val="00507E0E"/>
    <w:rsid w:val="005A46EC"/>
    <w:rsid w:val="005B4A38"/>
    <w:rsid w:val="005C4086"/>
    <w:rsid w:val="005C77D1"/>
    <w:rsid w:val="005E05D1"/>
    <w:rsid w:val="006523FB"/>
    <w:rsid w:val="00701493"/>
    <w:rsid w:val="0074516F"/>
    <w:rsid w:val="007A7208"/>
    <w:rsid w:val="00836CC9"/>
    <w:rsid w:val="008748AD"/>
    <w:rsid w:val="00885F5B"/>
    <w:rsid w:val="008A5859"/>
    <w:rsid w:val="009218EF"/>
    <w:rsid w:val="00933D70"/>
    <w:rsid w:val="00937F6C"/>
    <w:rsid w:val="009445B7"/>
    <w:rsid w:val="0099300C"/>
    <w:rsid w:val="00994E50"/>
    <w:rsid w:val="00A02CCB"/>
    <w:rsid w:val="00A16E45"/>
    <w:rsid w:val="00A824D5"/>
    <w:rsid w:val="00AE3606"/>
    <w:rsid w:val="00B122B0"/>
    <w:rsid w:val="00B262DC"/>
    <w:rsid w:val="00B4460A"/>
    <w:rsid w:val="00B6788B"/>
    <w:rsid w:val="00B85E54"/>
    <w:rsid w:val="00B921E0"/>
    <w:rsid w:val="00C17C01"/>
    <w:rsid w:val="00C34875"/>
    <w:rsid w:val="00CC21DB"/>
    <w:rsid w:val="00CD3DF3"/>
    <w:rsid w:val="00D0266B"/>
    <w:rsid w:val="00D07AC0"/>
    <w:rsid w:val="00D57827"/>
    <w:rsid w:val="00D622C1"/>
    <w:rsid w:val="00D65B5E"/>
    <w:rsid w:val="00DA2DF1"/>
    <w:rsid w:val="00DF23F6"/>
    <w:rsid w:val="00E06BBC"/>
    <w:rsid w:val="00E4694A"/>
    <w:rsid w:val="00E7020D"/>
    <w:rsid w:val="00E7444B"/>
    <w:rsid w:val="00EE23EA"/>
    <w:rsid w:val="00F2769C"/>
    <w:rsid w:val="00F42C33"/>
    <w:rsid w:val="00FC3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15</Pages>
  <Words>6539</Words>
  <Characters>39240</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26</cp:revision>
  <cp:lastPrinted>2021-06-01T09:38:00Z</cp:lastPrinted>
  <dcterms:created xsi:type="dcterms:W3CDTF">2021-06-01T09:37:00Z</dcterms:created>
  <dcterms:modified xsi:type="dcterms:W3CDTF">2021-08-20T11:05:00Z</dcterms:modified>
</cp:coreProperties>
</file>