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2DADB" w14:textId="555605B6" w:rsidR="00182DF0" w:rsidRPr="00182DF0" w:rsidRDefault="00182DF0" w:rsidP="00182DF0">
      <w:pPr>
        <w:suppressAutoHyphens/>
        <w:spacing w:after="0" w:line="276" w:lineRule="auto"/>
        <w:ind w:firstLine="6"/>
        <w:jc w:val="right"/>
        <w:rPr>
          <w:rFonts w:eastAsia="Times New Roman" w:cstheme="minorHAnsi"/>
          <w:b/>
          <w:sz w:val="20"/>
          <w:szCs w:val="20"/>
          <w:lang w:eastAsia="ar-SA"/>
        </w:rPr>
      </w:pPr>
      <w:r w:rsidRPr="00182DF0">
        <w:rPr>
          <w:rFonts w:eastAsia="Times New Roman" w:cstheme="minorHAnsi"/>
          <w:b/>
          <w:sz w:val="20"/>
          <w:szCs w:val="20"/>
          <w:lang w:eastAsia="ar-SA"/>
        </w:rPr>
        <w:t xml:space="preserve">Załącznik Nr </w:t>
      </w:r>
      <w:r w:rsidR="00A02CCB">
        <w:rPr>
          <w:rFonts w:eastAsia="Times New Roman" w:cstheme="minorHAnsi"/>
          <w:b/>
          <w:sz w:val="20"/>
          <w:szCs w:val="20"/>
          <w:lang w:eastAsia="ar-SA"/>
        </w:rPr>
        <w:t>1</w:t>
      </w:r>
      <w:r w:rsidRPr="00182DF0">
        <w:rPr>
          <w:rFonts w:eastAsia="Times New Roman" w:cstheme="minorHAnsi"/>
          <w:b/>
          <w:sz w:val="20"/>
          <w:szCs w:val="20"/>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345503CA"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02CCB">
        <w:rPr>
          <w:rFonts w:eastAsia="Times New Roman" w:cstheme="minorHAnsi"/>
          <w:b/>
          <w:lang w:eastAsia="ar-SA"/>
        </w:rPr>
        <w:t xml:space="preserve">1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2A786722" w14:textId="5CF94452" w:rsidR="00182DF0" w:rsidRPr="00182DF0"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Gminą Purda</w:t>
      </w:r>
      <w:r w:rsidR="00182DF0" w:rsidRPr="00182DF0">
        <w:rPr>
          <w:rFonts w:eastAsia="Times New Roman" w:cstheme="minorHAnsi"/>
          <w:lang w:eastAsia="ar-SA"/>
        </w:rPr>
        <w:t xml:space="preserve"> z siedzibą w </w:t>
      </w:r>
      <w:r>
        <w:rPr>
          <w:rFonts w:eastAsia="Times New Roman" w:cstheme="minorHAnsi"/>
          <w:lang w:eastAsia="ar-SA"/>
        </w:rPr>
        <w:t>Purdzie,</w:t>
      </w:r>
      <w:r w:rsidR="00182DF0" w:rsidRPr="00182DF0">
        <w:rPr>
          <w:rFonts w:eastAsia="Times New Roman" w:cstheme="minorHAnsi"/>
          <w:lang w:eastAsia="ar-SA"/>
        </w:rPr>
        <w:t xml:space="preserve"> </w:t>
      </w:r>
      <w:r>
        <w:rPr>
          <w:rFonts w:eastAsia="Times New Roman" w:cstheme="minorHAnsi"/>
          <w:lang w:eastAsia="ar-SA"/>
        </w:rPr>
        <w:t>Purda 19</w:t>
      </w:r>
      <w:r w:rsidR="00182DF0" w:rsidRPr="00182DF0">
        <w:rPr>
          <w:rFonts w:eastAsia="Times New Roman" w:cstheme="minorHAnsi"/>
          <w:lang w:eastAsia="ar-SA"/>
        </w:rPr>
        <w:t>, 11–</w:t>
      </w:r>
      <w:r>
        <w:rPr>
          <w:rFonts w:eastAsia="Times New Roman" w:cstheme="minorHAnsi"/>
          <w:lang w:eastAsia="ar-SA"/>
        </w:rPr>
        <w:t>030 Purda</w:t>
      </w:r>
    </w:p>
    <w:p w14:paraId="2E8C4452" w14:textId="28010DD7" w:rsidR="00182DF0" w:rsidRPr="00182DF0" w:rsidRDefault="00182DF0" w:rsidP="00182DF0">
      <w:pPr>
        <w:suppressAutoHyphens/>
        <w:spacing w:after="0" w:line="276" w:lineRule="auto"/>
        <w:rPr>
          <w:rFonts w:eastAsia="Times New Roman" w:cstheme="minorHAnsi"/>
          <w:lang w:eastAsia="ar-SA"/>
        </w:rPr>
      </w:pPr>
      <w:r w:rsidRPr="00182DF0">
        <w:rPr>
          <w:rFonts w:eastAsia="Times New Roman" w:cstheme="minorHAnsi"/>
          <w:lang w:eastAsia="ar-SA"/>
        </w:rPr>
        <w:t>NIP</w:t>
      </w:r>
      <w:r w:rsidR="00A02CCB">
        <w:rPr>
          <w:rFonts w:eastAsia="Times New Roman" w:cstheme="minorHAnsi"/>
          <w:lang w:eastAsia="ar-SA"/>
        </w:rPr>
        <w:t xml:space="preserve">: </w:t>
      </w:r>
      <w:r w:rsidR="00A02CCB" w:rsidRPr="00A02CCB">
        <w:rPr>
          <w:rFonts w:eastAsia="Times New Roman" w:cstheme="minorHAnsi"/>
          <w:lang w:eastAsia="ar-SA"/>
        </w:rPr>
        <w:t>739-375-67-20</w:t>
      </w:r>
      <w:r w:rsidR="00A02CCB">
        <w:rPr>
          <w:rFonts w:eastAsia="Times New Roman" w:cstheme="minorHAnsi"/>
          <w:lang w:eastAsia="ar-SA"/>
        </w:rPr>
        <w:t xml:space="preserve">, </w:t>
      </w:r>
      <w:r w:rsidRPr="00182DF0">
        <w:rPr>
          <w:rFonts w:eastAsia="Times New Roman" w:cstheme="minorHAnsi"/>
          <w:lang w:eastAsia="ar-SA"/>
        </w:rPr>
        <w:t>REGON</w:t>
      </w:r>
      <w:r w:rsidR="00A02CCB">
        <w:rPr>
          <w:rFonts w:eastAsia="Times New Roman" w:cstheme="minorHAnsi"/>
          <w:lang w:eastAsia="ar-SA"/>
        </w:rPr>
        <w:t>:</w:t>
      </w:r>
      <w:r w:rsidRPr="00182DF0">
        <w:rPr>
          <w:rFonts w:eastAsia="Times New Roman" w:cstheme="minorHAnsi"/>
          <w:lang w:eastAsia="ar-SA"/>
        </w:rPr>
        <w:t xml:space="preserve"> </w:t>
      </w:r>
      <w:r w:rsidR="00A02CCB" w:rsidRPr="00A02CCB">
        <w:rPr>
          <w:rFonts w:eastAsia="Times New Roman" w:cstheme="minorHAnsi"/>
          <w:lang w:eastAsia="ar-SA"/>
        </w:rPr>
        <w:t>510743189</w:t>
      </w:r>
    </w:p>
    <w:p w14:paraId="5625D06F"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 zwaną w dalszej części niniejszej umowy Zamawiającym, reprezentowaną przez:</w:t>
      </w:r>
    </w:p>
    <w:p w14:paraId="03BA1994" w14:textId="5DE13B2E" w:rsid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w:t>
      </w:r>
      <w:r w:rsidR="00182DF0" w:rsidRPr="00182DF0">
        <w:rPr>
          <w:rFonts w:eastAsia="Times New Roman" w:cstheme="minorHAnsi"/>
          <w:lang w:eastAsia="ar-SA"/>
        </w:rPr>
        <w:t xml:space="preserve"> – ……………………………………….</w:t>
      </w:r>
    </w:p>
    <w:p w14:paraId="24A83F03" w14:textId="63752162" w:rsidR="00A02CCB"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157401C9"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lang w:eastAsia="ar-SA"/>
        </w:rPr>
        <w:t>……………………………………………</w:t>
      </w:r>
      <w:r w:rsidRPr="00182DF0">
        <w:rPr>
          <w:rFonts w:eastAsia="Times New Roman" w:cstheme="minorHAnsi"/>
          <w:bCs/>
          <w:lang w:eastAsia="ar-SA"/>
        </w:rPr>
        <w:t>……………….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092D2E49" w14:textId="2515D9DE" w:rsidR="00182DF0" w:rsidRPr="00182DF0" w:rsidRDefault="00182DF0" w:rsidP="00182DF0">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2555622A" w14:textId="77777777" w:rsidR="00182DF0" w:rsidRPr="00182DF0" w:rsidRDefault="00182DF0" w:rsidP="00182DF0">
      <w:pPr>
        <w:suppressAutoHyphens/>
        <w:spacing w:after="0" w:line="276" w:lineRule="auto"/>
        <w:jc w:val="both"/>
        <w:rPr>
          <w:rFonts w:eastAsia="Times New Roman" w:cstheme="minorHAnsi"/>
          <w:i/>
          <w:lang w:eastAsia="ar-SA"/>
        </w:rPr>
      </w:pPr>
    </w:p>
    <w:p w14:paraId="57A3AF36" w14:textId="2D830B6E" w:rsidR="00182DF0" w:rsidRPr="00182DF0" w:rsidRDefault="00182DF0" w:rsidP="00182DF0">
      <w:pPr>
        <w:suppressAutoHyphens/>
        <w:spacing w:after="0" w:line="276" w:lineRule="auto"/>
        <w:rPr>
          <w:rFonts w:eastAsia="Times New Roman" w:cstheme="minorHAnsi"/>
          <w:b/>
          <w:lang w:eastAsia="pl-PL"/>
        </w:rPr>
      </w:pPr>
      <w:r w:rsidRPr="00182DF0">
        <w:rPr>
          <w:rFonts w:eastAsia="Times New Roman" w:cstheme="minorHAnsi"/>
          <w:lang w:eastAsia="ar-SA"/>
        </w:rPr>
        <w:t>Zamawiający zleca, a Wykonawca przyjmuje do wykonania roboty budowlane polegające na realizacji zadania pn.</w:t>
      </w:r>
      <w:r w:rsidR="00B6788B">
        <w:rPr>
          <w:rFonts w:eastAsia="Times New Roman" w:cstheme="minorHAnsi"/>
          <w:lang w:eastAsia="ar-SA"/>
        </w:rPr>
        <w:t xml:space="preserve"> </w:t>
      </w:r>
      <w:r w:rsidR="00B921E0" w:rsidRPr="00B921E0">
        <w:rPr>
          <w:rFonts w:eastAsia="Times New Roman" w:cstheme="minorHAnsi"/>
          <w:lang w:eastAsia="ar-SA"/>
        </w:rPr>
        <w:t>Remont drogi gminnej w miejscowości Giławy</w:t>
      </w:r>
      <w:r w:rsidR="00B921E0">
        <w:rPr>
          <w:rFonts w:eastAsia="Times New Roman" w:cstheme="minorHAnsi"/>
          <w:lang w:eastAsia="ar-SA"/>
        </w:rPr>
        <w:t>.</w:t>
      </w:r>
    </w:p>
    <w:p w14:paraId="3D858F2C"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82DF0">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2EC2DFD6" w:rsidR="00B6788B" w:rsidRPr="00933D70" w:rsidRDefault="009445B7" w:rsidP="009445B7">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bCs/>
          <w:lang w:eastAsia="pl-PL"/>
        </w:rPr>
        <w:t xml:space="preserve">Przedmiotem </w:t>
      </w:r>
      <w:r w:rsidR="00933D70" w:rsidRPr="00933D70">
        <w:rPr>
          <w:rFonts w:eastAsia="Times New Roman" w:cstheme="minorHAnsi"/>
          <w:bCs/>
          <w:lang w:eastAsia="pl-PL"/>
        </w:rPr>
        <w:t>umowy jest remont drogi gminnej wewnętrznej w miejscowości Giławy w zakresie kompletnej realizacji nawierzchni drogi o nawierzchni z kostki betonowej o długości 103,6 m oraz szerokości 6 m w miejscowości Giławy  (dz. nr 75, 182/3, 178), gmina Purda.</w:t>
      </w:r>
    </w:p>
    <w:p w14:paraId="19FE8073" w14:textId="51BE5881" w:rsidR="00182DF0" w:rsidRPr="00933D70" w:rsidRDefault="00182DF0" w:rsidP="009445B7">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B6788B" w:rsidRPr="00933D70">
        <w:rPr>
          <w:rFonts w:eastAsia="Times New Roman" w:cstheme="minorHAnsi"/>
          <w:lang w:eastAsia="ar-SA"/>
        </w:rPr>
        <w:t xml:space="preserve">specyfikacji warunków zamówienia oraz </w:t>
      </w:r>
      <w:r w:rsidRPr="00933D70">
        <w:rPr>
          <w:rFonts w:eastAsia="Times New Roman" w:cstheme="minorHAnsi"/>
          <w:lang w:eastAsia="ar-SA"/>
        </w:rPr>
        <w:t xml:space="preserve">w </w:t>
      </w:r>
      <w:r w:rsidR="00B6788B" w:rsidRPr="00933D70">
        <w:rPr>
          <w:rFonts w:eastAsia="Times New Roman" w:cstheme="minorHAnsi"/>
          <w:lang w:eastAsia="ar-SA"/>
        </w:rPr>
        <w:t>dokumentacji projektowej</w:t>
      </w:r>
      <w:r w:rsidRPr="00933D70">
        <w:rPr>
          <w:rFonts w:eastAsia="Times New Roman" w:cstheme="minorHAnsi"/>
          <w:lang w:eastAsia="ar-SA"/>
        </w:rPr>
        <w:t xml:space="preserve"> 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2E7A5E19" w:rsidR="00182DF0" w:rsidRPr="00B921E0"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B921E0">
        <w:rPr>
          <w:rFonts w:eastAsia="Times New Roman" w:cstheme="minorHAnsi"/>
          <w:lang w:eastAsia="ar-SA"/>
        </w:rPr>
        <w:t xml:space="preserve">– </w:t>
      </w:r>
      <w:r w:rsidR="00FE6D80">
        <w:rPr>
          <w:rFonts w:eastAsia="Times New Roman" w:cstheme="minorHAnsi"/>
          <w:lang w:eastAsia="ar-SA"/>
        </w:rPr>
        <w:t>100</w:t>
      </w:r>
      <w:bookmarkStart w:id="1" w:name="_GoBack"/>
      <w:bookmarkEnd w:id="1"/>
      <w:r w:rsidR="00D0266B" w:rsidRPr="00B921E0">
        <w:rPr>
          <w:rFonts w:eastAsia="Times New Roman" w:cstheme="minorHAnsi"/>
          <w:lang w:eastAsia="ar-SA"/>
        </w:rPr>
        <w:t xml:space="preserve"> dni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lastRenderedPageBreak/>
        <w:t>Terminy ustalone w ust. 2 i 3 mogą ulec zmianie na zasadach określonych § 12.</w:t>
      </w:r>
    </w:p>
    <w:p w14:paraId="5966B6C5" w14:textId="77777777" w:rsidR="00182DF0" w:rsidRPr="000C1B00"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dokonania stosownego wpisu do dziennika budowy,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 wraz z dziennikiem budowy;</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6BC79D9"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Dz. U. z 2020 r., poz. 1333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zm.), okazania, na każde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0EBAC6F2"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(t. j. Dz. U. z 2020 r., poz. 1219 ze zm.),</w:t>
      </w:r>
    </w:p>
    <w:p w14:paraId="3B4B4880" w14:textId="77777777"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(t. j. Dz. U. z 2020 r., poz. 797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3AE59DED"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Pr="00182DF0">
        <w:rPr>
          <w:rFonts w:eastAsia="Times New Roman" w:cstheme="minorHAnsi"/>
          <w:lang w:eastAsia="ar-SA"/>
        </w:rPr>
        <w:br/>
        <w:t xml:space="preserve">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6B1DF3AC"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 xml:space="preserve">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w:t>
      </w:r>
      <w:r w:rsidRPr="00182DF0">
        <w:rPr>
          <w:rFonts w:eastAsia="Times New Roman" w:cstheme="minorHAnsi"/>
          <w:iCs/>
          <w:lang w:eastAsia="pl-PL"/>
        </w:rPr>
        <w:br/>
        <w:t>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01EB9E22"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182DF0">
        <w:rPr>
          <w:rFonts w:eastAsia="Times New Roman" w:cstheme="minorHAnsi"/>
          <w:i/>
          <w:lang w:eastAsia="ar-SA"/>
        </w:rPr>
        <w:t xml:space="preserve">słownie złotych: ..........................................................)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 kwota brutto: ………………… zł (</w:t>
      </w:r>
      <w:r w:rsidRPr="00182DF0">
        <w:rPr>
          <w:rFonts w:eastAsia="Times New Roman" w:cstheme="minorHAnsi"/>
          <w:i/>
          <w:lang w:eastAsia="ar-SA"/>
        </w:rPr>
        <w:t>słownie złotych: ...........................................................................................).</w:t>
      </w:r>
    </w:p>
    <w:p w14:paraId="4FF53E65"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zgodnie z </w:t>
      </w:r>
      <w:r w:rsidRPr="00B921E0">
        <w:rPr>
          <w:rFonts w:eastAsia="Times New Roman" w:cstheme="minorHAnsi"/>
          <w:lang w:eastAsia="ar-SA"/>
        </w:rPr>
        <w:t>harmonogramem rzeczowo – finansowym,</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 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B99DBBE"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o których mowa wyżej, wpisem do Dziennika budowy.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21BBB3BA"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poprzez wpis do dziennika budowy potwierdzi gotowość do odbioru lub brak gotowości w terminie 7 dni roboczych od daty dokonania </w:t>
      </w:r>
      <w:r w:rsidRPr="00182DF0">
        <w:rPr>
          <w:rFonts w:eastAsia="Times New Roman" w:cstheme="minorHAnsi"/>
          <w:lang w:eastAsia="ar-SA"/>
        </w:rPr>
        <w:lastRenderedPageBreak/>
        <w:t>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06AAB18" w14:textId="68D53061" w:rsidR="00315C4E" w:rsidRPr="00B921E0" w:rsidRDefault="00315C4E"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Dziennik budowy,</w:t>
      </w:r>
    </w:p>
    <w:p w14:paraId="4FDC507B" w14:textId="65411C1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DA8715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182DF0">
        <w:rPr>
          <w:rFonts w:eastAsia="Times New Roman" w:cstheme="minorHAnsi"/>
          <w:i/>
          <w:lang w:eastAsia="ar-SA"/>
        </w:rPr>
        <w:t>słownie złotych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82DF0">
      <w:pPr>
        <w:spacing w:after="0" w:line="276" w:lineRule="auto"/>
        <w:ind w:left="426"/>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obecności osób w przypadkach opisanych w § 4 ust. 1 pkt 29 w wysokości 300 zł za każdą osobę za każdy dzień nieobecności,</w:t>
      </w:r>
    </w:p>
    <w:p w14:paraId="28D7EB21" w14:textId="63EF2D41"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 xml:space="preserve">umową, przy czym </w:t>
      </w:r>
      <w:r w:rsidRPr="00182DF0">
        <w:rPr>
          <w:rFonts w:eastAsia="Times New Roman" w:cstheme="minorHAnsi"/>
          <w:spacing w:val="4"/>
          <w:lang w:eastAsia="ar-SA"/>
        </w:rPr>
        <w:lastRenderedPageBreak/>
        <w:t>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r>
      <w:r w:rsidRPr="00182DF0">
        <w:rPr>
          <w:rFonts w:eastAsia="Times New Roman" w:cstheme="minorHAnsi"/>
          <w:lang w:eastAsia="ar-SA"/>
        </w:rPr>
        <w:lastRenderedPageBreak/>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B262DC">
      <w:pPr>
        <w:pStyle w:val="Akapitzlist"/>
        <w:numPr>
          <w:ilvl w:val="0"/>
          <w:numId w:val="16"/>
        </w:numPr>
        <w:tabs>
          <w:tab w:val="clear" w:pos="720"/>
          <w:tab w:val="num" w:pos="284"/>
        </w:tabs>
        <w:spacing w:after="0" w:line="276" w:lineRule="auto"/>
        <w:ind w:left="284" w:hanging="284"/>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6D16C56" w14:textId="77777777" w:rsidR="00182DF0" w:rsidRPr="00182DF0" w:rsidRDefault="00182DF0" w:rsidP="00182DF0">
      <w:pPr>
        <w:suppressAutoHyphens/>
        <w:autoSpaceDE w:val="0"/>
        <w:autoSpaceDN w:val="0"/>
        <w:adjustRightInd w:val="0"/>
        <w:spacing w:after="0" w:line="276" w:lineRule="auto"/>
        <w:jc w:val="both"/>
        <w:rPr>
          <w:rFonts w:eastAsia="Times New Roman" w:cstheme="minorHAnsi"/>
          <w:lang w:eastAsia="ar-SA"/>
        </w:rPr>
      </w:pPr>
      <w:r w:rsidRPr="00182DF0">
        <w:rPr>
          <w:rFonts w:eastAsia="Times New Roman" w:cstheme="minorHAnsi"/>
          <w:lang w:eastAsia="ar-SA"/>
        </w:rPr>
        <w:t xml:space="preserve">Zamawiający przewiduje możliwość dokonywania następujących zmian w umowie w wypadkach opisywanych </w:t>
      </w:r>
      <w:r w:rsidRPr="00182DF0">
        <w:rPr>
          <w:rFonts w:eastAsia="Times New Roman" w:cstheme="minorHAnsi"/>
          <w:lang w:eastAsia="ar-SA"/>
        </w:rPr>
        <w:br/>
        <w:t>w art. 455 Prawa zamówień publicznych, a nadto w następujących przypadkach:</w:t>
      </w:r>
    </w:p>
    <w:p w14:paraId="7B35D8B5" w14:textId="77777777" w:rsidR="00182DF0" w:rsidRPr="00B262DC" w:rsidRDefault="00182DF0" w:rsidP="00182DF0">
      <w:pPr>
        <w:numPr>
          <w:ilvl w:val="0"/>
          <w:numId w:val="17"/>
        </w:numPr>
        <w:suppressAutoHyphen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Zmiana umownego terminu zakończenia przedmiotu niniejszej Umowy jest możliwa w następujących przypadkach:</w:t>
      </w:r>
    </w:p>
    <w:p w14:paraId="5BC7A42B" w14:textId="43A0F1F2" w:rsidR="00182DF0" w:rsidRPr="00466D9D"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106EA476" w14:textId="4973EE25"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7F83D2F6" w14:textId="026715AB"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śmierci Wykonawcy będącego osobą fizyczną, prowadzącego samodzielnie działalność gospodarczą,</w:t>
      </w:r>
    </w:p>
    <w:p w14:paraId="47B70229" w14:textId="79692C36" w:rsidR="00466D9D" w:rsidRPr="00182DF0"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adresu siedziby firmy Wykonawcy w przypadku zmiany tych danych w trakcie realizacji umowy,</w:t>
      </w:r>
    </w:p>
    <w:p w14:paraId="14F1EEC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lastRenderedPageBreak/>
        <w:t>wystąpienia wykopalisk archeologicznych uniemożliwiających wykonywanie robót,</w:t>
      </w:r>
    </w:p>
    <w:p w14:paraId="2060E9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objętego zamówieniem, które mogą spowodować kolizję z wykonywaniem robót,</w:t>
      </w:r>
    </w:p>
    <w:p w14:paraId="40DD8038"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0C8CB246"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okresowego zawieszenia robót, gdy: roboty zostaną rozpoczęte, a warunki atmosferyczne nie będą pozwalały na ich kontynuację zgodnie ze specyfikacjami,</w:t>
      </w:r>
    </w:p>
    <w:p w14:paraId="0C9FD75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awarii technicznych, których Wykonawca nie mógł przewidzieć. Tym samym Wykonawca jest zobowiązany do wykonywania wykopów kontrolnych,</w:t>
      </w:r>
    </w:p>
    <w:p w14:paraId="6B13CE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71D8DA4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braku zgody właścicieli nieruchomości na wykonanie robót budowlanych, które zostały objęte przedmiotem zamówienia,</w:t>
      </w:r>
    </w:p>
    <w:p w14:paraId="273AB87A" w14:textId="0A23B202"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12C3DC5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wydłużającego się okresu przebudowania infrastruktury przez dysponenta Zakład Energetyczny, </w:t>
      </w:r>
    </w:p>
    <w:p w14:paraId="7EE8BC0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zmiany przebiegu trasy nawierzchni dróg w stosunku do projektowanych,</w:t>
      </w:r>
    </w:p>
    <w:p w14:paraId="41829B95"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przez które przechodzą nawierzchnie dróg,</w:t>
      </w:r>
    </w:p>
    <w:p w14:paraId="4A9775C6" w14:textId="742CD75D"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2F8E142F" w14:textId="66275C3A" w:rsidR="00182DF0" w:rsidRPr="003228CC" w:rsidRDefault="00182DF0" w:rsidP="00937F6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czasowego wstrzymania robót przez Zamawiającego z przyczyn niezależnych od Wykonawcy</w:t>
      </w:r>
      <w:r w:rsidR="005C77D1">
        <w:rPr>
          <w:rFonts w:eastAsia="Times New Roman" w:cstheme="minorHAnsi"/>
          <w:lang w:eastAsia="ar-SA"/>
        </w:rPr>
        <w:t>,</w:t>
      </w:r>
    </w:p>
    <w:p w14:paraId="37F52C08" w14:textId="4B43B622" w:rsidR="005C77D1" w:rsidRPr="005C77D1" w:rsidRDefault="003228CC" w:rsidP="005C77D1">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228CC">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5C77D1">
        <w:rPr>
          <w:rFonts w:eastAsia="Times New Roman" w:cstheme="minorHAnsi"/>
          <w:bCs/>
          <w:lang w:eastAsia="ar-SA"/>
        </w:rPr>
        <w:t xml:space="preserve"> (m.in. COVID-19)</w:t>
      </w:r>
      <w:r w:rsidRPr="003228CC">
        <w:rPr>
          <w:rFonts w:eastAsia="Times New Roman" w:cstheme="minorHAnsi"/>
          <w:bCs/>
          <w:lang w:eastAsia="ar-SA"/>
        </w:rPr>
        <w:t>, rewolucja, powstanie, inwazja, bunt, zamieszki, strajk spowodowany przez inne osoby nie związane z realizacją inwestycji</w:t>
      </w:r>
      <w:r w:rsidR="005C77D1">
        <w:rPr>
          <w:rFonts w:eastAsia="Times New Roman" w:cstheme="minorHAnsi"/>
          <w:bCs/>
          <w:lang w:eastAsia="ar-SA"/>
        </w:rPr>
        <w:t>,</w:t>
      </w:r>
    </w:p>
    <w:p w14:paraId="78A90E16"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088E58FB" w14:textId="77777777" w:rsidR="00182DF0" w:rsidRPr="00182DF0" w:rsidRDefault="00182DF0" w:rsidP="00937F6C">
      <w:pPr>
        <w:tabs>
          <w:tab w:val="center" w:pos="5154"/>
        </w:tabs>
        <w:suppressAutoHyphens/>
        <w:spacing w:after="0" w:line="276" w:lineRule="auto"/>
        <w:ind w:left="284"/>
        <w:jc w:val="both"/>
        <w:rPr>
          <w:rFonts w:eastAsia="Times New Roman" w:cstheme="minorHAnsi"/>
          <w:lang w:eastAsia="ar-SA"/>
        </w:rPr>
      </w:pPr>
      <w:r w:rsidRPr="00182DF0">
        <w:rPr>
          <w:rFonts w:eastAsia="Times New Roman" w:cstheme="minorHAnsi"/>
          <w:lang w:eastAsia="ar-SA"/>
        </w:rPr>
        <w:t>O powyższych okolicznościach Wykonawca powiadomi Zamawiającego pisemnie w sposób opisany w niniejszej umowie, a nadto złoży dokumenty wymienione w umowie.</w:t>
      </w:r>
    </w:p>
    <w:p w14:paraId="57F859BE"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6D97AF94" w14:textId="77777777" w:rsidR="00182DF0" w:rsidRPr="00937F6C" w:rsidRDefault="00182DF0" w:rsidP="00182DF0">
      <w:pPr>
        <w:numPr>
          <w:ilvl w:val="0"/>
          <w:numId w:val="19"/>
        </w:numPr>
        <w:suppressAutoHyphens/>
        <w:spacing w:after="0" w:line="276" w:lineRule="auto"/>
        <w:ind w:left="284" w:hanging="284"/>
        <w:rPr>
          <w:rFonts w:eastAsia="Times New Roman" w:cstheme="minorHAnsi"/>
          <w:bCs/>
          <w:lang w:eastAsia="ar-SA"/>
        </w:rPr>
      </w:pPr>
      <w:r w:rsidRPr="00937F6C">
        <w:rPr>
          <w:rFonts w:eastAsia="Times New Roman" w:cstheme="minorHAnsi"/>
          <w:bCs/>
          <w:lang w:eastAsia="ar-SA"/>
        </w:rPr>
        <w:t>Zmiana podwykonawcy i podmiotu trzeciego.</w:t>
      </w:r>
    </w:p>
    <w:p w14:paraId="6F37ADA2"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 xml:space="preserve">Wykonawca przedłoży Zamawiającemu dokumenty dotyczące podwykonawcy lub podmiotu trzeciego. </w:t>
      </w:r>
    </w:p>
    <w:p w14:paraId="460D1D35"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0264FC0"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Zamawiający zaakceptuje lub odmówi zmiany podwykonawcy lub podmiotu trzeciego w ciągu 14 dni od dnia przedłożenia dokumentów.</w:t>
      </w:r>
    </w:p>
    <w:p w14:paraId="58CE35E4" w14:textId="57ABD3FB" w:rsidR="00182DF0" w:rsidRDefault="00182DF0" w:rsidP="00937F6C">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Wystąpienia konieczności wprowadzenia zmian spowodowanych następującymi okolicznościami:</w:t>
      </w:r>
    </w:p>
    <w:p w14:paraId="4707F50F"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lastRenderedPageBreak/>
        <w:t>1)</w:t>
      </w:r>
      <w:r w:rsidRPr="00937F6C">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75127EE"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2)</w:t>
      </w:r>
      <w:r w:rsidRPr="00937F6C">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937F6C">
        <w:rPr>
          <w:rFonts w:eastAsia="Times New Roman" w:cstheme="minorHAnsi"/>
          <w:lang w:eastAsia="ar-SA"/>
        </w:rPr>
        <w:t>t.j</w:t>
      </w:r>
      <w:proofErr w:type="spellEnd"/>
      <w:r w:rsidRPr="00937F6C">
        <w:rPr>
          <w:rFonts w:eastAsia="Times New Roman" w:cstheme="minorHAnsi"/>
          <w:lang w:eastAsia="ar-SA"/>
        </w:rPr>
        <w:t>. Dz. U. z 2021 r., poz. 305).</w:t>
      </w:r>
    </w:p>
    <w:p w14:paraId="75F01A46" w14:textId="1E4EC94B" w:rsid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3)</w:t>
      </w:r>
      <w:r w:rsidRPr="00937F6C">
        <w:rPr>
          <w:rFonts w:eastAsia="Times New Roman" w:cstheme="minorHAnsi"/>
          <w:lang w:eastAsia="ar-SA"/>
        </w:rPr>
        <w:t xml:space="preserve"> w przypadku niezrealizowania części robót przez Wykonawcę wynagrodzenia będzie obniżone</w:t>
      </w:r>
      <w:r>
        <w:rPr>
          <w:rFonts w:eastAsia="Times New Roman" w:cstheme="minorHAnsi"/>
          <w:lang w:eastAsia="ar-SA"/>
        </w:rPr>
        <w:t>.</w:t>
      </w:r>
    </w:p>
    <w:p w14:paraId="3493717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zajścia okoliczności ust.3. </w:t>
      </w:r>
    </w:p>
    <w:p w14:paraId="1775104B" w14:textId="1A708082"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00FEBEDA" w14:textId="77777777" w:rsidR="00182DF0" w:rsidRPr="00182DF0" w:rsidRDefault="00182DF0" w:rsidP="006523FB">
      <w:pPr>
        <w:suppressAutoHyphens/>
        <w:spacing w:after="0" w:line="276" w:lineRule="auto"/>
        <w:ind w:left="284"/>
        <w:rPr>
          <w:rFonts w:eastAsia="Times New Roman" w:cstheme="minorHAnsi"/>
          <w:lang w:eastAsia="ar-SA"/>
        </w:rPr>
      </w:pPr>
      <w:r w:rsidRPr="00182DF0">
        <w:rPr>
          <w:rFonts w:eastAsia="Times New Roman" w:cstheme="minorHAnsi"/>
          <w:lang w:eastAsia="ar-SA"/>
        </w:rPr>
        <w:t>lub</w:t>
      </w:r>
    </w:p>
    <w:p w14:paraId="47EC6E1D" w14:textId="77777777"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wykona roboty zamienne zlecone przez Zamawiającego na podstawie stosownego protokołu i kosztorysu zamiennego</w:t>
      </w:r>
    </w:p>
    <w:p w14:paraId="54491BDD" w14:textId="7FAF0A58" w:rsid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182DF0">
        <w:rPr>
          <w:rFonts w:eastAsia="Times New Roman" w:cstheme="minorHAnsi"/>
          <w:lang w:eastAsia="ar-SA"/>
        </w:rPr>
        <w:t>Waloryzacji będzie można dokonać w oparciu o pisemnie uzasadniony wniosek Wykonawcy, zaakceptowany przez Zamawiającego i sporządzony aneks do umowy.</w:t>
      </w:r>
    </w:p>
    <w:p w14:paraId="792CC38F" w14:textId="66A4D744" w:rsidR="005C77D1" w:rsidRPr="00182DF0" w:rsidRDefault="005C77D1" w:rsidP="006523FB">
      <w:pPr>
        <w:numPr>
          <w:ilvl w:val="0"/>
          <w:numId w:val="19"/>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dopuszcza zmianę elementów harmonogramu rzeczowo-finansowego z przyczyn organizacyjnych Wykonawcy oraz terminowego wykonania zadania.</w:t>
      </w:r>
    </w:p>
    <w:p w14:paraId="13BEBD9C" w14:textId="12B3A532"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wystąpienia przyczyn, o których mowa w ust. 1, 3–</w:t>
      </w:r>
      <w:r w:rsidR="005C77D1">
        <w:rPr>
          <w:rFonts w:eastAsia="Times New Roman" w:cstheme="minorHAnsi"/>
          <w:lang w:eastAsia="ar-SA"/>
        </w:rPr>
        <w:t>6</w:t>
      </w:r>
      <w:r w:rsidRPr="00182DF0">
        <w:rPr>
          <w:rFonts w:eastAsia="Times New Roman" w:cstheme="minorHAnsi"/>
          <w:lang w:eastAsia="ar-SA"/>
        </w:rPr>
        <w:t xml:space="preserve"> Strony uzgodnią powyższe zmiany zawartej umowy w formie aneksu. </w:t>
      </w:r>
    </w:p>
    <w:p w14:paraId="177CD8B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2 nie będzie konieczności zmiany umowy </w:t>
      </w:r>
      <w:r w:rsidRPr="00182DF0">
        <w:rPr>
          <w:rFonts w:eastAsia="Times New Roman" w:cstheme="minorHAnsi"/>
          <w:lang w:eastAsia="ar-SA"/>
        </w:rPr>
        <w:br/>
        <w:t>w formie aneksu.</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70AD23C7"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21</w:t>
      </w:r>
      <w:r w:rsidR="006523FB">
        <w:rPr>
          <w:rFonts w:eastAsia="Times New Roman" w:cstheme="minorHAnsi"/>
          <w:lang w:eastAsia="pl-PL"/>
        </w:rPr>
        <w:t xml:space="preserve"> </w:t>
      </w:r>
      <w:r w:rsidRPr="00182DF0">
        <w:rPr>
          <w:rFonts w:eastAsia="Times New Roman" w:cstheme="minorHAnsi"/>
          <w:lang w:eastAsia="pl-PL"/>
        </w:rPr>
        <w:t xml:space="preserve">r., poz. </w:t>
      </w:r>
      <w:r w:rsidR="00885F5B">
        <w:rPr>
          <w:rFonts w:eastAsia="Times New Roman" w:cstheme="minorHAnsi"/>
          <w:lang w:eastAsia="pl-PL"/>
        </w:rPr>
        <w:t>1129</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xml:space="preserve">. Dz. U. z 2020 r., poz. 1333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9B880A9" w14:textId="77777777" w:rsidR="00E7444B" w:rsidRP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562C8871" w14:textId="4C094D01" w:rsid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351B9E4D"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0A2EA0D1" w14:textId="2A6DD9A5"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lastRenderedPageBreak/>
        <w:t>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507E0E" w:rsidRPr="00507E0E">
        <w:rPr>
          <w:rFonts w:cstheme="minorHAnsi"/>
        </w:rPr>
        <w:t>www.bip.purda.pl</w:t>
      </w:r>
      <w:r w:rsidRPr="00507E0E">
        <w:rPr>
          <w:rFonts w:cstheme="minorHAnsi"/>
        </w:rPr>
        <w:t xml:space="preserve">) </w:t>
      </w:r>
    </w:p>
    <w:p w14:paraId="39DC1E0F"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B122B0" w:rsidRDefault="00182DF0" w:rsidP="00182DF0">
      <w:pPr>
        <w:widowControl w:val="0"/>
        <w:tabs>
          <w:tab w:val="left" w:pos="360"/>
        </w:tabs>
        <w:overflowPunct w:val="0"/>
        <w:autoSpaceDE w:val="0"/>
        <w:spacing w:after="0" w:line="276" w:lineRule="auto"/>
        <w:jc w:val="both"/>
        <w:textAlignment w:val="baseline"/>
        <w:rPr>
          <w:rFonts w:eastAsia="Times New Roman" w:cstheme="minorHAnsi"/>
          <w:iCs/>
          <w:u w:val="single"/>
          <w:lang w:eastAsia="ar-SA"/>
        </w:rPr>
      </w:pPr>
      <w:r w:rsidRPr="00B122B0">
        <w:rPr>
          <w:rFonts w:eastAsia="Times New Roman" w:cstheme="minorHAnsi"/>
          <w:iCs/>
          <w:u w:val="single"/>
          <w:lang w:eastAsia="ar-SA"/>
        </w:rPr>
        <w:t>Załączniki do umowy:</w:t>
      </w:r>
    </w:p>
    <w:p w14:paraId="71F374F3" w14:textId="387EF68A" w:rsidR="00182DF0" w:rsidRPr="00B921E0"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B921E0">
        <w:rPr>
          <w:rFonts w:eastAsia="Times New Roman" w:cstheme="minorHAnsi"/>
          <w:iCs/>
          <w:lang w:eastAsia="ar-SA"/>
        </w:rPr>
        <w:t>Harmonogram rzeczowo –finansowy</w:t>
      </w:r>
    </w:p>
    <w:p w14:paraId="79C4F089" w14:textId="317101E8" w:rsidR="009445B7" w:rsidRPr="00B122B0" w:rsidRDefault="00701493"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Pr>
          <w:rFonts w:eastAsia="Times New Roman" w:cstheme="minorHAnsi"/>
          <w:iCs/>
          <w:lang w:eastAsia="ar-SA"/>
        </w:rPr>
        <w:t>Dokumentacja projektowa</w:t>
      </w:r>
    </w:p>
    <w:p w14:paraId="1048B113" w14:textId="77777777" w:rsidR="00182DF0" w:rsidRP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FBDE4D7" w14:textId="54131CE3" w:rsid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D5BBC">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D5BBC">
      <w:pPr>
        <w:spacing w:after="0" w:line="276" w:lineRule="auto"/>
        <w:jc w:val="right"/>
        <w:rPr>
          <w:rFonts w:cstheme="minorHAnsi"/>
          <w:b/>
        </w:rPr>
      </w:pPr>
      <w:r w:rsidRPr="001D7466">
        <w:rPr>
          <w:rFonts w:cstheme="minorHAnsi"/>
          <w:b/>
        </w:rPr>
        <w:t xml:space="preserve">do Umowy nr </w:t>
      </w:r>
      <w:r>
        <w:rPr>
          <w:rFonts w:cstheme="minorHAnsi"/>
          <w:b/>
        </w:rPr>
        <w:t>……………………….</w:t>
      </w:r>
    </w:p>
    <w:p w14:paraId="29DBED87" w14:textId="0F58D39E" w:rsidR="001D5BBC" w:rsidRPr="00DC7B24" w:rsidRDefault="001D5BBC" w:rsidP="001D5BBC">
      <w:pPr>
        <w:spacing w:after="0" w:line="276" w:lineRule="auto"/>
        <w:jc w:val="right"/>
        <w:rPr>
          <w:rFonts w:cstheme="minorHAnsi"/>
          <w:b/>
        </w:rPr>
      </w:pPr>
      <w:r w:rsidRPr="001D7466">
        <w:rPr>
          <w:rFonts w:cstheme="minorHAnsi"/>
          <w:b/>
        </w:rPr>
        <w:t xml:space="preserve">z dnia </w:t>
      </w:r>
      <w:bookmarkStart w:id="2" w:name="_Hlk20999783"/>
      <w:r>
        <w:rPr>
          <w:rFonts w:cstheme="minorHAnsi"/>
          <w:b/>
        </w:rPr>
        <w:t>…………………………..</w:t>
      </w:r>
    </w:p>
    <w:p w14:paraId="7534233D" w14:textId="77777777" w:rsidR="001D5BBC" w:rsidRDefault="001D5BBC" w:rsidP="001D5BBC">
      <w:pPr>
        <w:rPr>
          <w:rFonts w:cstheme="minorHAnsi"/>
          <w:b/>
          <w:sz w:val="32"/>
          <w:szCs w:val="32"/>
        </w:rPr>
      </w:pPr>
    </w:p>
    <w:p w14:paraId="6C38DB23" w14:textId="77777777" w:rsidR="001D5BBC" w:rsidRPr="00B921E0" w:rsidRDefault="001D5BBC" w:rsidP="001D5BBC">
      <w:pPr>
        <w:jc w:val="center"/>
        <w:rPr>
          <w:rFonts w:cstheme="minorHAnsi"/>
          <w:b/>
          <w:sz w:val="32"/>
          <w:szCs w:val="32"/>
        </w:rPr>
      </w:pPr>
      <w:r w:rsidRPr="00B921E0">
        <w:rPr>
          <w:rFonts w:cstheme="minorHAnsi"/>
          <w:b/>
          <w:sz w:val="32"/>
          <w:szCs w:val="32"/>
        </w:rPr>
        <w:t>Harmonogram rzeczowo-finansowy</w:t>
      </w:r>
    </w:p>
    <w:p w14:paraId="308192E7" w14:textId="6EF7E401" w:rsidR="001D5BBC" w:rsidRPr="00B921E0" w:rsidRDefault="00B921E0" w:rsidP="001D5BBC">
      <w:pPr>
        <w:spacing w:after="0"/>
        <w:jc w:val="center"/>
        <w:rPr>
          <w:rFonts w:cstheme="minorHAnsi"/>
          <w:b/>
          <w:sz w:val="28"/>
          <w:szCs w:val="28"/>
        </w:rPr>
      </w:pPr>
      <w:r w:rsidRPr="00B921E0">
        <w:rPr>
          <w:rFonts w:cstheme="minorHAnsi"/>
          <w:b/>
          <w:sz w:val="28"/>
          <w:szCs w:val="28"/>
        </w:rPr>
        <w:t>Remont drogi gminnej w miejscowości Giławy</w:t>
      </w:r>
    </w:p>
    <w:p w14:paraId="21D9963B" w14:textId="77777777" w:rsidR="00166394" w:rsidRPr="00B921E0" w:rsidRDefault="00166394" w:rsidP="001D5BBC">
      <w:pPr>
        <w:spacing w:after="0"/>
        <w:jc w:val="cente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865"/>
        <w:gridCol w:w="2410"/>
        <w:gridCol w:w="2687"/>
      </w:tblGrid>
      <w:tr w:rsidR="001D5BBC" w:rsidRPr="00B921E0" w14:paraId="66CC2DA2" w14:textId="77777777" w:rsidTr="00692D70">
        <w:tc>
          <w:tcPr>
            <w:tcW w:w="666" w:type="dxa"/>
            <w:shd w:val="clear" w:color="auto" w:fill="auto"/>
            <w:vAlign w:val="center"/>
          </w:tcPr>
          <w:p w14:paraId="7E6F1BAD" w14:textId="77777777" w:rsidR="001D5BBC" w:rsidRPr="00B921E0" w:rsidRDefault="001D5BBC" w:rsidP="00692D70">
            <w:pPr>
              <w:spacing w:after="0" w:line="240" w:lineRule="auto"/>
              <w:jc w:val="center"/>
              <w:rPr>
                <w:rFonts w:cstheme="minorHAnsi"/>
                <w:b/>
              </w:rPr>
            </w:pPr>
            <w:r w:rsidRPr="00B921E0">
              <w:rPr>
                <w:rFonts w:cstheme="minorHAnsi"/>
                <w:b/>
              </w:rPr>
              <w:t>L. p.</w:t>
            </w:r>
          </w:p>
        </w:tc>
        <w:tc>
          <w:tcPr>
            <w:tcW w:w="3865" w:type="dxa"/>
            <w:shd w:val="clear" w:color="auto" w:fill="auto"/>
            <w:vAlign w:val="center"/>
          </w:tcPr>
          <w:p w14:paraId="0785B490" w14:textId="77777777" w:rsidR="001D5BBC" w:rsidRPr="00B921E0" w:rsidRDefault="001D5BBC" w:rsidP="00692D70">
            <w:pPr>
              <w:spacing w:after="0" w:line="240" w:lineRule="auto"/>
              <w:jc w:val="center"/>
              <w:rPr>
                <w:rFonts w:cstheme="minorHAnsi"/>
                <w:b/>
              </w:rPr>
            </w:pPr>
            <w:r w:rsidRPr="00B921E0">
              <w:rPr>
                <w:rFonts w:cstheme="minorHAnsi"/>
                <w:b/>
              </w:rPr>
              <w:t>Nazwa elementu</w:t>
            </w:r>
          </w:p>
        </w:tc>
        <w:tc>
          <w:tcPr>
            <w:tcW w:w="2410" w:type="dxa"/>
            <w:shd w:val="clear" w:color="auto" w:fill="auto"/>
            <w:vAlign w:val="center"/>
          </w:tcPr>
          <w:p w14:paraId="2F6C9D67" w14:textId="77777777" w:rsidR="001D5BBC" w:rsidRPr="00B921E0" w:rsidRDefault="001D5BBC" w:rsidP="00692D70">
            <w:pPr>
              <w:spacing w:after="0" w:line="240" w:lineRule="auto"/>
              <w:jc w:val="center"/>
              <w:rPr>
                <w:rFonts w:cstheme="minorHAnsi"/>
                <w:b/>
              </w:rPr>
            </w:pPr>
            <w:r w:rsidRPr="00B921E0">
              <w:rPr>
                <w:rFonts w:cstheme="minorHAnsi"/>
                <w:b/>
              </w:rPr>
              <w:t>Wartość elementu netto</w:t>
            </w:r>
          </w:p>
        </w:tc>
        <w:tc>
          <w:tcPr>
            <w:tcW w:w="2687" w:type="dxa"/>
            <w:shd w:val="clear" w:color="auto" w:fill="auto"/>
            <w:vAlign w:val="center"/>
          </w:tcPr>
          <w:p w14:paraId="74DF4EE2" w14:textId="77777777" w:rsidR="001D5BBC" w:rsidRPr="00B921E0" w:rsidRDefault="001D5BBC" w:rsidP="00692D70">
            <w:pPr>
              <w:spacing w:after="0" w:line="240" w:lineRule="auto"/>
              <w:jc w:val="center"/>
              <w:rPr>
                <w:rFonts w:cstheme="minorHAnsi"/>
                <w:b/>
              </w:rPr>
            </w:pPr>
            <w:r w:rsidRPr="00B921E0">
              <w:rPr>
                <w:rFonts w:cstheme="minorHAnsi"/>
                <w:b/>
              </w:rPr>
              <w:t xml:space="preserve">Termin wykonania </w:t>
            </w:r>
          </w:p>
          <w:p w14:paraId="47F4F5B2" w14:textId="77777777" w:rsidR="00B921E0" w:rsidRPr="00B921E0" w:rsidRDefault="001D5BBC" w:rsidP="001D5BBC">
            <w:pPr>
              <w:spacing w:after="0" w:line="240" w:lineRule="auto"/>
              <w:jc w:val="center"/>
              <w:rPr>
                <w:rFonts w:cstheme="minorHAnsi"/>
                <w:b/>
              </w:rPr>
            </w:pPr>
            <w:r w:rsidRPr="00B921E0">
              <w:rPr>
                <w:rFonts w:cstheme="minorHAnsi"/>
                <w:b/>
              </w:rPr>
              <w:t xml:space="preserve">(ilość podana w </w:t>
            </w:r>
            <w:r w:rsidR="00B921E0" w:rsidRPr="00B921E0">
              <w:rPr>
                <w:rFonts w:cstheme="minorHAnsi"/>
                <w:b/>
              </w:rPr>
              <w:t>dniach</w:t>
            </w:r>
            <w:r w:rsidRPr="00B921E0">
              <w:rPr>
                <w:rFonts w:cstheme="minorHAnsi"/>
                <w:b/>
              </w:rPr>
              <w:t xml:space="preserve"> </w:t>
            </w:r>
          </w:p>
          <w:p w14:paraId="3FC43FB1" w14:textId="34F22151" w:rsidR="001D5BBC" w:rsidRPr="00B921E0" w:rsidRDefault="001D5BBC" w:rsidP="001D5BBC">
            <w:pPr>
              <w:spacing w:after="0" w:line="240" w:lineRule="auto"/>
              <w:jc w:val="center"/>
              <w:rPr>
                <w:rFonts w:cstheme="minorHAnsi"/>
                <w:b/>
              </w:rPr>
            </w:pPr>
            <w:r w:rsidRPr="00B921E0">
              <w:rPr>
                <w:rFonts w:cstheme="minorHAnsi"/>
                <w:b/>
              </w:rPr>
              <w:t>od podpisania umowy)</w:t>
            </w:r>
          </w:p>
        </w:tc>
      </w:tr>
      <w:tr w:rsidR="001D5BBC" w:rsidRPr="00B921E0" w14:paraId="25978B30" w14:textId="77777777" w:rsidTr="00692D70">
        <w:tc>
          <w:tcPr>
            <w:tcW w:w="666" w:type="dxa"/>
            <w:shd w:val="clear" w:color="auto" w:fill="auto"/>
            <w:vAlign w:val="center"/>
          </w:tcPr>
          <w:p w14:paraId="41FF92DE" w14:textId="77777777" w:rsidR="001D5BBC" w:rsidRPr="00B921E0" w:rsidRDefault="001D5BBC" w:rsidP="00692D70">
            <w:pPr>
              <w:spacing w:after="0" w:line="240" w:lineRule="auto"/>
              <w:jc w:val="center"/>
              <w:rPr>
                <w:rFonts w:cstheme="minorHAnsi"/>
                <w:b/>
              </w:rPr>
            </w:pPr>
            <w:r w:rsidRPr="00B921E0">
              <w:rPr>
                <w:rFonts w:cstheme="minorHAnsi"/>
                <w:b/>
              </w:rPr>
              <w:t>1.</w:t>
            </w:r>
          </w:p>
        </w:tc>
        <w:tc>
          <w:tcPr>
            <w:tcW w:w="3865" w:type="dxa"/>
            <w:tcBorders>
              <w:top w:val="single" w:sz="8" w:space="0" w:color="auto"/>
              <w:left w:val="nil"/>
              <w:bottom w:val="single" w:sz="8" w:space="0" w:color="auto"/>
              <w:right w:val="single" w:sz="8" w:space="0" w:color="auto"/>
            </w:tcBorders>
            <w:vAlign w:val="bottom"/>
          </w:tcPr>
          <w:p w14:paraId="04B22186" w14:textId="335E7847" w:rsidR="001D5BBC" w:rsidRPr="00B921E0" w:rsidRDefault="00B921E0" w:rsidP="00692D70">
            <w:pPr>
              <w:spacing w:after="0" w:line="240" w:lineRule="auto"/>
              <w:jc w:val="both"/>
              <w:rPr>
                <w:rFonts w:cstheme="minorHAnsi"/>
                <w:bCs/>
              </w:rPr>
            </w:pPr>
            <w:r w:rsidRPr="00B921E0">
              <w:rPr>
                <w:rFonts w:cstheme="minorHAnsi"/>
                <w:bCs/>
              </w:rPr>
              <w:t>Odwodnienie</w:t>
            </w:r>
          </w:p>
        </w:tc>
        <w:tc>
          <w:tcPr>
            <w:tcW w:w="2410" w:type="dxa"/>
            <w:shd w:val="clear" w:color="auto" w:fill="auto"/>
            <w:vAlign w:val="center"/>
          </w:tcPr>
          <w:p w14:paraId="40BCC11C" w14:textId="337DE250" w:rsidR="001D5BBC" w:rsidRPr="00B921E0" w:rsidRDefault="001D5BBC" w:rsidP="00692D70">
            <w:pPr>
              <w:spacing w:after="0" w:line="240" w:lineRule="auto"/>
              <w:jc w:val="center"/>
              <w:rPr>
                <w:rFonts w:cstheme="minorHAnsi"/>
                <w:b/>
              </w:rPr>
            </w:pPr>
          </w:p>
        </w:tc>
        <w:tc>
          <w:tcPr>
            <w:tcW w:w="2687" w:type="dxa"/>
            <w:shd w:val="clear" w:color="auto" w:fill="auto"/>
            <w:vAlign w:val="center"/>
          </w:tcPr>
          <w:p w14:paraId="24492830" w14:textId="75ED8114" w:rsidR="001D5BBC" w:rsidRPr="00B921E0" w:rsidRDefault="001D5BBC" w:rsidP="00692D70">
            <w:pPr>
              <w:spacing w:after="0" w:line="240" w:lineRule="auto"/>
              <w:jc w:val="center"/>
              <w:rPr>
                <w:rFonts w:cstheme="minorHAnsi"/>
                <w:b/>
              </w:rPr>
            </w:pPr>
          </w:p>
        </w:tc>
      </w:tr>
      <w:tr w:rsidR="001D5BBC" w:rsidRPr="00B921E0" w14:paraId="10F5434F" w14:textId="77777777" w:rsidTr="00692D70">
        <w:tc>
          <w:tcPr>
            <w:tcW w:w="666" w:type="dxa"/>
            <w:shd w:val="clear" w:color="auto" w:fill="auto"/>
            <w:vAlign w:val="center"/>
          </w:tcPr>
          <w:p w14:paraId="41C36A6F" w14:textId="77777777" w:rsidR="001D5BBC" w:rsidRPr="00B921E0" w:rsidRDefault="001D5BBC" w:rsidP="00692D70">
            <w:pPr>
              <w:spacing w:after="0" w:line="240" w:lineRule="auto"/>
              <w:jc w:val="center"/>
              <w:rPr>
                <w:rFonts w:cstheme="minorHAnsi"/>
                <w:b/>
              </w:rPr>
            </w:pPr>
            <w:r w:rsidRPr="00B921E0">
              <w:rPr>
                <w:rFonts w:cstheme="minorHAnsi"/>
                <w:b/>
              </w:rPr>
              <w:t>2.</w:t>
            </w:r>
          </w:p>
        </w:tc>
        <w:tc>
          <w:tcPr>
            <w:tcW w:w="3865" w:type="dxa"/>
            <w:tcBorders>
              <w:top w:val="nil"/>
              <w:left w:val="nil"/>
              <w:bottom w:val="single" w:sz="8" w:space="0" w:color="auto"/>
              <w:right w:val="single" w:sz="8" w:space="0" w:color="auto"/>
            </w:tcBorders>
            <w:vAlign w:val="bottom"/>
          </w:tcPr>
          <w:p w14:paraId="00D6EE6F" w14:textId="7B165013" w:rsidR="001D5BBC" w:rsidRPr="00B921E0" w:rsidRDefault="00B921E0" w:rsidP="00692D70">
            <w:pPr>
              <w:spacing w:after="0" w:line="240" w:lineRule="auto"/>
              <w:jc w:val="both"/>
              <w:rPr>
                <w:rFonts w:cstheme="minorHAnsi"/>
                <w:bCs/>
              </w:rPr>
            </w:pPr>
            <w:r w:rsidRPr="00B921E0">
              <w:rPr>
                <w:rFonts w:cstheme="minorHAnsi"/>
                <w:bCs/>
              </w:rPr>
              <w:t>Nawierzchnie z niezbędnymi kosztami</w:t>
            </w:r>
          </w:p>
        </w:tc>
        <w:tc>
          <w:tcPr>
            <w:tcW w:w="2410" w:type="dxa"/>
            <w:shd w:val="clear" w:color="auto" w:fill="auto"/>
            <w:vAlign w:val="center"/>
          </w:tcPr>
          <w:p w14:paraId="5085BE16" w14:textId="724F23A6" w:rsidR="001D5BBC" w:rsidRPr="00B921E0" w:rsidRDefault="001D5BBC" w:rsidP="00692D70">
            <w:pPr>
              <w:spacing w:after="0" w:line="240" w:lineRule="auto"/>
              <w:jc w:val="center"/>
              <w:rPr>
                <w:rFonts w:cstheme="minorHAnsi"/>
                <w:b/>
              </w:rPr>
            </w:pPr>
          </w:p>
        </w:tc>
        <w:tc>
          <w:tcPr>
            <w:tcW w:w="2687" w:type="dxa"/>
            <w:shd w:val="clear" w:color="auto" w:fill="auto"/>
            <w:vAlign w:val="center"/>
          </w:tcPr>
          <w:p w14:paraId="35DA40D0" w14:textId="1E6A6270" w:rsidR="001D5BBC" w:rsidRPr="00B921E0" w:rsidRDefault="001D5BBC" w:rsidP="00692D70">
            <w:pPr>
              <w:spacing w:after="0" w:line="240" w:lineRule="auto"/>
              <w:jc w:val="center"/>
              <w:rPr>
                <w:rFonts w:cstheme="minorHAnsi"/>
                <w:b/>
              </w:rPr>
            </w:pPr>
          </w:p>
        </w:tc>
      </w:tr>
      <w:tr w:rsidR="001D5BBC" w:rsidRPr="00B921E0" w14:paraId="2E0E12CE" w14:textId="77777777" w:rsidTr="00692D70">
        <w:trPr>
          <w:trHeight w:val="166"/>
        </w:trPr>
        <w:tc>
          <w:tcPr>
            <w:tcW w:w="666" w:type="dxa"/>
            <w:shd w:val="clear" w:color="auto" w:fill="auto"/>
            <w:vAlign w:val="center"/>
          </w:tcPr>
          <w:p w14:paraId="399B2E6A" w14:textId="77E604EE" w:rsidR="001D5BBC" w:rsidRPr="00B921E0" w:rsidRDefault="00B921E0" w:rsidP="00692D70">
            <w:pPr>
              <w:spacing w:after="0" w:line="240" w:lineRule="auto"/>
              <w:jc w:val="center"/>
              <w:rPr>
                <w:rFonts w:cstheme="minorHAnsi"/>
                <w:b/>
              </w:rPr>
            </w:pPr>
            <w:r w:rsidRPr="00B921E0">
              <w:rPr>
                <w:rFonts w:cstheme="minorHAnsi"/>
                <w:b/>
              </w:rPr>
              <w:t>3</w:t>
            </w:r>
            <w:r w:rsidR="001D5BBC" w:rsidRPr="00B921E0">
              <w:rPr>
                <w:rFonts w:cstheme="minorHAnsi"/>
                <w:b/>
              </w:rPr>
              <w:t>.</w:t>
            </w:r>
          </w:p>
        </w:tc>
        <w:tc>
          <w:tcPr>
            <w:tcW w:w="3865" w:type="dxa"/>
            <w:tcBorders>
              <w:top w:val="nil"/>
              <w:left w:val="nil"/>
              <w:bottom w:val="single" w:sz="8" w:space="0" w:color="auto"/>
              <w:right w:val="single" w:sz="8" w:space="0" w:color="auto"/>
            </w:tcBorders>
            <w:vAlign w:val="bottom"/>
          </w:tcPr>
          <w:p w14:paraId="1150798B" w14:textId="2BEB79E6" w:rsidR="001D5BBC" w:rsidRPr="00B921E0" w:rsidRDefault="00166394" w:rsidP="00692D70">
            <w:pPr>
              <w:spacing w:after="0" w:line="240" w:lineRule="auto"/>
              <w:jc w:val="both"/>
              <w:rPr>
                <w:rFonts w:cstheme="minorHAnsi"/>
                <w:lang w:eastAsia="pl-PL"/>
              </w:rPr>
            </w:pPr>
            <w:r w:rsidRPr="00B921E0">
              <w:rPr>
                <w:rFonts w:cstheme="minorHAnsi"/>
                <w:lang w:eastAsia="pl-PL"/>
              </w:rPr>
              <w:t>Inne…</w:t>
            </w:r>
          </w:p>
        </w:tc>
        <w:tc>
          <w:tcPr>
            <w:tcW w:w="2410" w:type="dxa"/>
            <w:shd w:val="clear" w:color="auto" w:fill="auto"/>
            <w:vAlign w:val="center"/>
          </w:tcPr>
          <w:p w14:paraId="57538596" w14:textId="1C24A07F" w:rsidR="001D5BBC" w:rsidRPr="00B921E0" w:rsidRDefault="001D5BBC" w:rsidP="00692D70">
            <w:pPr>
              <w:spacing w:after="0" w:line="240" w:lineRule="auto"/>
              <w:jc w:val="center"/>
              <w:rPr>
                <w:rFonts w:cstheme="minorHAnsi"/>
                <w:b/>
              </w:rPr>
            </w:pPr>
          </w:p>
        </w:tc>
        <w:tc>
          <w:tcPr>
            <w:tcW w:w="2687" w:type="dxa"/>
            <w:shd w:val="clear" w:color="auto" w:fill="auto"/>
            <w:vAlign w:val="center"/>
          </w:tcPr>
          <w:p w14:paraId="3A38BF42" w14:textId="6E9318A0" w:rsidR="001D5BBC" w:rsidRPr="00B921E0" w:rsidRDefault="001D5BBC" w:rsidP="00692D70">
            <w:pPr>
              <w:spacing w:after="0" w:line="240" w:lineRule="auto"/>
              <w:jc w:val="center"/>
              <w:rPr>
                <w:rFonts w:cstheme="minorHAnsi"/>
                <w:b/>
              </w:rPr>
            </w:pPr>
          </w:p>
        </w:tc>
      </w:tr>
      <w:tr w:rsidR="001D5BBC" w:rsidRPr="00B921E0" w14:paraId="2A3CD90B" w14:textId="77777777" w:rsidTr="00692D70">
        <w:tc>
          <w:tcPr>
            <w:tcW w:w="4531" w:type="dxa"/>
            <w:gridSpan w:val="2"/>
            <w:shd w:val="clear" w:color="auto" w:fill="auto"/>
            <w:vAlign w:val="center"/>
          </w:tcPr>
          <w:p w14:paraId="4B29BA11" w14:textId="77777777" w:rsidR="001D5BBC" w:rsidRPr="00B921E0" w:rsidRDefault="001D5BBC" w:rsidP="00692D70">
            <w:pPr>
              <w:spacing w:after="0" w:line="240" w:lineRule="auto"/>
              <w:jc w:val="right"/>
              <w:rPr>
                <w:rFonts w:cstheme="minorHAnsi"/>
                <w:b/>
              </w:rPr>
            </w:pPr>
            <w:r w:rsidRPr="00B921E0">
              <w:rPr>
                <w:rFonts w:cstheme="minorHAnsi"/>
                <w:b/>
              </w:rPr>
              <w:t>RAZEM</w:t>
            </w:r>
          </w:p>
        </w:tc>
        <w:tc>
          <w:tcPr>
            <w:tcW w:w="2410" w:type="dxa"/>
            <w:shd w:val="clear" w:color="auto" w:fill="auto"/>
            <w:vAlign w:val="center"/>
          </w:tcPr>
          <w:p w14:paraId="1AD40BE0" w14:textId="492A679B" w:rsidR="001D5BBC" w:rsidRPr="00B921E0" w:rsidRDefault="001D5BBC" w:rsidP="00692D70">
            <w:pPr>
              <w:spacing w:after="0" w:line="240" w:lineRule="auto"/>
              <w:jc w:val="center"/>
              <w:rPr>
                <w:rFonts w:cstheme="minorHAnsi"/>
                <w:b/>
              </w:rPr>
            </w:pPr>
          </w:p>
        </w:tc>
        <w:tc>
          <w:tcPr>
            <w:tcW w:w="2687" w:type="dxa"/>
            <w:shd w:val="clear" w:color="auto" w:fill="auto"/>
            <w:vAlign w:val="center"/>
          </w:tcPr>
          <w:p w14:paraId="53D840DA" w14:textId="77777777" w:rsidR="001D5BBC" w:rsidRPr="00B921E0" w:rsidRDefault="001D5BBC" w:rsidP="00692D70">
            <w:pPr>
              <w:spacing w:after="0" w:line="240" w:lineRule="auto"/>
              <w:jc w:val="center"/>
              <w:rPr>
                <w:rFonts w:cstheme="minorHAnsi"/>
                <w:b/>
              </w:rPr>
            </w:pPr>
          </w:p>
        </w:tc>
      </w:tr>
    </w:tbl>
    <w:p w14:paraId="7B5F3968" w14:textId="77777777" w:rsidR="001D5BBC" w:rsidRPr="00B921E0" w:rsidRDefault="001D5BBC" w:rsidP="001D5BBC">
      <w:pPr>
        <w:rPr>
          <w:rFonts w:cstheme="minorHAnsi"/>
          <w:b/>
        </w:rPr>
      </w:pPr>
    </w:p>
    <w:p w14:paraId="0F2A56C0" w14:textId="658B7BE9" w:rsidR="001D5BBC" w:rsidRPr="00B921E0" w:rsidRDefault="001D5BBC" w:rsidP="001D5BBC">
      <w:pPr>
        <w:ind w:left="2832" w:firstLine="708"/>
        <w:jc w:val="both"/>
        <w:rPr>
          <w:rFonts w:eastAsia="Arial" w:cs="Arial"/>
          <w:iCs/>
          <w:kern w:val="1"/>
          <w:szCs w:val="20"/>
        </w:rPr>
      </w:pPr>
      <w:r w:rsidRPr="00B921E0">
        <w:rPr>
          <w:rFonts w:eastAsia="Arial" w:cs="Arial"/>
          <w:iCs/>
          <w:kern w:val="1"/>
          <w:szCs w:val="20"/>
        </w:rPr>
        <w:t>Razem netto: ……………………………… zł</w:t>
      </w:r>
    </w:p>
    <w:p w14:paraId="664EC2EA" w14:textId="7E430178" w:rsidR="001D5BBC" w:rsidRPr="00B921E0" w:rsidRDefault="001D5BBC" w:rsidP="001D5BBC">
      <w:pPr>
        <w:ind w:left="3540" w:firstLine="4"/>
        <w:jc w:val="both"/>
        <w:rPr>
          <w:rFonts w:eastAsia="Arial" w:cs="Arial"/>
          <w:iCs/>
          <w:kern w:val="1"/>
          <w:szCs w:val="20"/>
        </w:rPr>
      </w:pPr>
      <w:r w:rsidRPr="00B921E0">
        <w:rPr>
          <w:rFonts w:eastAsia="Arial" w:cs="Arial"/>
          <w:iCs/>
          <w:kern w:val="1"/>
          <w:szCs w:val="20"/>
        </w:rPr>
        <w:t xml:space="preserve">VAT ……….. % tj. ………………………………  zł </w:t>
      </w:r>
    </w:p>
    <w:p w14:paraId="76986990" w14:textId="6FC6571A" w:rsidR="001D5BBC" w:rsidRPr="00DC7B24" w:rsidRDefault="001D5BBC" w:rsidP="001D5BBC">
      <w:pPr>
        <w:ind w:left="3540" w:firstLine="4"/>
        <w:jc w:val="both"/>
        <w:rPr>
          <w:rFonts w:eastAsia="Arial" w:cs="Arial"/>
          <w:iCs/>
          <w:kern w:val="1"/>
          <w:szCs w:val="20"/>
        </w:rPr>
      </w:pPr>
      <w:r w:rsidRPr="00B921E0">
        <w:rPr>
          <w:rFonts w:eastAsia="Arial" w:cs="Arial"/>
          <w:iCs/>
          <w:kern w:val="1"/>
          <w:szCs w:val="20"/>
        </w:rPr>
        <w:t>Razem brutto: ………………………………  zł</w:t>
      </w:r>
      <w:bookmarkEnd w:id="2"/>
    </w:p>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default" r:id="rId8"/>
      <w:footerReference w:type="even" r:id="rId9"/>
      <w:footerReference w:type="default" r:id="rId10"/>
      <w:headerReference w:type="first" r:id="rId11"/>
      <w:footerReference w:type="first" r:id="rId12"/>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B991F" w14:textId="77777777" w:rsidR="0056766A" w:rsidRDefault="0056766A">
      <w:pPr>
        <w:spacing w:after="0" w:line="240" w:lineRule="auto"/>
      </w:pPr>
      <w:r>
        <w:separator/>
      </w:r>
    </w:p>
  </w:endnote>
  <w:endnote w:type="continuationSeparator" w:id="0">
    <w:p w14:paraId="7BB88E71" w14:textId="77777777" w:rsidR="0056766A" w:rsidRDefault="00567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56766A" w:rsidP="008E674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FE6D80">
              <w:rPr>
                <w:b/>
                <w:bCs/>
                <w:noProof/>
                <w:sz w:val="20"/>
                <w:szCs w:val="20"/>
              </w:rPr>
              <w:t>2</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FE6D80">
              <w:rPr>
                <w:b/>
                <w:bCs/>
                <w:noProof/>
                <w:sz w:val="20"/>
                <w:szCs w:val="20"/>
              </w:rPr>
              <w:t>15</w:t>
            </w:r>
            <w:r w:rsidRPr="009218EF">
              <w:rPr>
                <w:b/>
                <w:bCs/>
                <w:sz w:val="20"/>
                <w:szCs w:val="20"/>
              </w:rPr>
              <w:fldChar w:fldCharType="end"/>
            </w:r>
          </w:p>
        </w:sdtContent>
      </w:sdt>
    </w:sdtContent>
  </w:sdt>
  <w:p w14:paraId="46C1A589" w14:textId="5BE72326" w:rsidR="00825FF5" w:rsidRDefault="0056766A">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FE6D80">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FE6D80">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25B61" w14:textId="77777777" w:rsidR="0056766A" w:rsidRDefault="0056766A">
      <w:pPr>
        <w:spacing w:after="0" w:line="240" w:lineRule="auto"/>
      </w:pPr>
      <w:r>
        <w:separator/>
      </w:r>
    </w:p>
  </w:footnote>
  <w:footnote w:type="continuationSeparator" w:id="0">
    <w:p w14:paraId="0C08B62C" w14:textId="77777777" w:rsidR="0056766A" w:rsidRDefault="00567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734C0" w14:textId="77777777" w:rsidR="00825FF5" w:rsidRDefault="0056766A">
    <w:pPr>
      <w:pStyle w:val="Nagwek"/>
    </w:pPr>
  </w:p>
  <w:p w14:paraId="1D7F8EAF" w14:textId="2AF998ED"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166394">
      <w:rPr>
        <w:rFonts w:asciiTheme="minorHAnsi" w:hAnsiTheme="minorHAnsi" w:cstheme="minorHAnsi"/>
        <w:iCs/>
        <w:sz w:val="20"/>
        <w:szCs w:val="20"/>
      </w:rPr>
      <w:t>1</w:t>
    </w:r>
    <w:r w:rsidR="007A7208">
      <w:rPr>
        <w:rFonts w:asciiTheme="minorHAnsi" w:hAnsiTheme="minorHAnsi" w:cstheme="minorHAnsi"/>
        <w:iCs/>
        <w:sz w:val="20"/>
        <w:szCs w:val="20"/>
      </w:rPr>
      <w:t>5</w:t>
    </w:r>
    <w:r w:rsidRPr="00D57827">
      <w:rPr>
        <w:rFonts w:asciiTheme="minorHAnsi" w:hAnsiTheme="minorHAnsi" w:cstheme="minorHAnsi"/>
        <w:iCs/>
        <w:sz w:val="20"/>
        <w:szCs w:val="20"/>
      </w:rP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B6320" w14:textId="43C2C5D6"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DF23F6">
      <w:rPr>
        <w:rFonts w:asciiTheme="minorHAnsi" w:hAnsiTheme="minorHAnsi" w:cstheme="minorHAnsi"/>
        <w:sz w:val="20"/>
        <w:szCs w:val="20"/>
      </w:rPr>
      <w:t>1</w:t>
    </w:r>
    <w:r w:rsidR="00F42C33">
      <w:rPr>
        <w:rFonts w:asciiTheme="minorHAnsi" w:hAnsiTheme="minorHAnsi" w:cstheme="minorHAnsi"/>
        <w:sz w:val="20"/>
        <w:szCs w:val="20"/>
      </w:rPr>
      <w:t>5</w:t>
    </w:r>
    <w:r w:rsidRPr="00A02CCB">
      <w:rPr>
        <w:rFonts w:asciiTheme="minorHAnsi" w:hAnsiTheme="minorHAnsi" w:cstheme="minorHAnsi"/>
        <w:sz w:val="20"/>
        <w:szCs w:val="20"/>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0"/>
  </w:num>
  <w:num w:numId="4">
    <w:abstractNumId w:val="9"/>
  </w:num>
  <w:num w:numId="5">
    <w:abstractNumId w:val="6"/>
  </w:num>
  <w:num w:numId="6">
    <w:abstractNumId w:val="4"/>
  </w:num>
  <w:num w:numId="7">
    <w:abstractNumId w:val="23"/>
  </w:num>
  <w:num w:numId="8">
    <w:abstractNumId w:val="3"/>
  </w:num>
  <w:num w:numId="9">
    <w:abstractNumId w:val="22"/>
  </w:num>
  <w:num w:numId="10">
    <w:abstractNumId w:val="25"/>
  </w:num>
  <w:num w:numId="11">
    <w:abstractNumId w:val="5"/>
  </w:num>
  <w:num w:numId="12">
    <w:abstractNumId w:val="24"/>
  </w:num>
  <w:num w:numId="13">
    <w:abstractNumId w:val="28"/>
  </w:num>
  <w:num w:numId="14">
    <w:abstractNumId w:val="18"/>
  </w:num>
  <w:num w:numId="15">
    <w:abstractNumId w:val="19"/>
  </w:num>
  <w:num w:numId="16">
    <w:abstractNumId w:val="26"/>
  </w:num>
  <w:num w:numId="17">
    <w:abstractNumId w:val="14"/>
  </w:num>
  <w:num w:numId="18">
    <w:abstractNumId w:val="29"/>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FE8"/>
    <w:rsid w:val="00072900"/>
    <w:rsid w:val="000945A3"/>
    <w:rsid w:val="000A711A"/>
    <w:rsid w:val="000C1B00"/>
    <w:rsid w:val="00166394"/>
    <w:rsid w:val="00167275"/>
    <w:rsid w:val="00182DF0"/>
    <w:rsid w:val="001D5BBC"/>
    <w:rsid w:val="00241053"/>
    <w:rsid w:val="002474FB"/>
    <w:rsid w:val="002A68C0"/>
    <w:rsid w:val="00315C4E"/>
    <w:rsid w:val="00317D72"/>
    <w:rsid w:val="003228CC"/>
    <w:rsid w:val="00342D22"/>
    <w:rsid w:val="00361A22"/>
    <w:rsid w:val="003623CC"/>
    <w:rsid w:val="00380C07"/>
    <w:rsid w:val="003D4751"/>
    <w:rsid w:val="0045012B"/>
    <w:rsid w:val="00466D9D"/>
    <w:rsid w:val="00476C1B"/>
    <w:rsid w:val="00496959"/>
    <w:rsid w:val="00507E0E"/>
    <w:rsid w:val="0056766A"/>
    <w:rsid w:val="005A46EC"/>
    <w:rsid w:val="005B4A38"/>
    <w:rsid w:val="005C4086"/>
    <w:rsid w:val="005C77D1"/>
    <w:rsid w:val="005E05D1"/>
    <w:rsid w:val="006523FB"/>
    <w:rsid w:val="00701493"/>
    <w:rsid w:val="007A7208"/>
    <w:rsid w:val="00836CC9"/>
    <w:rsid w:val="008748AD"/>
    <w:rsid w:val="00885F5B"/>
    <w:rsid w:val="008A5859"/>
    <w:rsid w:val="009218EF"/>
    <w:rsid w:val="00933D70"/>
    <w:rsid w:val="00937F6C"/>
    <w:rsid w:val="009445B7"/>
    <w:rsid w:val="0099300C"/>
    <w:rsid w:val="00994E50"/>
    <w:rsid w:val="00A02CCB"/>
    <w:rsid w:val="00A824D5"/>
    <w:rsid w:val="00AE3606"/>
    <w:rsid w:val="00B122B0"/>
    <w:rsid w:val="00B262DC"/>
    <w:rsid w:val="00B4460A"/>
    <w:rsid w:val="00B6788B"/>
    <w:rsid w:val="00B85E54"/>
    <w:rsid w:val="00B921E0"/>
    <w:rsid w:val="00C17C01"/>
    <w:rsid w:val="00CD3DF3"/>
    <w:rsid w:val="00D0266B"/>
    <w:rsid w:val="00D57827"/>
    <w:rsid w:val="00D622C1"/>
    <w:rsid w:val="00DA2DF1"/>
    <w:rsid w:val="00DF23F6"/>
    <w:rsid w:val="00E06BBC"/>
    <w:rsid w:val="00E4694A"/>
    <w:rsid w:val="00E7020D"/>
    <w:rsid w:val="00E7444B"/>
    <w:rsid w:val="00EE23EA"/>
    <w:rsid w:val="00F42C33"/>
    <w:rsid w:val="00FC3FE8"/>
    <w:rsid w:val="00FE6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15</Pages>
  <Words>6425</Words>
  <Characters>38552</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Lenovo</cp:lastModifiedBy>
  <cp:revision>17</cp:revision>
  <cp:lastPrinted>2021-06-01T09:38:00Z</cp:lastPrinted>
  <dcterms:created xsi:type="dcterms:W3CDTF">2021-06-01T09:37:00Z</dcterms:created>
  <dcterms:modified xsi:type="dcterms:W3CDTF">2021-08-09T11:08:00Z</dcterms:modified>
</cp:coreProperties>
</file>