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82DF0" w:rsidRDefault="00182DF0" w:rsidP="00182DF0">
      <w:pPr>
        <w:suppressAutoHyphens/>
        <w:spacing w:after="0" w:line="276" w:lineRule="auto"/>
        <w:ind w:firstLine="6"/>
        <w:jc w:val="right"/>
        <w:rPr>
          <w:rFonts w:eastAsia="Times New Roman" w:cstheme="minorHAnsi"/>
          <w:b/>
          <w:sz w:val="20"/>
          <w:szCs w:val="20"/>
          <w:lang w:eastAsia="ar-SA"/>
        </w:rPr>
      </w:pPr>
      <w:r w:rsidRPr="00182DF0">
        <w:rPr>
          <w:rFonts w:eastAsia="Times New Roman" w:cstheme="minorHAnsi"/>
          <w:b/>
          <w:sz w:val="20"/>
          <w:szCs w:val="20"/>
          <w:lang w:eastAsia="ar-SA"/>
        </w:rPr>
        <w:t xml:space="preserve">Załącznik Nr </w:t>
      </w:r>
      <w:r w:rsidR="00A02CCB">
        <w:rPr>
          <w:rFonts w:eastAsia="Times New Roman" w:cstheme="minorHAnsi"/>
          <w:b/>
          <w:sz w:val="20"/>
          <w:szCs w:val="20"/>
          <w:lang w:eastAsia="ar-SA"/>
        </w:rPr>
        <w:t>1</w:t>
      </w:r>
      <w:r w:rsidRPr="00182DF0">
        <w:rPr>
          <w:rFonts w:eastAsia="Times New Roman" w:cstheme="minorHAnsi"/>
          <w:b/>
          <w:sz w:val="20"/>
          <w:szCs w:val="20"/>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2A786722" w14:textId="5CF94452"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p>
    <w:p w14:paraId="2E8C4452" w14:textId="28010DD7" w:rsidR="00182DF0" w:rsidRPr="00182DF0" w:rsidRDefault="00182DF0" w:rsidP="00182DF0">
      <w:pPr>
        <w:suppressAutoHyphens/>
        <w:spacing w:after="0" w:line="276" w:lineRule="auto"/>
        <w:rPr>
          <w:rFonts w:eastAsia="Times New Roman" w:cstheme="minorHAnsi"/>
          <w:lang w:eastAsia="ar-SA"/>
        </w:rPr>
      </w:pPr>
      <w:r w:rsidRPr="00182DF0">
        <w:rPr>
          <w:rFonts w:eastAsia="Times New Roman" w:cstheme="minorHAnsi"/>
          <w:lang w:eastAsia="ar-SA"/>
        </w:rPr>
        <w:t>NIP</w:t>
      </w:r>
      <w:r w:rsidR="00A02CCB">
        <w:rPr>
          <w:rFonts w:eastAsia="Times New Roman" w:cstheme="minorHAnsi"/>
          <w:lang w:eastAsia="ar-SA"/>
        </w:rPr>
        <w:t xml:space="preserve">: </w:t>
      </w:r>
      <w:r w:rsidR="00A02CCB" w:rsidRPr="00A02CCB">
        <w:rPr>
          <w:rFonts w:eastAsia="Times New Roman" w:cstheme="minorHAnsi"/>
          <w:lang w:eastAsia="ar-SA"/>
        </w:rPr>
        <w:t>739-375-67-20</w:t>
      </w:r>
      <w:r w:rsidR="00A02CCB">
        <w:rPr>
          <w:rFonts w:eastAsia="Times New Roman" w:cstheme="minorHAnsi"/>
          <w:lang w:eastAsia="ar-SA"/>
        </w:rPr>
        <w:t xml:space="preserve">, </w:t>
      </w:r>
      <w:r w:rsidRPr="00182DF0">
        <w:rPr>
          <w:rFonts w:eastAsia="Times New Roman" w:cstheme="minorHAnsi"/>
          <w:lang w:eastAsia="ar-SA"/>
        </w:rPr>
        <w:t>REGON</w:t>
      </w:r>
      <w:r w:rsidR="00A02CCB">
        <w:rPr>
          <w:rFonts w:eastAsia="Times New Roman" w:cstheme="minorHAnsi"/>
          <w:lang w:eastAsia="ar-SA"/>
        </w:rPr>
        <w:t>:</w:t>
      </w:r>
      <w:r w:rsidRPr="00182DF0">
        <w:rPr>
          <w:rFonts w:eastAsia="Times New Roman" w:cstheme="minorHAnsi"/>
          <w:lang w:eastAsia="ar-SA"/>
        </w:rPr>
        <w:t xml:space="preserve"> </w:t>
      </w:r>
      <w:r w:rsidR="00A02CCB" w:rsidRPr="00A02CCB">
        <w:rPr>
          <w:rFonts w:eastAsia="Times New Roman" w:cstheme="minorHAnsi"/>
          <w:lang w:eastAsia="ar-SA"/>
        </w:rPr>
        <w:t>510743189</w:t>
      </w:r>
    </w:p>
    <w:p w14:paraId="5625D06F"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 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57E12A16"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2019</w:t>
      </w:r>
      <w:r w:rsidR="00A02CCB">
        <w:rPr>
          <w:rFonts w:eastAsia="SimSun" w:cstheme="minorHAnsi"/>
          <w:i/>
          <w:lang w:eastAsia="ar-SA"/>
        </w:rPr>
        <w:t xml:space="preserve"> </w:t>
      </w:r>
      <w:r w:rsidRPr="00182DF0">
        <w:rPr>
          <w:rFonts w:eastAsia="SimSun" w:cstheme="minorHAnsi"/>
          <w:i/>
          <w:lang w:eastAsia="ar-SA"/>
        </w:rPr>
        <w:t xml:space="preserve">r., poz. 2019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4AB76AD0" w:rsidR="00182DF0" w:rsidRPr="00182DF0" w:rsidRDefault="00182DF0" w:rsidP="00182DF0">
      <w:pPr>
        <w:suppressAutoHyphens/>
        <w:spacing w:after="0" w:line="276" w:lineRule="auto"/>
        <w:rPr>
          <w:rFonts w:eastAsia="Times New Roman" w:cstheme="minorHAnsi"/>
          <w:b/>
          <w:lang w:eastAsia="pl-PL"/>
        </w:rPr>
      </w:pPr>
      <w:r w:rsidRPr="00182DF0">
        <w:rPr>
          <w:rFonts w:eastAsia="Times New Roman" w:cstheme="minorHAnsi"/>
          <w:lang w:eastAsia="ar-SA"/>
        </w:rPr>
        <w:t>Zamawiający zleca, a Wykonawca przyjmuje do wykonania roboty budowlane polegające na realizacji zadania pn.</w:t>
      </w:r>
      <w:r w:rsidR="00B6788B">
        <w:rPr>
          <w:rFonts w:eastAsia="Times New Roman" w:cstheme="minorHAnsi"/>
          <w:lang w:eastAsia="ar-SA"/>
        </w:rPr>
        <w:t xml:space="preserve"> </w:t>
      </w:r>
      <w:r w:rsidR="00B6788B" w:rsidRPr="00B6788B">
        <w:rPr>
          <w:rFonts w:eastAsia="Times New Roman" w:cstheme="minorHAnsi"/>
          <w:lang w:eastAsia="ar-SA"/>
        </w:rPr>
        <w:t>Remont drogi gminnej Klewki Kaborno</w:t>
      </w:r>
      <w:r w:rsidR="00A02CCB">
        <w:rPr>
          <w:rFonts w:eastAsia="Times New Roman" w:cstheme="minorHAnsi"/>
          <w:lang w:eastAsia="ar-SA"/>
        </w:rPr>
        <w:t>.</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Przedmiot umowy</w:t>
      </w:r>
    </w:p>
    <w:p w14:paraId="0D8A9980" w14:textId="46515B90" w:rsidR="00B6788B" w:rsidRPr="00B6788B" w:rsidRDefault="009445B7" w:rsidP="009445B7">
      <w:pPr>
        <w:pStyle w:val="Akapitzlist"/>
        <w:numPr>
          <w:ilvl w:val="0"/>
          <w:numId w:val="30"/>
        </w:numPr>
        <w:spacing w:after="0" w:line="276" w:lineRule="auto"/>
        <w:ind w:left="284" w:hanging="284"/>
        <w:jc w:val="both"/>
        <w:rPr>
          <w:rFonts w:eastAsia="Times New Roman" w:cstheme="minorHAnsi"/>
        </w:rPr>
      </w:pPr>
      <w:r w:rsidRPr="00B6788B">
        <w:rPr>
          <w:rFonts w:eastAsia="Times New Roman" w:cstheme="minorHAnsi"/>
          <w:bCs/>
          <w:lang w:eastAsia="pl-PL"/>
        </w:rPr>
        <w:t xml:space="preserve">Przedmiotem </w:t>
      </w:r>
      <w:r w:rsidR="00B6788B">
        <w:rPr>
          <w:rFonts w:eastAsia="Times New Roman" w:cstheme="minorHAnsi"/>
          <w:bCs/>
          <w:lang w:eastAsia="pl-PL"/>
        </w:rPr>
        <w:t>umowy</w:t>
      </w:r>
      <w:r w:rsidR="00B6788B" w:rsidRPr="00B6788B">
        <w:rPr>
          <w:rFonts w:eastAsia="Times New Roman" w:cstheme="minorHAnsi"/>
          <w:bCs/>
          <w:lang w:eastAsia="pl-PL"/>
        </w:rPr>
        <w:t xml:space="preserve"> jest remont drogi gminnej Klewki Kaborno nr G165005N w zakresie kompletnej realizacji nawierzchni drogi o nawierzchni z masy asfaltowej o długości 500 m oraz szerokości 5 m w miejscowości Klewki (dz. nr 66/3), gmina Purda.</w:t>
      </w:r>
    </w:p>
    <w:p w14:paraId="19FE8073" w14:textId="51BE5881" w:rsidR="00182DF0" w:rsidRPr="00B6788B" w:rsidRDefault="00182DF0" w:rsidP="009445B7">
      <w:pPr>
        <w:pStyle w:val="Akapitzlist"/>
        <w:numPr>
          <w:ilvl w:val="0"/>
          <w:numId w:val="30"/>
        </w:numPr>
        <w:spacing w:after="0" w:line="276" w:lineRule="auto"/>
        <w:ind w:left="284" w:hanging="284"/>
        <w:jc w:val="both"/>
        <w:rPr>
          <w:rFonts w:eastAsia="Times New Roman" w:cstheme="minorHAnsi"/>
        </w:rPr>
      </w:pPr>
      <w:r w:rsidRPr="00B6788B">
        <w:rPr>
          <w:rFonts w:eastAsia="Times New Roman" w:cstheme="minorHAnsi"/>
          <w:lang w:eastAsia="ar-SA"/>
        </w:rPr>
        <w:t xml:space="preserve">Szczegółowy opis zakresu przedmiotu zamówienia został </w:t>
      </w:r>
      <w:r w:rsidR="009445B7" w:rsidRPr="00B6788B">
        <w:rPr>
          <w:rFonts w:eastAsia="Times New Roman" w:cstheme="minorHAnsi"/>
          <w:lang w:eastAsia="ar-SA"/>
        </w:rPr>
        <w:t xml:space="preserve">zawarty </w:t>
      </w:r>
      <w:r w:rsidR="00B6788B">
        <w:rPr>
          <w:rFonts w:eastAsia="Times New Roman" w:cstheme="minorHAnsi"/>
          <w:lang w:eastAsia="ar-SA"/>
        </w:rPr>
        <w:t xml:space="preserve">specyfikacji warunków zamówienia oraz </w:t>
      </w:r>
      <w:r w:rsidRPr="00B6788B">
        <w:rPr>
          <w:rFonts w:eastAsia="Times New Roman" w:cstheme="minorHAnsi"/>
          <w:lang w:eastAsia="ar-SA"/>
        </w:rPr>
        <w:t xml:space="preserve">w </w:t>
      </w:r>
      <w:r w:rsidR="00B6788B">
        <w:rPr>
          <w:rFonts w:eastAsia="Times New Roman" w:cstheme="minorHAnsi"/>
          <w:lang w:eastAsia="ar-SA"/>
        </w:rPr>
        <w:t>dokumentacji projektowej</w:t>
      </w:r>
      <w:r w:rsidRPr="00B6788B">
        <w:rPr>
          <w:rFonts w:eastAsia="Times New Roman" w:cstheme="minorHAnsi"/>
          <w:lang w:eastAsia="ar-SA"/>
        </w:rPr>
        <w:t xml:space="preserve"> stanowiąc</w:t>
      </w:r>
      <w:r w:rsidR="00B6788B">
        <w:rPr>
          <w:rFonts w:eastAsia="Times New Roman" w:cstheme="minorHAnsi"/>
          <w:lang w:eastAsia="ar-SA"/>
        </w:rPr>
        <w:t>ej</w:t>
      </w:r>
      <w:r w:rsidRPr="00B6788B">
        <w:rPr>
          <w:rFonts w:eastAsia="Times New Roman" w:cstheme="minorHAnsi"/>
          <w:lang w:eastAsia="ar-SA"/>
        </w:rPr>
        <w:t xml:space="preserve"> </w:t>
      </w:r>
      <w:r w:rsidR="009445B7" w:rsidRPr="00B6788B">
        <w:rPr>
          <w:rFonts w:eastAsia="Times New Roman" w:cstheme="minorHAnsi"/>
          <w:lang w:eastAsia="ar-SA"/>
        </w:rPr>
        <w:t>załącznik do niniejszej umowy</w:t>
      </w:r>
      <w:r w:rsidR="00B6788B">
        <w:rPr>
          <w:rFonts w:eastAsia="Times New Roman" w:cstheme="minorHAnsi"/>
          <w:lang w:eastAsia="ar-SA"/>
        </w:rPr>
        <w:t>.</w:t>
      </w:r>
    </w:p>
    <w:p w14:paraId="3455042D" w14:textId="15F789EC" w:rsidR="00182DF0" w:rsidRDefault="009445B7" w:rsidP="009445B7">
      <w:pPr>
        <w:pStyle w:val="Akapitzlist"/>
        <w:numPr>
          <w:ilvl w:val="0"/>
          <w:numId w:val="30"/>
        </w:numPr>
        <w:spacing w:after="0" w:line="276" w:lineRule="auto"/>
        <w:ind w:left="284" w:hanging="284"/>
        <w:jc w:val="both"/>
        <w:rPr>
          <w:rFonts w:eastAsia="Times New Roman" w:cstheme="minorHAnsi"/>
          <w:lang w:eastAsia="ar-SA"/>
        </w:rPr>
      </w:pPr>
      <w:r w:rsidRPr="009445B7">
        <w:rPr>
          <w:rFonts w:eastAsia="Times New Roman" w:cstheme="minorHAnsi"/>
          <w:lang w:eastAsia="ar-SA"/>
        </w:rPr>
        <w:t xml:space="preserve">Dofinansowanie zadania w ramach </w:t>
      </w:r>
      <w:r w:rsidR="000C1B00" w:rsidRPr="000C1B00">
        <w:rPr>
          <w:rFonts w:eastAsia="Times New Roman" w:cstheme="minorHAnsi"/>
          <w:lang w:eastAsia="ar-SA"/>
        </w:rPr>
        <w:t>udziału z dochodów budżetu województwa związanych z wyłączeniem z produkcji gruntów rolnych.</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56B2CEB7" w:rsidR="00182DF0" w:rsidRPr="00182DF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Termin zakończenia robót będących przedmiotem umowy </w:t>
      </w:r>
      <w:r w:rsidR="00D0266B">
        <w:rPr>
          <w:rFonts w:eastAsia="Times New Roman" w:cstheme="minorHAnsi"/>
          <w:lang w:eastAsia="ar-SA"/>
        </w:rPr>
        <w:t xml:space="preserve">– </w:t>
      </w:r>
      <w:r w:rsidR="000C1B00">
        <w:rPr>
          <w:rFonts w:eastAsia="Times New Roman" w:cstheme="minorHAnsi"/>
          <w:lang w:eastAsia="ar-SA"/>
        </w:rPr>
        <w:t>6</w:t>
      </w:r>
      <w:r w:rsidR="00D0266B">
        <w:rPr>
          <w:rFonts w:eastAsia="Times New Roman" w:cstheme="minorHAnsi"/>
          <w:lang w:eastAsia="ar-SA"/>
        </w:rPr>
        <w:t>0 dni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w:t>
      </w:r>
      <w:r w:rsidRPr="00182DF0">
        <w:rPr>
          <w:rFonts w:eastAsia="Times New Roman" w:cstheme="minorHAnsi"/>
          <w:lang w:eastAsia="ar-SA"/>
        </w:rPr>
        <w:lastRenderedPageBreak/>
        <w:t>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77777777"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dokonania stosownego wpisu do dziennika budowy,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 wraz z dziennikiem budowy;</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0EBAC6F2"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 j. Dz. U. z 2020 r., poz. 1219 ze zm.),</w:t>
      </w:r>
    </w:p>
    <w:p w14:paraId="3B4B4880" w14:textId="77777777"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 j.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6B1DF3AC"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w:t>
      </w:r>
      <w:r w:rsidRPr="00182DF0">
        <w:rPr>
          <w:rFonts w:eastAsia="Times New Roman" w:cstheme="minorHAnsi"/>
          <w:iCs/>
          <w:lang w:eastAsia="pl-PL"/>
        </w:rPr>
        <w:br/>
        <w:t>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 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B99DBBE"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o których mowa wyżej, wpisem do Dziennika budowy.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21BBB3BA"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poprzez wpis do dziennika budowy potwierdzi gotowość do odbioru lub brak gotowości w terminie 7 dni roboczych od daty dokonania </w:t>
      </w:r>
      <w:r w:rsidRPr="00182DF0">
        <w:rPr>
          <w:rFonts w:eastAsia="Times New Roman" w:cstheme="minorHAnsi"/>
          <w:lang w:eastAsia="ar-SA"/>
        </w:rPr>
        <w:lastRenderedPageBreak/>
        <w:t>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315C4E"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snapToGrid w:val="0"/>
          <w:lang w:eastAsia="ar-SA"/>
        </w:rPr>
        <w:t>I</w:t>
      </w:r>
      <w:r w:rsidR="00182DF0" w:rsidRPr="008A5859">
        <w:rPr>
          <w:rFonts w:eastAsia="Times New Roman" w:cstheme="minorHAnsi"/>
          <w:snapToGrid w:val="0"/>
          <w:lang w:eastAsia="ar-SA"/>
        </w:rPr>
        <w:t>nwentaryzacja geodezyjna powykonawcza – 2</w:t>
      </w:r>
      <w:r w:rsidRPr="008A5859">
        <w:rPr>
          <w:rFonts w:eastAsia="Times New Roman" w:cstheme="minorHAnsi"/>
          <w:snapToGrid w:val="0"/>
          <w:lang w:eastAsia="ar-SA"/>
        </w:rPr>
        <w:t xml:space="preserve"> </w:t>
      </w:r>
      <w:proofErr w:type="spellStart"/>
      <w:r w:rsidR="00182DF0" w:rsidRPr="008A5859">
        <w:rPr>
          <w:rFonts w:eastAsia="Times New Roman" w:cstheme="minorHAnsi"/>
          <w:snapToGrid w:val="0"/>
          <w:lang w:eastAsia="ar-SA"/>
        </w:rPr>
        <w:t>kpl</w:t>
      </w:r>
      <w:proofErr w:type="spellEnd"/>
      <w:r w:rsidRPr="008A5859">
        <w:rPr>
          <w:rFonts w:eastAsia="Times New Roman" w:cstheme="minorHAnsi"/>
          <w:snapToGrid w:val="0"/>
          <w:lang w:eastAsia="ar-SA"/>
        </w:rPr>
        <w:t>.</w:t>
      </w:r>
      <w:r w:rsidR="00182DF0" w:rsidRPr="008A5859">
        <w:rPr>
          <w:rFonts w:eastAsia="Times New Roman" w:cstheme="minorHAnsi"/>
          <w:snapToGrid w:val="0"/>
          <w:lang w:eastAsia="ar-SA"/>
        </w:rPr>
        <w:t xml:space="preserve">, </w:t>
      </w:r>
    </w:p>
    <w:p w14:paraId="406AAB18" w14:textId="68D53061" w:rsidR="00315C4E" w:rsidRPr="008A5859" w:rsidRDefault="00315C4E" w:rsidP="00D57827">
      <w:pPr>
        <w:numPr>
          <w:ilvl w:val="1"/>
          <w:numId w:val="8"/>
        </w:numPr>
        <w:suppressAutoHyphens/>
        <w:spacing w:after="0" w:line="276" w:lineRule="auto"/>
        <w:ind w:left="567" w:hanging="283"/>
        <w:jc w:val="both"/>
        <w:rPr>
          <w:rFonts w:eastAsia="Times New Roman" w:cstheme="minorHAnsi"/>
          <w:lang w:eastAsia="ar-SA"/>
        </w:rPr>
      </w:pPr>
      <w:r>
        <w:rPr>
          <w:rFonts w:eastAsia="Times New Roman" w:cstheme="minorHAnsi"/>
          <w:snapToGrid w:val="0"/>
          <w:lang w:eastAsia="ar-SA"/>
        </w:rPr>
        <w:t>Dziennik budowy,</w:t>
      </w:r>
    </w:p>
    <w:p w14:paraId="4FDC507B" w14:textId="65411C15"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W</w:t>
      </w:r>
      <w:r w:rsidR="00182DF0" w:rsidRPr="008A5859">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8A5859"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D</w:t>
      </w:r>
      <w:r w:rsidR="00182DF0" w:rsidRPr="008A5859">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182DF0">
        <w:rPr>
          <w:rFonts w:eastAsia="Times New Roman" w:cstheme="minorHAnsi"/>
          <w:i/>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nieprzestrzeganie przepisów p.poż, czy BHP w wysokości 300 zł za każdy stwierdzony wypadek, </w:t>
      </w:r>
    </w:p>
    <w:p w14:paraId="434233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brak dokonania zmiany osób o jakiej mowa w § 4 ust. 1 pkt 23 w wysokości 350 zł za każdy dzień zwłoki za każdą osobę, </w:t>
      </w:r>
    </w:p>
    <w:p w14:paraId="5DC087C1" w14:textId="50D60E46"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oświadczeń opisanych w § 4 ust. 1 pkt. 28 w wysokości 200 za każdy dzień zwłoki</w:t>
      </w:r>
      <w:r w:rsidR="009218EF">
        <w:rPr>
          <w:rFonts w:eastAsia="Times New Roman" w:cstheme="minorHAnsi"/>
          <w:lang w:eastAsia="ar-SA"/>
        </w:rPr>
        <w:t>,</w:t>
      </w:r>
    </w:p>
    <w:p w14:paraId="3E24E7A8"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obecności osób w przypadkach opisanych w § 4 ust. 1 pkt 29 w wysokości 300 zł za każdą osobę za każdy dzień nieobecności,</w:t>
      </w:r>
    </w:p>
    <w:p w14:paraId="28D7EB21" w14:textId="0FA53B06"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zmiany umowy o podwykonawstwo w zakresie terminu zapłaty, w wysokości 0,05%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7D53FAC7" w14:textId="11369EC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wystąpienia okoliczności określonych w § 2 ust. 4 oraz w §</w:t>
      </w:r>
      <w:r w:rsidR="009218EF">
        <w:rPr>
          <w:rFonts w:eastAsia="Times New Roman" w:cstheme="minorHAnsi"/>
          <w:lang w:eastAsia="ar-SA"/>
        </w:rPr>
        <w:t xml:space="preserve"> </w:t>
      </w:r>
      <w:r w:rsidRPr="00182DF0">
        <w:rPr>
          <w:rFonts w:eastAsia="Times New Roman" w:cstheme="minorHAnsi"/>
          <w:lang w:eastAsia="ar-SA"/>
        </w:rPr>
        <w:t>12 ust.1 przepisy ust. 1 lit. a nie mają zastosowania bez względu na to, czy stosowny aneks zostanie zawarty w terminie obowiązywania umowy w zakresie wykonania robót, czy też po tym terminie.</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lastRenderedPageBreak/>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 przypadku zwłoki w wykonywaniu poszczególnych elementów powyżej 7 dni w stosunku do terminów przyjętych w harmonogramie rzeczowo–finansowym.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lastRenderedPageBreak/>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lastRenderedPageBreak/>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7EE8BC0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zmiany przebiegu trasy nawierzchni dróg w stosunku do projektowanych,</w:t>
      </w:r>
    </w:p>
    <w:p w14:paraId="41829B95"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przez które przechodzą nawierzchnie dróg,</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lastRenderedPageBreak/>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zajścia okoliczności ust.3. </w:t>
      </w:r>
    </w:p>
    <w:p w14:paraId="1775104B" w14:textId="1A708082"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792CC38F" w14:textId="66A4D744" w:rsidR="005C77D1" w:rsidRPr="00182DF0" w:rsidRDefault="005C77D1" w:rsidP="006523FB">
      <w:pPr>
        <w:numPr>
          <w:ilvl w:val="0"/>
          <w:numId w:val="19"/>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dopuszcza zmianę elementów harmonogramu rzeczowo-finansowego z przyczyn organizacyjnych Wykonawcy oraz terminowego wykonania zadania.</w:t>
      </w:r>
    </w:p>
    <w:p w14:paraId="13BEBD9C" w14:textId="12B3A532"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5C77D1">
        <w:rPr>
          <w:rFonts w:eastAsia="Times New Roman" w:cstheme="minorHAnsi"/>
          <w:lang w:eastAsia="ar-SA"/>
        </w:rPr>
        <w:t>6</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6C39E211"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2019</w:t>
      </w:r>
      <w:r w:rsidR="006523FB">
        <w:rPr>
          <w:rFonts w:eastAsia="Times New Roman" w:cstheme="minorHAnsi"/>
          <w:lang w:eastAsia="pl-PL"/>
        </w:rPr>
        <w:t xml:space="preserve"> </w:t>
      </w:r>
      <w:r w:rsidRPr="00182DF0">
        <w:rPr>
          <w:rFonts w:eastAsia="Times New Roman" w:cstheme="minorHAnsi"/>
          <w:lang w:eastAsia="pl-PL"/>
        </w:rPr>
        <w:t xml:space="preserve">r., poz. 2019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lastRenderedPageBreak/>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1F374F3" w14:textId="387EF68A" w:rsidR="00182DF0"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B122B0">
        <w:rPr>
          <w:rFonts w:eastAsia="Times New Roman" w:cstheme="minorHAnsi"/>
          <w:iCs/>
          <w:lang w:eastAsia="ar-SA"/>
        </w:rPr>
        <w:t>Harmonogram rzeczowo –finansowy</w:t>
      </w:r>
    </w:p>
    <w:p w14:paraId="79C4F089" w14:textId="317101E8" w:rsidR="009445B7" w:rsidRPr="00B122B0"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1D7466" w:rsidRDefault="001D5BBC" w:rsidP="001D5BBC">
      <w:pPr>
        <w:jc w:val="center"/>
        <w:rPr>
          <w:rFonts w:cstheme="minorHAnsi"/>
          <w:b/>
          <w:sz w:val="32"/>
          <w:szCs w:val="32"/>
        </w:rPr>
      </w:pPr>
      <w:r w:rsidRPr="001D7466">
        <w:rPr>
          <w:rFonts w:cstheme="minorHAnsi"/>
          <w:b/>
          <w:sz w:val="32"/>
          <w:szCs w:val="32"/>
        </w:rPr>
        <w:t>Harmonogram rzeczowo-finansowy</w:t>
      </w:r>
    </w:p>
    <w:p w14:paraId="308192E7" w14:textId="02FF93E6" w:rsidR="001D5BBC" w:rsidRDefault="00166394" w:rsidP="001D5BBC">
      <w:pPr>
        <w:spacing w:after="0"/>
        <w:jc w:val="center"/>
        <w:rPr>
          <w:rFonts w:cstheme="minorHAnsi"/>
          <w:b/>
          <w:sz w:val="28"/>
          <w:szCs w:val="28"/>
        </w:rPr>
      </w:pPr>
      <w:r w:rsidRPr="00166394">
        <w:rPr>
          <w:rFonts w:cstheme="minorHAnsi"/>
          <w:b/>
          <w:sz w:val="28"/>
          <w:szCs w:val="28"/>
        </w:rPr>
        <w:t>Remont drogi gminnej Klewki Kaborno</w:t>
      </w:r>
    </w:p>
    <w:p w14:paraId="21D9963B" w14:textId="77777777" w:rsidR="00166394" w:rsidRPr="00E86D1B" w:rsidRDefault="00166394" w:rsidP="001D5BBC">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FE298D" w14:paraId="66CC2DA2" w14:textId="77777777" w:rsidTr="00692D70">
        <w:tc>
          <w:tcPr>
            <w:tcW w:w="666" w:type="dxa"/>
            <w:shd w:val="clear" w:color="auto" w:fill="auto"/>
            <w:vAlign w:val="center"/>
          </w:tcPr>
          <w:p w14:paraId="7E6F1BAD" w14:textId="77777777" w:rsidR="001D5BBC" w:rsidRPr="00FE298D" w:rsidRDefault="001D5BBC" w:rsidP="00692D70">
            <w:pPr>
              <w:spacing w:after="0" w:line="240" w:lineRule="auto"/>
              <w:jc w:val="center"/>
              <w:rPr>
                <w:rFonts w:cstheme="minorHAnsi"/>
                <w:b/>
              </w:rPr>
            </w:pPr>
            <w:r w:rsidRPr="00FE298D">
              <w:rPr>
                <w:rFonts w:cstheme="minorHAnsi"/>
                <w:b/>
              </w:rPr>
              <w:t>L.</w:t>
            </w:r>
            <w:r>
              <w:rPr>
                <w:rFonts w:cstheme="minorHAnsi"/>
                <w:b/>
              </w:rPr>
              <w:t xml:space="preserve"> </w:t>
            </w:r>
            <w:r w:rsidRPr="00FE298D">
              <w:rPr>
                <w:rFonts w:cstheme="minorHAnsi"/>
                <w:b/>
              </w:rPr>
              <w:t>p.</w:t>
            </w:r>
          </w:p>
        </w:tc>
        <w:tc>
          <w:tcPr>
            <w:tcW w:w="3865" w:type="dxa"/>
            <w:shd w:val="clear" w:color="auto" w:fill="auto"/>
            <w:vAlign w:val="center"/>
          </w:tcPr>
          <w:p w14:paraId="0785B490" w14:textId="77777777" w:rsidR="001D5BBC" w:rsidRPr="00FE298D" w:rsidRDefault="001D5BBC" w:rsidP="00692D70">
            <w:pPr>
              <w:spacing w:after="0" w:line="240" w:lineRule="auto"/>
              <w:jc w:val="center"/>
              <w:rPr>
                <w:rFonts w:cstheme="minorHAnsi"/>
                <w:b/>
              </w:rPr>
            </w:pPr>
            <w:r w:rsidRPr="00FE298D">
              <w:rPr>
                <w:rFonts w:cstheme="minorHAnsi"/>
                <w:b/>
              </w:rPr>
              <w:t>Nazwa elementu</w:t>
            </w:r>
          </w:p>
        </w:tc>
        <w:tc>
          <w:tcPr>
            <w:tcW w:w="2410" w:type="dxa"/>
            <w:shd w:val="clear" w:color="auto" w:fill="auto"/>
            <w:vAlign w:val="center"/>
          </w:tcPr>
          <w:p w14:paraId="2F6C9D67" w14:textId="77777777" w:rsidR="001D5BBC" w:rsidRPr="00FE298D" w:rsidRDefault="001D5BBC" w:rsidP="00692D70">
            <w:pPr>
              <w:spacing w:after="0" w:line="240" w:lineRule="auto"/>
              <w:jc w:val="center"/>
              <w:rPr>
                <w:rFonts w:cstheme="minorHAnsi"/>
                <w:b/>
              </w:rPr>
            </w:pPr>
            <w:r w:rsidRPr="00FE298D">
              <w:rPr>
                <w:rFonts w:cstheme="minorHAnsi"/>
                <w:b/>
              </w:rPr>
              <w:t>Wartość</w:t>
            </w:r>
            <w:r>
              <w:rPr>
                <w:rFonts w:cstheme="minorHAnsi"/>
                <w:b/>
              </w:rPr>
              <w:t xml:space="preserve"> elementu</w:t>
            </w:r>
            <w:r w:rsidRPr="00FE298D">
              <w:rPr>
                <w:rFonts w:cstheme="minorHAnsi"/>
                <w:b/>
              </w:rPr>
              <w:t xml:space="preserve"> </w:t>
            </w:r>
            <w:r>
              <w:rPr>
                <w:rFonts w:cstheme="minorHAnsi"/>
                <w:b/>
              </w:rPr>
              <w:t>netto</w:t>
            </w:r>
          </w:p>
        </w:tc>
        <w:tc>
          <w:tcPr>
            <w:tcW w:w="2687" w:type="dxa"/>
            <w:shd w:val="clear" w:color="auto" w:fill="auto"/>
            <w:vAlign w:val="center"/>
          </w:tcPr>
          <w:p w14:paraId="74DF4EE2" w14:textId="77777777" w:rsidR="001D5BBC" w:rsidRPr="006F2BDE" w:rsidRDefault="001D5BBC" w:rsidP="00692D70">
            <w:pPr>
              <w:spacing w:after="0" w:line="240" w:lineRule="auto"/>
              <w:jc w:val="center"/>
              <w:rPr>
                <w:rFonts w:cstheme="minorHAnsi"/>
                <w:b/>
              </w:rPr>
            </w:pPr>
            <w:r w:rsidRPr="006F2BDE">
              <w:rPr>
                <w:rFonts w:cstheme="minorHAnsi"/>
                <w:b/>
              </w:rPr>
              <w:t xml:space="preserve">Termin wykonania </w:t>
            </w:r>
          </w:p>
          <w:p w14:paraId="3FC43FB1" w14:textId="6C8F1BCD" w:rsidR="001D5BBC" w:rsidRPr="00FE298D" w:rsidRDefault="001D5BBC" w:rsidP="001D5BBC">
            <w:pPr>
              <w:spacing w:after="0" w:line="240" w:lineRule="auto"/>
              <w:jc w:val="center"/>
              <w:rPr>
                <w:rFonts w:cstheme="minorHAnsi"/>
                <w:b/>
              </w:rPr>
            </w:pPr>
            <w:r w:rsidRPr="006F2BDE">
              <w:rPr>
                <w:rFonts w:cstheme="minorHAnsi"/>
                <w:b/>
              </w:rPr>
              <w:t>(</w:t>
            </w:r>
            <w:r>
              <w:rPr>
                <w:rFonts w:cstheme="minorHAnsi"/>
                <w:b/>
              </w:rPr>
              <w:t>ilość podana w miesiącach od podpisania umowy</w:t>
            </w:r>
            <w:r w:rsidRPr="006F2BDE">
              <w:rPr>
                <w:rFonts w:cstheme="minorHAnsi"/>
                <w:b/>
              </w:rPr>
              <w:t>)</w:t>
            </w:r>
          </w:p>
        </w:tc>
      </w:tr>
      <w:tr w:rsidR="001D5BBC" w:rsidRPr="00FE298D" w14:paraId="25978B30" w14:textId="77777777" w:rsidTr="00692D70">
        <w:tc>
          <w:tcPr>
            <w:tcW w:w="666" w:type="dxa"/>
            <w:shd w:val="clear" w:color="auto" w:fill="auto"/>
            <w:vAlign w:val="center"/>
          </w:tcPr>
          <w:p w14:paraId="41FF92DE" w14:textId="77777777" w:rsidR="001D5BBC" w:rsidRPr="00FE298D" w:rsidRDefault="001D5BBC" w:rsidP="00692D70">
            <w:pPr>
              <w:spacing w:after="0" w:line="240" w:lineRule="auto"/>
              <w:jc w:val="center"/>
              <w:rPr>
                <w:rFonts w:cstheme="minorHAnsi"/>
                <w:b/>
              </w:rPr>
            </w:pPr>
            <w:r>
              <w:rPr>
                <w:rFonts w:cstheme="minorHAnsi"/>
                <w:b/>
              </w:rPr>
              <w:t>1.</w:t>
            </w:r>
          </w:p>
        </w:tc>
        <w:tc>
          <w:tcPr>
            <w:tcW w:w="3865" w:type="dxa"/>
            <w:tcBorders>
              <w:top w:val="single" w:sz="8" w:space="0" w:color="auto"/>
              <w:left w:val="nil"/>
              <w:bottom w:val="single" w:sz="8" w:space="0" w:color="auto"/>
              <w:right w:val="single" w:sz="8" w:space="0" w:color="auto"/>
            </w:tcBorders>
            <w:vAlign w:val="bottom"/>
          </w:tcPr>
          <w:p w14:paraId="04B22186" w14:textId="4709A3A6" w:rsidR="001D5BBC" w:rsidRPr="005B4A38" w:rsidRDefault="00166394" w:rsidP="00692D70">
            <w:pPr>
              <w:spacing w:after="0" w:line="240" w:lineRule="auto"/>
              <w:jc w:val="both"/>
              <w:rPr>
                <w:rFonts w:cstheme="minorHAnsi"/>
                <w:bCs/>
              </w:rPr>
            </w:pPr>
            <w:r>
              <w:rPr>
                <w:rFonts w:cstheme="minorHAnsi"/>
                <w:bCs/>
              </w:rPr>
              <w:t>Prace przygotowawcze</w:t>
            </w:r>
          </w:p>
        </w:tc>
        <w:tc>
          <w:tcPr>
            <w:tcW w:w="2410" w:type="dxa"/>
            <w:shd w:val="clear" w:color="auto" w:fill="auto"/>
            <w:vAlign w:val="center"/>
          </w:tcPr>
          <w:p w14:paraId="40BCC11C" w14:textId="337DE250"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24492830" w14:textId="75ED8114" w:rsidR="001D5BBC" w:rsidRPr="00765295" w:rsidRDefault="001D5BBC" w:rsidP="00692D70">
            <w:pPr>
              <w:spacing w:after="0" w:line="240" w:lineRule="auto"/>
              <w:jc w:val="center"/>
              <w:rPr>
                <w:rFonts w:cstheme="minorHAnsi"/>
                <w:b/>
              </w:rPr>
            </w:pPr>
          </w:p>
        </w:tc>
      </w:tr>
      <w:tr w:rsidR="001D5BBC" w:rsidRPr="00FE298D" w14:paraId="10F5434F" w14:textId="77777777" w:rsidTr="00692D70">
        <w:tc>
          <w:tcPr>
            <w:tcW w:w="666" w:type="dxa"/>
            <w:shd w:val="clear" w:color="auto" w:fill="auto"/>
            <w:vAlign w:val="center"/>
          </w:tcPr>
          <w:p w14:paraId="41C36A6F" w14:textId="77777777" w:rsidR="001D5BBC" w:rsidRPr="00FE298D" w:rsidRDefault="001D5BBC" w:rsidP="00692D70">
            <w:pPr>
              <w:spacing w:after="0" w:line="240" w:lineRule="auto"/>
              <w:jc w:val="center"/>
              <w:rPr>
                <w:rFonts w:cstheme="minorHAnsi"/>
                <w:b/>
              </w:rPr>
            </w:pPr>
            <w:r>
              <w:rPr>
                <w:rFonts w:cstheme="minorHAnsi"/>
                <w:b/>
              </w:rPr>
              <w:t>2.</w:t>
            </w:r>
          </w:p>
        </w:tc>
        <w:tc>
          <w:tcPr>
            <w:tcW w:w="3865" w:type="dxa"/>
            <w:tcBorders>
              <w:top w:val="nil"/>
              <w:left w:val="nil"/>
              <w:bottom w:val="single" w:sz="8" w:space="0" w:color="auto"/>
              <w:right w:val="single" w:sz="8" w:space="0" w:color="auto"/>
            </w:tcBorders>
            <w:vAlign w:val="bottom"/>
          </w:tcPr>
          <w:p w14:paraId="00D6EE6F" w14:textId="70BAA8FA" w:rsidR="001D5BBC" w:rsidRPr="005B4A38" w:rsidRDefault="00166394" w:rsidP="00692D70">
            <w:pPr>
              <w:spacing w:after="0" w:line="240" w:lineRule="auto"/>
              <w:jc w:val="both"/>
              <w:rPr>
                <w:rFonts w:cstheme="minorHAnsi"/>
                <w:bCs/>
              </w:rPr>
            </w:pPr>
            <w:r>
              <w:rPr>
                <w:rFonts w:cstheme="minorHAnsi"/>
                <w:bCs/>
              </w:rPr>
              <w:t>Podbudowy</w:t>
            </w:r>
          </w:p>
        </w:tc>
        <w:tc>
          <w:tcPr>
            <w:tcW w:w="2410" w:type="dxa"/>
            <w:shd w:val="clear" w:color="auto" w:fill="auto"/>
            <w:vAlign w:val="center"/>
          </w:tcPr>
          <w:p w14:paraId="5085BE16" w14:textId="724F23A6"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35DA40D0" w14:textId="1E6A6270" w:rsidR="001D5BBC" w:rsidRPr="00765295" w:rsidRDefault="001D5BBC" w:rsidP="00692D70">
            <w:pPr>
              <w:spacing w:after="0" w:line="240" w:lineRule="auto"/>
              <w:jc w:val="center"/>
              <w:rPr>
                <w:rFonts w:cstheme="minorHAnsi"/>
                <w:b/>
              </w:rPr>
            </w:pPr>
          </w:p>
        </w:tc>
      </w:tr>
      <w:tr w:rsidR="001D5BBC" w:rsidRPr="00FE298D" w14:paraId="1737880F" w14:textId="77777777" w:rsidTr="00692D70">
        <w:tc>
          <w:tcPr>
            <w:tcW w:w="666" w:type="dxa"/>
            <w:shd w:val="clear" w:color="auto" w:fill="auto"/>
            <w:vAlign w:val="center"/>
          </w:tcPr>
          <w:p w14:paraId="2C23D5B6" w14:textId="77777777" w:rsidR="001D5BBC" w:rsidRPr="00FE298D" w:rsidRDefault="001D5BBC" w:rsidP="00692D70">
            <w:pPr>
              <w:spacing w:after="0" w:line="240" w:lineRule="auto"/>
              <w:jc w:val="center"/>
              <w:rPr>
                <w:rFonts w:cstheme="minorHAnsi"/>
                <w:b/>
              </w:rPr>
            </w:pPr>
            <w:r>
              <w:rPr>
                <w:rFonts w:cstheme="minorHAnsi"/>
                <w:b/>
              </w:rPr>
              <w:t>3.</w:t>
            </w:r>
          </w:p>
        </w:tc>
        <w:tc>
          <w:tcPr>
            <w:tcW w:w="3865" w:type="dxa"/>
            <w:tcBorders>
              <w:top w:val="nil"/>
              <w:left w:val="nil"/>
              <w:bottom w:val="single" w:sz="8" w:space="0" w:color="auto"/>
              <w:right w:val="single" w:sz="8" w:space="0" w:color="auto"/>
            </w:tcBorders>
            <w:vAlign w:val="bottom"/>
          </w:tcPr>
          <w:p w14:paraId="75CA80CE" w14:textId="4A65E080" w:rsidR="001D5BBC" w:rsidRPr="005B4A38" w:rsidRDefault="00166394" w:rsidP="00692D70">
            <w:pPr>
              <w:spacing w:after="0" w:line="240" w:lineRule="auto"/>
              <w:jc w:val="both"/>
              <w:rPr>
                <w:rFonts w:cstheme="minorHAnsi"/>
                <w:bCs/>
              </w:rPr>
            </w:pPr>
            <w:r>
              <w:rPr>
                <w:rFonts w:cstheme="minorHAnsi"/>
                <w:bCs/>
              </w:rPr>
              <w:t>Nawierzchnia</w:t>
            </w:r>
          </w:p>
        </w:tc>
        <w:tc>
          <w:tcPr>
            <w:tcW w:w="2410" w:type="dxa"/>
            <w:shd w:val="clear" w:color="auto" w:fill="auto"/>
            <w:vAlign w:val="center"/>
          </w:tcPr>
          <w:p w14:paraId="74BC48EE" w14:textId="69559EA8"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7646DA74" w14:textId="5E226A51" w:rsidR="001D5BBC" w:rsidRPr="00765295" w:rsidRDefault="001D5BBC" w:rsidP="00692D70">
            <w:pPr>
              <w:spacing w:after="0" w:line="240" w:lineRule="auto"/>
              <w:jc w:val="center"/>
              <w:rPr>
                <w:rFonts w:cstheme="minorHAnsi"/>
                <w:b/>
              </w:rPr>
            </w:pPr>
          </w:p>
        </w:tc>
      </w:tr>
      <w:tr w:rsidR="001D5BBC" w:rsidRPr="00FE298D" w14:paraId="7DAEE52F" w14:textId="77777777" w:rsidTr="00692D70">
        <w:tc>
          <w:tcPr>
            <w:tcW w:w="666" w:type="dxa"/>
            <w:shd w:val="clear" w:color="auto" w:fill="auto"/>
            <w:vAlign w:val="center"/>
          </w:tcPr>
          <w:p w14:paraId="486B5AED" w14:textId="77777777" w:rsidR="001D5BBC" w:rsidRPr="00FE298D" w:rsidRDefault="001D5BBC" w:rsidP="00692D70">
            <w:pPr>
              <w:spacing w:after="0" w:line="240" w:lineRule="auto"/>
              <w:jc w:val="center"/>
              <w:rPr>
                <w:rFonts w:cstheme="minorHAnsi"/>
                <w:b/>
              </w:rPr>
            </w:pPr>
            <w:r>
              <w:rPr>
                <w:rFonts w:cstheme="minorHAnsi"/>
                <w:b/>
              </w:rPr>
              <w:t>4.</w:t>
            </w:r>
          </w:p>
        </w:tc>
        <w:tc>
          <w:tcPr>
            <w:tcW w:w="3865" w:type="dxa"/>
            <w:tcBorders>
              <w:top w:val="nil"/>
              <w:left w:val="nil"/>
              <w:bottom w:val="single" w:sz="8" w:space="0" w:color="auto"/>
              <w:right w:val="single" w:sz="8" w:space="0" w:color="auto"/>
            </w:tcBorders>
            <w:vAlign w:val="bottom"/>
          </w:tcPr>
          <w:p w14:paraId="598C07C5" w14:textId="0F62ACFA" w:rsidR="001D5BBC" w:rsidRPr="005B4A38" w:rsidRDefault="00166394" w:rsidP="00692D70">
            <w:pPr>
              <w:spacing w:after="0" w:line="240" w:lineRule="auto"/>
              <w:jc w:val="both"/>
              <w:rPr>
                <w:rFonts w:cstheme="minorHAnsi"/>
                <w:bCs/>
              </w:rPr>
            </w:pPr>
            <w:r>
              <w:rPr>
                <w:rFonts w:cstheme="minorHAnsi"/>
                <w:bCs/>
              </w:rPr>
              <w:t>Pobocza</w:t>
            </w:r>
          </w:p>
        </w:tc>
        <w:tc>
          <w:tcPr>
            <w:tcW w:w="2410" w:type="dxa"/>
            <w:shd w:val="clear" w:color="auto" w:fill="auto"/>
            <w:vAlign w:val="center"/>
          </w:tcPr>
          <w:p w14:paraId="6C12E9F4" w14:textId="2B391CE4"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2CA62A3B" w14:textId="6DE5FD73" w:rsidR="001D5BBC" w:rsidRPr="00765295" w:rsidRDefault="001D5BBC" w:rsidP="00692D70">
            <w:pPr>
              <w:spacing w:after="0" w:line="240" w:lineRule="auto"/>
              <w:jc w:val="center"/>
              <w:rPr>
                <w:rFonts w:cstheme="minorHAnsi"/>
                <w:b/>
              </w:rPr>
            </w:pPr>
          </w:p>
        </w:tc>
      </w:tr>
      <w:tr w:rsidR="001D5BBC" w:rsidRPr="00FE298D" w14:paraId="2E0E12CE" w14:textId="77777777" w:rsidTr="00692D70">
        <w:trPr>
          <w:trHeight w:val="166"/>
        </w:trPr>
        <w:tc>
          <w:tcPr>
            <w:tcW w:w="666" w:type="dxa"/>
            <w:shd w:val="clear" w:color="auto" w:fill="auto"/>
            <w:vAlign w:val="center"/>
          </w:tcPr>
          <w:p w14:paraId="399B2E6A" w14:textId="77777777" w:rsidR="001D5BBC" w:rsidRDefault="001D5BBC" w:rsidP="00692D70">
            <w:pPr>
              <w:spacing w:after="0" w:line="240" w:lineRule="auto"/>
              <w:jc w:val="center"/>
              <w:rPr>
                <w:rFonts w:cstheme="minorHAnsi"/>
                <w:b/>
              </w:rPr>
            </w:pPr>
            <w:r>
              <w:rPr>
                <w:rFonts w:cstheme="minorHAnsi"/>
                <w:b/>
              </w:rPr>
              <w:t>5.</w:t>
            </w:r>
          </w:p>
        </w:tc>
        <w:tc>
          <w:tcPr>
            <w:tcW w:w="3865" w:type="dxa"/>
            <w:tcBorders>
              <w:top w:val="nil"/>
              <w:left w:val="nil"/>
              <w:bottom w:val="single" w:sz="8" w:space="0" w:color="auto"/>
              <w:right w:val="single" w:sz="8" w:space="0" w:color="auto"/>
            </w:tcBorders>
            <w:vAlign w:val="bottom"/>
          </w:tcPr>
          <w:p w14:paraId="1150798B" w14:textId="2BEB79E6" w:rsidR="001D5BBC" w:rsidRPr="007D7ED1" w:rsidRDefault="00166394" w:rsidP="00692D70">
            <w:pPr>
              <w:spacing w:after="0" w:line="240" w:lineRule="auto"/>
              <w:jc w:val="both"/>
              <w:rPr>
                <w:rFonts w:cstheme="minorHAnsi"/>
                <w:lang w:eastAsia="pl-PL"/>
              </w:rPr>
            </w:pPr>
            <w:r>
              <w:rPr>
                <w:rFonts w:cstheme="minorHAnsi"/>
                <w:lang w:eastAsia="pl-PL"/>
              </w:rPr>
              <w:t>Inne…</w:t>
            </w:r>
          </w:p>
        </w:tc>
        <w:tc>
          <w:tcPr>
            <w:tcW w:w="2410" w:type="dxa"/>
            <w:shd w:val="clear" w:color="auto" w:fill="auto"/>
            <w:vAlign w:val="center"/>
          </w:tcPr>
          <w:p w14:paraId="57538596" w14:textId="1C24A07F"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3A38BF42" w14:textId="6E9318A0" w:rsidR="001D5BBC" w:rsidRPr="00765295" w:rsidRDefault="001D5BBC" w:rsidP="00692D70">
            <w:pPr>
              <w:spacing w:after="0" w:line="240" w:lineRule="auto"/>
              <w:jc w:val="center"/>
              <w:rPr>
                <w:rFonts w:cstheme="minorHAnsi"/>
                <w:b/>
              </w:rPr>
            </w:pPr>
          </w:p>
        </w:tc>
      </w:tr>
      <w:tr w:rsidR="001D5BBC" w:rsidRPr="00FE298D" w14:paraId="2A3CD90B" w14:textId="77777777" w:rsidTr="00692D70">
        <w:tc>
          <w:tcPr>
            <w:tcW w:w="4531" w:type="dxa"/>
            <w:gridSpan w:val="2"/>
            <w:shd w:val="clear" w:color="auto" w:fill="auto"/>
            <w:vAlign w:val="center"/>
          </w:tcPr>
          <w:p w14:paraId="4B29BA11" w14:textId="77777777" w:rsidR="001D5BBC" w:rsidRPr="00FE298D" w:rsidRDefault="001D5BBC" w:rsidP="00692D70">
            <w:pPr>
              <w:spacing w:after="0" w:line="240" w:lineRule="auto"/>
              <w:jc w:val="right"/>
              <w:rPr>
                <w:rFonts w:cstheme="minorHAnsi"/>
                <w:b/>
              </w:rPr>
            </w:pPr>
            <w:r w:rsidRPr="00FE298D">
              <w:rPr>
                <w:rFonts w:cstheme="minorHAnsi"/>
                <w:b/>
              </w:rPr>
              <w:t>RAZEM</w:t>
            </w:r>
          </w:p>
        </w:tc>
        <w:tc>
          <w:tcPr>
            <w:tcW w:w="2410" w:type="dxa"/>
            <w:shd w:val="clear" w:color="auto" w:fill="auto"/>
            <w:vAlign w:val="center"/>
          </w:tcPr>
          <w:p w14:paraId="1AD40BE0" w14:textId="492A679B"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53D840DA" w14:textId="77777777" w:rsidR="001D5BBC" w:rsidRPr="00DC7B24" w:rsidRDefault="001D5BBC" w:rsidP="00692D70">
            <w:pPr>
              <w:spacing w:after="0" w:line="240" w:lineRule="auto"/>
              <w:jc w:val="center"/>
              <w:rPr>
                <w:rFonts w:cstheme="minorHAnsi"/>
                <w:b/>
              </w:rPr>
            </w:pPr>
          </w:p>
        </w:tc>
      </w:tr>
    </w:tbl>
    <w:p w14:paraId="7B5F3968" w14:textId="77777777" w:rsidR="001D5BBC" w:rsidRDefault="001D5BBC" w:rsidP="001D5BBC">
      <w:pPr>
        <w:rPr>
          <w:rFonts w:cstheme="minorHAnsi"/>
          <w:b/>
        </w:rPr>
      </w:pPr>
    </w:p>
    <w:p w14:paraId="0F2A56C0" w14:textId="658B7BE9" w:rsidR="001D5BBC" w:rsidRDefault="001D5BBC" w:rsidP="001D5BBC">
      <w:pPr>
        <w:ind w:left="2832" w:firstLine="708"/>
        <w:jc w:val="both"/>
        <w:rPr>
          <w:rFonts w:eastAsia="Arial" w:cs="Arial"/>
          <w:iCs/>
          <w:kern w:val="1"/>
          <w:szCs w:val="20"/>
        </w:rPr>
      </w:pPr>
      <w:r>
        <w:rPr>
          <w:rFonts w:eastAsia="Arial" w:cs="Arial"/>
          <w:iCs/>
          <w:kern w:val="1"/>
          <w:szCs w:val="20"/>
        </w:rPr>
        <w:t>Razem netto: ……………………………… zł</w:t>
      </w:r>
    </w:p>
    <w:p w14:paraId="664EC2EA" w14:textId="7E430178" w:rsidR="001D5BBC" w:rsidRDefault="001D5BBC" w:rsidP="001D5BBC">
      <w:pPr>
        <w:ind w:left="3540" w:firstLine="4"/>
        <w:jc w:val="both"/>
        <w:rPr>
          <w:rFonts w:eastAsia="Arial" w:cs="Arial"/>
          <w:iCs/>
          <w:kern w:val="1"/>
          <w:szCs w:val="20"/>
        </w:rPr>
      </w:pPr>
      <w:r>
        <w:rPr>
          <w:rFonts w:eastAsia="Arial" w:cs="Arial"/>
          <w:iCs/>
          <w:kern w:val="1"/>
          <w:szCs w:val="20"/>
        </w:rPr>
        <w:t xml:space="preserve">VAT ……….. % tj. ………………………………  zł </w:t>
      </w:r>
    </w:p>
    <w:p w14:paraId="76986990" w14:textId="6FC6571A" w:rsidR="001D5BBC" w:rsidRPr="00DC7B24" w:rsidRDefault="001D5BBC" w:rsidP="001D5BBC">
      <w:pPr>
        <w:ind w:left="3540" w:firstLine="4"/>
        <w:jc w:val="both"/>
        <w:rPr>
          <w:rFonts w:eastAsia="Arial" w:cs="Arial"/>
          <w:iCs/>
          <w:kern w:val="1"/>
          <w:szCs w:val="20"/>
        </w:rPr>
      </w:pPr>
      <w:r>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44F4" w14:textId="77777777" w:rsidR="00DA2DF1" w:rsidRDefault="00DA2DF1">
      <w:pPr>
        <w:spacing w:after="0" w:line="240" w:lineRule="auto"/>
      </w:pPr>
      <w:r>
        <w:separator/>
      </w:r>
    </w:p>
  </w:endnote>
  <w:endnote w:type="continuationSeparator" w:id="0">
    <w:p w14:paraId="5C4E48AF" w14:textId="77777777" w:rsidR="00DA2DF1" w:rsidRDefault="00DA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DA2DF1"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DA2DF1">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C8D4" w14:textId="77777777" w:rsidR="00DA2DF1" w:rsidRDefault="00DA2DF1">
      <w:pPr>
        <w:spacing w:after="0" w:line="240" w:lineRule="auto"/>
      </w:pPr>
      <w:r>
        <w:separator/>
      </w:r>
    </w:p>
  </w:footnote>
  <w:footnote w:type="continuationSeparator" w:id="0">
    <w:p w14:paraId="5ACD3044" w14:textId="77777777" w:rsidR="00DA2DF1" w:rsidRDefault="00DA2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DA2DF1">
    <w:pPr>
      <w:pStyle w:val="Nagwek"/>
    </w:pPr>
  </w:p>
  <w:p w14:paraId="1D7F8EAF" w14:textId="0F58D793"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166394">
      <w:rPr>
        <w:rFonts w:asciiTheme="minorHAnsi" w:hAnsiTheme="minorHAnsi" w:cstheme="minorHAnsi"/>
        <w:iCs/>
        <w:sz w:val="20"/>
        <w:szCs w:val="20"/>
      </w:rPr>
      <w:t>10</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2F74817B"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DF23F6">
      <w:rPr>
        <w:rFonts w:asciiTheme="minorHAnsi" w:hAnsiTheme="minorHAnsi" w:cstheme="minorHAnsi"/>
        <w:sz w:val="20"/>
        <w:szCs w:val="20"/>
      </w:rPr>
      <w:t>10</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711A"/>
    <w:rsid w:val="000C1B00"/>
    <w:rsid w:val="00166394"/>
    <w:rsid w:val="00167275"/>
    <w:rsid w:val="00182DF0"/>
    <w:rsid w:val="001D5BBC"/>
    <w:rsid w:val="00241053"/>
    <w:rsid w:val="002474FB"/>
    <w:rsid w:val="002A68C0"/>
    <w:rsid w:val="00315C4E"/>
    <w:rsid w:val="00317D72"/>
    <w:rsid w:val="003228CC"/>
    <w:rsid w:val="00342D22"/>
    <w:rsid w:val="00361A22"/>
    <w:rsid w:val="003623CC"/>
    <w:rsid w:val="00380C07"/>
    <w:rsid w:val="0045012B"/>
    <w:rsid w:val="00466D9D"/>
    <w:rsid w:val="00476C1B"/>
    <w:rsid w:val="00496959"/>
    <w:rsid w:val="00507E0E"/>
    <w:rsid w:val="005A46EC"/>
    <w:rsid w:val="005B4A38"/>
    <w:rsid w:val="005C4086"/>
    <w:rsid w:val="005C77D1"/>
    <w:rsid w:val="005E05D1"/>
    <w:rsid w:val="006523FB"/>
    <w:rsid w:val="00701493"/>
    <w:rsid w:val="00836CC9"/>
    <w:rsid w:val="008748AD"/>
    <w:rsid w:val="008A5859"/>
    <w:rsid w:val="009218EF"/>
    <w:rsid w:val="00937F6C"/>
    <w:rsid w:val="009445B7"/>
    <w:rsid w:val="0099300C"/>
    <w:rsid w:val="00994E50"/>
    <w:rsid w:val="00A02CCB"/>
    <w:rsid w:val="00A824D5"/>
    <w:rsid w:val="00AE3606"/>
    <w:rsid w:val="00B122B0"/>
    <w:rsid w:val="00B262DC"/>
    <w:rsid w:val="00B4460A"/>
    <w:rsid w:val="00B6788B"/>
    <w:rsid w:val="00C17C01"/>
    <w:rsid w:val="00CD3DF3"/>
    <w:rsid w:val="00D0266B"/>
    <w:rsid w:val="00D57827"/>
    <w:rsid w:val="00DA2DF1"/>
    <w:rsid w:val="00DF23F6"/>
    <w:rsid w:val="00E06BBC"/>
    <w:rsid w:val="00E4694A"/>
    <w:rsid w:val="00E7020D"/>
    <w:rsid w:val="00E7444B"/>
    <w:rsid w:val="00EE23EA"/>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15</Pages>
  <Words>6478</Words>
  <Characters>38872</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10</cp:revision>
  <cp:lastPrinted>2021-06-01T09:38:00Z</cp:lastPrinted>
  <dcterms:created xsi:type="dcterms:W3CDTF">2021-06-01T09:37:00Z</dcterms:created>
  <dcterms:modified xsi:type="dcterms:W3CDTF">2021-06-18T05:55:00Z</dcterms:modified>
</cp:coreProperties>
</file>