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5DB69FC"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3D7DC41C" w14:textId="77777777" w:rsidR="0081078D" w:rsidRPr="006B0774" w:rsidRDefault="0081078D" w:rsidP="0081078D">
      <w:pPr>
        <w:spacing w:before="120" w:after="120" w:line="288" w:lineRule="auto"/>
        <w:jc w:val="both"/>
        <w:rPr>
          <w:rFonts w:ascii="Calibri" w:eastAsia="Times New Roman" w:hAnsi="Calibri" w:cs="Calibri"/>
        </w:rPr>
      </w:pP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70D9F7B0" w:rsidR="0081078D" w:rsidRPr="00BF2FED" w:rsidRDefault="0081078D" w:rsidP="00A9150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A9150A">
        <w:rPr>
          <w:rFonts w:ascii="Calibri" w:eastAsia="Times New Roman" w:hAnsi="Calibri" w:cs="Calibri"/>
        </w:rPr>
        <w:t xml:space="preserve"> </w:t>
      </w:r>
      <w:r w:rsidR="00A9150A" w:rsidRPr="00A9150A">
        <w:rPr>
          <w:rFonts w:ascii="Calibri" w:eastAsia="Times New Roman" w:hAnsi="Calibri" w:cs="Calibri"/>
        </w:rPr>
        <w:t>Przebudowa drogi gminnej LINOWO - TRĘKUS 165029N</w:t>
      </w:r>
      <w:r w:rsidR="0077474F">
        <w:rPr>
          <w:rFonts w:ascii="Calibri" w:eastAsia="Times New Roman" w:hAnsi="Calibri" w:cs="Calibri"/>
        </w:rPr>
        <w:t>.</w:t>
      </w:r>
    </w:p>
    <w:p w14:paraId="5910D625" w14:textId="445972DA" w:rsidR="00A9150A" w:rsidRPr="00A9150A" w:rsidRDefault="00A9150A" w:rsidP="00A9150A">
      <w:pPr>
        <w:pStyle w:val="Teksttreci0"/>
        <w:numPr>
          <w:ilvl w:val="0"/>
          <w:numId w:val="33"/>
        </w:numPr>
        <w:ind w:left="284" w:hanging="284"/>
        <w:rPr>
          <w:rFonts w:asciiTheme="minorHAnsi" w:hAnsiTheme="minorHAnsi" w:cstheme="minorHAnsi"/>
        </w:rPr>
      </w:pPr>
      <w:r w:rsidRPr="00A9150A">
        <w:rPr>
          <w:rFonts w:asciiTheme="minorHAnsi" w:hAnsiTheme="minorHAnsi" w:cstheme="minorHAnsi"/>
        </w:rPr>
        <w:t>Przedmiotem zamówienia jest wykonanie  dokumentacji projektowej oraz uzyskanie niezbędnych uzgodnień i decyzji na realizację robót budowlanych związanych z przebudową drogi gminnej Linowo - Trękus 165029N na odcinku od skrzyżowania z drogą powiatową 1374N do miejscowości Trękus (połączenie z istniejącą nawierzchnią z kostki betonowej) oraz wykonanie robót budowlanych na podstawie zgłoszenia zamiaru wykonania robót budowlanych do właściwego organu, pozwolenia na budowę lub na zasadach przygotowania i realizacji inwestycji w zakresie dróg publicznych (w przypadku takiej konieczności).</w:t>
      </w:r>
    </w:p>
    <w:p w14:paraId="75F424B3"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 xml:space="preserve">W zakresie robót budowlanych przewidziano do realizacji: </w:t>
      </w:r>
    </w:p>
    <w:p w14:paraId="3230F05F"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projektowe:</w:t>
      </w:r>
    </w:p>
    <w:p w14:paraId="1A824468"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Opracowanie koncepcji przebiegu drogi do akceptacji zamawiającego, opracowanie kompletnego  projektu budowlanego - wykonawczego przebudowy drogi wraz z niezbędnymi branżami - 5 kpl.</w:t>
      </w:r>
    </w:p>
    <w:p w14:paraId="1286FFBC"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600D7A61" w14:textId="7836980A"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sporządzenie specyfikacji technicznych wykonania i odbioru robót – 5 kpl.</w:t>
      </w:r>
    </w:p>
    <w:p w14:paraId="001CC617" w14:textId="2BBD0864"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wykonanie robót budowlanych na podstawie powyższych projektów i specyfikacji technicznych,</w:t>
      </w:r>
    </w:p>
    <w:p w14:paraId="6AE81494" w14:textId="7421EAF9"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lastRenderedPageBreak/>
        <w:t xml:space="preserve">- </w:t>
      </w:r>
      <w:r w:rsidRPr="00A9150A">
        <w:rPr>
          <w:rFonts w:eastAsia="Times New Roman" w:cstheme="minorHAnsi"/>
          <w:lang w:eastAsia="en-US"/>
        </w:rPr>
        <w:t>opracowanie projektu docelowej organizacji ruchu – 5 kpl.</w:t>
      </w:r>
    </w:p>
    <w:p w14:paraId="646A62C2" w14:textId="3F2677CE"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pełnienie nadzoru autorskiego przez autora projektu.</w:t>
      </w:r>
    </w:p>
    <w:p w14:paraId="33E60FF5"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1BFF074B"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21C78132"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Wykonawca dostarczy dokumentację w formie papierowej i elektronicznej zapisanej część tekstowa w pdf. i edytowalnej oraz część rysunkową w pdf i dwg.</w:t>
      </w:r>
    </w:p>
    <w:p w14:paraId="7DB4106F"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7FE77825"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drogowe:</w:t>
      </w:r>
    </w:p>
    <w:p w14:paraId="6DF90D2A" w14:textId="3A673108"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poprowadzenie jezdni w wyznaczonym pasie dla uzyskania wymaganej szerokości, </w:t>
      </w:r>
    </w:p>
    <w:p w14:paraId="067AE97D" w14:textId="1BA643EF"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wykonanie koniecznego zakresu robót ziemnych, </w:t>
      </w:r>
    </w:p>
    <w:p w14:paraId="345C232C" w14:textId="25EF557E"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dopasowanie niwelety drogi do otaczającego terenu zgodnie z zasadami koordynacji trasy,</w:t>
      </w:r>
    </w:p>
    <w:p w14:paraId="4DBE22C1" w14:textId="10296F72"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dostosowanie nawierzchni do prognozowanego ruchu, </w:t>
      </w:r>
    </w:p>
    <w:p w14:paraId="124822CD" w14:textId="789EF1D5"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zaprojektowanie i wykonanie elementów stałej organizacji ruchu drogowego,</w:t>
      </w:r>
    </w:p>
    <w:p w14:paraId="746BE065" w14:textId="02818D1F"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zaprojektowanie i wykonanie odwodnienia drogi, </w:t>
      </w:r>
    </w:p>
    <w:p w14:paraId="698C7F4C" w14:textId="541768AB"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zastosowanie w niezbędnym zakresie urządzeń ochrony środowiska. </w:t>
      </w:r>
    </w:p>
    <w:p w14:paraId="4DFC6325" w14:textId="1689322D"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wjazdy do poszczególnych posesji </w:t>
      </w:r>
    </w:p>
    <w:p w14:paraId="667468CB" w14:textId="208A5DF6"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zmianę stałej organizacji ruchu wraz z zabudową urządzeń bezpieczeństwa ruchu, </w:t>
      </w:r>
    </w:p>
    <w:p w14:paraId="1AE5123C"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0F93D25"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sieciowe:</w:t>
      </w:r>
    </w:p>
    <w:p w14:paraId="54AB9ADE"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56611C1A"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67FE909"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 xml:space="preserve">Roboty inne: </w:t>
      </w:r>
    </w:p>
    <w:p w14:paraId="541BE512" w14:textId="77777777" w:rsidR="00A9150A" w:rsidRPr="00A9150A" w:rsidRDefault="00A9150A" w:rsidP="00A9150A">
      <w:pPr>
        <w:widowControl w:val="0"/>
        <w:shd w:val="clear" w:color="auto" w:fill="FFFFFF"/>
        <w:spacing w:after="0"/>
        <w:ind w:firstLine="284"/>
        <w:jc w:val="both"/>
        <w:rPr>
          <w:rFonts w:eastAsia="Times New Roman" w:cstheme="minorHAnsi"/>
          <w:lang w:eastAsia="en-US"/>
        </w:rPr>
      </w:pPr>
      <w:r w:rsidRPr="00A9150A">
        <w:rPr>
          <w:rFonts w:eastAsia="Times New Roman" w:cstheme="minorHAnsi"/>
          <w:lang w:eastAsia="en-US"/>
        </w:rPr>
        <w:t xml:space="preserve">gospodarka zielenią (wycinka kolidujących drzew i krzewów), budowa urządzeń ochrony środowiska </w:t>
      </w:r>
    </w:p>
    <w:p w14:paraId="4D2FC578" w14:textId="77777777" w:rsidR="00A9150A" w:rsidRPr="00A9150A" w:rsidRDefault="00A9150A" w:rsidP="00A9150A">
      <w:pPr>
        <w:widowControl w:val="0"/>
        <w:shd w:val="clear" w:color="auto" w:fill="FFFFFF"/>
        <w:spacing w:after="0"/>
        <w:ind w:firstLine="284"/>
        <w:jc w:val="both"/>
        <w:rPr>
          <w:rFonts w:eastAsia="Times New Roman" w:cstheme="minorHAnsi"/>
          <w:lang w:eastAsia="en-US"/>
        </w:rPr>
      </w:pPr>
      <w:r w:rsidRPr="00A9150A">
        <w:rPr>
          <w:rFonts w:eastAsia="Times New Roman" w:cstheme="minorHAnsi"/>
          <w:lang w:eastAsia="en-US"/>
        </w:rPr>
        <w:t>Szczegółowe właściwości funkcjonalno-użytkowe.</w:t>
      </w:r>
    </w:p>
    <w:p w14:paraId="3CB775F2"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5348739"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 xml:space="preserve">Roboty drogowe: parametry techniczne drogi </w:t>
      </w:r>
    </w:p>
    <w:p w14:paraId="2B348C65"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droga jednojezdniowa szer. jezdni 6 m, </w:t>
      </w:r>
    </w:p>
    <w:p w14:paraId="19FACDBE"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kategoria obciążenia ruchem KR-3 </w:t>
      </w:r>
    </w:p>
    <w:p w14:paraId="45B3BDB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(nawierzchnia asfaltowa na podbudowie z kruszywa)</w:t>
      </w:r>
    </w:p>
    <w:p w14:paraId="1B816767"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całkowita długość ok. 3,0 km </w:t>
      </w:r>
    </w:p>
    <w:p w14:paraId="4E68990F"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nośność nawierzchni 115 kN</w:t>
      </w:r>
    </w:p>
    <w:p w14:paraId="1DC4A899"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pobocza drogi obustronne o szer. 1 m</w:t>
      </w:r>
    </w:p>
    <w:p w14:paraId="1C84A86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odwodnienie powierzchniowe do rowu jednostronnego na długości 3000 m</w:t>
      </w:r>
    </w:p>
    <w:p w14:paraId="283C9749"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powstające skrzyżowania – 1 szt.</w:t>
      </w:r>
    </w:p>
    <w:p w14:paraId="3784A3A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jedno połączenie z drogą powiatową nr 1374N</w:t>
      </w:r>
    </w:p>
    <w:p w14:paraId="76866F11"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1E5FCAA0"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lastRenderedPageBreak/>
        <w:t xml:space="preserve">Oznakowanie drogi </w:t>
      </w:r>
    </w:p>
    <w:p w14:paraId="5BED21E2"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oznakowanie pionowe – 4 szt., w tym znaki B-33</w:t>
      </w:r>
    </w:p>
    <w:p w14:paraId="3339B910" w14:textId="77777777" w:rsidR="00A9150A" w:rsidRPr="00A9150A" w:rsidRDefault="00A9150A" w:rsidP="00A9150A">
      <w:pPr>
        <w:widowControl w:val="0"/>
        <w:shd w:val="clear" w:color="auto" w:fill="FFFFFF"/>
        <w:spacing w:after="0"/>
        <w:ind w:firstLine="708"/>
        <w:jc w:val="both"/>
        <w:rPr>
          <w:rFonts w:eastAsia="Times New Roman" w:cstheme="minorHAnsi"/>
          <w:b/>
          <w:bCs/>
          <w:lang w:eastAsia="en-US"/>
        </w:rPr>
      </w:pPr>
      <w:r w:rsidRPr="00A9150A">
        <w:rPr>
          <w:rFonts w:eastAsia="Times New Roman" w:cstheme="minorHAnsi"/>
          <w:b/>
          <w:bCs/>
          <w:lang w:eastAsia="en-US"/>
        </w:rPr>
        <w:t>Przystanek autobusowy - 2 szt.</w:t>
      </w:r>
    </w:p>
    <w:p w14:paraId="487D6C1C"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0EA94B16"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Rowy odwadniające wzdłuż drogi jako rowy trapezowe lub trójkątne </w:t>
      </w:r>
    </w:p>
    <w:p w14:paraId="0FB24776"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Montaż przepustów o min średnicy DN500 o długości max 12,0m z umocnieniem wlotu i wylotu.</w:t>
      </w:r>
    </w:p>
    <w:p w14:paraId="456C43BF"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Roboty sieciowe: </w:t>
      </w:r>
    </w:p>
    <w:p w14:paraId="656FD3F8"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Parametry techniczne i wymogi zgodnie z warunkami technicznymi gestorów, zarządców .</w:t>
      </w:r>
    </w:p>
    <w:p w14:paraId="0E23CC47"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0E608AF3"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28BF46DF" w14:textId="77777777" w:rsidR="00A9150A" w:rsidRPr="00A9150A" w:rsidRDefault="00A9150A" w:rsidP="00A9150A">
      <w:pPr>
        <w:widowControl w:val="0"/>
        <w:shd w:val="clear" w:color="auto" w:fill="FFFFFF"/>
        <w:spacing w:after="0"/>
        <w:ind w:firstLine="708"/>
        <w:jc w:val="both"/>
        <w:rPr>
          <w:rFonts w:eastAsia="Times New Roman" w:cstheme="minorHAnsi"/>
          <w:b/>
          <w:bCs/>
          <w:lang w:eastAsia="en-US"/>
        </w:rPr>
      </w:pPr>
      <w:r w:rsidRPr="00A9150A">
        <w:rPr>
          <w:rFonts w:eastAsia="Times New Roman" w:cstheme="minorHAnsi"/>
          <w:b/>
          <w:bCs/>
          <w:lang w:eastAsia="en-US"/>
        </w:rPr>
        <w:t xml:space="preserve">Roboty inne: </w:t>
      </w:r>
    </w:p>
    <w:p w14:paraId="698F5C8D" w14:textId="6C4B6F5D" w:rsidR="00F85621"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 gospodarka zielenią (wycinka kolidujących drzew i krzewów lub ich właściwe zabezpieczenie)</w:t>
      </w:r>
    </w:p>
    <w:p w14:paraId="3893A455" w14:textId="4DFD45C9" w:rsidR="00762D27" w:rsidRPr="00DA2E2B" w:rsidRDefault="00F85621" w:rsidP="00A9150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BF2FED">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453CE8">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69F5A311" w14:textId="77777777" w:rsidR="00453CE8" w:rsidRPr="00DA2E2B" w:rsidRDefault="00453CE8" w:rsidP="00453CE8">
      <w:pPr>
        <w:spacing w:after="0"/>
        <w:ind w:left="284"/>
        <w:jc w:val="both"/>
        <w:rPr>
          <w:rFonts w:ascii="Calibri" w:eastAsia="Times New Roman" w:hAnsi="Calibri" w:cs="Calibri"/>
        </w:rPr>
      </w:pPr>
    </w:p>
    <w:p w14:paraId="3AED8379" w14:textId="77777777" w:rsidR="0081078D" w:rsidRPr="006B0774" w:rsidRDefault="0081078D" w:rsidP="0081078D">
      <w:pPr>
        <w:spacing w:after="0"/>
        <w:jc w:val="both"/>
        <w:rPr>
          <w:rFonts w:ascii="Calibri" w:eastAsia="Times New Roman" w:hAnsi="Calibri" w:cs="Calibri"/>
        </w:rPr>
      </w:pPr>
    </w:p>
    <w:p w14:paraId="44D98323" w14:textId="23CBFB76" w:rsidR="0081078D"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81078D">
      <w:pPr>
        <w:tabs>
          <w:tab w:val="left" w:pos="4530"/>
          <w:tab w:val="center" w:pos="4819"/>
        </w:tabs>
        <w:spacing w:after="0" w:line="288" w:lineRule="auto"/>
        <w:rPr>
          <w:rFonts w:ascii="Calibri" w:eastAsia="Times New Roman" w:hAnsi="Calibri" w:cs="Calibri"/>
          <w:b/>
        </w:rPr>
      </w:pP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81078D">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81078D">
      <w:pPr>
        <w:spacing w:after="0"/>
        <w:jc w:val="center"/>
        <w:rPr>
          <w:rFonts w:eastAsia="Times New Roman" w:cstheme="minorHAnsi"/>
          <w:b/>
        </w:rPr>
      </w:pPr>
    </w:p>
    <w:p w14:paraId="069EFCC6" w14:textId="701C1A85" w:rsidR="0081078D" w:rsidRDefault="0081078D" w:rsidP="0081078D">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81078D">
      <w:pPr>
        <w:spacing w:after="0"/>
        <w:jc w:val="center"/>
        <w:rPr>
          <w:rFonts w:eastAsia="Times New Roman" w:cstheme="minorHAnsi"/>
          <w:b/>
        </w:rPr>
      </w:pPr>
    </w:p>
    <w:p w14:paraId="1C53EE2E" w14:textId="077CD7D9"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w:t>
      </w:r>
      <w:r w:rsidR="0088080F">
        <w:rPr>
          <w:rFonts w:eastAsia="Times New Roman" w:cstheme="minorHAnsi"/>
          <w:b/>
          <w:bCs/>
        </w:rPr>
        <w:t>4</w:t>
      </w:r>
      <w:r w:rsidR="00EE609E">
        <w:rPr>
          <w:rFonts w:eastAsia="Times New Roman" w:cstheme="minorHAnsi"/>
          <w:b/>
          <w:bCs/>
        </w:rPr>
        <w:t xml:space="preserve"> r.</w:t>
      </w:r>
    </w:p>
    <w:p w14:paraId="5AE521AB" w14:textId="77777777" w:rsidR="0081078D" w:rsidRPr="00462E00" w:rsidRDefault="0081078D" w:rsidP="0081078D">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lastRenderedPageBreak/>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122C50E"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81078D">
      <w:pPr>
        <w:spacing w:after="0" w:line="280" w:lineRule="atLeast"/>
        <w:jc w:val="center"/>
        <w:rPr>
          <w:rFonts w:ascii="Calibri" w:eastAsia="Times New Roman" w:hAnsi="Calibri" w:cs="Calibri"/>
          <w:b/>
        </w:rPr>
      </w:pP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6DD85985"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09CD283E" w:rsidR="0081078D"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0CCECBCC"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746D098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161377A2"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lastRenderedPageBreak/>
        <w:t>w przypadku zaistnienia potrzeby zapewnienie obsługi geotechnicznej i geologiczno – inżynierskiej,</w:t>
      </w:r>
    </w:p>
    <w:p w14:paraId="03E1316F"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71322FE9"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2D64ED84"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13F89BC6"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37CC4F5"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49CD68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2FDEC59F"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105030AB"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6F67C3AB"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7ACA761F"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4227EF8"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7A6DC5BC"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6047AEBD" w14:textId="77777777" w:rsidR="00A71CC3" w:rsidRPr="006D6D21" w:rsidRDefault="00A71CC3" w:rsidP="00A71CC3">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390762CD"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6B6619A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6F30AF0"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1E8D7AFD" w14:textId="299B2045" w:rsidR="00A71CC3" w:rsidRPr="00A71CC3"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4467D3E4"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 xml:space="preserve"> - Załącznik nr 9 do SIWZ.</w:t>
      </w:r>
    </w:p>
    <w:p w14:paraId="15A711BE"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37CA84D4"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6452EF80"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81078D">
      <w:pPr>
        <w:spacing w:after="0"/>
        <w:ind w:left="426" w:hanging="426"/>
        <w:jc w:val="center"/>
        <w:rPr>
          <w:rFonts w:ascii="Calibri" w:eastAsia="Times New Roman" w:hAnsi="Calibri" w:cs="Calibri"/>
          <w:b/>
        </w:rPr>
      </w:pP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81078D">
      <w:pPr>
        <w:spacing w:after="0"/>
        <w:ind w:left="426" w:hanging="426"/>
        <w:jc w:val="center"/>
        <w:rPr>
          <w:rFonts w:ascii="Calibri" w:eastAsia="Times New Roman" w:hAnsi="Calibri" w:cs="Calibri"/>
          <w:b/>
        </w:rPr>
      </w:pPr>
    </w:p>
    <w:p w14:paraId="114E3F2C" w14:textId="3DBFC999"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81078D">
      <w:pPr>
        <w:spacing w:after="0"/>
        <w:ind w:left="426" w:hanging="426"/>
        <w:jc w:val="center"/>
        <w:rPr>
          <w:rFonts w:ascii="Calibri" w:eastAsia="Times New Roman" w:hAnsi="Calibri" w:cs="Calibri"/>
          <w:b/>
        </w:rPr>
      </w:pPr>
    </w:p>
    <w:p w14:paraId="01DA380E" w14:textId="2F9D9E40"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81078D">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lastRenderedPageBreak/>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81078D">
      <w:pPr>
        <w:spacing w:after="0"/>
        <w:ind w:left="426" w:hanging="426"/>
        <w:jc w:val="center"/>
        <w:rPr>
          <w:rFonts w:ascii="Calibri" w:eastAsia="Times New Roman" w:hAnsi="Calibri" w:cs="Calibri"/>
          <w:b/>
        </w:rPr>
      </w:pPr>
    </w:p>
    <w:p w14:paraId="385A1DAE"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81078D">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81078D">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3ECD5558" w:rsidR="0081078D"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81078D">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81078D">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81078D">
      <w:pPr>
        <w:spacing w:after="0"/>
        <w:ind w:left="180" w:hanging="426"/>
        <w:jc w:val="center"/>
        <w:rPr>
          <w:rFonts w:ascii="Calibri" w:eastAsia="Times New Roman" w:hAnsi="Calibri" w:cs="Calibri"/>
        </w:rPr>
      </w:pP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CC21C3">
      <w:pPr>
        <w:pStyle w:val="Akapitzlist"/>
        <w:numPr>
          <w:ilvl w:val="0"/>
          <w:numId w:val="24"/>
        </w:numPr>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584ECEED" w14:textId="77777777" w:rsidR="00CC21C3" w:rsidRPr="006B0774" w:rsidRDefault="00CC21C3" w:rsidP="00CC21C3">
      <w:pPr>
        <w:pStyle w:val="Akapitzlist"/>
        <w:autoSpaceDE w:val="0"/>
        <w:autoSpaceDN w:val="0"/>
        <w:adjustRightInd w:val="0"/>
        <w:spacing w:after="27" w:line="276" w:lineRule="auto"/>
        <w:ind w:left="284"/>
        <w:jc w:val="both"/>
        <w:rPr>
          <w:rFonts w:ascii="Calibri" w:hAnsi="Calibri" w:cs="Calibri"/>
          <w:sz w:val="22"/>
          <w:szCs w:val="22"/>
        </w:rPr>
      </w:pPr>
    </w:p>
    <w:p w14:paraId="1AA3894A" w14:textId="77777777" w:rsidR="0081078D" w:rsidRPr="006B0774" w:rsidRDefault="0081078D" w:rsidP="0081078D">
      <w:pPr>
        <w:spacing w:after="0"/>
        <w:jc w:val="both"/>
        <w:rPr>
          <w:rFonts w:ascii="Calibri" w:eastAsia="Times New Roman" w:hAnsi="Calibri" w:cs="Calibri"/>
          <w:b/>
        </w:rPr>
      </w:pPr>
    </w:p>
    <w:p w14:paraId="0ED6A504" w14:textId="16C81BEC"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81078D">
      <w:pPr>
        <w:spacing w:after="0"/>
        <w:jc w:val="center"/>
        <w:rPr>
          <w:rFonts w:ascii="Calibri" w:eastAsia="Times New Roman" w:hAnsi="Calibri" w:cs="Calibri"/>
          <w:b/>
        </w:rPr>
      </w:pP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lastRenderedPageBreak/>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64D4E9FE"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81078D">
      <w:pPr>
        <w:spacing w:after="0"/>
        <w:jc w:val="center"/>
        <w:rPr>
          <w:rFonts w:ascii="Calibri" w:eastAsia="Times New Roman" w:hAnsi="Calibri" w:cs="Calibri"/>
          <w:b/>
        </w:rPr>
      </w:pP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3D709DBA"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lastRenderedPageBreak/>
        <w:t>§ 14.</w:t>
      </w:r>
    </w:p>
    <w:p w14:paraId="245FAC15" w14:textId="77777777" w:rsidR="00B101EE" w:rsidRPr="006B0774" w:rsidRDefault="00B101EE" w:rsidP="0081078D">
      <w:pPr>
        <w:spacing w:after="0" w:line="280" w:lineRule="atLeast"/>
        <w:jc w:val="center"/>
        <w:rPr>
          <w:rFonts w:ascii="Calibri" w:eastAsia="Times New Roman" w:hAnsi="Calibri" w:cs="Calibri"/>
          <w:b/>
        </w:rPr>
      </w:pPr>
    </w:p>
    <w:p w14:paraId="68E03691"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05596E5C"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81078D">
      <w:pPr>
        <w:spacing w:after="0" w:line="288" w:lineRule="auto"/>
        <w:jc w:val="center"/>
        <w:rPr>
          <w:rFonts w:ascii="Calibri" w:hAnsi="Calibri" w:cs="Calibri"/>
          <w:b/>
        </w:rPr>
      </w:pP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lastRenderedPageBreak/>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81078D">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2DA3B33A"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81078D">
      <w:pPr>
        <w:spacing w:after="0" w:line="288" w:lineRule="auto"/>
        <w:jc w:val="center"/>
        <w:rPr>
          <w:rFonts w:ascii="Calibri" w:eastAsia="Times New Roman" w:hAnsi="Calibri" w:cs="Calibri"/>
          <w:b/>
        </w:rPr>
      </w:pPr>
    </w:p>
    <w:p w14:paraId="090E4895"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B101EE">
      <w:pPr>
        <w:numPr>
          <w:ilvl w:val="0"/>
          <w:numId w:val="1"/>
        </w:numPr>
        <w:spacing w:after="0" w:line="288" w:lineRule="auto"/>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B101EE">
      <w:pPr>
        <w:spacing w:after="0" w:line="288" w:lineRule="auto"/>
        <w:ind w:left="708"/>
        <w:contextualSpacing/>
        <w:jc w:val="both"/>
        <w:rPr>
          <w:rFonts w:cstheme="minorHAnsi"/>
        </w:rPr>
      </w:pPr>
      <w:r w:rsidRPr="008C39B1">
        <w:rPr>
          <w:rFonts w:cstheme="minorHAnsi"/>
        </w:rPr>
        <w:lastRenderedPageBreak/>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B101EE">
      <w:pPr>
        <w:spacing w:after="0" w:line="288" w:lineRule="auto"/>
        <w:ind w:left="708"/>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B101EE">
      <w:pPr>
        <w:spacing w:after="0" w:line="288" w:lineRule="auto"/>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C5C1A">
      <w:pPr>
        <w:spacing w:after="0" w:line="288" w:lineRule="auto"/>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c)</w:t>
      </w:r>
      <w:r w:rsidRPr="008C39B1">
        <w:rPr>
          <w:rFonts w:cstheme="minorHAnsi"/>
        </w:rPr>
        <w:tab/>
        <w:t xml:space="preserve">w przypadku niezrealizowania części robót przez Wykonawcę wynagrodzenia będzie obniżone </w:t>
      </w:r>
    </w:p>
    <w:p w14:paraId="28E0AB2A" w14:textId="77777777" w:rsidR="00B101EE" w:rsidRPr="008C39B1" w:rsidRDefault="00B101EE" w:rsidP="00B101EE">
      <w:pPr>
        <w:numPr>
          <w:ilvl w:val="0"/>
          <w:numId w:val="1"/>
        </w:numPr>
        <w:spacing w:after="0" w:line="288" w:lineRule="auto"/>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B101EE">
      <w:pPr>
        <w:spacing w:after="0" w:line="288" w:lineRule="auto"/>
        <w:ind w:left="708" w:firstLine="424"/>
        <w:contextualSpacing/>
        <w:jc w:val="both"/>
        <w:rPr>
          <w:rFonts w:cstheme="minorHAnsi"/>
        </w:rPr>
      </w:pPr>
      <w:r w:rsidRPr="008C39B1">
        <w:rPr>
          <w:rFonts w:cstheme="minorHAnsi"/>
        </w:rPr>
        <w:t>lub</w:t>
      </w:r>
    </w:p>
    <w:p w14:paraId="2820B3B8"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B101EE">
      <w:pPr>
        <w:numPr>
          <w:ilvl w:val="0"/>
          <w:numId w:val="1"/>
        </w:numPr>
        <w:spacing w:after="0" w:line="288" w:lineRule="auto"/>
        <w:ind w:left="284" w:hanging="142"/>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B101EE">
      <w:pPr>
        <w:numPr>
          <w:ilvl w:val="0"/>
          <w:numId w:val="1"/>
        </w:numPr>
        <w:spacing w:after="0" w:line="288" w:lineRule="auto"/>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B101EE">
      <w:pPr>
        <w:numPr>
          <w:ilvl w:val="0"/>
          <w:numId w:val="1"/>
        </w:numPr>
        <w:spacing w:after="0" w:line="288" w:lineRule="auto"/>
        <w:ind w:left="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81078D">
      <w:pPr>
        <w:numPr>
          <w:ilvl w:val="0"/>
          <w:numId w:val="1"/>
        </w:numPr>
        <w:spacing w:after="0" w:line="288" w:lineRule="auto"/>
        <w:ind w:left="426"/>
        <w:contextualSpacing/>
        <w:jc w:val="both"/>
        <w:rPr>
          <w:rFonts w:ascii="Calibri" w:eastAsia="Times New Roman" w:hAnsi="Calibri" w:cs="Calibri"/>
        </w:rPr>
      </w:pPr>
      <w:r w:rsidRPr="008D55AA">
        <w:rPr>
          <w:rFonts w:ascii="Calibri" w:eastAsia="Times New Roman" w:hAnsi="Calibri" w:cs="Calibri"/>
        </w:rPr>
        <w:lastRenderedPageBreak/>
        <w:t>Umowa sporządzona została w trzech jednobrzmiących egzemplarzach, dwa egzemplarze dla Zamawiającego i jeden egzemplarz dla Wykonawcy.</w:t>
      </w:r>
    </w:p>
    <w:p w14:paraId="3CF161CF" w14:textId="77777777" w:rsidR="0081078D" w:rsidRDefault="0081078D" w:rsidP="00242247">
      <w:pPr>
        <w:rPr>
          <w:rFonts w:ascii="Calibri" w:hAnsi="Calibri" w:cs="Calibri"/>
        </w:rPr>
      </w:pP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39CA3801"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40</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0"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0"/>
      <w:r w:rsidRPr="006B0774">
        <w:rPr>
          <w:rFonts w:ascii="Calibri" w:eastAsia="Times New Roman" w:hAnsi="Calibri" w:cs="Calibri"/>
          <w:b/>
          <w:bCs/>
        </w:rPr>
        <w:t xml:space="preserve">pn.: </w:t>
      </w:r>
    </w:p>
    <w:p w14:paraId="4CB6D0A6" w14:textId="216CADD9" w:rsidR="0081078D" w:rsidRPr="006B0774" w:rsidRDefault="00ED5ABD" w:rsidP="0081078D">
      <w:pPr>
        <w:spacing w:after="0" w:line="360" w:lineRule="auto"/>
        <w:ind w:left="709"/>
        <w:jc w:val="center"/>
        <w:rPr>
          <w:rFonts w:ascii="Calibri" w:eastAsia="Times New Roman" w:hAnsi="Calibri" w:cs="Calibri"/>
          <w:b/>
          <w:bCs/>
        </w:rPr>
      </w:pPr>
      <w:r w:rsidRPr="00ED5ABD">
        <w:rPr>
          <w:rFonts w:ascii="Calibri" w:eastAsia="Times New Roman" w:hAnsi="Calibri" w:cs="Calibri"/>
          <w:b/>
          <w:bCs/>
        </w:rPr>
        <w:t>Przebudowa drogi gminnej LINOWO - TRĘKUS 165029N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4DDE949B"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40</w:t>
      </w:r>
      <w:r w:rsidRPr="006B0774">
        <w:rPr>
          <w:rFonts w:ascii="Calibri" w:eastAsia="Times New Roman" w:hAnsi="Calibri" w:cs="Calibri"/>
          <w:b/>
        </w:rPr>
        <w:t>.201</w:t>
      </w:r>
      <w:r>
        <w:rPr>
          <w:rFonts w:ascii="Calibri" w:eastAsia="Times New Roman" w:hAnsi="Calibri" w:cs="Calibri"/>
          <w:b/>
        </w:rPr>
        <w:t>9</w:t>
      </w:r>
    </w:p>
    <w:p w14:paraId="1844EA42" w14:textId="77777777" w:rsidR="00DE4581" w:rsidRPr="008E4F80" w:rsidRDefault="00DE4581" w:rsidP="00DE4581">
      <w:pPr>
        <w:suppressAutoHyphens/>
        <w:spacing w:after="0" w:line="240" w:lineRule="auto"/>
        <w:jc w:val="center"/>
        <w:rPr>
          <w:rFonts w:eastAsia="Arial" w:cstheme="minorHAnsi"/>
          <w:b/>
          <w:bCs/>
          <w:iCs/>
          <w:kern w:val="1"/>
          <w:sz w:val="24"/>
          <w:szCs w:val="20"/>
          <w:lang w:eastAsia="ar-SA"/>
        </w:rPr>
      </w:pPr>
      <w:r w:rsidRPr="008E4F80">
        <w:rPr>
          <w:rFonts w:eastAsia="Arial" w:cstheme="minorHAnsi"/>
          <w:b/>
          <w:bCs/>
          <w:iCs/>
          <w:kern w:val="1"/>
          <w:sz w:val="24"/>
          <w:szCs w:val="20"/>
          <w:lang w:eastAsia="ar-SA"/>
        </w:rPr>
        <w:t>WSTĘPNY HARMONOGRAM RZECZOWO – FINASOWY</w:t>
      </w:r>
    </w:p>
    <w:p w14:paraId="26DBA212" w14:textId="77777777" w:rsidR="00DE4581" w:rsidRPr="008E4F80" w:rsidRDefault="00DE4581" w:rsidP="00DE4581">
      <w:pPr>
        <w:suppressAutoHyphens/>
        <w:spacing w:after="0" w:line="240" w:lineRule="auto"/>
        <w:jc w:val="center"/>
        <w:rPr>
          <w:rFonts w:ascii="Times New Roman" w:eastAsia="Arial" w:hAnsi="Times New Roman" w:cs="Arial"/>
          <w:b/>
          <w:bCs/>
          <w:iCs/>
          <w:kern w:val="1"/>
          <w:sz w:val="24"/>
          <w:szCs w:val="20"/>
          <w:lang w:eastAsia="ar-SA"/>
        </w:rPr>
      </w:pPr>
    </w:p>
    <w:p w14:paraId="52E559F0" w14:textId="5907D383" w:rsidR="00DE4581" w:rsidRPr="008E4F80" w:rsidRDefault="008E4F80" w:rsidP="008E4F80">
      <w:pPr>
        <w:suppressAutoHyphens/>
        <w:spacing w:after="0" w:line="240" w:lineRule="auto"/>
        <w:jc w:val="center"/>
        <w:rPr>
          <w:rFonts w:eastAsia="Arial" w:cstheme="minorHAnsi"/>
          <w:b/>
          <w:bCs/>
          <w:iCs/>
          <w:kern w:val="1"/>
          <w:sz w:val="24"/>
          <w:szCs w:val="20"/>
          <w:lang w:eastAsia="ar-SA"/>
        </w:rPr>
      </w:pPr>
      <w:r w:rsidRPr="008E4F80">
        <w:rPr>
          <w:rFonts w:eastAsia="Arial" w:cstheme="minorHAnsi"/>
          <w:b/>
          <w:bCs/>
          <w:iCs/>
          <w:kern w:val="1"/>
          <w:sz w:val="24"/>
          <w:szCs w:val="20"/>
          <w:lang w:eastAsia="ar-SA"/>
        </w:rPr>
        <w:t>Przebudowa drogi gminnej LINOWO - TRĘKUS 165029N</w:t>
      </w:r>
    </w:p>
    <w:p w14:paraId="008B3D2E" w14:textId="77777777" w:rsidR="008E4F80" w:rsidRPr="00A43146" w:rsidRDefault="008E4F80" w:rsidP="00DE4581">
      <w:pPr>
        <w:suppressAutoHyphens/>
        <w:spacing w:after="0" w:line="240" w:lineRule="auto"/>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2163"/>
        <w:gridCol w:w="2374"/>
      </w:tblGrid>
      <w:tr w:rsidR="00280D15" w:rsidRPr="00A43146" w14:paraId="619CDC55" w14:textId="77777777" w:rsidTr="006C54EB">
        <w:tc>
          <w:tcPr>
            <w:tcW w:w="675" w:type="dxa"/>
            <w:shd w:val="clear" w:color="auto" w:fill="auto"/>
            <w:vAlign w:val="center"/>
          </w:tcPr>
          <w:p w14:paraId="27C948DA"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Lp.</w:t>
            </w:r>
          </w:p>
        </w:tc>
        <w:tc>
          <w:tcPr>
            <w:tcW w:w="4282" w:type="dxa"/>
            <w:shd w:val="clear" w:color="auto" w:fill="auto"/>
            <w:vAlign w:val="center"/>
          </w:tcPr>
          <w:p w14:paraId="6FFC925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Nazwa elementu</w:t>
            </w:r>
          </w:p>
        </w:tc>
        <w:tc>
          <w:tcPr>
            <w:tcW w:w="2163" w:type="dxa"/>
            <w:shd w:val="clear" w:color="auto" w:fill="auto"/>
            <w:vAlign w:val="center"/>
          </w:tcPr>
          <w:p w14:paraId="4787B1F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Wartość elementu/zł/</w:t>
            </w:r>
          </w:p>
        </w:tc>
        <w:tc>
          <w:tcPr>
            <w:tcW w:w="2374" w:type="dxa"/>
            <w:shd w:val="clear" w:color="auto" w:fill="auto"/>
            <w:vAlign w:val="center"/>
          </w:tcPr>
          <w:p w14:paraId="3BC3CD04"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Termin wykonania w dniach od podpisania umowy</w:t>
            </w:r>
          </w:p>
        </w:tc>
      </w:tr>
      <w:tr w:rsidR="00280D15" w:rsidRPr="00A43146" w14:paraId="620E1F5D" w14:textId="77777777" w:rsidTr="006C54EB">
        <w:tc>
          <w:tcPr>
            <w:tcW w:w="675" w:type="dxa"/>
            <w:shd w:val="clear" w:color="auto" w:fill="auto"/>
            <w:vAlign w:val="center"/>
          </w:tcPr>
          <w:p w14:paraId="59BD8677"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w:t>
            </w:r>
          </w:p>
        </w:tc>
        <w:tc>
          <w:tcPr>
            <w:tcW w:w="4282" w:type="dxa"/>
            <w:shd w:val="clear" w:color="auto" w:fill="auto"/>
          </w:tcPr>
          <w:p w14:paraId="56DC580C"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Koncepcja – element dokumentacji</w:t>
            </w:r>
          </w:p>
        </w:tc>
        <w:tc>
          <w:tcPr>
            <w:tcW w:w="2163" w:type="dxa"/>
            <w:shd w:val="clear" w:color="auto" w:fill="auto"/>
          </w:tcPr>
          <w:p w14:paraId="5E2AB5E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903356"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30 dni</w:t>
            </w:r>
          </w:p>
        </w:tc>
      </w:tr>
      <w:tr w:rsidR="00280D15" w:rsidRPr="00A43146" w14:paraId="26201809" w14:textId="77777777" w:rsidTr="006C54EB">
        <w:tc>
          <w:tcPr>
            <w:tcW w:w="675" w:type="dxa"/>
            <w:shd w:val="clear" w:color="auto" w:fill="auto"/>
            <w:vAlign w:val="center"/>
          </w:tcPr>
          <w:p w14:paraId="52D62AA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w:t>
            </w:r>
          </w:p>
        </w:tc>
        <w:tc>
          <w:tcPr>
            <w:tcW w:w="4282" w:type="dxa"/>
            <w:shd w:val="clear" w:color="auto" w:fill="auto"/>
          </w:tcPr>
          <w:p w14:paraId="7D2FD3E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Dokumentacja techniczna wraz z uzyskaniem pozwoleń na realizację robót</w:t>
            </w:r>
          </w:p>
        </w:tc>
        <w:tc>
          <w:tcPr>
            <w:tcW w:w="2163" w:type="dxa"/>
            <w:shd w:val="clear" w:color="auto" w:fill="auto"/>
          </w:tcPr>
          <w:p w14:paraId="2EE274A8"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0A21C2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7C7649BF" w14:textId="77777777" w:rsidTr="006C54EB">
        <w:tc>
          <w:tcPr>
            <w:tcW w:w="675" w:type="dxa"/>
            <w:shd w:val="clear" w:color="auto" w:fill="auto"/>
            <w:vAlign w:val="center"/>
          </w:tcPr>
          <w:p w14:paraId="3846C66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3</w:t>
            </w:r>
          </w:p>
        </w:tc>
        <w:tc>
          <w:tcPr>
            <w:tcW w:w="4282" w:type="dxa"/>
            <w:shd w:val="clear" w:color="auto" w:fill="auto"/>
          </w:tcPr>
          <w:p w14:paraId="0E35E237"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cstheme="minorHAnsi"/>
              </w:rPr>
              <w:t>Wstępny opis do dokumentacji z rozwiązaniami technicznymi – element dokumentacji.</w:t>
            </w:r>
          </w:p>
        </w:tc>
        <w:tc>
          <w:tcPr>
            <w:tcW w:w="2163" w:type="dxa"/>
            <w:shd w:val="clear" w:color="auto" w:fill="auto"/>
          </w:tcPr>
          <w:p w14:paraId="4434236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F402FCB"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CD66065" w14:textId="77777777" w:rsidTr="006C54EB">
        <w:tc>
          <w:tcPr>
            <w:tcW w:w="675" w:type="dxa"/>
            <w:shd w:val="clear" w:color="auto" w:fill="auto"/>
            <w:vAlign w:val="center"/>
          </w:tcPr>
          <w:p w14:paraId="60F81DC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4</w:t>
            </w:r>
          </w:p>
        </w:tc>
        <w:tc>
          <w:tcPr>
            <w:tcW w:w="4282" w:type="dxa"/>
            <w:shd w:val="clear" w:color="auto" w:fill="auto"/>
          </w:tcPr>
          <w:p w14:paraId="299AF24C"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Prace przygotowawcze</w:t>
            </w:r>
          </w:p>
        </w:tc>
        <w:tc>
          <w:tcPr>
            <w:tcW w:w="2163" w:type="dxa"/>
            <w:shd w:val="clear" w:color="auto" w:fill="auto"/>
          </w:tcPr>
          <w:p w14:paraId="384E1E62"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F0681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09D2B25" w14:textId="77777777" w:rsidTr="006C54EB">
        <w:tc>
          <w:tcPr>
            <w:tcW w:w="675" w:type="dxa"/>
            <w:shd w:val="clear" w:color="auto" w:fill="auto"/>
            <w:vAlign w:val="center"/>
          </w:tcPr>
          <w:p w14:paraId="573CF04F"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5</w:t>
            </w:r>
          </w:p>
        </w:tc>
        <w:tc>
          <w:tcPr>
            <w:tcW w:w="4282" w:type="dxa"/>
            <w:shd w:val="clear" w:color="auto" w:fill="auto"/>
          </w:tcPr>
          <w:p w14:paraId="57DBFCE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Roboty ziemne</w:t>
            </w:r>
          </w:p>
        </w:tc>
        <w:tc>
          <w:tcPr>
            <w:tcW w:w="2163" w:type="dxa"/>
            <w:shd w:val="clear" w:color="auto" w:fill="auto"/>
          </w:tcPr>
          <w:p w14:paraId="2D834ECB"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1727FC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0C49A098" w14:textId="77777777" w:rsidTr="006C54EB">
        <w:tc>
          <w:tcPr>
            <w:tcW w:w="675" w:type="dxa"/>
            <w:shd w:val="clear" w:color="auto" w:fill="auto"/>
            <w:vAlign w:val="center"/>
          </w:tcPr>
          <w:p w14:paraId="688CFE36"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6</w:t>
            </w:r>
          </w:p>
        </w:tc>
        <w:tc>
          <w:tcPr>
            <w:tcW w:w="4282" w:type="dxa"/>
            <w:shd w:val="clear" w:color="auto" w:fill="auto"/>
          </w:tcPr>
          <w:p w14:paraId="04013A4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Podbudowa dla KR-</w:t>
            </w:r>
            <w:r>
              <w:rPr>
                <w:rFonts w:eastAsia="Arial" w:cstheme="minorHAnsi"/>
                <w:iCs/>
                <w:kern w:val="1"/>
                <w:sz w:val="24"/>
                <w:szCs w:val="20"/>
                <w:lang w:eastAsia="ar-SA"/>
              </w:rPr>
              <w:t>3</w:t>
            </w:r>
          </w:p>
        </w:tc>
        <w:tc>
          <w:tcPr>
            <w:tcW w:w="2163" w:type="dxa"/>
            <w:shd w:val="clear" w:color="auto" w:fill="auto"/>
          </w:tcPr>
          <w:p w14:paraId="3E26904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879309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0A107954" w14:textId="77777777" w:rsidTr="006C54EB">
        <w:tc>
          <w:tcPr>
            <w:tcW w:w="675" w:type="dxa"/>
            <w:shd w:val="clear" w:color="auto" w:fill="auto"/>
            <w:vAlign w:val="center"/>
          </w:tcPr>
          <w:p w14:paraId="7FA2A03C"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7</w:t>
            </w:r>
          </w:p>
        </w:tc>
        <w:tc>
          <w:tcPr>
            <w:tcW w:w="4282" w:type="dxa"/>
            <w:shd w:val="clear" w:color="auto" w:fill="auto"/>
          </w:tcPr>
          <w:p w14:paraId="1CEA26C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 xml:space="preserve">Nawierzchnia z </w:t>
            </w:r>
            <w:r>
              <w:rPr>
                <w:rFonts w:eastAsia="Arial" w:cstheme="minorHAnsi"/>
                <w:iCs/>
                <w:kern w:val="1"/>
                <w:sz w:val="24"/>
                <w:szCs w:val="20"/>
                <w:lang w:eastAsia="ar-SA"/>
              </w:rPr>
              <w:t>masy asfaltowej</w:t>
            </w:r>
            <w:r w:rsidRPr="00A43146">
              <w:rPr>
                <w:rFonts w:eastAsia="Arial" w:cstheme="minorHAnsi"/>
                <w:iCs/>
                <w:kern w:val="1"/>
                <w:sz w:val="24"/>
                <w:szCs w:val="20"/>
                <w:lang w:eastAsia="ar-SA"/>
              </w:rPr>
              <w:t xml:space="preserve"> KR-</w:t>
            </w:r>
            <w:r>
              <w:rPr>
                <w:rFonts w:eastAsia="Arial" w:cstheme="minorHAnsi"/>
                <w:iCs/>
                <w:kern w:val="1"/>
                <w:sz w:val="24"/>
                <w:szCs w:val="20"/>
                <w:lang w:eastAsia="ar-SA"/>
              </w:rPr>
              <w:t>3</w:t>
            </w:r>
          </w:p>
        </w:tc>
        <w:tc>
          <w:tcPr>
            <w:tcW w:w="2163" w:type="dxa"/>
            <w:shd w:val="clear" w:color="auto" w:fill="auto"/>
          </w:tcPr>
          <w:p w14:paraId="5DDE088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9FA801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370CA8C5" w14:textId="77777777" w:rsidTr="006C54EB">
        <w:tc>
          <w:tcPr>
            <w:tcW w:w="675" w:type="dxa"/>
            <w:shd w:val="clear" w:color="auto" w:fill="auto"/>
            <w:vAlign w:val="center"/>
          </w:tcPr>
          <w:p w14:paraId="350B3ADF" w14:textId="77777777" w:rsidR="00280D15"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8</w:t>
            </w:r>
          </w:p>
        </w:tc>
        <w:tc>
          <w:tcPr>
            <w:tcW w:w="4282" w:type="dxa"/>
            <w:shd w:val="clear" w:color="auto" w:fill="auto"/>
          </w:tcPr>
          <w:p w14:paraId="0ADE4F1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Pr>
                <w:rFonts w:eastAsia="Arial" w:cstheme="minorHAnsi"/>
                <w:iCs/>
                <w:kern w:val="1"/>
                <w:sz w:val="24"/>
                <w:szCs w:val="20"/>
                <w:lang w:eastAsia="ar-SA"/>
              </w:rPr>
              <w:t>Pobocza</w:t>
            </w:r>
          </w:p>
        </w:tc>
        <w:tc>
          <w:tcPr>
            <w:tcW w:w="2163" w:type="dxa"/>
            <w:shd w:val="clear" w:color="auto" w:fill="auto"/>
          </w:tcPr>
          <w:p w14:paraId="0D8BC852"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690AB6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6BC0CC55" w14:textId="77777777" w:rsidTr="006C54EB">
        <w:tc>
          <w:tcPr>
            <w:tcW w:w="675" w:type="dxa"/>
            <w:shd w:val="clear" w:color="auto" w:fill="auto"/>
            <w:vAlign w:val="center"/>
          </w:tcPr>
          <w:p w14:paraId="7BB36E4C"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9</w:t>
            </w:r>
          </w:p>
        </w:tc>
        <w:tc>
          <w:tcPr>
            <w:tcW w:w="4282" w:type="dxa"/>
            <w:shd w:val="clear" w:color="auto" w:fill="auto"/>
          </w:tcPr>
          <w:p w14:paraId="2D9B468E"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Darniowanie</w:t>
            </w:r>
          </w:p>
        </w:tc>
        <w:tc>
          <w:tcPr>
            <w:tcW w:w="2163" w:type="dxa"/>
            <w:shd w:val="clear" w:color="auto" w:fill="auto"/>
          </w:tcPr>
          <w:p w14:paraId="38EE939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3A21307"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3AB2680B" w14:textId="77777777" w:rsidTr="006C54EB">
        <w:tc>
          <w:tcPr>
            <w:tcW w:w="675" w:type="dxa"/>
            <w:shd w:val="clear" w:color="auto" w:fill="auto"/>
            <w:vAlign w:val="center"/>
          </w:tcPr>
          <w:p w14:paraId="5E6BBC1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10</w:t>
            </w:r>
          </w:p>
        </w:tc>
        <w:tc>
          <w:tcPr>
            <w:tcW w:w="4282" w:type="dxa"/>
            <w:shd w:val="clear" w:color="auto" w:fill="auto"/>
          </w:tcPr>
          <w:p w14:paraId="661B5E59" w14:textId="4BD43D19"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Oznakowanie, przejścia pieszych, próg</w:t>
            </w:r>
            <w:r w:rsidR="00B476C6">
              <w:rPr>
                <w:rFonts w:eastAsia="Arial" w:cstheme="minorHAnsi"/>
                <w:iCs/>
                <w:kern w:val="1"/>
                <w:sz w:val="24"/>
                <w:szCs w:val="20"/>
                <w:lang w:eastAsia="ar-SA"/>
              </w:rPr>
              <w:t>, przystanki</w:t>
            </w:r>
            <w:bookmarkStart w:id="1" w:name="_GoBack"/>
            <w:bookmarkEnd w:id="1"/>
          </w:p>
        </w:tc>
        <w:tc>
          <w:tcPr>
            <w:tcW w:w="2163" w:type="dxa"/>
            <w:shd w:val="clear" w:color="auto" w:fill="auto"/>
          </w:tcPr>
          <w:p w14:paraId="42FF6BAD"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BD2A28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6D0F8FD0" w14:textId="77777777" w:rsidTr="006C54EB">
        <w:tc>
          <w:tcPr>
            <w:tcW w:w="675" w:type="dxa"/>
            <w:shd w:val="clear" w:color="auto" w:fill="auto"/>
            <w:vAlign w:val="center"/>
          </w:tcPr>
          <w:p w14:paraId="694E34A7"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11</w:t>
            </w:r>
          </w:p>
        </w:tc>
        <w:tc>
          <w:tcPr>
            <w:tcW w:w="4282" w:type="dxa"/>
            <w:shd w:val="clear" w:color="auto" w:fill="auto"/>
          </w:tcPr>
          <w:p w14:paraId="7846CF8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Nadzór inwestorski</w:t>
            </w:r>
          </w:p>
        </w:tc>
        <w:tc>
          <w:tcPr>
            <w:tcW w:w="2163" w:type="dxa"/>
            <w:shd w:val="clear" w:color="auto" w:fill="auto"/>
          </w:tcPr>
          <w:p w14:paraId="4F940DE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E59EF1"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53450ED2" w14:textId="77777777" w:rsidTr="006C54EB">
        <w:tc>
          <w:tcPr>
            <w:tcW w:w="675" w:type="dxa"/>
            <w:shd w:val="clear" w:color="auto" w:fill="auto"/>
            <w:vAlign w:val="center"/>
          </w:tcPr>
          <w:p w14:paraId="090D1FF8"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12</w:t>
            </w:r>
          </w:p>
        </w:tc>
        <w:tc>
          <w:tcPr>
            <w:tcW w:w="4282" w:type="dxa"/>
            <w:shd w:val="clear" w:color="auto" w:fill="auto"/>
          </w:tcPr>
          <w:p w14:paraId="579014E1"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Tablica informacyjna</w:t>
            </w:r>
          </w:p>
        </w:tc>
        <w:tc>
          <w:tcPr>
            <w:tcW w:w="2163" w:type="dxa"/>
            <w:shd w:val="clear" w:color="auto" w:fill="auto"/>
          </w:tcPr>
          <w:p w14:paraId="4D7DE6E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20F628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35067C9" w14:textId="77777777" w:rsidTr="006C54EB">
        <w:tc>
          <w:tcPr>
            <w:tcW w:w="675" w:type="dxa"/>
            <w:shd w:val="clear" w:color="auto" w:fill="auto"/>
            <w:vAlign w:val="center"/>
          </w:tcPr>
          <w:p w14:paraId="1B56665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13</w:t>
            </w:r>
          </w:p>
        </w:tc>
        <w:tc>
          <w:tcPr>
            <w:tcW w:w="4282" w:type="dxa"/>
            <w:shd w:val="clear" w:color="auto" w:fill="auto"/>
          </w:tcPr>
          <w:p w14:paraId="5CA08EC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Inne…..</w:t>
            </w:r>
          </w:p>
        </w:tc>
        <w:tc>
          <w:tcPr>
            <w:tcW w:w="2163" w:type="dxa"/>
            <w:shd w:val="clear" w:color="auto" w:fill="auto"/>
          </w:tcPr>
          <w:p w14:paraId="1691BE6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042876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bl>
    <w:p w14:paraId="7CCED1D8" w14:textId="77777777" w:rsidR="00DE4581" w:rsidRPr="00A43146" w:rsidRDefault="00DE4581" w:rsidP="00DE4581">
      <w:pPr>
        <w:suppressAutoHyphens/>
        <w:spacing w:after="0" w:line="240" w:lineRule="auto"/>
        <w:jc w:val="both"/>
        <w:rPr>
          <w:rFonts w:eastAsia="Arial" w:cstheme="minorHAnsi"/>
          <w:iCs/>
          <w:kern w:val="1"/>
          <w:sz w:val="24"/>
          <w:szCs w:val="20"/>
          <w:lang w:eastAsia="ar-SA"/>
        </w:rPr>
      </w:pPr>
    </w:p>
    <w:p w14:paraId="2555557D" w14:textId="77777777" w:rsidR="00DE4581" w:rsidRPr="00A43146" w:rsidRDefault="00DE4581" w:rsidP="00DE4581">
      <w:pPr>
        <w:suppressAutoHyphens/>
        <w:spacing w:after="0" w:line="240" w:lineRule="auto"/>
        <w:ind w:left="2832"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Razem netto:…………………… zł</w:t>
      </w:r>
    </w:p>
    <w:p w14:paraId="55BD665D" w14:textId="77777777" w:rsidR="00DE4581" w:rsidRPr="00A43146" w:rsidRDefault="00DE4581" w:rsidP="00DE4581">
      <w:pPr>
        <w:suppressAutoHyphens/>
        <w:spacing w:after="0" w:line="240" w:lineRule="auto"/>
        <w:ind w:left="3540"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VAT….. %</w:t>
      </w:r>
    </w:p>
    <w:p w14:paraId="5E0CE256" w14:textId="77777777" w:rsidR="00DE4581" w:rsidRPr="00A43146" w:rsidRDefault="00DE4581" w:rsidP="00DE4581">
      <w:pPr>
        <w:suppressAutoHyphens/>
        <w:spacing w:after="0" w:line="240" w:lineRule="auto"/>
        <w:ind w:left="2832"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Ogółem brutto ………………… zł</w:t>
      </w:r>
    </w:p>
    <w:p w14:paraId="55DE7CA0" w14:textId="77777777" w:rsidR="00F85621" w:rsidRPr="00AE2955" w:rsidRDefault="00F85621" w:rsidP="00F85621">
      <w:pPr>
        <w:jc w:val="center"/>
        <w:rPr>
          <w:rFonts w:eastAsia="Arial" w:cs="Arial"/>
          <w:b/>
          <w:bCs/>
          <w:iCs/>
          <w:kern w:val="1"/>
          <w:szCs w:val="20"/>
        </w:rPr>
      </w:pPr>
    </w:p>
    <w:p w14:paraId="535FDEC4" w14:textId="77777777" w:rsidR="00F85621" w:rsidRDefault="00F85621" w:rsidP="00F85621">
      <w:pPr>
        <w:jc w:val="both"/>
        <w:rPr>
          <w:rFonts w:eastAsia="Arial" w:cs="Arial"/>
          <w:iCs/>
          <w:kern w:val="1"/>
          <w:szCs w:val="20"/>
        </w:rPr>
      </w:pPr>
    </w:p>
    <w:p w14:paraId="4781543F" w14:textId="77777777" w:rsidR="00F85621" w:rsidRDefault="00F85621" w:rsidP="00F85621">
      <w:pPr>
        <w:jc w:val="both"/>
        <w:rPr>
          <w:rFonts w:eastAsia="Arial" w:cs="Arial"/>
          <w:iCs/>
          <w:kern w:val="1"/>
          <w:szCs w:val="20"/>
        </w:rPr>
      </w:pP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7209" w14:textId="77777777" w:rsidR="000664AF" w:rsidRDefault="000664AF">
      <w:pPr>
        <w:spacing w:after="0" w:line="240" w:lineRule="auto"/>
      </w:pPr>
      <w:r>
        <w:separator/>
      </w:r>
    </w:p>
  </w:endnote>
  <w:endnote w:type="continuationSeparator" w:id="0">
    <w:p w14:paraId="1B33B7C8" w14:textId="77777777" w:rsidR="000664AF" w:rsidRDefault="0006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DE4581" w:rsidRDefault="00DE458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DE4581" w:rsidRDefault="00DE458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8255" w14:textId="77777777" w:rsidR="000664AF" w:rsidRDefault="000664AF">
      <w:pPr>
        <w:spacing w:after="0" w:line="240" w:lineRule="auto"/>
      </w:pPr>
      <w:r>
        <w:separator/>
      </w:r>
    </w:p>
  </w:footnote>
  <w:footnote w:type="continuationSeparator" w:id="0">
    <w:p w14:paraId="4BFE32B4" w14:textId="77777777" w:rsidR="000664AF" w:rsidRDefault="0006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DE4581" w:rsidRDefault="00DE4581" w:rsidP="00762D27">
    <w:pPr>
      <w:pStyle w:val="Nagwek"/>
      <w:tabs>
        <w:tab w:val="clear" w:pos="4536"/>
        <w:tab w:val="clear" w:pos="9072"/>
      </w:tabs>
      <w:jc w:val="center"/>
    </w:pPr>
  </w:p>
  <w:p w14:paraId="6C75A0B8" w14:textId="31947F06" w:rsidR="00DE4581" w:rsidRPr="00803798" w:rsidRDefault="00DE4581"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Pr>
        <w:rFonts w:asciiTheme="minorHAnsi" w:hAnsiTheme="minorHAnsi" w:cstheme="minorHAnsi"/>
      </w:rPr>
      <w:t>40</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F95F82"/>
    <w:multiLevelType w:val="hybridMultilevel"/>
    <w:tmpl w:val="F47AA296"/>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1"/>
  </w:num>
  <w:num w:numId="5">
    <w:abstractNumId w:val="1"/>
  </w:num>
  <w:num w:numId="6">
    <w:abstractNumId w:val="22"/>
  </w:num>
  <w:num w:numId="7">
    <w:abstractNumId w:val="7"/>
  </w:num>
  <w:num w:numId="8">
    <w:abstractNumId w:val="16"/>
  </w:num>
  <w:num w:numId="9">
    <w:abstractNumId w:val="29"/>
  </w:num>
  <w:num w:numId="10">
    <w:abstractNumId w:val="38"/>
  </w:num>
  <w:num w:numId="11">
    <w:abstractNumId w:val="12"/>
  </w:num>
  <w:num w:numId="12">
    <w:abstractNumId w:val="18"/>
  </w:num>
  <w:num w:numId="13">
    <w:abstractNumId w:val="13"/>
  </w:num>
  <w:num w:numId="14">
    <w:abstractNumId w:val="39"/>
  </w:num>
  <w:num w:numId="15">
    <w:abstractNumId w:val="21"/>
  </w:num>
  <w:num w:numId="16">
    <w:abstractNumId w:val="32"/>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3"/>
  </w:num>
  <w:num w:numId="24">
    <w:abstractNumId w:val="14"/>
  </w:num>
  <w:num w:numId="25">
    <w:abstractNumId w:val="35"/>
  </w:num>
  <w:num w:numId="26">
    <w:abstractNumId w:val="25"/>
  </w:num>
  <w:num w:numId="27">
    <w:abstractNumId w:val="4"/>
  </w:num>
  <w:num w:numId="28">
    <w:abstractNumId w:val="20"/>
  </w:num>
  <w:num w:numId="29">
    <w:abstractNumId w:val="5"/>
  </w:num>
  <w:num w:numId="30">
    <w:abstractNumId w:val="34"/>
  </w:num>
  <w:num w:numId="31">
    <w:abstractNumId w:val="23"/>
  </w:num>
  <w:num w:numId="32">
    <w:abstractNumId w:val="24"/>
  </w:num>
  <w:num w:numId="33">
    <w:abstractNumId w:val="27"/>
  </w:num>
  <w:num w:numId="34">
    <w:abstractNumId w:val="19"/>
  </w:num>
  <w:num w:numId="35">
    <w:abstractNumId w:val="37"/>
  </w:num>
  <w:num w:numId="36">
    <w:abstractNumId w:val="31"/>
  </w:num>
  <w:num w:numId="37">
    <w:abstractNumId w:val="8"/>
  </w:num>
  <w:num w:numId="38">
    <w:abstractNumId w:val="3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664AF"/>
    <w:rsid w:val="000A666E"/>
    <w:rsid w:val="000D2739"/>
    <w:rsid w:val="0011160E"/>
    <w:rsid w:val="00233BE1"/>
    <w:rsid w:val="00242247"/>
    <w:rsid w:val="0027163B"/>
    <w:rsid w:val="00280D15"/>
    <w:rsid w:val="00284ECD"/>
    <w:rsid w:val="002870DF"/>
    <w:rsid w:val="00293F34"/>
    <w:rsid w:val="002957DB"/>
    <w:rsid w:val="002B66FD"/>
    <w:rsid w:val="0035390C"/>
    <w:rsid w:val="003C3A5C"/>
    <w:rsid w:val="003C5C1A"/>
    <w:rsid w:val="003F5382"/>
    <w:rsid w:val="003F7940"/>
    <w:rsid w:val="00453CE8"/>
    <w:rsid w:val="00460519"/>
    <w:rsid w:val="00464858"/>
    <w:rsid w:val="00467665"/>
    <w:rsid w:val="004A0486"/>
    <w:rsid w:val="004B6E94"/>
    <w:rsid w:val="004F6FE1"/>
    <w:rsid w:val="00500466"/>
    <w:rsid w:val="00555B8F"/>
    <w:rsid w:val="00581A1F"/>
    <w:rsid w:val="00647F6C"/>
    <w:rsid w:val="006576F0"/>
    <w:rsid w:val="006E702D"/>
    <w:rsid w:val="006E7076"/>
    <w:rsid w:val="006F7376"/>
    <w:rsid w:val="00762D27"/>
    <w:rsid w:val="007741E5"/>
    <w:rsid w:val="0077474F"/>
    <w:rsid w:val="00804138"/>
    <w:rsid w:val="0081078D"/>
    <w:rsid w:val="00844A44"/>
    <w:rsid w:val="0088080F"/>
    <w:rsid w:val="0088771F"/>
    <w:rsid w:val="008D04AB"/>
    <w:rsid w:val="008E4F80"/>
    <w:rsid w:val="008F0317"/>
    <w:rsid w:val="008F7E5D"/>
    <w:rsid w:val="00984472"/>
    <w:rsid w:val="00995C2D"/>
    <w:rsid w:val="009A5DA7"/>
    <w:rsid w:val="00A16539"/>
    <w:rsid w:val="00A43146"/>
    <w:rsid w:val="00A4453C"/>
    <w:rsid w:val="00A71CC3"/>
    <w:rsid w:val="00A80C26"/>
    <w:rsid w:val="00A9150A"/>
    <w:rsid w:val="00AD6DEE"/>
    <w:rsid w:val="00B101EE"/>
    <w:rsid w:val="00B152E0"/>
    <w:rsid w:val="00B476C6"/>
    <w:rsid w:val="00B51502"/>
    <w:rsid w:val="00B54945"/>
    <w:rsid w:val="00BD4DE0"/>
    <w:rsid w:val="00BD5D61"/>
    <w:rsid w:val="00BF2FED"/>
    <w:rsid w:val="00C33015"/>
    <w:rsid w:val="00C51FA7"/>
    <w:rsid w:val="00C81B4A"/>
    <w:rsid w:val="00CA6550"/>
    <w:rsid w:val="00CC21C3"/>
    <w:rsid w:val="00CC7995"/>
    <w:rsid w:val="00D10095"/>
    <w:rsid w:val="00DA2E2B"/>
    <w:rsid w:val="00DD3D8D"/>
    <w:rsid w:val="00DE4581"/>
    <w:rsid w:val="00DF6255"/>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353D-6228-4C67-ABBC-E6E27B2C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9082</Words>
  <Characters>54493</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41</cp:revision>
  <dcterms:created xsi:type="dcterms:W3CDTF">2019-07-12T08:53:00Z</dcterms:created>
  <dcterms:modified xsi:type="dcterms:W3CDTF">2019-10-08T11:19:00Z</dcterms:modified>
</cp:coreProperties>
</file>