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A9A" w:rsidRPr="005E1251" w:rsidRDefault="00EC1A9A" w:rsidP="00F46307">
      <w:pPr>
        <w:widowControl w:val="0"/>
        <w:snapToGrid w:val="0"/>
        <w:spacing w:after="0"/>
        <w:jc w:val="both"/>
        <w:rPr>
          <w:rFonts w:ascii="Times New Roman" w:eastAsia="Times New Roman" w:hAnsi="Times New Roman" w:cs="Times New Roman"/>
          <w:b/>
        </w:rPr>
      </w:pPr>
    </w:p>
    <w:p w:rsidR="00EC1A9A" w:rsidRPr="005E1251" w:rsidRDefault="00EC1A9A" w:rsidP="00F46307">
      <w:pPr>
        <w:widowControl w:val="0"/>
        <w:tabs>
          <w:tab w:val="left" w:pos="426"/>
          <w:tab w:val="left" w:pos="850"/>
        </w:tabs>
        <w:snapToGrid w:val="0"/>
        <w:spacing w:after="0"/>
        <w:jc w:val="both"/>
        <w:rPr>
          <w:rFonts w:ascii="Times New Roman" w:eastAsia="Times New Roman" w:hAnsi="Times New Roman" w:cs="Times New Roman"/>
          <w:b/>
        </w:rPr>
      </w:pPr>
    </w:p>
    <w:p w:rsidR="00EC1A9A" w:rsidRPr="005E1251" w:rsidRDefault="00E47B4C" w:rsidP="00F46307">
      <w:pPr>
        <w:widowControl w:val="0"/>
        <w:tabs>
          <w:tab w:val="left" w:pos="1485"/>
        </w:tabs>
        <w:snapToGrid w:val="0"/>
        <w:spacing w:after="0"/>
        <w:jc w:val="both"/>
        <w:rPr>
          <w:rFonts w:ascii="Times New Roman" w:eastAsia="Times New Roman" w:hAnsi="Times New Roman" w:cs="Times New Roman"/>
          <w:b/>
        </w:rPr>
      </w:pPr>
      <w:r w:rsidRPr="005E1251">
        <w:rPr>
          <w:rFonts w:ascii="Times New Roman" w:eastAsia="Times New Roman" w:hAnsi="Times New Roman" w:cs="Times New Roman"/>
          <w:b/>
        </w:rPr>
        <w:tab/>
      </w:r>
    </w:p>
    <w:p w:rsidR="00EC1A9A" w:rsidRPr="005E1251" w:rsidRDefault="00EC1A9A" w:rsidP="00F46307">
      <w:pPr>
        <w:spacing w:after="0"/>
        <w:ind w:right="-1"/>
        <w:jc w:val="right"/>
        <w:outlineLvl w:val="4"/>
        <w:rPr>
          <w:rFonts w:ascii="Times New Roman" w:eastAsia="Times New Roman" w:hAnsi="Times New Roman" w:cs="Times New Roman"/>
          <w:b/>
          <w:bCs/>
          <w:iCs/>
        </w:rPr>
      </w:pPr>
      <w:r w:rsidRPr="005E1251">
        <w:rPr>
          <w:rFonts w:ascii="Times New Roman" w:eastAsia="Times New Roman" w:hAnsi="Times New Roman" w:cs="Times New Roman"/>
          <w:b/>
          <w:bCs/>
          <w:iCs/>
        </w:rPr>
        <w:t xml:space="preserve">Załącznik Nr </w:t>
      </w:r>
      <w:r w:rsidR="00296569" w:rsidRPr="005E1251">
        <w:rPr>
          <w:rFonts w:ascii="Times New Roman" w:eastAsia="Times New Roman" w:hAnsi="Times New Roman" w:cs="Times New Roman"/>
          <w:b/>
          <w:bCs/>
          <w:iCs/>
        </w:rPr>
        <w:t>1</w:t>
      </w:r>
      <w:r w:rsidR="00BF72C5" w:rsidRPr="005E1251">
        <w:rPr>
          <w:rFonts w:ascii="Times New Roman" w:eastAsia="Times New Roman" w:hAnsi="Times New Roman" w:cs="Times New Roman"/>
          <w:b/>
          <w:bCs/>
          <w:iCs/>
        </w:rPr>
        <w:t xml:space="preserve"> </w:t>
      </w:r>
      <w:r w:rsidRPr="005E1251">
        <w:rPr>
          <w:rFonts w:ascii="Times New Roman" w:eastAsia="Times New Roman" w:hAnsi="Times New Roman" w:cs="Times New Roman"/>
          <w:b/>
          <w:bCs/>
          <w:iCs/>
        </w:rPr>
        <w:t>do SIWZ</w:t>
      </w:r>
    </w:p>
    <w:p w:rsidR="00EC1A9A" w:rsidRPr="005E1251" w:rsidRDefault="00EC1A9A" w:rsidP="00F46307">
      <w:pPr>
        <w:spacing w:after="0"/>
        <w:rPr>
          <w:rFonts w:ascii="Times New Roman" w:eastAsia="Times New Roman" w:hAnsi="Times New Roman" w:cs="Times New Roman"/>
        </w:rPr>
      </w:pPr>
    </w:p>
    <w:p w:rsidR="00490206" w:rsidRPr="005E1251" w:rsidRDefault="00490206" w:rsidP="00F46307">
      <w:pPr>
        <w:keepNext/>
        <w:spacing w:after="0"/>
        <w:jc w:val="center"/>
        <w:outlineLvl w:val="8"/>
        <w:rPr>
          <w:rFonts w:ascii="Times New Roman" w:eastAsia="Times New Roman" w:hAnsi="Times New Roman" w:cs="Times New Roman"/>
          <w:b/>
          <w:bCs/>
        </w:rPr>
      </w:pPr>
      <w:r w:rsidRPr="005E1251">
        <w:rPr>
          <w:rFonts w:ascii="Times New Roman" w:eastAsia="Times New Roman" w:hAnsi="Times New Roman" w:cs="Times New Roman"/>
          <w:b/>
          <w:bCs/>
        </w:rPr>
        <w:t>UMOWA Nr ……………………….(WZÓR)</w:t>
      </w:r>
    </w:p>
    <w:p w:rsidR="00490206" w:rsidRPr="005E1251" w:rsidRDefault="00490206" w:rsidP="00F46307">
      <w:pPr>
        <w:spacing w:after="0"/>
        <w:rPr>
          <w:rFonts w:ascii="Times New Roman" w:eastAsia="Times New Roman" w:hAnsi="Times New Roman" w:cs="Times New Roman"/>
        </w:rPr>
      </w:pPr>
    </w:p>
    <w:p w:rsidR="00490206" w:rsidRPr="005E1251" w:rsidRDefault="00490206" w:rsidP="00F46307">
      <w:pPr>
        <w:spacing w:after="0"/>
        <w:jc w:val="both"/>
        <w:rPr>
          <w:rFonts w:ascii="Times New Roman" w:eastAsia="Times New Roman" w:hAnsi="Times New Roman" w:cs="Times New Roman"/>
        </w:rPr>
      </w:pPr>
      <w:r w:rsidRPr="005E1251">
        <w:rPr>
          <w:rFonts w:ascii="Times New Roman" w:eastAsia="Times New Roman" w:hAnsi="Times New Roman" w:cs="Times New Roman"/>
        </w:rPr>
        <w:t>zawarta w dniu ………….. r. pomiędzy:</w:t>
      </w:r>
    </w:p>
    <w:p w:rsidR="00490206" w:rsidRPr="005E1251" w:rsidRDefault="00490206" w:rsidP="00F46307">
      <w:pPr>
        <w:widowControl w:val="0"/>
        <w:suppressAutoHyphens/>
        <w:autoSpaceDN w:val="0"/>
        <w:spacing w:after="0"/>
        <w:jc w:val="both"/>
        <w:textAlignment w:val="baseline"/>
        <w:rPr>
          <w:rFonts w:ascii="Times New Roman" w:eastAsia="Times New Roman" w:hAnsi="Times New Roman" w:cs="Times New Roman"/>
          <w:kern w:val="3"/>
          <w:lang w:eastAsia="ar-SA"/>
        </w:rPr>
      </w:pPr>
      <w:r w:rsidRPr="005E1251">
        <w:rPr>
          <w:rFonts w:ascii="Times New Roman" w:eastAsia="Times New Roman" w:hAnsi="Times New Roman" w:cs="Times New Roman"/>
          <w:b/>
          <w:kern w:val="3"/>
          <w:lang w:eastAsia="ar-SA"/>
        </w:rPr>
        <w:t>Gminą Purda</w:t>
      </w:r>
      <w:r w:rsidRPr="005E1251">
        <w:rPr>
          <w:rFonts w:ascii="Times New Roman" w:eastAsia="Times New Roman" w:hAnsi="Times New Roman" w:cs="Times New Roman"/>
          <w:kern w:val="3"/>
          <w:lang w:eastAsia="ar-SA"/>
        </w:rPr>
        <w:t>, z siedzibą w Purdzie przy ul. Purda 19, 11-030 Purda, REGON nr 510743189, zarejestrowanym podatnikiem podatku od towarów i usług, NIP 739-375-67-20, zwaną dalej „Zamawiającym”,</w:t>
      </w:r>
    </w:p>
    <w:p w:rsidR="00490206" w:rsidRPr="005E1251" w:rsidRDefault="00490206" w:rsidP="00F46307">
      <w:pPr>
        <w:widowControl w:val="0"/>
        <w:suppressAutoHyphens/>
        <w:autoSpaceDN w:val="0"/>
        <w:spacing w:after="0"/>
        <w:jc w:val="both"/>
        <w:textAlignment w:val="baseline"/>
        <w:rPr>
          <w:rFonts w:ascii="Times New Roman" w:eastAsia="Times New Roman" w:hAnsi="Times New Roman" w:cs="Times New Roman"/>
          <w:kern w:val="3"/>
          <w:lang w:eastAsia="ar-SA"/>
        </w:rPr>
      </w:pPr>
      <w:r w:rsidRPr="005E1251">
        <w:rPr>
          <w:rFonts w:ascii="Times New Roman" w:eastAsia="Times New Roman" w:hAnsi="Times New Roman" w:cs="Times New Roman"/>
          <w:kern w:val="3"/>
          <w:lang w:eastAsia="ar-SA"/>
        </w:rPr>
        <w:t>reprezentowaną przez:</w:t>
      </w:r>
    </w:p>
    <w:p w:rsidR="00490206" w:rsidRPr="005E1251" w:rsidRDefault="00490206" w:rsidP="00F46307">
      <w:pPr>
        <w:suppressAutoHyphens/>
        <w:autoSpaceDN w:val="0"/>
        <w:spacing w:after="0"/>
        <w:textAlignment w:val="baseline"/>
        <w:rPr>
          <w:rFonts w:ascii="Times New Roman" w:eastAsia="Times New Roman" w:hAnsi="Times New Roman" w:cs="Times New Roman"/>
          <w:kern w:val="3"/>
          <w:lang w:eastAsia="ar-SA"/>
        </w:rPr>
      </w:pPr>
      <w:r w:rsidRPr="005E1251">
        <w:rPr>
          <w:rFonts w:ascii="Times New Roman" w:eastAsia="Times New Roman" w:hAnsi="Times New Roman" w:cs="Times New Roman"/>
          <w:b/>
          <w:kern w:val="3"/>
          <w:lang w:eastAsia="ar-SA"/>
        </w:rPr>
        <w:t>Piotra Płoskiego</w:t>
      </w:r>
      <w:r w:rsidRPr="005E1251">
        <w:rPr>
          <w:rFonts w:ascii="Times New Roman" w:eastAsia="Times New Roman" w:hAnsi="Times New Roman" w:cs="Times New Roman"/>
          <w:kern w:val="3"/>
          <w:lang w:eastAsia="ar-SA"/>
        </w:rPr>
        <w:t xml:space="preserve"> – </w:t>
      </w:r>
      <w:r w:rsidRPr="005E1251">
        <w:rPr>
          <w:rFonts w:ascii="Times New Roman" w:eastAsia="Times New Roman" w:hAnsi="Times New Roman" w:cs="Times New Roman"/>
          <w:b/>
          <w:kern w:val="3"/>
          <w:lang w:eastAsia="ar-SA"/>
        </w:rPr>
        <w:t>Wójta Gminy Purda</w:t>
      </w:r>
    </w:p>
    <w:p w:rsidR="00490206" w:rsidRPr="005E1251" w:rsidRDefault="00C73DE2" w:rsidP="00F46307">
      <w:pPr>
        <w:suppressAutoHyphens/>
        <w:autoSpaceDN w:val="0"/>
        <w:spacing w:after="0"/>
        <w:jc w:val="both"/>
        <w:textAlignment w:val="baseline"/>
        <w:rPr>
          <w:rFonts w:ascii="Times New Roman" w:eastAsia="Times New Roman" w:hAnsi="Times New Roman" w:cs="Times New Roman"/>
          <w:kern w:val="3"/>
          <w:lang w:eastAsia="ar-SA"/>
        </w:rPr>
      </w:pPr>
      <w:r w:rsidRPr="005E1251">
        <w:rPr>
          <w:rFonts w:ascii="Times New Roman" w:eastAsia="Times New Roman" w:hAnsi="Times New Roman" w:cs="Times New Roman"/>
          <w:kern w:val="3"/>
          <w:lang w:eastAsia="ar-SA"/>
        </w:rPr>
        <w:t>p</w:t>
      </w:r>
      <w:r w:rsidR="00490206" w:rsidRPr="005E1251">
        <w:rPr>
          <w:rFonts w:ascii="Times New Roman" w:eastAsia="Times New Roman" w:hAnsi="Times New Roman" w:cs="Times New Roman"/>
          <w:kern w:val="3"/>
          <w:lang w:eastAsia="ar-SA"/>
        </w:rPr>
        <w:t xml:space="preserve">rzy kontrasygnacie </w:t>
      </w:r>
      <w:r w:rsidR="00490206" w:rsidRPr="005E1251">
        <w:rPr>
          <w:rFonts w:ascii="Times New Roman" w:eastAsia="Times New Roman" w:hAnsi="Times New Roman" w:cs="Times New Roman"/>
          <w:b/>
          <w:kern w:val="3"/>
          <w:lang w:eastAsia="ar-SA"/>
        </w:rPr>
        <w:t>Pauliny Popławskiej   - Skarbnika Gminy Purda</w:t>
      </w:r>
      <w:r w:rsidR="00490206" w:rsidRPr="005E1251">
        <w:rPr>
          <w:rFonts w:ascii="Times New Roman" w:eastAsia="Times New Roman" w:hAnsi="Times New Roman" w:cs="Times New Roman"/>
          <w:kern w:val="3"/>
          <w:lang w:eastAsia="ar-SA"/>
        </w:rPr>
        <w:t>.</w:t>
      </w:r>
    </w:p>
    <w:p w:rsidR="00490206" w:rsidRPr="005E1251" w:rsidRDefault="00490206" w:rsidP="00F46307">
      <w:pPr>
        <w:spacing w:after="0"/>
        <w:jc w:val="both"/>
        <w:rPr>
          <w:rFonts w:ascii="Times New Roman" w:eastAsia="Times New Roman" w:hAnsi="Times New Roman" w:cs="Times New Roman"/>
        </w:rPr>
      </w:pPr>
      <w:r w:rsidRPr="005E1251">
        <w:rPr>
          <w:rFonts w:ascii="Times New Roman" w:eastAsia="Times New Roman" w:hAnsi="Times New Roman" w:cs="Times New Roman"/>
        </w:rPr>
        <w:t>a</w:t>
      </w:r>
    </w:p>
    <w:p w:rsidR="00490206" w:rsidRPr="005E1251" w:rsidRDefault="00490206" w:rsidP="00F46307">
      <w:pPr>
        <w:spacing w:after="0"/>
        <w:jc w:val="both"/>
        <w:rPr>
          <w:rFonts w:ascii="Times New Roman" w:eastAsia="Times New Roman" w:hAnsi="Times New Roman" w:cs="Times New Roman"/>
          <w:color w:val="000000"/>
        </w:rPr>
      </w:pPr>
      <w:r w:rsidRPr="005E1251">
        <w:rPr>
          <w:rFonts w:ascii="Times New Roman" w:eastAsia="Times New Roman" w:hAnsi="Times New Roman" w:cs="Times New Roman"/>
          <w:b/>
          <w:color w:val="000000"/>
        </w:rPr>
        <w:t>………………………………………………………………………………………..</w:t>
      </w:r>
      <w:r w:rsidRPr="005E1251">
        <w:rPr>
          <w:rFonts w:ascii="Times New Roman" w:eastAsia="Times New Roman" w:hAnsi="Times New Roman" w:cs="Times New Roman"/>
          <w:color w:val="000000"/>
        </w:rPr>
        <w:t xml:space="preserve">, zwanym dalej „Wykonawcą”, </w:t>
      </w:r>
    </w:p>
    <w:p w:rsidR="00490206" w:rsidRPr="005E1251" w:rsidRDefault="00490206" w:rsidP="00F46307">
      <w:pPr>
        <w:spacing w:after="0"/>
        <w:jc w:val="both"/>
        <w:rPr>
          <w:rFonts w:ascii="Times New Roman" w:eastAsia="Times New Roman" w:hAnsi="Times New Roman" w:cs="Times New Roman"/>
          <w:color w:val="000000"/>
        </w:rPr>
      </w:pPr>
      <w:r w:rsidRPr="005E1251">
        <w:rPr>
          <w:rFonts w:ascii="Times New Roman" w:eastAsia="Times New Roman" w:hAnsi="Times New Roman" w:cs="Times New Roman"/>
          <w:color w:val="000000"/>
        </w:rPr>
        <w:t>reprezentowanym przez:</w:t>
      </w:r>
    </w:p>
    <w:p w:rsidR="00490206" w:rsidRPr="005E1251" w:rsidRDefault="00490206" w:rsidP="00F46307">
      <w:pPr>
        <w:spacing w:after="0"/>
        <w:jc w:val="both"/>
        <w:rPr>
          <w:rFonts w:ascii="Times New Roman" w:eastAsia="Times New Roman" w:hAnsi="Times New Roman" w:cs="Times New Roman"/>
          <w:color w:val="000000"/>
        </w:rPr>
      </w:pPr>
      <w:r w:rsidRPr="005E1251">
        <w:rPr>
          <w:rFonts w:ascii="Times New Roman" w:eastAsia="Times New Roman" w:hAnsi="Times New Roman" w:cs="Times New Roman"/>
          <w:color w:val="000000"/>
        </w:rPr>
        <w:t>……………………………………………………..</w:t>
      </w:r>
    </w:p>
    <w:p w:rsidR="00490206" w:rsidRPr="005E1251" w:rsidRDefault="00490206" w:rsidP="00F46307">
      <w:pPr>
        <w:spacing w:after="0"/>
        <w:jc w:val="both"/>
        <w:rPr>
          <w:rFonts w:ascii="Times New Roman" w:eastAsia="Times New Roman" w:hAnsi="Times New Roman" w:cs="Times New Roman"/>
        </w:rPr>
      </w:pPr>
      <w:r w:rsidRPr="005E1251">
        <w:rPr>
          <w:rFonts w:ascii="Times New Roman" w:eastAsia="Times New Roman" w:hAnsi="Times New Roman" w:cs="Times New Roman"/>
        </w:rPr>
        <w:t xml:space="preserve">łącznie zwanych dalej „Stronami”, </w:t>
      </w:r>
    </w:p>
    <w:p w:rsidR="00490206" w:rsidRPr="005E1251" w:rsidRDefault="00490206" w:rsidP="00F46307">
      <w:pPr>
        <w:spacing w:after="0"/>
        <w:jc w:val="both"/>
        <w:rPr>
          <w:rFonts w:ascii="Times New Roman" w:eastAsia="Times New Roman" w:hAnsi="Times New Roman" w:cs="Times New Roman"/>
        </w:rPr>
      </w:pPr>
      <w:r w:rsidRPr="005E1251">
        <w:rPr>
          <w:rFonts w:ascii="Times New Roman" w:eastAsia="Times New Roman" w:hAnsi="Times New Roman" w:cs="Times New Roman"/>
        </w:rPr>
        <w:t xml:space="preserve">w wyniku przeprowadzonego przez Zamawiającego postępowania o udzielenie zamówienia publicznego w trybie przetargu nieograniczonego na podstawie art. 39 ustawy z dnia 29 stycznia 2004 r. Prawo zamówień publicznych (tj. Dz. U. z 2017 r. poz. 1579 ze zm.), zgodnie z ofertą Wykonawcy z dnia </w:t>
      </w:r>
      <w:r w:rsidR="00600FD2" w:rsidRPr="005E1251">
        <w:rPr>
          <w:rFonts w:ascii="Times New Roman" w:eastAsia="Times New Roman" w:hAnsi="Times New Roman" w:cs="Times New Roman"/>
        </w:rPr>
        <w:t>………………</w:t>
      </w:r>
      <w:r w:rsidRPr="005E1251">
        <w:rPr>
          <w:rFonts w:ascii="Times New Roman" w:eastAsia="Times New Roman" w:hAnsi="Times New Roman" w:cs="Times New Roman"/>
        </w:rPr>
        <w:t xml:space="preserve"> r. oraz załączników do niej, </w:t>
      </w:r>
    </w:p>
    <w:p w:rsidR="00490206" w:rsidRPr="005E1251" w:rsidRDefault="00490206" w:rsidP="00F46307">
      <w:pPr>
        <w:spacing w:after="0"/>
        <w:jc w:val="both"/>
        <w:rPr>
          <w:rFonts w:ascii="Times New Roman" w:eastAsia="Times New Roman" w:hAnsi="Times New Roman" w:cs="Times New Roman"/>
        </w:rPr>
      </w:pPr>
      <w:r w:rsidRPr="005E1251">
        <w:rPr>
          <w:rFonts w:ascii="Times New Roman" w:eastAsia="Times New Roman" w:hAnsi="Times New Roman" w:cs="Times New Roman"/>
        </w:rPr>
        <w:t xml:space="preserve">zwana dalej „Umową”, </w:t>
      </w:r>
    </w:p>
    <w:p w:rsidR="00490206" w:rsidRPr="005E1251" w:rsidRDefault="00490206" w:rsidP="00F46307">
      <w:pPr>
        <w:spacing w:after="0"/>
        <w:jc w:val="both"/>
        <w:rPr>
          <w:rFonts w:ascii="Times New Roman" w:eastAsia="Times New Roman" w:hAnsi="Times New Roman" w:cs="Times New Roman"/>
        </w:rPr>
      </w:pPr>
      <w:r w:rsidRPr="005E1251">
        <w:rPr>
          <w:rFonts w:ascii="Times New Roman" w:eastAsia="Times New Roman" w:hAnsi="Times New Roman" w:cs="Times New Roman"/>
        </w:rPr>
        <w:t>o następującej treści:</w:t>
      </w:r>
    </w:p>
    <w:p w:rsidR="00490206" w:rsidRPr="005E1251" w:rsidRDefault="00490206" w:rsidP="00F46307">
      <w:pPr>
        <w:spacing w:after="0"/>
        <w:jc w:val="both"/>
        <w:rPr>
          <w:rFonts w:ascii="Times New Roman" w:eastAsia="Times New Roman" w:hAnsi="Times New Roman" w:cs="Times New Roman"/>
        </w:rPr>
      </w:pPr>
    </w:p>
    <w:p w:rsidR="00490206" w:rsidRPr="005E1251" w:rsidRDefault="00490206" w:rsidP="00F46307">
      <w:pPr>
        <w:spacing w:after="0"/>
        <w:jc w:val="center"/>
        <w:rPr>
          <w:rFonts w:ascii="Times New Roman" w:eastAsia="Times New Roman" w:hAnsi="Times New Roman" w:cs="Times New Roman"/>
          <w:b/>
        </w:rPr>
      </w:pPr>
      <w:r w:rsidRPr="005E1251">
        <w:rPr>
          <w:rFonts w:ascii="Times New Roman" w:eastAsia="Times New Roman" w:hAnsi="Times New Roman" w:cs="Times New Roman"/>
          <w:b/>
        </w:rPr>
        <w:t>§ 1.</w:t>
      </w:r>
    </w:p>
    <w:p w:rsidR="002456A6" w:rsidRPr="005E1251" w:rsidRDefault="002456A6" w:rsidP="00F46307">
      <w:pPr>
        <w:numPr>
          <w:ilvl w:val="0"/>
          <w:numId w:val="24"/>
        </w:numPr>
        <w:spacing w:after="0"/>
        <w:ind w:left="283" w:hanging="425"/>
        <w:jc w:val="both"/>
        <w:rPr>
          <w:rFonts w:ascii="Times New Roman" w:hAnsi="Times New Roman" w:cs="Times New Roman"/>
          <w:b/>
        </w:rPr>
      </w:pPr>
      <w:r w:rsidRPr="005E1251">
        <w:rPr>
          <w:rFonts w:ascii="Times New Roman" w:hAnsi="Times New Roman" w:cs="Times New Roman"/>
        </w:rPr>
        <w:t xml:space="preserve">Przedmiotem umowy jest </w:t>
      </w:r>
      <w:bookmarkStart w:id="1" w:name="_Hlk503523672"/>
      <w:r w:rsidRPr="005E1251">
        <w:rPr>
          <w:rFonts w:ascii="Times New Roman" w:hAnsi="Times New Roman" w:cs="Times New Roman"/>
        </w:rPr>
        <w:t xml:space="preserve">wdrożenie e-usług </w:t>
      </w:r>
      <w:bookmarkEnd w:id="1"/>
      <w:r w:rsidRPr="005E1251">
        <w:rPr>
          <w:rFonts w:ascii="Times New Roman" w:hAnsi="Times New Roman" w:cs="Times New Roman"/>
        </w:rPr>
        <w:t xml:space="preserve">w ramach projektu pt. </w:t>
      </w:r>
      <w:r w:rsidRPr="005E1251">
        <w:rPr>
          <w:rFonts w:ascii="Times New Roman" w:hAnsi="Times New Roman" w:cs="Times New Roman"/>
          <w:b/>
        </w:rPr>
        <w:t>„</w:t>
      </w:r>
      <w:r w:rsidR="00BF72C5" w:rsidRPr="005E1251">
        <w:rPr>
          <w:rFonts w:ascii="Times New Roman" w:hAnsi="Times New Roman" w:cs="Times New Roman"/>
          <w:b/>
        </w:rPr>
        <w:t>Wdrożenie e-usług publicznych w Gminie Purda”</w:t>
      </w:r>
      <w:r w:rsidRPr="005E1251">
        <w:rPr>
          <w:rFonts w:ascii="Times New Roman" w:hAnsi="Times New Roman" w:cs="Times New Roman"/>
          <w:b/>
        </w:rPr>
        <w:t>.</w:t>
      </w:r>
    </w:p>
    <w:p w:rsidR="002456A6" w:rsidRPr="005E1251" w:rsidRDefault="002456A6" w:rsidP="00F46307">
      <w:pPr>
        <w:pStyle w:val="Akapitzlist"/>
        <w:numPr>
          <w:ilvl w:val="0"/>
          <w:numId w:val="24"/>
        </w:numPr>
        <w:spacing w:line="276" w:lineRule="auto"/>
        <w:ind w:left="283" w:hanging="425"/>
        <w:contextualSpacing w:val="0"/>
        <w:jc w:val="both"/>
        <w:rPr>
          <w:sz w:val="22"/>
          <w:szCs w:val="22"/>
        </w:rPr>
      </w:pPr>
      <w:r w:rsidRPr="005E1251">
        <w:rPr>
          <w:sz w:val="22"/>
          <w:szCs w:val="22"/>
        </w:rPr>
        <w:t>Zamówieni</w:t>
      </w:r>
      <w:r w:rsidR="007751E0" w:rsidRPr="005E1251">
        <w:rPr>
          <w:sz w:val="22"/>
          <w:szCs w:val="22"/>
        </w:rPr>
        <w:t>e</w:t>
      </w:r>
      <w:r w:rsidRPr="005E1251">
        <w:rPr>
          <w:sz w:val="22"/>
          <w:szCs w:val="22"/>
        </w:rPr>
        <w:t xml:space="preserve"> obejmuje usługę wdrożenia oraz dostawę i instalację urządzeń określonych w Załączniku nr 1 Umowy </w:t>
      </w:r>
      <w:r w:rsidR="00A67830" w:rsidRPr="005E1251">
        <w:rPr>
          <w:sz w:val="22"/>
          <w:szCs w:val="22"/>
        </w:rPr>
        <w:t>–</w:t>
      </w:r>
      <w:r w:rsidRPr="005E1251">
        <w:rPr>
          <w:sz w:val="22"/>
          <w:szCs w:val="22"/>
        </w:rPr>
        <w:t xml:space="preserve"> </w:t>
      </w:r>
      <w:r w:rsidR="00A67830" w:rsidRPr="005E1251">
        <w:rPr>
          <w:sz w:val="22"/>
          <w:szCs w:val="22"/>
        </w:rPr>
        <w:t>Opisie Przedmiotu Zamówienia</w:t>
      </w:r>
      <w:r w:rsidR="007751E0" w:rsidRPr="005E1251">
        <w:rPr>
          <w:sz w:val="22"/>
          <w:szCs w:val="22"/>
        </w:rPr>
        <w:t xml:space="preserve"> (dalej: OPZ)</w:t>
      </w:r>
      <w:r w:rsidR="00A67830" w:rsidRPr="005E1251">
        <w:rPr>
          <w:sz w:val="22"/>
          <w:szCs w:val="22"/>
        </w:rPr>
        <w:t xml:space="preserve">. </w:t>
      </w:r>
      <w:r w:rsidRPr="005E1251">
        <w:rPr>
          <w:sz w:val="22"/>
          <w:szCs w:val="22"/>
        </w:rPr>
        <w:t xml:space="preserve">   </w:t>
      </w:r>
    </w:p>
    <w:p w:rsidR="00FC55FA" w:rsidRPr="005E1251" w:rsidRDefault="002456A6" w:rsidP="00F46307">
      <w:pPr>
        <w:pStyle w:val="Akapitzlist"/>
        <w:numPr>
          <w:ilvl w:val="0"/>
          <w:numId w:val="24"/>
        </w:numPr>
        <w:tabs>
          <w:tab w:val="left" w:pos="0"/>
        </w:tabs>
        <w:suppressAutoHyphens/>
        <w:autoSpaceDN w:val="0"/>
        <w:spacing w:line="276" w:lineRule="auto"/>
        <w:ind w:left="283" w:hanging="425"/>
        <w:contextualSpacing w:val="0"/>
        <w:jc w:val="both"/>
        <w:textAlignment w:val="baseline"/>
        <w:rPr>
          <w:sz w:val="22"/>
          <w:szCs w:val="22"/>
        </w:rPr>
      </w:pPr>
      <w:r w:rsidRPr="005E1251">
        <w:rPr>
          <w:sz w:val="22"/>
          <w:szCs w:val="22"/>
        </w:rPr>
        <w:t xml:space="preserve">Wraz z dostawą oprogramowania Wykonawca zobowiązuje się przekazać Zamawiającemu licencje na oprogramowanie, do których prawo własności posiada producent oprogramowania, który udziela Wykonawcy upoważnienia do ich przekazywania na terenie Polski, co stanowi przedmiot </w:t>
      </w:r>
      <w:r w:rsidR="00BF72C5" w:rsidRPr="005E1251">
        <w:rPr>
          <w:sz w:val="22"/>
          <w:szCs w:val="22"/>
        </w:rPr>
        <w:t>U</w:t>
      </w:r>
      <w:r w:rsidRPr="005E1251">
        <w:rPr>
          <w:sz w:val="22"/>
          <w:szCs w:val="22"/>
        </w:rPr>
        <w:t>mowy określony w §1</w:t>
      </w:r>
      <w:r w:rsidR="00CD5B48" w:rsidRPr="005E1251">
        <w:rPr>
          <w:sz w:val="22"/>
          <w:szCs w:val="22"/>
        </w:rPr>
        <w:t>.</w:t>
      </w:r>
    </w:p>
    <w:p w:rsidR="00FC55FA" w:rsidRPr="005E1251" w:rsidRDefault="00CD5B48" w:rsidP="00F46307">
      <w:pPr>
        <w:pStyle w:val="Akapitzlist"/>
        <w:numPr>
          <w:ilvl w:val="0"/>
          <w:numId w:val="24"/>
        </w:numPr>
        <w:tabs>
          <w:tab w:val="left" w:pos="0"/>
        </w:tabs>
        <w:suppressAutoHyphens/>
        <w:autoSpaceDN w:val="0"/>
        <w:spacing w:line="276" w:lineRule="auto"/>
        <w:ind w:left="283" w:hanging="425"/>
        <w:contextualSpacing w:val="0"/>
        <w:jc w:val="both"/>
        <w:textAlignment w:val="baseline"/>
        <w:rPr>
          <w:sz w:val="22"/>
          <w:szCs w:val="22"/>
        </w:rPr>
      </w:pPr>
      <w:r w:rsidRPr="005E1251">
        <w:rPr>
          <w:sz w:val="22"/>
          <w:szCs w:val="22"/>
          <w:lang w:bidi="pl-PL"/>
        </w:rPr>
        <w:t xml:space="preserve">Przedmiot zamówienia jest współfinasowany przez </w:t>
      </w:r>
      <w:r w:rsidR="00C7405D" w:rsidRPr="005E1251">
        <w:rPr>
          <w:sz w:val="22"/>
          <w:szCs w:val="22"/>
          <w:lang w:bidi="pl-PL"/>
        </w:rPr>
        <w:t xml:space="preserve">Unię Europejską w ramach Europejskiego Funduszu Rozwoju Regionalnego Programu Operacyjnego Województwa Warmińsko-Mazurskiego na lata </w:t>
      </w:r>
      <w:r w:rsidR="00C7405D" w:rsidRPr="005E1251">
        <w:rPr>
          <w:sz w:val="22"/>
          <w:szCs w:val="22"/>
          <w:lang w:bidi="pl-PL"/>
        </w:rPr>
        <w:br/>
        <w:t>2014- 2020, Oś Priorytetowa 3 Cyfrowy region, Działanie 3.1 Cyfrowa dostępność informacji sektora publicznego oraz wysoka jakość e-usług publicznych, Poddziałanie: Cyfrowa dostępność informacji sektora publicznego oraz wysoka jakość e-usług publicznych</w:t>
      </w:r>
      <w:r w:rsidRPr="005E1251">
        <w:rPr>
          <w:sz w:val="22"/>
          <w:szCs w:val="22"/>
          <w:lang w:bidi="pl-PL"/>
        </w:rPr>
        <w:t>.</w:t>
      </w:r>
    </w:p>
    <w:p w:rsidR="00FC55FA" w:rsidRPr="005E1251" w:rsidRDefault="00490206" w:rsidP="00F46307">
      <w:pPr>
        <w:pStyle w:val="Akapitzlist"/>
        <w:numPr>
          <w:ilvl w:val="0"/>
          <w:numId w:val="24"/>
        </w:numPr>
        <w:tabs>
          <w:tab w:val="left" w:pos="0"/>
        </w:tabs>
        <w:suppressAutoHyphens/>
        <w:autoSpaceDN w:val="0"/>
        <w:spacing w:line="276" w:lineRule="auto"/>
        <w:ind w:left="283" w:hanging="425"/>
        <w:contextualSpacing w:val="0"/>
        <w:jc w:val="both"/>
        <w:textAlignment w:val="baseline"/>
        <w:rPr>
          <w:sz w:val="22"/>
          <w:szCs w:val="22"/>
        </w:rPr>
      </w:pPr>
      <w:r w:rsidRPr="005E1251">
        <w:rPr>
          <w:sz w:val="22"/>
          <w:szCs w:val="22"/>
          <w:lang w:eastAsia="x-none"/>
        </w:rPr>
        <w:t>Ilekroć w Umowie jest mowa o „</w:t>
      </w:r>
      <w:r w:rsidR="00FC55FA" w:rsidRPr="005E1251">
        <w:rPr>
          <w:sz w:val="22"/>
          <w:szCs w:val="22"/>
          <w:lang w:eastAsia="x-none"/>
        </w:rPr>
        <w:t>E - usługach</w:t>
      </w:r>
      <w:r w:rsidRPr="005E1251">
        <w:rPr>
          <w:sz w:val="22"/>
          <w:szCs w:val="22"/>
          <w:lang w:eastAsia="x-none"/>
        </w:rPr>
        <w:t xml:space="preserve">” należy przez to rozumieć wykonanie </w:t>
      </w:r>
      <w:r w:rsidR="00FC55FA" w:rsidRPr="005E1251">
        <w:rPr>
          <w:sz w:val="22"/>
          <w:szCs w:val="22"/>
          <w:lang w:eastAsia="x-none"/>
        </w:rPr>
        <w:t>usług i dostaw</w:t>
      </w:r>
      <w:r w:rsidRPr="005E1251">
        <w:rPr>
          <w:sz w:val="22"/>
          <w:szCs w:val="22"/>
          <w:lang w:eastAsia="x-none"/>
        </w:rPr>
        <w:t xml:space="preserve">, </w:t>
      </w:r>
      <w:r w:rsidR="00CD5B48" w:rsidRPr="005E1251">
        <w:rPr>
          <w:sz w:val="22"/>
          <w:szCs w:val="22"/>
          <w:lang w:eastAsia="x-none"/>
        </w:rPr>
        <w:t>będących przedmiotem</w:t>
      </w:r>
      <w:r w:rsidRPr="005E1251">
        <w:rPr>
          <w:sz w:val="22"/>
          <w:szCs w:val="22"/>
          <w:lang w:eastAsia="x-none"/>
        </w:rPr>
        <w:t xml:space="preserve"> Umow</w:t>
      </w:r>
      <w:r w:rsidR="00CD5B48" w:rsidRPr="005E1251">
        <w:rPr>
          <w:sz w:val="22"/>
          <w:szCs w:val="22"/>
          <w:lang w:eastAsia="x-none"/>
        </w:rPr>
        <w:t>y.</w:t>
      </w:r>
    </w:p>
    <w:p w:rsidR="008D2C30" w:rsidRPr="005E1251" w:rsidRDefault="0018548F" w:rsidP="00F46307">
      <w:pPr>
        <w:pStyle w:val="Akapitzlist"/>
        <w:numPr>
          <w:ilvl w:val="0"/>
          <w:numId w:val="24"/>
        </w:numPr>
        <w:tabs>
          <w:tab w:val="left" w:pos="0"/>
        </w:tabs>
        <w:suppressAutoHyphens/>
        <w:autoSpaceDN w:val="0"/>
        <w:spacing w:line="276" w:lineRule="auto"/>
        <w:ind w:left="283" w:hanging="425"/>
        <w:contextualSpacing w:val="0"/>
        <w:jc w:val="both"/>
        <w:textAlignment w:val="baseline"/>
        <w:rPr>
          <w:sz w:val="22"/>
          <w:szCs w:val="22"/>
        </w:rPr>
      </w:pPr>
      <w:r w:rsidRPr="005E1251">
        <w:rPr>
          <w:color w:val="000000"/>
          <w:sz w:val="22"/>
          <w:szCs w:val="22"/>
          <w:lang w:bidi="pl-PL"/>
        </w:rPr>
        <w:t>Jeżeli w Umowie jest mowa Oprogramowaniu – należy przez to rozumieć oprogramowanie tworzone na potrzeby Umowy, w tym wdrożone, rozbudowane lub zmodyfikowane Standardowe Oprogramowanie Aplikacyjne. Oprogramowanie to stanowi dzieło w rozumieniu przepisów Kodeksu cywilnego.</w:t>
      </w:r>
    </w:p>
    <w:p w:rsidR="00FC55FA" w:rsidRPr="005E1251" w:rsidRDefault="00490206" w:rsidP="00F46307">
      <w:pPr>
        <w:pStyle w:val="Akapitzlist"/>
        <w:numPr>
          <w:ilvl w:val="0"/>
          <w:numId w:val="24"/>
        </w:numPr>
        <w:tabs>
          <w:tab w:val="left" w:pos="0"/>
        </w:tabs>
        <w:suppressAutoHyphens/>
        <w:autoSpaceDN w:val="0"/>
        <w:spacing w:line="276" w:lineRule="auto"/>
        <w:ind w:left="283" w:hanging="425"/>
        <w:contextualSpacing w:val="0"/>
        <w:jc w:val="both"/>
        <w:textAlignment w:val="baseline"/>
        <w:rPr>
          <w:sz w:val="22"/>
          <w:szCs w:val="22"/>
        </w:rPr>
      </w:pPr>
      <w:r w:rsidRPr="005E1251">
        <w:rPr>
          <w:sz w:val="22"/>
          <w:szCs w:val="22"/>
          <w:lang w:eastAsia="x-none"/>
        </w:rPr>
        <w:t xml:space="preserve">Przedmiot umowy będzie wykonywany zgodnie ze </w:t>
      </w:r>
      <w:r w:rsidR="00C73DE2" w:rsidRPr="005E1251">
        <w:rPr>
          <w:sz w:val="22"/>
          <w:szCs w:val="22"/>
          <w:lang w:eastAsia="x-none"/>
        </w:rPr>
        <w:t>S</w:t>
      </w:r>
      <w:r w:rsidRPr="005E1251">
        <w:rPr>
          <w:sz w:val="22"/>
          <w:szCs w:val="22"/>
          <w:lang w:eastAsia="x-none"/>
        </w:rPr>
        <w:t xml:space="preserve">pecyfikacją </w:t>
      </w:r>
      <w:r w:rsidR="00C73DE2" w:rsidRPr="005E1251">
        <w:rPr>
          <w:sz w:val="22"/>
          <w:szCs w:val="22"/>
          <w:lang w:eastAsia="x-none"/>
        </w:rPr>
        <w:t>I</w:t>
      </w:r>
      <w:r w:rsidRPr="005E1251">
        <w:rPr>
          <w:sz w:val="22"/>
          <w:szCs w:val="22"/>
          <w:lang w:eastAsia="x-none"/>
        </w:rPr>
        <w:t xml:space="preserve">stotnych </w:t>
      </w:r>
      <w:r w:rsidR="00C73DE2" w:rsidRPr="005E1251">
        <w:rPr>
          <w:sz w:val="22"/>
          <w:szCs w:val="22"/>
          <w:lang w:eastAsia="x-none"/>
        </w:rPr>
        <w:t>W</w:t>
      </w:r>
      <w:r w:rsidRPr="005E1251">
        <w:rPr>
          <w:sz w:val="22"/>
          <w:szCs w:val="22"/>
          <w:lang w:eastAsia="x-none"/>
        </w:rPr>
        <w:t xml:space="preserve">arunków </w:t>
      </w:r>
      <w:r w:rsidR="00C73DE2" w:rsidRPr="005E1251">
        <w:rPr>
          <w:sz w:val="22"/>
          <w:szCs w:val="22"/>
          <w:lang w:eastAsia="x-none"/>
        </w:rPr>
        <w:t>Z</w:t>
      </w:r>
      <w:r w:rsidRPr="005E1251">
        <w:rPr>
          <w:sz w:val="22"/>
          <w:szCs w:val="22"/>
          <w:lang w:eastAsia="x-none"/>
        </w:rPr>
        <w:t xml:space="preserve">amówienia, </w:t>
      </w:r>
      <w:r w:rsidR="00FC55FA" w:rsidRPr="005E1251">
        <w:rPr>
          <w:sz w:val="22"/>
          <w:szCs w:val="22"/>
          <w:lang w:eastAsia="x-none"/>
        </w:rPr>
        <w:t>H</w:t>
      </w:r>
      <w:r w:rsidRPr="005E1251">
        <w:rPr>
          <w:sz w:val="22"/>
          <w:szCs w:val="22"/>
          <w:lang w:eastAsia="x-none"/>
        </w:rPr>
        <w:t xml:space="preserve">armonogramem </w:t>
      </w:r>
      <w:r w:rsidR="00C73DE2" w:rsidRPr="005E1251">
        <w:rPr>
          <w:sz w:val="22"/>
          <w:szCs w:val="22"/>
          <w:lang w:eastAsia="x-none"/>
        </w:rPr>
        <w:t>R</w:t>
      </w:r>
      <w:r w:rsidR="00FC55FA" w:rsidRPr="005E1251">
        <w:rPr>
          <w:sz w:val="22"/>
          <w:szCs w:val="22"/>
          <w:lang w:eastAsia="x-none"/>
        </w:rPr>
        <w:t xml:space="preserve">ealizacji </w:t>
      </w:r>
      <w:r w:rsidR="00C73DE2" w:rsidRPr="005E1251">
        <w:rPr>
          <w:sz w:val="22"/>
          <w:szCs w:val="22"/>
          <w:lang w:eastAsia="x-none"/>
        </w:rPr>
        <w:t>Z</w:t>
      </w:r>
      <w:r w:rsidR="00FC55FA" w:rsidRPr="005E1251">
        <w:rPr>
          <w:sz w:val="22"/>
          <w:szCs w:val="22"/>
          <w:lang w:eastAsia="x-none"/>
        </w:rPr>
        <w:t>amówienia</w:t>
      </w:r>
      <w:r w:rsidR="000F4B58" w:rsidRPr="005E1251">
        <w:rPr>
          <w:sz w:val="22"/>
          <w:szCs w:val="22"/>
          <w:lang w:eastAsia="x-none"/>
        </w:rPr>
        <w:t xml:space="preserve"> – dalej: HRZ</w:t>
      </w:r>
      <w:r w:rsidR="00FC55FA" w:rsidRPr="005E1251">
        <w:rPr>
          <w:sz w:val="22"/>
          <w:szCs w:val="22"/>
          <w:lang w:eastAsia="x-none"/>
        </w:rPr>
        <w:t xml:space="preserve"> (Załącznik nr 2 do Umowy) </w:t>
      </w:r>
      <w:r w:rsidRPr="005E1251">
        <w:rPr>
          <w:sz w:val="22"/>
          <w:szCs w:val="22"/>
          <w:lang w:eastAsia="x-none"/>
        </w:rPr>
        <w:t xml:space="preserve">dostarczonym przez </w:t>
      </w:r>
      <w:r w:rsidRPr="005E1251">
        <w:rPr>
          <w:sz w:val="22"/>
          <w:szCs w:val="22"/>
          <w:lang w:eastAsia="x-none"/>
        </w:rPr>
        <w:lastRenderedPageBreak/>
        <w:t xml:space="preserve">Wykonawcę w ciągu 7 dni od podpisania niniejszej Umowy oraz </w:t>
      </w:r>
      <w:r w:rsidR="00C73DE2" w:rsidRPr="005E1251">
        <w:rPr>
          <w:sz w:val="22"/>
          <w:szCs w:val="22"/>
          <w:lang w:eastAsia="x-none"/>
        </w:rPr>
        <w:t>O</w:t>
      </w:r>
      <w:r w:rsidRPr="005E1251">
        <w:rPr>
          <w:sz w:val="22"/>
          <w:szCs w:val="22"/>
          <w:lang w:eastAsia="x-none"/>
        </w:rPr>
        <w:t xml:space="preserve">fertą Wykonawcy stanowiącą Załącznik nr </w:t>
      </w:r>
      <w:r w:rsidR="00FC55FA" w:rsidRPr="005E1251">
        <w:rPr>
          <w:sz w:val="22"/>
          <w:szCs w:val="22"/>
          <w:lang w:eastAsia="x-none"/>
        </w:rPr>
        <w:t>3</w:t>
      </w:r>
      <w:r w:rsidRPr="005E1251">
        <w:rPr>
          <w:sz w:val="22"/>
          <w:szCs w:val="22"/>
          <w:lang w:eastAsia="x-none"/>
        </w:rPr>
        <w:t xml:space="preserve"> do niniejszej Umowy.</w:t>
      </w:r>
    </w:p>
    <w:p w:rsidR="004D080B" w:rsidRPr="005E1251" w:rsidRDefault="00FC55FA" w:rsidP="00F46307">
      <w:pPr>
        <w:pStyle w:val="Akapitzlist"/>
        <w:numPr>
          <w:ilvl w:val="0"/>
          <w:numId w:val="24"/>
        </w:numPr>
        <w:tabs>
          <w:tab w:val="left" w:pos="0"/>
        </w:tabs>
        <w:suppressAutoHyphens/>
        <w:autoSpaceDN w:val="0"/>
        <w:spacing w:line="276" w:lineRule="auto"/>
        <w:ind w:left="283" w:hanging="425"/>
        <w:contextualSpacing w:val="0"/>
        <w:jc w:val="both"/>
        <w:textAlignment w:val="baseline"/>
        <w:rPr>
          <w:sz w:val="22"/>
          <w:szCs w:val="22"/>
        </w:rPr>
      </w:pPr>
      <w:r w:rsidRPr="005E1251">
        <w:rPr>
          <w:sz w:val="22"/>
          <w:szCs w:val="22"/>
          <w:lang w:eastAsia="x-none"/>
        </w:rPr>
        <w:t>E-usługi</w:t>
      </w:r>
      <w:r w:rsidR="00490206" w:rsidRPr="005E1251">
        <w:rPr>
          <w:sz w:val="22"/>
          <w:szCs w:val="22"/>
          <w:lang w:eastAsia="x-none"/>
        </w:rPr>
        <w:t xml:space="preserve"> muszą być wykonane zgodnie z zasadami współczesnej wiedzy technicznej, obowiązującymi przepisami, normami, aprobatami technicznymi oraz na ustalonych niniejszą </w:t>
      </w:r>
      <w:r w:rsidR="00C73DE2" w:rsidRPr="005E1251">
        <w:rPr>
          <w:sz w:val="22"/>
          <w:szCs w:val="22"/>
          <w:lang w:eastAsia="x-none"/>
        </w:rPr>
        <w:t>U</w:t>
      </w:r>
      <w:r w:rsidR="00490206" w:rsidRPr="005E1251">
        <w:rPr>
          <w:sz w:val="22"/>
          <w:szCs w:val="22"/>
          <w:lang w:eastAsia="x-none"/>
        </w:rPr>
        <w:t>mową warunkach.</w:t>
      </w:r>
    </w:p>
    <w:p w:rsidR="00490206" w:rsidRPr="005E1251" w:rsidRDefault="00490206" w:rsidP="00F46307">
      <w:pPr>
        <w:spacing w:after="0"/>
        <w:jc w:val="center"/>
        <w:rPr>
          <w:rFonts w:ascii="Times New Roman" w:eastAsia="Times New Roman" w:hAnsi="Times New Roman" w:cs="Times New Roman"/>
          <w:b/>
        </w:rPr>
      </w:pPr>
    </w:p>
    <w:p w:rsidR="00490206" w:rsidRPr="005E1251" w:rsidRDefault="00490206" w:rsidP="00F46307">
      <w:pPr>
        <w:spacing w:after="0"/>
        <w:jc w:val="center"/>
        <w:rPr>
          <w:rFonts w:ascii="Times New Roman" w:eastAsia="Times New Roman" w:hAnsi="Times New Roman" w:cs="Times New Roman"/>
          <w:b/>
        </w:rPr>
      </w:pPr>
      <w:r w:rsidRPr="005E1251">
        <w:rPr>
          <w:rFonts w:ascii="Times New Roman" w:eastAsia="Times New Roman" w:hAnsi="Times New Roman" w:cs="Times New Roman"/>
          <w:b/>
        </w:rPr>
        <w:t>§ 2.</w:t>
      </w:r>
    </w:p>
    <w:p w:rsidR="00490206" w:rsidRPr="005E1251" w:rsidRDefault="00490206" w:rsidP="00F46307">
      <w:pPr>
        <w:numPr>
          <w:ilvl w:val="0"/>
          <w:numId w:val="15"/>
        </w:numPr>
        <w:spacing w:after="0"/>
        <w:ind w:left="284" w:hanging="284"/>
        <w:jc w:val="both"/>
        <w:rPr>
          <w:rFonts w:ascii="Times New Roman" w:eastAsia="Times New Roman" w:hAnsi="Times New Roman" w:cs="Times New Roman"/>
        </w:rPr>
      </w:pPr>
      <w:r w:rsidRPr="005E1251">
        <w:rPr>
          <w:rFonts w:ascii="Times New Roman" w:eastAsia="Times New Roman" w:hAnsi="Times New Roman" w:cs="Times New Roman"/>
        </w:rPr>
        <w:t xml:space="preserve">Termin wykonania przedmiotu Umowy ustala się od daty podpisania do </w:t>
      </w:r>
      <w:r w:rsidRPr="005E1251">
        <w:rPr>
          <w:rFonts w:ascii="Times New Roman" w:eastAsia="Times New Roman" w:hAnsi="Times New Roman" w:cs="Times New Roman"/>
          <w:b/>
        </w:rPr>
        <w:t xml:space="preserve">…………….. </w:t>
      </w:r>
      <w:r w:rsidR="008336D4" w:rsidRPr="005E1251">
        <w:rPr>
          <w:rFonts w:ascii="Times New Roman" w:eastAsia="Times New Roman" w:hAnsi="Times New Roman" w:cs="Times New Roman"/>
          <w:b/>
        </w:rPr>
        <w:t>2019</w:t>
      </w:r>
      <w:r w:rsidRPr="005E1251">
        <w:rPr>
          <w:rFonts w:ascii="Times New Roman" w:eastAsia="Times New Roman" w:hAnsi="Times New Roman" w:cs="Times New Roman"/>
          <w:b/>
        </w:rPr>
        <w:t xml:space="preserve"> r</w:t>
      </w:r>
      <w:r w:rsidRPr="005E1251">
        <w:rPr>
          <w:rFonts w:ascii="Times New Roman" w:eastAsia="Times New Roman" w:hAnsi="Times New Roman" w:cs="Times New Roman"/>
        </w:rPr>
        <w:t>.</w:t>
      </w:r>
      <w:r w:rsidR="00A67830" w:rsidRPr="005E1251">
        <w:rPr>
          <w:rFonts w:ascii="Times New Roman" w:eastAsia="Times New Roman" w:hAnsi="Times New Roman" w:cs="Times New Roman"/>
        </w:rPr>
        <w:t>* (w zależności od oferty Wykonawcy).</w:t>
      </w:r>
    </w:p>
    <w:p w:rsidR="00490206" w:rsidRPr="005E1251" w:rsidRDefault="00490206" w:rsidP="00F46307">
      <w:pPr>
        <w:spacing w:after="0"/>
        <w:jc w:val="center"/>
        <w:rPr>
          <w:rFonts w:ascii="Times New Roman" w:eastAsia="Times New Roman" w:hAnsi="Times New Roman" w:cs="Times New Roman"/>
          <w:b/>
        </w:rPr>
      </w:pPr>
    </w:p>
    <w:p w:rsidR="00490206" w:rsidRPr="005E1251" w:rsidRDefault="00490206" w:rsidP="00F46307">
      <w:pPr>
        <w:spacing w:after="0"/>
        <w:jc w:val="center"/>
        <w:rPr>
          <w:rFonts w:ascii="Times New Roman" w:eastAsia="Times New Roman" w:hAnsi="Times New Roman" w:cs="Times New Roman"/>
          <w:b/>
        </w:rPr>
      </w:pPr>
      <w:r w:rsidRPr="005E1251">
        <w:rPr>
          <w:rFonts w:ascii="Times New Roman" w:eastAsia="Times New Roman" w:hAnsi="Times New Roman" w:cs="Times New Roman"/>
          <w:b/>
        </w:rPr>
        <w:t>§ 3.</w:t>
      </w:r>
    </w:p>
    <w:p w:rsidR="00A67830" w:rsidRPr="005E1251" w:rsidRDefault="00A67830" w:rsidP="00F46307">
      <w:pPr>
        <w:numPr>
          <w:ilvl w:val="0"/>
          <w:numId w:val="25"/>
        </w:numPr>
        <w:suppressAutoHyphens/>
        <w:spacing w:after="0"/>
        <w:jc w:val="both"/>
        <w:rPr>
          <w:rFonts w:ascii="Times New Roman" w:hAnsi="Times New Roman" w:cs="Times New Roman"/>
          <w:strike/>
        </w:rPr>
      </w:pPr>
      <w:r w:rsidRPr="005E1251">
        <w:rPr>
          <w:rFonts w:ascii="Times New Roman" w:hAnsi="Times New Roman" w:cs="Times New Roman"/>
        </w:rPr>
        <w:t>Wykonawca zobowiązuje się do realizacji wszystkich wymagań wskazanych w Załączniku nr 1 do Umowy (</w:t>
      </w:r>
      <w:r w:rsidR="00C73DE2" w:rsidRPr="005E1251">
        <w:rPr>
          <w:rFonts w:ascii="Times New Roman" w:hAnsi="Times New Roman" w:cs="Times New Roman"/>
        </w:rPr>
        <w:t>OPZ</w:t>
      </w:r>
      <w:r w:rsidRPr="005E1251">
        <w:rPr>
          <w:rFonts w:ascii="Times New Roman" w:hAnsi="Times New Roman" w:cs="Times New Roman"/>
        </w:rPr>
        <w:t xml:space="preserve">) oraz wskazanych w Załączniku nr </w:t>
      </w:r>
      <w:r w:rsidR="00C73DE2" w:rsidRPr="005E1251">
        <w:rPr>
          <w:rFonts w:ascii="Times New Roman" w:hAnsi="Times New Roman" w:cs="Times New Roman"/>
        </w:rPr>
        <w:t>3</w:t>
      </w:r>
      <w:r w:rsidRPr="005E1251">
        <w:rPr>
          <w:rFonts w:ascii="Times New Roman" w:hAnsi="Times New Roman" w:cs="Times New Roman"/>
        </w:rPr>
        <w:t xml:space="preserve"> do Umowy.</w:t>
      </w:r>
    </w:p>
    <w:p w:rsidR="00A67830" w:rsidRPr="005E1251" w:rsidRDefault="00A67830" w:rsidP="00F46307">
      <w:pPr>
        <w:numPr>
          <w:ilvl w:val="0"/>
          <w:numId w:val="25"/>
        </w:numPr>
        <w:suppressAutoHyphens/>
        <w:spacing w:after="0"/>
        <w:jc w:val="both"/>
        <w:rPr>
          <w:rFonts w:ascii="Times New Roman" w:hAnsi="Times New Roman" w:cs="Times New Roman"/>
        </w:rPr>
      </w:pPr>
      <w:r w:rsidRPr="005E1251">
        <w:rPr>
          <w:rFonts w:ascii="Times New Roman" w:hAnsi="Times New Roman" w:cs="Times New Roman"/>
        </w:rPr>
        <w:t xml:space="preserve">Wykonawca ponosi odpowiedzialność za zarządzanie i realizację Umowy, w tym za zapewnienie prawidłowego zebrania potrzeb Zamawiającego na podstawie </w:t>
      </w:r>
      <w:r w:rsidR="00C73DE2" w:rsidRPr="005E1251">
        <w:rPr>
          <w:rFonts w:ascii="Times New Roman" w:hAnsi="Times New Roman" w:cs="Times New Roman"/>
        </w:rPr>
        <w:t>OPZ</w:t>
      </w:r>
      <w:r w:rsidRPr="005E1251">
        <w:rPr>
          <w:rFonts w:ascii="Times New Roman" w:hAnsi="Times New Roman" w:cs="Times New Roman"/>
        </w:rPr>
        <w:t xml:space="preserve"> i Umowy, wykonanie i wdrożenie Systemu oraz zapewnienia dotrzymani</w:t>
      </w:r>
      <w:r w:rsidR="00C73DE2" w:rsidRPr="005E1251">
        <w:rPr>
          <w:rFonts w:ascii="Times New Roman" w:hAnsi="Times New Roman" w:cs="Times New Roman"/>
        </w:rPr>
        <w:t>a</w:t>
      </w:r>
      <w:r w:rsidRPr="005E1251">
        <w:rPr>
          <w:rFonts w:ascii="Times New Roman" w:hAnsi="Times New Roman" w:cs="Times New Roman"/>
        </w:rPr>
        <w:t xml:space="preserve"> warunków gwarancji i serwisu Systemu.</w:t>
      </w:r>
    </w:p>
    <w:p w:rsidR="00A67830" w:rsidRPr="005E1251" w:rsidRDefault="00A67830" w:rsidP="00F46307">
      <w:pPr>
        <w:numPr>
          <w:ilvl w:val="0"/>
          <w:numId w:val="25"/>
        </w:numPr>
        <w:suppressAutoHyphens/>
        <w:spacing w:after="0"/>
        <w:jc w:val="both"/>
        <w:rPr>
          <w:rFonts w:ascii="Times New Roman" w:hAnsi="Times New Roman" w:cs="Times New Roman"/>
        </w:rPr>
      </w:pPr>
      <w:r w:rsidRPr="005E1251">
        <w:rPr>
          <w:rFonts w:ascii="Times New Roman" w:hAnsi="Times New Roman" w:cs="Times New Roman"/>
        </w:rPr>
        <w:t>Wykonawca oświadcza, że realizacja wykonania i wdrożenia będzie odbywała się przy wykorzystaniu całej posiadanej przez Wykonawcę wiedzy i doświadczenia, z uwzględnieniem obowiązującego systemu prawnego.</w:t>
      </w:r>
    </w:p>
    <w:p w:rsidR="00A67830" w:rsidRPr="005E1251" w:rsidRDefault="00A67830" w:rsidP="00F46307">
      <w:pPr>
        <w:numPr>
          <w:ilvl w:val="0"/>
          <w:numId w:val="25"/>
        </w:numPr>
        <w:suppressAutoHyphens/>
        <w:spacing w:after="0"/>
        <w:jc w:val="both"/>
        <w:rPr>
          <w:rFonts w:ascii="Times New Roman" w:hAnsi="Times New Roman" w:cs="Times New Roman"/>
        </w:rPr>
      </w:pPr>
      <w:r w:rsidRPr="005E1251">
        <w:rPr>
          <w:rFonts w:ascii="Times New Roman" w:hAnsi="Times New Roman" w:cs="Times New Roman"/>
        </w:rPr>
        <w:t>Wykonawca oświadcza, że jako podmiot wykonujący prace związane z wdrożeniami dołoży należytej staranności wymaganej dla prawidłowego wykonania zobowiązań wynikających z Umowy, dążąc do docelowego eksploatowania przez Zamawiającego rozwiązania informatycznego zapewniającego zaspokojenie wymagań określonych w Opis przedmiotu zamówienia, które zagwarantuje:</w:t>
      </w:r>
    </w:p>
    <w:p w:rsidR="00A67830" w:rsidRPr="005E1251" w:rsidRDefault="00A67830" w:rsidP="00F46307">
      <w:pPr>
        <w:numPr>
          <w:ilvl w:val="1"/>
          <w:numId w:val="25"/>
        </w:numPr>
        <w:suppressAutoHyphens/>
        <w:spacing w:after="0"/>
        <w:jc w:val="both"/>
        <w:rPr>
          <w:rFonts w:ascii="Times New Roman" w:hAnsi="Times New Roman" w:cs="Times New Roman"/>
        </w:rPr>
      </w:pPr>
      <w:r w:rsidRPr="005E1251">
        <w:rPr>
          <w:rFonts w:ascii="Times New Roman" w:hAnsi="Times New Roman" w:cs="Times New Roman"/>
        </w:rPr>
        <w:t>stabilną pracę,</w:t>
      </w:r>
    </w:p>
    <w:p w:rsidR="00A67830" w:rsidRPr="005E1251" w:rsidRDefault="00A67830" w:rsidP="00F46307">
      <w:pPr>
        <w:numPr>
          <w:ilvl w:val="1"/>
          <w:numId w:val="25"/>
        </w:numPr>
        <w:suppressAutoHyphens/>
        <w:spacing w:after="0"/>
        <w:jc w:val="both"/>
        <w:rPr>
          <w:rFonts w:ascii="Times New Roman" w:hAnsi="Times New Roman" w:cs="Times New Roman"/>
        </w:rPr>
      </w:pPr>
      <w:r w:rsidRPr="005E1251">
        <w:rPr>
          <w:rFonts w:ascii="Times New Roman" w:hAnsi="Times New Roman" w:cs="Times New Roman"/>
        </w:rPr>
        <w:t>łatwą integrację z innymi systemami informatycznymi;</w:t>
      </w:r>
    </w:p>
    <w:p w:rsidR="00A67830" w:rsidRPr="005E1251" w:rsidRDefault="00A67830" w:rsidP="00F46307">
      <w:pPr>
        <w:numPr>
          <w:ilvl w:val="1"/>
          <w:numId w:val="25"/>
        </w:numPr>
        <w:suppressAutoHyphens/>
        <w:spacing w:after="0"/>
        <w:jc w:val="both"/>
        <w:rPr>
          <w:rFonts w:ascii="Times New Roman" w:hAnsi="Times New Roman" w:cs="Times New Roman"/>
        </w:rPr>
      </w:pPr>
      <w:r w:rsidRPr="005E1251">
        <w:rPr>
          <w:rFonts w:ascii="Times New Roman" w:hAnsi="Times New Roman" w:cs="Times New Roman"/>
        </w:rPr>
        <w:t>integralność, poufność i bezpieczeństwo danych.</w:t>
      </w:r>
    </w:p>
    <w:p w:rsidR="00A67830" w:rsidRPr="005E1251" w:rsidRDefault="00A67830" w:rsidP="00F46307">
      <w:pPr>
        <w:numPr>
          <w:ilvl w:val="0"/>
          <w:numId w:val="25"/>
        </w:numPr>
        <w:suppressAutoHyphens/>
        <w:spacing w:after="0"/>
        <w:jc w:val="both"/>
        <w:rPr>
          <w:rFonts w:ascii="Times New Roman" w:hAnsi="Times New Roman" w:cs="Times New Roman"/>
        </w:rPr>
      </w:pPr>
      <w:r w:rsidRPr="005E1251">
        <w:rPr>
          <w:rFonts w:ascii="Times New Roman" w:hAnsi="Times New Roman" w:cs="Times New Roman"/>
        </w:rPr>
        <w:t xml:space="preserve">Wykonawca zobowiązuje się do realizowania prac zgodnie z </w:t>
      </w:r>
      <w:r w:rsidR="000F4B58" w:rsidRPr="005E1251">
        <w:rPr>
          <w:rFonts w:ascii="Times New Roman" w:hAnsi="Times New Roman" w:cs="Times New Roman"/>
        </w:rPr>
        <w:t>HRZ</w:t>
      </w:r>
      <w:r w:rsidRPr="005E1251">
        <w:rPr>
          <w:rFonts w:ascii="Times New Roman" w:hAnsi="Times New Roman" w:cs="Times New Roman"/>
        </w:rPr>
        <w:t xml:space="preserve"> zawartym w </w:t>
      </w:r>
      <w:r w:rsidR="000F4B58" w:rsidRPr="005E1251">
        <w:rPr>
          <w:rFonts w:ascii="Times New Roman" w:hAnsi="Times New Roman" w:cs="Times New Roman"/>
        </w:rPr>
        <w:t>Z</w:t>
      </w:r>
      <w:r w:rsidRPr="005E1251">
        <w:rPr>
          <w:rFonts w:ascii="Times New Roman" w:hAnsi="Times New Roman" w:cs="Times New Roman"/>
        </w:rPr>
        <w:t xml:space="preserve">ałączniku nr </w:t>
      </w:r>
      <w:r w:rsidR="000F4B58" w:rsidRPr="005E1251">
        <w:rPr>
          <w:rFonts w:ascii="Times New Roman" w:hAnsi="Times New Roman" w:cs="Times New Roman"/>
        </w:rPr>
        <w:t>2</w:t>
      </w:r>
      <w:r w:rsidRPr="005E1251">
        <w:rPr>
          <w:rFonts w:ascii="Times New Roman" w:hAnsi="Times New Roman" w:cs="Times New Roman"/>
        </w:rPr>
        <w:t xml:space="preserve"> do Umowy oraz do zapewnienia środków, narzędzi i nadzoru niezbędnych do wykonania przedmiotu Umowy z należytą starannością, właściwą dla danego rodzaju usługi.</w:t>
      </w:r>
    </w:p>
    <w:p w:rsidR="00A67830" w:rsidRPr="005E1251" w:rsidRDefault="00A67830" w:rsidP="00F46307">
      <w:pPr>
        <w:numPr>
          <w:ilvl w:val="0"/>
          <w:numId w:val="25"/>
        </w:numPr>
        <w:suppressAutoHyphens/>
        <w:spacing w:after="0"/>
        <w:jc w:val="both"/>
        <w:rPr>
          <w:rFonts w:ascii="Times New Roman" w:hAnsi="Times New Roman" w:cs="Times New Roman"/>
        </w:rPr>
      </w:pPr>
      <w:bookmarkStart w:id="2" w:name="_Ref254086444"/>
      <w:r w:rsidRPr="005E1251">
        <w:rPr>
          <w:rFonts w:ascii="Times New Roman" w:hAnsi="Times New Roman" w:cs="Times New Roman"/>
        </w:rPr>
        <w:t>Wykonawca zobowiązuje się, że przedmiot Umowy będzie wykonany m.in. przez osoby wskazane w ofercie Wykonawcy. Wykonawca gwarantuje, że wszystkie osoby Wykonawcy realizujący w imieniu Wykonawcy Umowę będą posiada</w:t>
      </w:r>
      <w:r w:rsidR="000F4B58" w:rsidRPr="005E1251">
        <w:rPr>
          <w:rFonts w:ascii="Times New Roman" w:hAnsi="Times New Roman" w:cs="Times New Roman"/>
        </w:rPr>
        <w:t>ły</w:t>
      </w:r>
      <w:r w:rsidRPr="005E1251">
        <w:rPr>
          <w:rFonts w:ascii="Times New Roman" w:hAnsi="Times New Roman" w:cs="Times New Roman"/>
        </w:rPr>
        <w:t xml:space="preserve"> umiejętności i doświadczenie odpowiednie do zakresu czynności powierzanych tym osobom, przy uwzględnieniu potrzeb i preferencji Zamawiającego.</w:t>
      </w:r>
      <w:bookmarkEnd w:id="2"/>
    </w:p>
    <w:p w:rsidR="00A67830" w:rsidRPr="005E1251" w:rsidRDefault="00A67830" w:rsidP="00F46307">
      <w:pPr>
        <w:numPr>
          <w:ilvl w:val="0"/>
          <w:numId w:val="25"/>
        </w:numPr>
        <w:suppressAutoHyphens/>
        <w:spacing w:after="0"/>
        <w:jc w:val="both"/>
        <w:rPr>
          <w:rFonts w:ascii="Times New Roman" w:hAnsi="Times New Roman" w:cs="Times New Roman"/>
          <w:strike/>
        </w:rPr>
      </w:pPr>
      <w:r w:rsidRPr="005E1251">
        <w:rPr>
          <w:rFonts w:ascii="Times New Roman" w:hAnsi="Times New Roman" w:cs="Times New Roman"/>
        </w:rPr>
        <w:t xml:space="preserve">W celu zapewnienia sprawnej realizacji zamówienia, Wykonawca zobowiązuje się do nie dokonywania zmian osób bez uzasadnionej przyczyny. Wszystkie zmiany w składzie osób Wykonawcy muszą być pisemnie zatwierdzone przez Zamawiającego. </w:t>
      </w:r>
    </w:p>
    <w:p w:rsidR="00A67830" w:rsidRPr="005E1251" w:rsidRDefault="00A67830" w:rsidP="00F46307">
      <w:pPr>
        <w:numPr>
          <w:ilvl w:val="0"/>
          <w:numId w:val="25"/>
        </w:numPr>
        <w:suppressAutoHyphens/>
        <w:spacing w:after="0"/>
        <w:jc w:val="both"/>
        <w:rPr>
          <w:rFonts w:ascii="Times New Roman" w:hAnsi="Times New Roman" w:cs="Times New Roman"/>
        </w:rPr>
      </w:pPr>
      <w:r w:rsidRPr="005E1251">
        <w:rPr>
          <w:rFonts w:ascii="Times New Roman" w:hAnsi="Times New Roman" w:cs="Times New Roman"/>
        </w:rPr>
        <w:t>Wymiana poszczególnych osób niezależnie od przyczyny dokonania takiej zmiany, nie będzie powodować podwyższenia wysokości wynagrodzenia przysługującego Wykonawcy z tytułu realizacji Umowy ani zmiany terminów wykonania poszczególnych prac określonych w jej treści.</w:t>
      </w:r>
    </w:p>
    <w:p w:rsidR="00A67830" w:rsidRPr="005E1251" w:rsidRDefault="00A67830" w:rsidP="00F46307">
      <w:pPr>
        <w:numPr>
          <w:ilvl w:val="0"/>
          <w:numId w:val="25"/>
        </w:numPr>
        <w:suppressAutoHyphens/>
        <w:spacing w:after="0"/>
        <w:jc w:val="both"/>
        <w:rPr>
          <w:rFonts w:ascii="Times New Roman" w:hAnsi="Times New Roman" w:cs="Times New Roman"/>
        </w:rPr>
      </w:pPr>
      <w:r w:rsidRPr="005E1251">
        <w:rPr>
          <w:rFonts w:ascii="Times New Roman" w:hAnsi="Times New Roman" w:cs="Times New Roman"/>
        </w:rPr>
        <w:t>Wykonawca ponosi odpowiedzialność za wszelkie działania i zaniechania osób, które Wykonawca dopuścił do realizacji Umowy – jak za swoje własne działania lub zaniechania.</w:t>
      </w:r>
    </w:p>
    <w:p w:rsidR="00A67830" w:rsidRPr="005E1251" w:rsidRDefault="00A67830" w:rsidP="00F46307">
      <w:pPr>
        <w:numPr>
          <w:ilvl w:val="0"/>
          <w:numId w:val="25"/>
        </w:numPr>
        <w:suppressAutoHyphens/>
        <w:spacing w:after="0"/>
        <w:jc w:val="both"/>
        <w:rPr>
          <w:rFonts w:ascii="Times New Roman" w:hAnsi="Times New Roman" w:cs="Times New Roman"/>
        </w:rPr>
      </w:pPr>
      <w:r w:rsidRPr="005E1251">
        <w:rPr>
          <w:rFonts w:ascii="Times New Roman" w:hAnsi="Times New Roman" w:cs="Times New Roman"/>
        </w:rPr>
        <w:t>Wykonawca oświadcza i gwarantuje, że przysługujące mu do Oprogramowania prawa nie naruszają praw osób trzecich, a w szczególności majątkowych praw autorskich osób trzecich i są wolne od wad prawnych.</w:t>
      </w:r>
    </w:p>
    <w:p w:rsidR="00A67830" w:rsidRPr="005E1251" w:rsidRDefault="00A67830" w:rsidP="00F46307">
      <w:pPr>
        <w:numPr>
          <w:ilvl w:val="0"/>
          <w:numId w:val="25"/>
        </w:numPr>
        <w:suppressAutoHyphens/>
        <w:spacing w:after="0"/>
        <w:jc w:val="both"/>
        <w:rPr>
          <w:rFonts w:ascii="Times New Roman" w:hAnsi="Times New Roman" w:cs="Times New Roman"/>
        </w:rPr>
      </w:pPr>
      <w:r w:rsidRPr="005E1251">
        <w:rPr>
          <w:rFonts w:ascii="Times New Roman" w:hAnsi="Times New Roman" w:cs="Times New Roman"/>
        </w:rPr>
        <w:t>Wykonawca oświadcza, że jest uprawniony do udzielenia licencji do Utworów powstałych w trakcie realizacji przedmiotu Umowy oraz, że udzielenie licencji do Utworów powstałych w trakcie realizacji przedmiotu Umowy nie naruszy żadnych praw osób trzecich.</w:t>
      </w:r>
    </w:p>
    <w:p w:rsidR="00A67830" w:rsidRPr="005E1251" w:rsidRDefault="00A67830" w:rsidP="00F46307">
      <w:pPr>
        <w:numPr>
          <w:ilvl w:val="0"/>
          <w:numId w:val="25"/>
        </w:numPr>
        <w:suppressAutoHyphens/>
        <w:spacing w:after="0"/>
        <w:jc w:val="both"/>
        <w:rPr>
          <w:rFonts w:ascii="Times New Roman" w:hAnsi="Times New Roman" w:cs="Times New Roman"/>
        </w:rPr>
      </w:pPr>
      <w:r w:rsidRPr="005E1251">
        <w:rPr>
          <w:rFonts w:ascii="Times New Roman" w:hAnsi="Times New Roman" w:cs="Times New Roman"/>
        </w:rPr>
        <w:t xml:space="preserve">Wykonawca zobowiązuje się, że on sam, jak i podmiot, za który Wykonawca ponosi odpowiedzialność nie będzie naruszał ujawnionych mu w związku z wykonywaniem Umowy praw, warunków licencji, </w:t>
      </w:r>
      <w:r w:rsidRPr="005E1251">
        <w:rPr>
          <w:rFonts w:ascii="Times New Roman" w:hAnsi="Times New Roman" w:cs="Times New Roman"/>
        </w:rPr>
        <w:lastRenderedPageBreak/>
        <w:t>warunków gwarancji lub serwisu jakiegokolwiek programu komputerowego eksploatowanego przez Zamawiającego, wchodzącego w zakres jego Infrastruktury.</w:t>
      </w:r>
    </w:p>
    <w:p w:rsidR="00A67830" w:rsidRPr="005E1251" w:rsidRDefault="00A67830" w:rsidP="00F46307">
      <w:pPr>
        <w:numPr>
          <w:ilvl w:val="0"/>
          <w:numId w:val="25"/>
        </w:numPr>
        <w:suppressAutoHyphens/>
        <w:spacing w:after="0"/>
        <w:jc w:val="both"/>
        <w:rPr>
          <w:rFonts w:ascii="Times New Roman" w:hAnsi="Times New Roman" w:cs="Times New Roman"/>
        </w:rPr>
      </w:pPr>
      <w:r w:rsidRPr="005E1251">
        <w:rPr>
          <w:rFonts w:ascii="Times New Roman" w:hAnsi="Times New Roman" w:cs="Times New Roman"/>
        </w:rPr>
        <w:t>W razie powstania w trakcie wykonywania Umowy lub po wykonaniu Umowy roszczeń osób trzecich, Wykonawca oświadcza, że ponosi odpowiedzialność za roszczenia osób trzecich z tytułu szkód materialnych lub na osobie, wynikłych z wykonania Umowy przez Wykonawcę, podwykonawcę i ich pracowników zgodnie z warunkami odpowiedzialności Wykonawcy określonymi w Umowie</w:t>
      </w:r>
    </w:p>
    <w:p w:rsidR="00A67830" w:rsidRPr="005E1251" w:rsidRDefault="00A67830" w:rsidP="00F46307">
      <w:pPr>
        <w:spacing w:after="0"/>
        <w:jc w:val="center"/>
        <w:rPr>
          <w:rFonts w:ascii="Times New Roman" w:eastAsia="Times New Roman" w:hAnsi="Times New Roman" w:cs="Times New Roman"/>
          <w:b/>
        </w:rPr>
      </w:pPr>
    </w:p>
    <w:p w:rsidR="00A67830" w:rsidRPr="005E1251" w:rsidRDefault="00A67830" w:rsidP="00F46307">
      <w:pPr>
        <w:spacing w:after="0"/>
        <w:jc w:val="center"/>
        <w:rPr>
          <w:rFonts w:ascii="Times New Roman" w:eastAsia="Times New Roman" w:hAnsi="Times New Roman" w:cs="Times New Roman"/>
          <w:b/>
        </w:rPr>
      </w:pPr>
      <w:r w:rsidRPr="005E1251">
        <w:rPr>
          <w:rFonts w:ascii="Times New Roman" w:eastAsia="Times New Roman" w:hAnsi="Times New Roman" w:cs="Times New Roman"/>
          <w:b/>
        </w:rPr>
        <w:t>§ 4.</w:t>
      </w:r>
    </w:p>
    <w:p w:rsidR="00C7405D" w:rsidRPr="005E1251" w:rsidRDefault="00C7405D" w:rsidP="00F46307">
      <w:pPr>
        <w:numPr>
          <w:ilvl w:val="0"/>
          <w:numId w:val="26"/>
        </w:numPr>
        <w:suppressAutoHyphens/>
        <w:spacing w:after="0"/>
        <w:ind w:left="357" w:hanging="357"/>
        <w:jc w:val="both"/>
        <w:rPr>
          <w:rFonts w:ascii="Times New Roman" w:hAnsi="Times New Roman" w:cs="Times New Roman"/>
        </w:rPr>
      </w:pPr>
      <w:r w:rsidRPr="005E1251">
        <w:rPr>
          <w:rFonts w:ascii="Times New Roman" w:hAnsi="Times New Roman" w:cs="Times New Roman"/>
        </w:rPr>
        <w:t>Zamawiający zobowiązuje się do zapewnienia współdziałania z Wykonawcą.</w:t>
      </w:r>
    </w:p>
    <w:p w:rsidR="00C7405D" w:rsidRPr="005E1251" w:rsidRDefault="00C7405D" w:rsidP="00F46307">
      <w:pPr>
        <w:numPr>
          <w:ilvl w:val="0"/>
          <w:numId w:val="26"/>
        </w:numPr>
        <w:suppressAutoHyphens/>
        <w:spacing w:after="0"/>
        <w:ind w:left="357" w:hanging="357"/>
        <w:jc w:val="both"/>
        <w:rPr>
          <w:rFonts w:ascii="Times New Roman" w:hAnsi="Times New Roman" w:cs="Times New Roman"/>
        </w:rPr>
      </w:pPr>
      <w:r w:rsidRPr="005E1251">
        <w:rPr>
          <w:rFonts w:ascii="Times New Roman" w:hAnsi="Times New Roman" w:cs="Times New Roman"/>
        </w:rPr>
        <w:t>Zamawiający zobowiązuje się do zapewnienia Wykonawcy dostępu do informacji i dokumentów, aktualnych na dzień dostarczenia i poprawnych merytorycznie, niezbędnych do prawidłowego i należytego wykonywania czynności objętych Umową.</w:t>
      </w:r>
    </w:p>
    <w:p w:rsidR="00C7405D" w:rsidRPr="005E1251" w:rsidRDefault="00C7405D" w:rsidP="00F46307">
      <w:pPr>
        <w:numPr>
          <w:ilvl w:val="0"/>
          <w:numId w:val="26"/>
        </w:numPr>
        <w:suppressAutoHyphens/>
        <w:spacing w:after="0"/>
        <w:ind w:left="357" w:hanging="357"/>
        <w:jc w:val="both"/>
        <w:rPr>
          <w:rFonts w:ascii="Times New Roman" w:hAnsi="Times New Roman" w:cs="Times New Roman"/>
        </w:rPr>
      </w:pPr>
      <w:r w:rsidRPr="005E1251">
        <w:rPr>
          <w:rFonts w:ascii="Times New Roman" w:hAnsi="Times New Roman" w:cs="Times New Roman"/>
        </w:rPr>
        <w:t>Zamawiający zobowiązuje się do każdorazowego, niezwłocznego zawiadamiania Wykonawcy o zmianach zasad organizacji i działania Zamawiającego w zakresie objętym Umową.</w:t>
      </w:r>
    </w:p>
    <w:p w:rsidR="00C7405D" w:rsidRPr="005E1251" w:rsidRDefault="00C7405D" w:rsidP="00F46307">
      <w:pPr>
        <w:numPr>
          <w:ilvl w:val="0"/>
          <w:numId w:val="26"/>
        </w:numPr>
        <w:suppressAutoHyphens/>
        <w:spacing w:after="0"/>
        <w:ind w:left="357" w:hanging="357"/>
        <w:jc w:val="both"/>
        <w:rPr>
          <w:rFonts w:ascii="Times New Roman" w:hAnsi="Times New Roman" w:cs="Times New Roman"/>
        </w:rPr>
      </w:pPr>
      <w:r w:rsidRPr="005E1251">
        <w:rPr>
          <w:rFonts w:ascii="Times New Roman" w:hAnsi="Times New Roman" w:cs="Times New Roman"/>
        </w:rPr>
        <w:t>Zamawiający zobowiązuje się do udostępnienia Wykonawcy Infrastruktury na potrzeby realizacji przedmiotu Umowy w terminach wynikających z Harmonogramu</w:t>
      </w:r>
    </w:p>
    <w:p w:rsidR="00C7405D" w:rsidRPr="005E1251" w:rsidRDefault="00C7405D" w:rsidP="00F46307">
      <w:pPr>
        <w:suppressAutoHyphens/>
        <w:spacing w:after="0"/>
        <w:ind w:left="360"/>
        <w:jc w:val="both"/>
        <w:rPr>
          <w:rFonts w:ascii="Times New Roman" w:hAnsi="Times New Roman" w:cs="Times New Roman"/>
        </w:rPr>
      </w:pPr>
    </w:p>
    <w:p w:rsidR="00490206" w:rsidRPr="005E1251" w:rsidRDefault="00490206" w:rsidP="00F46307">
      <w:pPr>
        <w:spacing w:after="0"/>
        <w:ind w:left="426" w:hanging="426"/>
        <w:jc w:val="center"/>
        <w:rPr>
          <w:rFonts w:ascii="Times New Roman" w:eastAsia="Times New Roman" w:hAnsi="Times New Roman" w:cs="Times New Roman"/>
          <w:b/>
        </w:rPr>
      </w:pPr>
      <w:r w:rsidRPr="005E1251">
        <w:rPr>
          <w:rFonts w:ascii="Times New Roman" w:eastAsia="Times New Roman" w:hAnsi="Times New Roman" w:cs="Times New Roman"/>
          <w:b/>
        </w:rPr>
        <w:t>§ 5.</w:t>
      </w:r>
    </w:p>
    <w:p w:rsidR="00D62BCE" w:rsidRPr="005E1251" w:rsidRDefault="00D62BCE" w:rsidP="00F46307">
      <w:pPr>
        <w:pStyle w:val="Akapitzlist"/>
        <w:numPr>
          <w:ilvl w:val="0"/>
          <w:numId w:val="17"/>
        </w:numPr>
        <w:spacing w:line="276" w:lineRule="auto"/>
        <w:ind w:left="284"/>
        <w:jc w:val="both"/>
        <w:rPr>
          <w:sz w:val="22"/>
          <w:szCs w:val="22"/>
        </w:rPr>
      </w:pPr>
      <w:r w:rsidRPr="005E1251">
        <w:rPr>
          <w:sz w:val="22"/>
          <w:szCs w:val="22"/>
        </w:rPr>
        <w:t>Wynagrodzenie za wykonanie przedmiotu Umowy jest wynagrodzeniem ryczałtowym i wynosi łącznie netto: ……………………….. zł (słownie złotych: …………………………………/100) + należny podatek VAT razem: …………………….. zł (słownie złotych: …………………………./100) brutto (dalej: „Łączne Wynagrodzenie Brutto”). Łączne Wynagrodzenie Brutto jest tożsame z wartością przedmiotu zamówienia w rozumieniu przepisów o zamówieniach publicznych.</w:t>
      </w:r>
    </w:p>
    <w:p w:rsidR="00D62BCE" w:rsidRPr="005E1251" w:rsidRDefault="00D62BCE" w:rsidP="00F46307">
      <w:pPr>
        <w:pStyle w:val="Akapitzlist"/>
        <w:numPr>
          <w:ilvl w:val="0"/>
          <w:numId w:val="17"/>
        </w:numPr>
        <w:spacing w:line="276" w:lineRule="auto"/>
        <w:ind w:left="284"/>
        <w:jc w:val="both"/>
        <w:rPr>
          <w:sz w:val="22"/>
          <w:szCs w:val="22"/>
        </w:rPr>
      </w:pPr>
      <w:r w:rsidRPr="005E1251">
        <w:rPr>
          <w:sz w:val="22"/>
          <w:szCs w:val="22"/>
        </w:rPr>
        <w:t>Powyższa cena obejmuje wszystkie koszty realizacji przedmiotu Umowy.</w:t>
      </w:r>
    </w:p>
    <w:p w:rsidR="00D62BCE" w:rsidRPr="005E1251" w:rsidRDefault="00D62BCE" w:rsidP="00F46307">
      <w:pPr>
        <w:pStyle w:val="Akapitzlist"/>
        <w:numPr>
          <w:ilvl w:val="0"/>
          <w:numId w:val="17"/>
        </w:numPr>
        <w:spacing w:line="276" w:lineRule="auto"/>
        <w:ind w:left="284"/>
        <w:jc w:val="both"/>
        <w:rPr>
          <w:sz w:val="22"/>
          <w:szCs w:val="22"/>
        </w:rPr>
      </w:pPr>
      <w:r w:rsidRPr="005E1251">
        <w:rPr>
          <w:sz w:val="22"/>
          <w:szCs w:val="22"/>
        </w:rPr>
        <w:t xml:space="preserve">Zamawiający zapłaci cenę sprzedaży na podstawie wystawionych faktur za każdy zrealizowany i odebrany etap Umowy zgodnie z zaakceptowanym przez </w:t>
      </w:r>
      <w:r w:rsidR="00B80119" w:rsidRPr="005E1251">
        <w:rPr>
          <w:sz w:val="22"/>
          <w:szCs w:val="22"/>
        </w:rPr>
        <w:t>S</w:t>
      </w:r>
      <w:r w:rsidRPr="005E1251">
        <w:rPr>
          <w:sz w:val="22"/>
          <w:szCs w:val="22"/>
        </w:rPr>
        <w:t>trony harmonogramem prac.</w:t>
      </w:r>
    </w:p>
    <w:p w:rsidR="00D62BCE" w:rsidRPr="005E1251" w:rsidRDefault="00D62BCE" w:rsidP="00F46307">
      <w:pPr>
        <w:pStyle w:val="Akapitzlist"/>
        <w:numPr>
          <w:ilvl w:val="0"/>
          <w:numId w:val="17"/>
        </w:numPr>
        <w:spacing w:line="276" w:lineRule="auto"/>
        <w:ind w:left="284"/>
        <w:jc w:val="both"/>
        <w:rPr>
          <w:sz w:val="22"/>
          <w:szCs w:val="22"/>
        </w:rPr>
      </w:pPr>
      <w:r w:rsidRPr="005E1251">
        <w:rPr>
          <w:sz w:val="22"/>
          <w:szCs w:val="22"/>
        </w:rPr>
        <w:t>Podstawą do wystawienia faktury za etap jest podpisanie przez obie Strony protokołu odbioru częściowego przedmiotu umowy.</w:t>
      </w:r>
    </w:p>
    <w:p w:rsidR="00D62BCE" w:rsidRPr="005E1251" w:rsidRDefault="00D62BCE" w:rsidP="00F46307">
      <w:pPr>
        <w:pStyle w:val="Akapitzlist"/>
        <w:numPr>
          <w:ilvl w:val="0"/>
          <w:numId w:val="17"/>
        </w:numPr>
        <w:spacing w:line="276" w:lineRule="auto"/>
        <w:ind w:left="284"/>
        <w:jc w:val="both"/>
        <w:rPr>
          <w:sz w:val="22"/>
          <w:szCs w:val="22"/>
        </w:rPr>
      </w:pPr>
      <w:r w:rsidRPr="005E1251">
        <w:rPr>
          <w:sz w:val="22"/>
          <w:szCs w:val="22"/>
        </w:rPr>
        <w:t>Wynagrodzenie będzie płatne w terminie 30 dni od daty wystawienia przez Wykonawcę faktury.</w:t>
      </w:r>
    </w:p>
    <w:p w:rsidR="00D62BCE" w:rsidRPr="005E1251" w:rsidRDefault="00D62BCE" w:rsidP="00F46307">
      <w:pPr>
        <w:pStyle w:val="Akapitzlist"/>
        <w:numPr>
          <w:ilvl w:val="0"/>
          <w:numId w:val="17"/>
        </w:numPr>
        <w:spacing w:line="276" w:lineRule="auto"/>
        <w:ind w:left="284"/>
        <w:jc w:val="both"/>
        <w:rPr>
          <w:sz w:val="22"/>
          <w:szCs w:val="22"/>
        </w:rPr>
      </w:pPr>
      <w:r w:rsidRPr="005E1251">
        <w:rPr>
          <w:sz w:val="22"/>
          <w:szCs w:val="22"/>
        </w:rPr>
        <w:t xml:space="preserve">W przypadku Wykonawców wspólnie ubiegających się o udzielenie zamówienia, rozliczenia między Zamawiającym a Wykonawcami będą dokonywane wyłącznie z ustanowionym przez Wykonawców pełnomocnikiem. </w:t>
      </w:r>
    </w:p>
    <w:p w:rsidR="00D62BCE" w:rsidRPr="005E1251" w:rsidRDefault="00D62BCE" w:rsidP="00F46307">
      <w:pPr>
        <w:pStyle w:val="Akapitzlist"/>
        <w:numPr>
          <w:ilvl w:val="0"/>
          <w:numId w:val="17"/>
        </w:numPr>
        <w:spacing w:line="276" w:lineRule="auto"/>
        <w:ind w:left="284"/>
        <w:jc w:val="both"/>
        <w:rPr>
          <w:sz w:val="22"/>
          <w:szCs w:val="22"/>
        </w:rPr>
      </w:pPr>
      <w:r w:rsidRPr="005E1251">
        <w:rPr>
          <w:sz w:val="22"/>
          <w:szCs w:val="22"/>
        </w:rPr>
        <w:t>Wynagrodzenie będzie płatne na rachunek Wykonawcy wskazany w dokumencie księgowym.”</w:t>
      </w:r>
    </w:p>
    <w:p w:rsidR="00490206" w:rsidRPr="005E1251" w:rsidRDefault="00490206" w:rsidP="00F46307">
      <w:pPr>
        <w:pStyle w:val="Akapitzlist"/>
        <w:spacing w:line="276" w:lineRule="auto"/>
        <w:ind w:left="284"/>
        <w:jc w:val="both"/>
        <w:rPr>
          <w:b/>
          <w:sz w:val="22"/>
          <w:szCs w:val="22"/>
        </w:rPr>
      </w:pPr>
    </w:p>
    <w:p w:rsidR="00490206" w:rsidRPr="005E1251" w:rsidRDefault="00490206" w:rsidP="00F46307">
      <w:pPr>
        <w:spacing w:after="0"/>
        <w:ind w:left="426" w:hanging="426"/>
        <w:jc w:val="center"/>
        <w:rPr>
          <w:rFonts w:ascii="Times New Roman" w:eastAsia="Times New Roman" w:hAnsi="Times New Roman" w:cs="Times New Roman"/>
          <w:b/>
        </w:rPr>
      </w:pPr>
    </w:p>
    <w:p w:rsidR="00490206" w:rsidRPr="005E1251" w:rsidRDefault="00490206" w:rsidP="00F46307">
      <w:pPr>
        <w:pStyle w:val="Textbody"/>
        <w:widowControl/>
        <w:tabs>
          <w:tab w:val="left" w:pos="0"/>
        </w:tabs>
        <w:spacing w:line="276" w:lineRule="auto"/>
        <w:ind w:left="142"/>
        <w:jc w:val="center"/>
        <w:rPr>
          <w:b/>
          <w:sz w:val="22"/>
          <w:szCs w:val="22"/>
        </w:rPr>
      </w:pPr>
      <w:r w:rsidRPr="005E1251">
        <w:rPr>
          <w:b/>
          <w:sz w:val="22"/>
          <w:szCs w:val="22"/>
        </w:rPr>
        <w:t xml:space="preserve">§ </w:t>
      </w:r>
      <w:r w:rsidR="00A6404E" w:rsidRPr="005E1251">
        <w:rPr>
          <w:b/>
          <w:sz w:val="22"/>
          <w:szCs w:val="22"/>
        </w:rPr>
        <w:t>6</w:t>
      </w:r>
      <w:r w:rsidRPr="005E1251">
        <w:rPr>
          <w:b/>
          <w:sz w:val="22"/>
          <w:szCs w:val="22"/>
        </w:rPr>
        <w:t>.</w:t>
      </w:r>
    </w:p>
    <w:p w:rsidR="00A30DE1" w:rsidRPr="005E1251" w:rsidRDefault="00A30DE1" w:rsidP="00F46307">
      <w:pPr>
        <w:numPr>
          <w:ilvl w:val="0"/>
          <w:numId w:val="29"/>
        </w:numPr>
        <w:suppressAutoHyphens/>
        <w:spacing w:after="0"/>
        <w:jc w:val="both"/>
        <w:rPr>
          <w:rFonts w:ascii="Times New Roman" w:hAnsi="Times New Roman" w:cs="Times New Roman"/>
        </w:rPr>
      </w:pPr>
      <w:r w:rsidRPr="005E1251">
        <w:rPr>
          <w:rFonts w:ascii="Times New Roman" w:hAnsi="Times New Roman" w:cs="Times New Roman"/>
        </w:rPr>
        <w:t>Realizacja przedmiotu Umowy odbywać się będzie w ścisłym współdziałaniu Wykonawcy z Zamawiającym. Strony zobowiązane są na bieżąco informować się wzajemnie o wszelkich znanych im zagrożeniach, trudnościach czy przeszkodach związanych z wykonywaniem przedmiotu Umowy, w tym także znanych Wykonawcy okolicznościach leżących po stronie Zamawiającego, które mogą mieć wpływ na jakość, termin wykonania bądź zakres prac. Wykonawca jest odpowiedzialny za informowanie Zamawiającego o zakresie wymaganego współdziałania.</w:t>
      </w:r>
    </w:p>
    <w:p w:rsidR="00A30DE1" w:rsidRPr="005E1251" w:rsidRDefault="00A30DE1" w:rsidP="00F46307">
      <w:pPr>
        <w:numPr>
          <w:ilvl w:val="0"/>
          <w:numId w:val="29"/>
        </w:numPr>
        <w:suppressAutoHyphens/>
        <w:spacing w:after="0"/>
        <w:jc w:val="both"/>
        <w:rPr>
          <w:rFonts w:ascii="Times New Roman" w:hAnsi="Times New Roman" w:cs="Times New Roman"/>
        </w:rPr>
      </w:pPr>
      <w:r w:rsidRPr="005E1251">
        <w:rPr>
          <w:rFonts w:ascii="Times New Roman" w:hAnsi="Times New Roman" w:cs="Times New Roman"/>
        </w:rPr>
        <w:t>Ilekroć dla wykonania zobowiązań Wykonawcy niezbędny będzie dostęp do pomieszczeń lub Infrastruktury Zamawiającego lub zdalny dostęp, Wykonawca wystąpi do Zamawiającego z wnioskiem o udzielenie takiego dostępu osobom, za pomocą których Wykonawca wykonuje swoje zobowiązania.</w:t>
      </w:r>
    </w:p>
    <w:p w:rsidR="00A30DE1" w:rsidRPr="005E1251" w:rsidRDefault="00A30DE1" w:rsidP="00F46307">
      <w:pPr>
        <w:numPr>
          <w:ilvl w:val="0"/>
          <w:numId w:val="29"/>
        </w:numPr>
        <w:suppressAutoHyphens/>
        <w:spacing w:after="0"/>
        <w:jc w:val="both"/>
        <w:rPr>
          <w:rFonts w:ascii="Times New Roman" w:hAnsi="Times New Roman" w:cs="Times New Roman"/>
        </w:rPr>
      </w:pPr>
      <w:r w:rsidRPr="005E1251">
        <w:rPr>
          <w:rFonts w:ascii="Times New Roman" w:hAnsi="Times New Roman" w:cs="Times New Roman"/>
        </w:rPr>
        <w:t xml:space="preserve">Zamawiający zastrzega sobie na każdym etapie prac prawo do żądania od Wykonawcy przedstawienia wyników prac cząstkowych oraz do organizowania spotkań koordynacyjnych w miejscu i terminie ustalonym przez Zamawiającego. Zamawiający zobowiązuje się informować Wykonawcę pisemnie o terminie spotkania z co najmniej 3 dniowym wyprzedzeniem. Wykonawca zobowiązuje się, na każde </w:t>
      </w:r>
      <w:r w:rsidRPr="005E1251">
        <w:rPr>
          <w:rFonts w:ascii="Times New Roman" w:hAnsi="Times New Roman" w:cs="Times New Roman"/>
        </w:rPr>
        <w:lastRenderedPageBreak/>
        <w:t xml:space="preserve">pisemne żądanie Zamawiającego, udzielać niezwłocznie wszelkich wyczerpujących wyjaśnień dotyczących postępów prac nad wykonaniem przedmiotu Umowy oraz uczestniczyć w spotkaniach koordynacyjnych. </w:t>
      </w:r>
    </w:p>
    <w:p w:rsidR="00A30DE1" w:rsidRPr="005E1251" w:rsidRDefault="00A30DE1" w:rsidP="00F46307">
      <w:pPr>
        <w:numPr>
          <w:ilvl w:val="0"/>
          <w:numId w:val="29"/>
        </w:numPr>
        <w:suppressAutoHyphens/>
        <w:spacing w:after="0"/>
        <w:jc w:val="both"/>
        <w:rPr>
          <w:rFonts w:ascii="Times New Roman" w:hAnsi="Times New Roman" w:cs="Times New Roman"/>
        </w:rPr>
      </w:pPr>
      <w:r w:rsidRPr="005E1251">
        <w:rPr>
          <w:rFonts w:ascii="Times New Roman" w:hAnsi="Times New Roman" w:cs="Times New Roman"/>
        </w:rPr>
        <w:t>Wykonawca zobowiązuje się zapewnić pełną zgodność Systemu z przepisami prawa obowiązującymi w Rzeczpospolitej Polskiej oraz z bieżącą na dzień uzgodnienia koncepcją wytwarzanego oprogramowania. Ocena zgodności Systemu będzie dokonywana w oparciu o stan istniejący w chwili zakończenia odbioru oraz zgłoszenia przez Wykonawcę gotowości całego Systemu do odbioru końcowego.</w:t>
      </w:r>
    </w:p>
    <w:p w:rsidR="00A30DE1" w:rsidRPr="005E1251" w:rsidRDefault="00A30DE1" w:rsidP="00F46307">
      <w:pPr>
        <w:pStyle w:val="Textbody"/>
        <w:widowControl/>
        <w:tabs>
          <w:tab w:val="left" w:pos="0"/>
        </w:tabs>
        <w:spacing w:line="276" w:lineRule="auto"/>
        <w:ind w:left="142"/>
        <w:jc w:val="center"/>
        <w:rPr>
          <w:b/>
          <w:sz w:val="22"/>
          <w:szCs w:val="22"/>
        </w:rPr>
      </w:pPr>
      <w:r w:rsidRPr="005E1251">
        <w:rPr>
          <w:b/>
          <w:sz w:val="22"/>
          <w:szCs w:val="22"/>
        </w:rPr>
        <w:t xml:space="preserve">§ </w:t>
      </w:r>
      <w:r w:rsidR="00A6404E" w:rsidRPr="005E1251">
        <w:rPr>
          <w:b/>
          <w:sz w:val="22"/>
          <w:szCs w:val="22"/>
        </w:rPr>
        <w:t>7</w:t>
      </w:r>
      <w:r w:rsidRPr="005E1251">
        <w:rPr>
          <w:b/>
          <w:sz w:val="22"/>
          <w:szCs w:val="22"/>
        </w:rPr>
        <w:t>.</w:t>
      </w:r>
    </w:p>
    <w:p w:rsidR="00A30DE1" w:rsidRPr="005E1251" w:rsidRDefault="00A30DE1" w:rsidP="00F46307">
      <w:pPr>
        <w:numPr>
          <w:ilvl w:val="0"/>
          <w:numId w:val="28"/>
        </w:numPr>
        <w:spacing w:after="0"/>
        <w:ind w:left="425" w:hanging="425"/>
        <w:jc w:val="both"/>
        <w:rPr>
          <w:rFonts w:ascii="Times New Roman" w:hAnsi="Times New Roman" w:cs="Times New Roman"/>
        </w:rPr>
      </w:pPr>
      <w:r w:rsidRPr="005E1251">
        <w:rPr>
          <w:rFonts w:ascii="Times New Roman" w:hAnsi="Times New Roman" w:cs="Times New Roman"/>
        </w:rPr>
        <w:t>Miejsce dostawy zostanie wskazane przez Zamawiającego w trakcie realizacji Umowy.</w:t>
      </w:r>
    </w:p>
    <w:p w:rsidR="00A30DE1" w:rsidRPr="005E1251" w:rsidRDefault="00A30DE1" w:rsidP="00F46307">
      <w:pPr>
        <w:numPr>
          <w:ilvl w:val="0"/>
          <w:numId w:val="28"/>
        </w:numPr>
        <w:spacing w:after="0"/>
        <w:ind w:left="425" w:hanging="425"/>
        <w:jc w:val="both"/>
        <w:rPr>
          <w:rFonts w:ascii="Times New Roman" w:hAnsi="Times New Roman" w:cs="Times New Roman"/>
        </w:rPr>
      </w:pPr>
      <w:r w:rsidRPr="005E1251">
        <w:rPr>
          <w:rFonts w:ascii="Times New Roman" w:hAnsi="Times New Roman" w:cs="Times New Roman"/>
        </w:rPr>
        <w:t>Wykonawca dostarczy oprogramowanie w miejsce wskazane przez przedstawiciela Zamawiającego, dokona uruchomienia oraz przeszkoli z jego obsługi.</w:t>
      </w:r>
      <w:r w:rsidR="006D7DC9" w:rsidRPr="005E1251">
        <w:rPr>
          <w:rFonts w:ascii="Times New Roman" w:hAnsi="Times New Roman" w:cs="Times New Roman"/>
        </w:rPr>
        <w:t xml:space="preserve"> Zamawiający przewiduje przeszkolenie około 50 Osób.</w:t>
      </w:r>
    </w:p>
    <w:p w:rsidR="00A30DE1" w:rsidRPr="005E1251" w:rsidRDefault="00A30DE1" w:rsidP="00F46307">
      <w:pPr>
        <w:numPr>
          <w:ilvl w:val="0"/>
          <w:numId w:val="28"/>
        </w:numPr>
        <w:spacing w:after="0"/>
        <w:ind w:left="425" w:hanging="425"/>
        <w:jc w:val="both"/>
        <w:rPr>
          <w:rFonts w:ascii="Times New Roman" w:hAnsi="Times New Roman" w:cs="Times New Roman"/>
        </w:rPr>
      </w:pPr>
      <w:r w:rsidRPr="005E1251">
        <w:rPr>
          <w:rFonts w:ascii="Times New Roman" w:hAnsi="Times New Roman" w:cs="Times New Roman"/>
        </w:rPr>
        <w:t>Odbiór przedmiotu Umowy odbędzie się po udostępnieniu Oprogramowania w sposób określony powyżej do siedziby Zamawiającego.</w:t>
      </w:r>
    </w:p>
    <w:p w:rsidR="00A30DE1" w:rsidRPr="005E1251" w:rsidRDefault="00A30DE1" w:rsidP="00F46307">
      <w:pPr>
        <w:numPr>
          <w:ilvl w:val="0"/>
          <w:numId w:val="28"/>
        </w:numPr>
        <w:spacing w:after="0"/>
        <w:ind w:left="425" w:hanging="425"/>
        <w:jc w:val="both"/>
        <w:rPr>
          <w:rFonts w:ascii="Times New Roman" w:hAnsi="Times New Roman" w:cs="Times New Roman"/>
        </w:rPr>
      </w:pPr>
      <w:r w:rsidRPr="005E1251">
        <w:rPr>
          <w:rFonts w:ascii="Times New Roman" w:hAnsi="Times New Roman" w:cs="Times New Roman"/>
        </w:rPr>
        <w:t>Odbiory przedmiotu umowy będą realizowane etapami w zakresie montaży oraz uruchomienia kompletnych modułów telemetrycznych.</w:t>
      </w:r>
    </w:p>
    <w:p w:rsidR="00A30DE1" w:rsidRPr="005E1251" w:rsidRDefault="00A30DE1" w:rsidP="00F46307">
      <w:pPr>
        <w:numPr>
          <w:ilvl w:val="0"/>
          <w:numId w:val="27"/>
        </w:numPr>
        <w:spacing w:after="0"/>
        <w:ind w:left="425" w:hanging="425"/>
        <w:jc w:val="both"/>
        <w:rPr>
          <w:rFonts w:ascii="Times New Roman" w:hAnsi="Times New Roman" w:cs="Times New Roman"/>
        </w:rPr>
      </w:pPr>
      <w:r w:rsidRPr="005E1251">
        <w:rPr>
          <w:rFonts w:ascii="Times New Roman" w:hAnsi="Times New Roman" w:cs="Times New Roman"/>
        </w:rPr>
        <w:t>Przedmiot umowy objęty niniejszą umową dostarczany będzie na koszt i ryzyko Wykonawcy.</w:t>
      </w:r>
    </w:p>
    <w:p w:rsidR="00A30DE1" w:rsidRPr="005E1251" w:rsidRDefault="00A30DE1" w:rsidP="00F46307">
      <w:pPr>
        <w:numPr>
          <w:ilvl w:val="0"/>
          <w:numId w:val="27"/>
        </w:numPr>
        <w:spacing w:after="0"/>
        <w:ind w:left="425" w:hanging="425"/>
        <w:jc w:val="both"/>
        <w:rPr>
          <w:rFonts w:ascii="Times New Roman" w:hAnsi="Times New Roman" w:cs="Times New Roman"/>
        </w:rPr>
      </w:pPr>
      <w:r w:rsidRPr="005E1251">
        <w:rPr>
          <w:rFonts w:ascii="Times New Roman" w:hAnsi="Times New Roman" w:cs="Times New Roman"/>
        </w:rPr>
        <w:t>Dostarczenie przedmiotu umowy zostanie dokonane w godz.: 9.00 - 14.00, po uprzednim uzgodnieniu daty dostawy z przedstawicielem Zamawiającego.</w:t>
      </w:r>
    </w:p>
    <w:p w:rsidR="00A30DE1" w:rsidRPr="005E1251" w:rsidRDefault="00A30DE1" w:rsidP="00F46307">
      <w:pPr>
        <w:numPr>
          <w:ilvl w:val="0"/>
          <w:numId w:val="27"/>
        </w:numPr>
        <w:spacing w:after="0"/>
        <w:ind w:left="425" w:hanging="425"/>
        <w:jc w:val="both"/>
        <w:rPr>
          <w:rFonts w:ascii="Times New Roman" w:hAnsi="Times New Roman" w:cs="Times New Roman"/>
        </w:rPr>
      </w:pPr>
      <w:r w:rsidRPr="005E1251">
        <w:rPr>
          <w:rFonts w:ascii="Times New Roman" w:hAnsi="Times New Roman" w:cs="Times New Roman"/>
        </w:rPr>
        <w:t>Przedstawicielem Wykonawcy jest</w:t>
      </w:r>
      <w:r w:rsidR="006F6761" w:rsidRPr="005E1251">
        <w:rPr>
          <w:rFonts w:ascii="Times New Roman" w:hAnsi="Times New Roman" w:cs="Times New Roman"/>
        </w:rPr>
        <w:t xml:space="preserve"> do odbioru przedmiotu Umowy jest: </w:t>
      </w:r>
      <w:r w:rsidRPr="005E1251">
        <w:rPr>
          <w:rFonts w:ascii="Times New Roman" w:hAnsi="Times New Roman" w:cs="Times New Roman"/>
        </w:rPr>
        <w:t>……………………………..</w:t>
      </w:r>
    </w:p>
    <w:p w:rsidR="006F6761" w:rsidRPr="005E1251" w:rsidRDefault="006F6761" w:rsidP="00F46307">
      <w:pPr>
        <w:numPr>
          <w:ilvl w:val="0"/>
          <w:numId w:val="27"/>
        </w:numPr>
        <w:spacing w:after="0"/>
        <w:ind w:left="425" w:hanging="425"/>
        <w:jc w:val="both"/>
        <w:rPr>
          <w:rFonts w:ascii="Times New Roman" w:hAnsi="Times New Roman" w:cs="Times New Roman"/>
        </w:rPr>
      </w:pPr>
      <w:bookmarkStart w:id="3" w:name="_Hlk494361576"/>
      <w:r w:rsidRPr="005E1251">
        <w:rPr>
          <w:rFonts w:ascii="Times New Roman" w:hAnsi="Times New Roman" w:cs="Times New Roman"/>
        </w:rPr>
        <w:t>Przedstawicielem Zamawiającego do odbioru przedmiotu Umowy jest: ……………………………..</w:t>
      </w:r>
      <w:bookmarkEnd w:id="3"/>
    </w:p>
    <w:p w:rsidR="00A30DE1" w:rsidRPr="005E1251" w:rsidRDefault="00A30DE1" w:rsidP="00F46307">
      <w:pPr>
        <w:numPr>
          <w:ilvl w:val="0"/>
          <w:numId w:val="27"/>
        </w:numPr>
        <w:spacing w:after="0"/>
        <w:ind w:left="425" w:hanging="425"/>
        <w:jc w:val="both"/>
        <w:rPr>
          <w:rFonts w:ascii="Times New Roman" w:hAnsi="Times New Roman" w:cs="Times New Roman"/>
        </w:rPr>
      </w:pPr>
      <w:r w:rsidRPr="005E1251">
        <w:rPr>
          <w:rFonts w:ascii="Times New Roman" w:hAnsi="Times New Roman" w:cs="Times New Roman"/>
        </w:rPr>
        <w:t>Odbiór przedmiotu umowy nastąpi w formie protokołu odbioru podpisanego przez obie strony.</w:t>
      </w:r>
    </w:p>
    <w:p w:rsidR="00A30DE1" w:rsidRPr="005E1251" w:rsidRDefault="00A30DE1" w:rsidP="00F46307">
      <w:pPr>
        <w:numPr>
          <w:ilvl w:val="0"/>
          <w:numId w:val="27"/>
        </w:numPr>
        <w:spacing w:after="0"/>
        <w:ind w:left="425" w:hanging="425"/>
        <w:jc w:val="both"/>
        <w:rPr>
          <w:rFonts w:ascii="Times New Roman" w:hAnsi="Times New Roman" w:cs="Times New Roman"/>
        </w:rPr>
      </w:pPr>
      <w:r w:rsidRPr="005E1251">
        <w:rPr>
          <w:rFonts w:ascii="Times New Roman" w:hAnsi="Times New Roman" w:cs="Times New Roman"/>
          <w:iCs/>
        </w:rPr>
        <w:t xml:space="preserve">Stosownie do opisu przedmiotu zamówienia, </w:t>
      </w:r>
      <w:r w:rsidRPr="005E1251">
        <w:rPr>
          <w:rFonts w:ascii="Times New Roman" w:hAnsi="Times New Roman" w:cs="Times New Roman"/>
        </w:rPr>
        <w:t>Wykonawca wraz z oprogramowaniem dostarczy Zamawiającemu licencję obejmującą prawo Zamawiającego do korzystania z przedmiotu umowy wraz z kodami licencyjnymi.</w:t>
      </w:r>
    </w:p>
    <w:p w:rsidR="00662841" w:rsidRPr="005E1251" w:rsidRDefault="00A30DE1" w:rsidP="00F46307">
      <w:pPr>
        <w:numPr>
          <w:ilvl w:val="0"/>
          <w:numId w:val="27"/>
        </w:numPr>
        <w:spacing w:after="0"/>
        <w:ind w:left="425" w:hanging="425"/>
        <w:jc w:val="both"/>
        <w:rPr>
          <w:rFonts w:ascii="Times New Roman" w:hAnsi="Times New Roman" w:cs="Times New Roman"/>
        </w:rPr>
      </w:pPr>
      <w:r w:rsidRPr="005E1251">
        <w:rPr>
          <w:rFonts w:ascii="Times New Roman" w:hAnsi="Times New Roman" w:cs="Times New Roman"/>
        </w:rPr>
        <w:t>Wykonawca zapewnia poziom wsparcia technicznego 24 godziny przez 7 dni dostępu do strony pomocy technicznej internetowej producenta systemu. Warunki licencji oprogramowania stanowią załącznik do umowy</w:t>
      </w:r>
    </w:p>
    <w:p w:rsidR="00662841" w:rsidRPr="005E1251" w:rsidRDefault="00662841" w:rsidP="00F46307">
      <w:pPr>
        <w:pStyle w:val="Textbody"/>
        <w:widowControl/>
        <w:tabs>
          <w:tab w:val="left" w:pos="0"/>
        </w:tabs>
        <w:spacing w:line="276" w:lineRule="auto"/>
        <w:ind w:left="142"/>
        <w:jc w:val="center"/>
        <w:rPr>
          <w:b/>
          <w:sz w:val="22"/>
          <w:szCs w:val="22"/>
        </w:rPr>
      </w:pPr>
      <w:r w:rsidRPr="005E1251">
        <w:rPr>
          <w:b/>
          <w:sz w:val="22"/>
          <w:szCs w:val="22"/>
        </w:rPr>
        <w:t xml:space="preserve">§ </w:t>
      </w:r>
      <w:r w:rsidR="00A6404E" w:rsidRPr="005E1251">
        <w:rPr>
          <w:b/>
          <w:sz w:val="22"/>
          <w:szCs w:val="22"/>
        </w:rPr>
        <w:t>8</w:t>
      </w:r>
      <w:r w:rsidRPr="005E1251">
        <w:rPr>
          <w:b/>
          <w:sz w:val="22"/>
          <w:szCs w:val="22"/>
        </w:rPr>
        <w:t>.</w:t>
      </w:r>
    </w:p>
    <w:p w:rsidR="00490206" w:rsidRPr="005E1251" w:rsidRDefault="00490206" w:rsidP="00F46307">
      <w:pPr>
        <w:pStyle w:val="Textbody"/>
        <w:widowControl/>
        <w:numPr>
          <w:ilvl w:val="0"/>
          <w:numId w:val="18"/>
        </w:numPr>
        <w:tabs>
          <w:tab w:val="left" w:pos="0"/>
        </w:tabs>
        <w:spacing w:line="276" w:lineRule="auto"/>
        <w:ind w:left="284" w:hanging="284"/>
        <w:rPr>
          <w:sz w:val="22"/>
          <w:szCs w:val="22"/>
        </w:rPr>
      </w:pPr>
      <w:r w:rsidRPr="005E1251">
        <w:rPr>
          <w:sz w:val="22"/>
          <w:szCs w:val="22"/>
        </w:rPr>
        <w:t xml:space="preserve">Ustala się zabezpieczenie należytego wykonania Umowy w wysokości 10% wartości brutto Umowy tj. w wysokości ………………… złotych (słownie złotych: ……………………………../100). </w:t>
      </w:r>
    </w:p>
    <w:p w:rsidR="00490206" w:rsidRPr="005E1251" w:rsidRDefault="00490206" w:rsidP="00F46307">
      <w:pPr>
        <w:pStyle w:val="Textbody"/>
        <w:widowControl/>
        <w:numPr>
          <w:ilvl w:val="0"/>
          <w:numId w:val="18"/>
        </w:numPr>
        <w:tabs>
          <w:tab w:val="left" w:pos="0"/>
        </w:tabs>
        <w:spacing w:line="276" w:lineRule="auto"/>
        <w:ind w:left="284" w:hanging="284"/>
        <w:rPr>
          <w:sz w:val="22"/>
          <w:szCs w:val="22"/>
        </w:rPr>
      </w:pPr>
      <w:r w:rsidRPr="005E1251">
        <w:rPr>
          <w:sz w:val="22"/>
          <w:szCs w:val="22"/>
        </w:rPr>
        <w:t xml:space="preserve">Całość zabezpieczenia tj. ………………  złotych została wniesiona przez Wykonawcę przed podpisaniem Umowy w formie: ………………………………… w kwocie </w:t>
      </w:r>
      <w:r w:rsidRPr="005E1251">
        <w:rPr>
          <w:b/>
          <w:sz w:val="22"/>
          <w:szCs w:val="22"/>
        </w:rPr>
        <w:t>………………….. złotych</w:t>
      </w:r>
      <w:r w:rsidRPr="005E1251">
        <w:rPr>
          <w:sz w:val="22"/>
          <w:szCs w:val="22"/>
        </w:rPr>
        <w:t xml:space="preserve"> (słownie złotych: ……………………………………………/100).</w:t>
      </w:r>
    </w:p>
    <w:p w:rsidR="00490206" w:rsidRPr="005E1251" w:rsidRDefault="00490206" w:rsidP="00F46307">
      <w:pPr>
        <w:pStyle w:val="Textbody"/>
        <w:widowControl/>
        <w:numPr>
          <w:ilvl w:val="0"/>
          <w:numId w:val="18"/>
        </w:numPr>
        <w:tabs>
          <w:tab w:val="left" w:pos="0"/>
        </w:tabs>
        <w:spacing w:line="276" w:lineRule="auto"/>
        <w:ind w:left="284" w:hanging="284"/>
        <w:rPr>
          <w:sz w:val="22"/>
          <w:szCs w:val="22"/>
        </w:rPr>
      </w:pPr>
      <w:r w:rsidRPr="005E1251">
        <w:rPr>
          <w:sz w:val="22"/>
          <w:szCs w:val="22"/>
        </w:rPr>
        <w:t>Zabezpieczenie należytego wykonania Umowy służy do pokrycia roszczeń z tytułu niewykonania lub nienależytego wykonania przedmiotu Umowy przez Wykonawcę.</w:t>
      </w:r>
    </w:p>
    <w:p w:rsidR="00490206" w:rsidRPr="005E1251" w:rsidRDefault="00490206" w:rsidP="00F46307">
      <w:pPr>
        <w:pStyle w:val="Textbody"/>
        <w:widowControl/>
        <w:numPr>
          <w:ilvl w:val="0"/>
          <w:numId w:val="18"/>
        </w:numPr>
        <w:tabs>
          <w:tab w:val="left" w:pos="0"/>
        </w:tabs>
        <w:spacing w:line="276" w:lineRule="auto"/>
        <w:ind w:left="284" w:hanging="284"/>
        <w:rPr>
          <w:sz w:val="22"/>
          <w:szCs w:val="22"/>
        </w:rPr>
      </w:pPr>
      <w:r w:rsidRPr="005E1251">
        <w:rPr>
          <w:sz w:val="22"/>
          <w:szCs w:val="22"/>
        </w:rPr>
        <w:t>W trakcie realizacji Umowy Wykonawca może dokonać zmiany formy zabezpieczenia należytego wykonania Umowy, w trybie określonym w art. 149 ustawy Prawo zamówień publicznych. Zmiana formy zabezpieczenia należytego wykonania Umowy nie stanowi zmiany treści Umowy.</w:t>
      </w:r>
    </w:p>
    <w:p w:rsidR="00490206" w:rsidRPr="005E1251" w:rsidRDefault="00490206" w:rsidP="00F46307">
      <w:pPr>
        <w:pStyle w:val="Textbody"/>
        <w:widowControl/>
        <w:numPr>
          <w:ilvl w:val="0"/>
          <w:numId w:val="18"/>
        </w:numPr>
        <w:tabs>
          <w:tab w:val="left" w:pos="0"/>
        </w:tabs>
        <w:spacing w:line="276" w:lineRule="auto"/>
        <w:ind w:left="284" w:hanging="284"/>
        <w:rPr>
          <w:sz w:val="22"/>
          <w:szCs w:val="22"/>
        </w:rPr>
      </w:pPr>
      <w:r w:rsidRPr="005E1251">
        <w:rPr>
          <w:sz w:val="22"/>
          <w:szCs w:val="22"/>
        </w:rPr>
        <w:t xml:space="preserve">Zwrot wniesionego zabezpieczenia: </w:t>
      </w:r>
    </w:p>
    <w:p w:rsidR="00490206" w:rsidRPr="005E1251" w:rsidRDefault="00490206" w:rsidP="00F46307">
      <w:pPr>
        <w:pStyle w:val="Textbody"/>
        <w:widowControl/>
        <w:numPr>
          <w:ilvl w:val="1"/>
          <w:numId w:val="18"/>
        </w:numPr>
        <w:tabs>
          <w:tab w:val="left" w:pos="0"/>
        </w:tabs>
        <w:spacing w:line="276" w:lineRule="auto"/>
        <w:ind w:left="993"/>
        <w:rPr>
          <w:sz w:val="22"/>
          <w:szCs w:val="22"/>
        </w:rPr>
      </w:pPr>
      <w:r w:rsidRPr="005E1251">
        <w:rPr>
          <w:b/>
          <w:sz w:val="22"/>
          <w:szCs w:val="22"/>
        </w:rPr>
        <w:t>70 %</w:t>
      </w:r>
      <w:r w:rsidRPr="005E1251">
        <w:rPr>
          <w:sz w:val="22"/>
          <w:szCs w:val="22"/>
        </w:rPr>
        <w:t xml:space="preserve"> wartości zabezpieczenia, tj. kwota </w:t>
      </w:r>
      <w:r w:rsidRPr="005E1251">
        <w:rPr>
          <w:b/>
          <w:sz w:val="22"/>
          <w:szCs w:val="22"/>
        </w:rPr>
        <w:t xml:space="preserve">…………………. </w:t>
      </w:r>
      <w:r w:rsidRPr="005E1251">
        <w:rPr>
          <w:sz w:val="22"/>
          <w:szCs w:val="22"/>
        </w:rPr>
        <w:t xml:space="preserve"> </w:t>
      </w:r>
      <w:r w:rsidRPr="005E1251">
        <w:rPr>
          <w:b/>
          <w:sz w:val="22"/>
          <w:szCs w:val="22"/>
        </w:rPr>
        <w:t>złotych</w:t>
      </w:r>
      <w:r w:rsidRPr="005E1251">
        <w:rPr>
          <w:sz w:val="22"/>
          <w:szCs w:val="22"/>
        </w:rPr>
        <w:t xml:space="preserve">, gwarantująca należyte wykonanie przedmiotu Umowy, zostanie zwolniona w ciągu 30 dni po zakończeniu odbioru końcowego </w:t>
      </w:r>
      <w:r w:rsidR="00662841" w:rsidRPr="005E1251">
        <w:rPr>
          <w:sz w:val="22"/>
          <w:szCs w:val="22"/>
        </w:rPr>
        <w:t>E - usług</w:t>
      </w:r>
      <w:r w:rsidRPr="005E1251">
        <w:rPr>
          <w:sz w:val="22"/>
          <w:szCs w:val="22"/>
        </w:rPr>
        <w:t xml:space="preserve"> i stwierdzeniu przez Zamawiającego wykonania ich w sposób należyty, bez jakichkolwiek wad i usterek, które stanowiłyby podstawę roszczeń Zamawiającego w stosunku do Wykonawcy.</w:t>
      </w:r>
    </w:p>
    <w:p w:rsidR="00490206" w:rsidRPr="005E1251" w:rsidRDefault="00490206" w:rsidP="00F46307">
      <w:pPr>
        <w:pStyle w:val="Textbody"/>
        <w:widowControl/>
        <w:numPr>
          <w:ilvl w:val="1"/>
          <w:numId w:val="18"/>
        </w:numPr>
        <w:tabs>
          <w:tab w:val="left" w:pos="0"/>
        </w:tabs>
        <w:spacing w:line="276" w:lineRule="auto"/>
        <w:ind w:left="993"/>
        <w:rPr>
          <w:sz w:val="22"/>
          <w:szCs w:val="22"/>
        </w:rPr>
      </w:pPr>
      <w:r w:rsidRPr="005E1251">
        <w:rPr>
          <w:b/>
          <w:sz w:val="22"/>
          <w:szCs w:val="22"/>
        </w:rPr>
        <w:t>30 %</w:t>
      </w:r>
      <w:r w:rsidRPr="005E1251">
        <w:rPr>
          <w:sz w:val="22"/>
          <w:szCs w:val="22"/>
        </w:rPr>
        <w:t xml:space="preserve"> wartości zabezpieczenia tj. kwota </w:t>
      </w:r>
      <w:r w:rsidRPr="005E1251">
        <w:rPr>
          <w:b/>
          <w:sz w:val="22"/>
          <w:szCs w:val="22"/>
        </w:rPr>
        <w:t>…………………….</w:t>
      </w:r>
      <w:r w:rsidRPr="005E1251">
        <w:rPr>
          <w:sz w:val="22"/>
          <w:szCs w:val="22"/>
        </w:rPr>
        <w:t xml:space="preserve"> </w:t>
      </w:r>
      <w:r w:rsidRPr="005E1251">
        <w:rPr>
          <w:b/>
          <w:sz w:val="22"/>
          <w:szCs w:val="22"/>
        </w:rPr>
        <w:t>złotych</w:t>
      </w:r>
      <w:r w:rsidRPr="005E1251">
        <w:rPr>
          <w:sz w:val="22"/>
          <w:szCs w:val="22"/>
        </w:rPr>
        <w:t xml:space="preserve"> zabezpieczająca roszczenia Zamawiającego z tytułu rękojmi za wady zwrócona zostanie nie później niż w ciągu 15 dniu po upływie okresu rękojmi za wady.</w:t>
      </w:r>
    </w:p>
    <w:p w:rsidR="00490206" w:rsidRPr="005E1251" w:rsidRDefault="00490206" w:rsidP="00F46307">
      <w:pPr>
        <w:pStyle w:val="Textbody"/>
        <w:widowControl/>
        <w:numPr>
          <w:ilvl w:val="0"/>
          <w:numId w:val="18"/>
        </w:numPr>
        <w:tabs>
          <w:tab w:val="left" w:pos="0"/>
        </w:tabs>
        <w:spacing w:line="276" w:lineRule="auto"/>
        <w:ind w:left="284" w:hanging="284"/>
        <w:rPr>
          <w:sz w:val="22"/>
          <w:szCs w:val="22"/>
        </w:rPr>
      </w:pPr>
      <w:r w:rsidRPr="005E1251">
        <w:rPr>
          <w:sz w:val="22"/>
          <w:szCs w:val="22"/>
        </w:rPr>
        <w:lastRenderedPageBreak/>
        <w:t>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udzielonej gwarancji jakości.</w:t>
      </w:r>
    </w:p>
    <w:p w:rsidR="00490206" w:rsidRPr="005E1251" w:rsidRDefault="00490206" w:rsidP="00F46307">
      <w:pPr>
        <w:pStyle w:val="Textbody"/>
        <w:widowControl/>
        <w:numPr>
          <w:ilvl w:val="0"/>
          <w:numId w:val="18"/>
        </w:numPr>
        <w:tabs>
          <w:tab w:val="left" w:pos="0"/>
        </w:tabs>
        <w:spacing w:line="276" w:lineRule="auto"/>
        <w:ind w:left="284" w:hanging="284"/>
        <w:rPr>
          <w:sz w:val="22"/>
          <w:szCs w:val="22"/>
        </w:rPr>
      </w:pPr>
      <w:r w:rsidRPr="005E1251">
        <w:rPr>
          <w:sz w:val="22"/>
          <w:szCs w:val="22"/>
        </w:rPr>
        <w:t>Wykonawca ponosi pełną odpowiedzialność względem Zamawiającego z tytułu gwarancji jakości lub rękojmi za wady. Niedopuszczalne jest ograniczenie odpowiedzialności Wykonawcy do wysokości kwoty zabezpieczenia należytego wykonania Umowy.</w:t>
      </w:r>
    </w:p>
    <w:p w:rsidR="00490206" w:rsidRPr="005E1251" w:rsidRDefault="00490206" w:rsidP="00F46307">
      <w:pPr>
        <w:pStyle w:val="Textbody"/>
        <w:widowControl/>
        <w:numPr>
          <w:ilvl w:val="0"/>
          <w:numId w:val="18"/>
        </w:numPr>
        <w:tabs>
          <w:tab w:val="left" w:pos="0"/>
        </w:tabs>
        <w:spacing w:line="276" w:lineRule="auto"/>
        <w:ind w:left="284" w:hanging="284"/>
        <w:rPr>
          <w:sz w:val="22"/>
          <w:szCs w:val="22"/>
        </w:rPr>
      </w:pPr>
      <w:r w:rsidRPr="005E1251">
        <w:rPr>
          <w:sz w:val="22"/>
          <w:szCs w:val="22"/>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490206" w:rsidRPr="005E1251" w:rsidRDefault="00490206" w:rsidP="00F46307">
      <w:pPr>
        <w:pStyle w:val="Textbody"/>
        <w:widowControl/>
        <w:numPr>
          <w:ilvl w:val="0"/>
          <w:numId w:val="18"/>
        </w:numPr>
        <w:tabs>
          <w:tab w:val="left" w:pos="0"/>
        </w:tabs>
        <w:spacing w:line="276" w:lineRule="auto"/>
        <w:ind w:left="284" w:hanging="284"/>
        <w:rPr>
          <w:sz w:val="22"/>
          <w:szCs w:val="22"/>
        </w:rPr>
      </w:pPr>
      <w:r w:rsidRPr="005E1251">
        <w:rPr>
          <w:sz w:val="22"/>
          <w:szCs w:val="22"/>
        </w:rPr>
        <w:t>Jeżeli Wykonawca w terminie określonym w pkt.7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490206" w:rsidRPr="005E1251" w:rsidRDefault="00490206" w:rsidP="00F46307">
      <w:pPr>
        <w:pStyle w:val="Textbody"/>
        <w:widowControl/>
        <w:numPr>
          <w:ilvl w:val="0"/>
          <w:numId w:val="18"/>
        </w:numPr>
        <w:tabs>
          <w:tab w:val="left" w:pos="0"/>
        </w:tabs>
        <w:spacing w:line="276" w:lineRule="auto"/>
        <w:ind w:left="284" w:hanging="284"/>
        <w:rPr>
          <w:sz w:val="22"/>
          <w:szCs w:val="22"/>
        </w:rPr>
      </w:pPr>
      <w:r w:rsidRPr="005E1251">
        <w:rPr>
          <w:sz w:val="22"/>
          <w:szCs w:val="22"/>
        </w:rPr>
        <w:t>Zamawiający zwróci Wykonawcy środki pieniężne otrzymane z tytułu realizacji zabezpieczenia należytego wykonania Umowy po przedstawieniu przez Wykonawcę nowego zabezpieczenia albo w terminie zwrotu danej części zabezpieczenia.</w:t>
      </w:r>
    </w:p>
    <w:p w:rsidR="00490206" w:rsidRPr="005E1251" w:rsidRDefault="00490206" w:rsidP="00F46307">
      <w:pPr>
        <w:pStyle w:val="Textbody"/>
        <w:widowControl/>
        <w:tabs>
          <w:tab w:val="left" w:pos="0"/>
        </w:tabs>
        <w:spacing w:line="276" w:lineRule="auto"/>
        <w:ind w:left="142"/>
        <w:rPr>
          <w:sz w:val="22"/>
          <w:szCs w:val="22"/>
        </w:rPr>
      </w:pPr>
    </w:p>
    <w:p w:rsidR="00490206" w:rsidRPr="005E1251" w:rsidRDefault="00490206" w:rsidP="00F46307">
      <w:pPr>
        <w:spacing w:after="0"/>
        <w:ind w:left="180" w:hanging="426"/>
        <w:jc w:val="center"/>
        <w:rPr>
          <w:rFonts w:ascii="Times New Roman" w:eastAsia="Times New Roman" w:hAnsi="Times New Roman" w:cs="Times New Roman"/>
          <w:b/>
        </w:rPr>
      </w:pPr>
      <w:r w:rsidRPr="005E1251">
        <w:rPr>
          <w:rFonts w:ascii="Times New Roman" w:eastAsia="Times New Roman" w:hAnsi="Times New Roman" w:cs="Times New Roman"/>
          <w:b/>
        </w:rPr>
        <w:t xml:space="preserve">§ </w:t>
      </w:r>
      <w:r w:rsidR="00A6404E" w:rsidRPr="005E1251">
        <w:rPr>
          <w:rFonts w:ascii="Times New Roman" w:eastAsia="Times New Roman" w:hAnsi="Times New Roman" w:cs="Times New Roman"/>
          <w:b/>
        </w:rPr>
        <w:t>9</w:t>
      </w:r>
      <w:r w:rsidRPr="005E1251">
        <w:rPr>
          <w:rFonts w:ascii="Times New Roman" w:eastAsia="Times New Roman" w:hAnsi="Times New Roman" w:cs="Times New Roman"/>
          <w:b/>
        </w:rPr>
        <w:t>.</w:t>
      </w:r>
    </w:p>
    <w:p w:rsidR="00A541FC" w:rsidRPr="005E1251" w:rsidRDefault="00B83E39" w:rsidP="00F46307">
      <w:pPr>
        <w:pStyle w:val="Akapitzlist"/>
        <w:numPr>
          <w:ilvl w:val="0"/>
          <w:numId w:val="31"/>
        </w:numPr>
        <w:spacing w:line="276" w:lineRule="auto"/>
        <w:ind w:left="425" w:hanging="425"/>
        <w:jc w:val="both"/>
        <w:rPr>
          <w:sz w:val="22"/>
          <w:szCs w:val="22"/>
        </w:rPr>
      </w:pPr>
      <w:r w:rsidRPr="005E1251">
        <w:rPr>
          <w:sz w:val="22"/>
          <w:szCs w:val="22"/>
          <w:lang w:bidi="pl-PL"/>
        </w:rPr>
        <w:t>Wykonawca udziela gwarancji na przedmiot zamówienia na okres: 60 miesięcy od dnia podpisania, bez uwag Końcowego Protokołu Odbioru przedmiotu zamówienia.</w:t>
      </w:r>
    </w:p>
    <w:p w:rsidR="00A541FC" w:rsidRPr="005E1251" w:rsidRDefault="006E7120" w:rsidP="00F46307">
      <w:pPr>
        <w:pStyle w:val="Akapitzlist"/>
        <w:numPr>
          <w:ilvl w:val="0"/>
          <w:numId w:val="31"/>
        </w:numPr>
        <w:spacing w:line="276" w:lineRule="auto"/>
        <w:ind w:left="425" w:hanging="425"/>
        <w:jc w:val="both"/>
        <w:rPr>
          <w:sz w:val="22"/>
          <w:szCs w:val="22"/>
        </w:rPr>
      </w:pPr>
      <w:r w:rsidRPr="005E1251">
        <w:rPr>
          <w:sz w:val="22"/>
          <w:szCs w:val="22"/>
        </w:rPr>
        <w:t>Wykonawca gwarantuje, że O</w:t>
      </w:r>
      <w:r w:rsidR="00A541FC" w:rsidRPr="005E1251">
        <w:rPr>
          <w:sz w:val="22"/>
          <w:szCs w:val="22"/>
        </w:rPr>
        <w:t>programowanie dostarczone na mocy Umowy należy do grupy najnowszej wersji oprogramowania i zawiera wszelkie wprowadzone w ostatnim okresie ulepszenia.</w:t>
      </w:r>
    </w:p>
    <w:p w:rsidR="00A541FC" w:rsidRPr="005E1251" w:rsidRDefault="00A541FC" w:rsidP="00F46307">
      <w:pPr>
        <w:pStyle w:val="Akapitzlist"/>
        <w:numPr>
          <w:ilvl w:val="0"/>
          <w:numId w:val="31"/>
        </w:numPr>
        <w:spacing w:line="276" w:lineRule="auto"/>
        <w:ind w:left="425" w:hanging="425"/>
        <w:jc w:val="both"/>
        <w:rPr>
          <w:sz w:val="22"/>
          <w:szCs w:val="22"/>
        </w:rPr>
      </w:pPr>
      <w:r w:rsidRPr="005E1251">
        <w:rPr>
          <w:sz w:val="22"/>
          <w:szCs w:val="22"/>
        </w:rPr>
        <w:t xml:space="preserve">W ramach udzielonej gwarancji, Wykonawca zobowiązuje się do bezpłatnej wymiany uszkodzonego lub wadliwego nośnika </w:t>
      </w:r>
      <w:r w:rsidR="00A918FC" w:rsidRPr="005E1251">
        <w:rPr>
          <w:sz w:val="22"/>
          <w:szCs w:val="22"/>
        </w:rPr>
        <w:t>O</w:t>
      </w:r>
      <w:r w:rsidRPr="005E1251">
        <w:rPr>
          <w:sz w:val="22"/>
          <w:szCs w:val="22"/>
        </w:rPr>
        <w:t>programowania na nowy, wolny od wad w ciągu 7 dni od dnia zgłoszenia.</w:t>
      </w:r>
    </w:p>
    <w:p w:rsidR="00A541FC" w:rsidRPr="005E1251" w:rsidRDefault="00A541FC" w:rsidP="00F46307">
      <w:pPr>
        <w:pStyle w:val="Akapitzlist"/>
        <w:numPr>
          <w:ilvl w:val="0"/>
          <w:numId w:val="31"/>
        </w:numPr>
        <w:spacing w:line="276" w:lineRule="auto"/>
        <w:ind w:left="425" w:hanging="425"/>
        <w:jc w:val="both"/>
        <w:rPr>
          <w:sz w:val="22"/>
          <w:szCs w:val="22"/>
        </w:rPr>
      </w:pPr>
      <w:r w:rsidRPr="005E1251">
        <w:rPr>
          <w:sz w:val="22"/>
          <w:szCs w:val="22"/>
        </w:rPr>
        <w:t>Zgłoszenia dokonuje przedstawiciel Zamawiającego w formie elektronicznej na adres poczty email ……………………………………………………………………………………………</w:t>
      </w:r>
    </w:p>
    <w:p w:rsidR="00A541FC" w:rsidRPr="005E1251" w:rsidRDefault="00A541FC" w:rsidP="00F46307">
      <w:pPr>
        <w:pStyle w:val="Akapitzlist"/>
        <w:numPr>
          <w:ilvl w:val="0"/>
          <w:numId w:val="30"/>
        </w:numPr>
        <w:spacing w:line="276" w:lineRule="auto"/>
        <w:ind w:left="425" w:hanging="425"/>
        <w:jc w:val="both"/>
        <w:rPr>
          <w:sz w:val="22"/>
          <w:szCs w:val="22"/>
        </w:rPr>
      </w:pPr>
      <w:r w:rsidRPr="005E1251">
        <w:rPr>
          <w:sz w:val="22"/>
          <w:szCs w:val="22"/>
        </w:rPr>
        <w:t>Niezależnie od udzielonej gwarancji Wykonawca ponosi odpowiedzialność z tytułu rękojmi za wady fizyczne i prawne na zasadach określonych w Kodeksie Cywilnym z tym, że o wadach Zamawiający obowiązany jest powiadomić Wykonawcę niezwłocznie. Wystarczającą formą powiadomienia jest przesłanie zawiadomienia drogą elektroniczną na adres mailowy Wykonawcy ……………………………………. Wykonawca zobowiązuje się do niezwłocznego potwierdzenia otrzymanego potwierdzenia otrzymanego zawiadomienia również w formie elektronicznej.</w:t>
      </w:r>
    </w:p>
    <w:p w:rsidR="00A541FC" w:rsidRPr="005E1251" w:rsidRDefault="00A541FC" w:rsidP="00F46307">
      <w:pPr>
        <w:spacing w:after="0"/>
        <w:ind w:left="180" w:hanging="426"/>
        <w:jc w:val="center"/>
        <w:rPr>
          <w:rFonts w:ascii="Times New Roman" w:eastAsia="Times New Roman" w:hAnsi="Times New Roman" w:cs="Times New Roman"/>
          <w:b/>
        </w:rPr>
      </w:pPr>
    </w:p>
    <w:p w:rsidR="00A541FC" w:rsidRPr="005E1251" w:rsidRDefault="00A541FC" w:rsidP="00F46307">
      <w:pPr>
        <w:spacing w:after="0"/>
        <w:ind w:left="180" w:hanging="426"/>
        <w:jc w:val="center"/>
        <w:rPr>
          <w:rFonts w:ascii="Times New Roman" w:eastAsia="Times New Roman" w:hAnsi="Times New Roman" w:cs="Times New Roman"/>
          <w:b/>
        </w:rPr>
      </w:pPr>
      <w:r w:rsidRPr="005E1251">
        <w:rPr>
          <w:rFonts w:ascii="Times New Roman" w:eastAsia="Times New Roman" w:hAnsi="Times New Roman" w:cs="Times New Roman"/>
          <w:b/>
        </w:rPr>
        <w:t xml:space="preserve">§ </w:t>
      </w:r>
      <w:r w:rsidR="00A6404E" w:rsidRPr="005E1251">
        <w:rPr>
          <w:rFonts w:ascii="Times New Roman" w:eastAsia="Times New Roman" w:hAnsi="Times New Roman" w:cs="Times New Roman"/>
          <w:b/>
        </w:rPr>
        <w:t>10</w:t>
      </w:r>
      <w:r w:rsidRPr="005E1251">
        <w:rPr>
          <w:rFonts w:ascii="Times New Roman" w:eastAsia="Times New Roman" w:hAnsi="Times New Roman" w:cs="Times New Roman"/>
          <w:b/>
        </w:rPr>
        <w:t>.</w:t>
      </w:r>
    </w:p>
    <w:p w:rsidR="00A541FC" w:rsidRPr="005E1251" w:rsidRDefault="00A541FC" w:rsidP="00F46307">
      <w:pPr>
        <w:pStyle w:val="Akapitzlist"/>
        <w:numPr>
          <w:ilvl w:val="0"/>
          <w:numId w:val="32"/>
        </w:numPr>
        <w:spacing w:line="276" w:lineRule="auto"/>
        <w:ind w:left="426" w:hanging="357"/>
        <w:jc w:val="both"/>
        <w:rPr>
          <w:b/>
          <w:bCs/>
          <w:sz w:val="22"/>
          <w:szCs w:val="22"/>
        </w:rPr>
      </w:pPr>
      <w:r w:rsidRPr="005E1251">
        <w:rPr>
          <w:sz w:val="22"/>
          <w:szCs w:val="22"/>
        </w:rPr>
        <w:t xml:space="preserve">Wykonawca oświadcza, że wykonanie jego obowiązków wynikających z Umowy nie będzie naruszać żadnych praw w szczególności praw własności intelektualnej osób trzecich oraz nie będzie obciążone żadnymi prawami osób trzecich. </w:t>
      </w:r>
    </w:p>
    <w:p w:rsidR="00A541FC" w:rsidRPr="005E1251" w:rsidRDefault="00A541FC" w:rsidP="00F46307">
      <w:pPr>
        <w:pStyle w:val="Akapitzlist"/>
        <w:numPr>
          <w:ilvl w:val="0"/>
          <w:numId w:val="32"/>
        </w:numPr>
        <w:autoSpaceDE w:val="0"/>
        <w:autoSpaceDN w:val="0"/>
        <w:adjustRightInd w:val="0"/>
        <w:spacing w:line="276" w:lineRule="auto"/>
        <w:ind w:left="426" w:hanging="357"/>
        <w:jc w:val="both"/>
        <w:rPr>
          <w:sz w:val="22"/>
          <w:szCs w:val="22"/>
        </w:rPr>
      </w:pPr>
      <w:r w:rsidRPr="005E1251">
        <w:rPr>
          <w:sz w:val="22"/>
          <w:szCs w:val="22"/>
        </w:rPr>
        <w:t xml:space="preserve">Wykonawca zobowiązuje się naprawić każdą szkodę, w szczególności pokryć wszelkie koszty i wydatki, które Zamawiający poniesie lub za które może być odpowiedzialny wobec osób trzecich w przypadku każdego pozwu, roszczenia czy postępowania prowadzonego przeciwko Zamawiającemu lub w związku z innym postępowaniem, zarówno w trakcie trwania Umowy jak i po jej ustaniu, związanych z umownymi zobowiązaniami i oświadczeniami Wykonawcy. </w:t>
      </w:r>
    </w:p>
    <w:p w:rsidR="00A541FC" w:rsidRPr="005E1251" w:rsidRDefault="00A541FC" w:rsidP="00F46307">
      <w:pPr>
        <w:pStyle w:val="Akapitzlist"/>
        <w:numPr>
          <w:ilvl w:val="0"/>
          <w:numId w:val="32"/>
        </w:numPr>
        <w:autoSpaceDE w:val="0"/>
        <w:autoSpaceDN w:val="0"/>
        <w:adjustRightInd w:val="0"/>
        <w:spacing w:line="276" w:lineRule="auto"/>
        <w:ind w:left="426" w:hanging="357"/>
        <w:jc w:val="both"/>
        <w:rPr>
          <w:sz w:val="22"/>
          <w:szCs w:val="22"/>
        </w:rPr>
      </w:pPr>
      <w:r w:rsidRPr="005E1251">
        <w:rPr>
          <w:sz w:val="22"/>
          <w:szCs w:val="22"/>
        </w:rPr>
        <w:t xml:space="preserve">W przypadkach zgłoszenia roszczeń przez osoby trzecie, Zamawiający powiadomi Wykonawcę, który niezwłocznie podejmie działania zmierzające, w szczególności do: usunięcia naruszeń, zaspokojenia roszczeń, zabezpieczenia Zamawiającego przed szkodami, odpowiedzialnością i kosztami. </w:t>
      </w:r>
    </w:p>
    <w:p w:rsidR="00A541FC" w:rsidRPr="005E1251" w:rsidRDefault="00A541FC" w:rsidP="00F46307">
      <w:pPr>
        <w:pStyle w:val="Akapitzlist"/>
        <w:numPr>
          <w:ilvl w:val="0"/>
          <w:numId w:val="32"/>
        </w:numPr>
        <w:autoSpaceDE w:val="0"/>
        <w:autoSpaceDN w:val="0"/>
        <w:adjustRightInd w:val="0"/>
        <w:spacing w:line="276" w:lineRule="auto"/>
        <w:ind w:left="426" w:hanging="357"/>
        <w:jc w:val="both"/>
        <w:rPr>
          <w:sz w:val="22"/>
          <w:szCs w:val="22"/>
        </w:rPr>
      </w:pPr>
      <w:r w:rsidRPr="005E1251">
        <w:rPr>
          <w:sz w:val="22"/>
          <w:szCs w:val="22"/>
        </w:rPr>
        <w:t>Wykonawca zobowiązuje się, że jeżeli szkoda jest następstwem wady prawnej O</w:t>
      </w:r>
      <w:r w:rsidR="0018548F" w:rsidRPr="005E1251">
        <w:rPr>
          <w:sz w:val="22"/>
          <w:szCs w:val="22"/>
        </w:rPr>
        <w:t xml:space="preserve">programowania </w:t>
      </w:r>
      <w:r w:rsidRPr="005E1251">
        <w:rPr>
          <w:sz w:val="22"/>
          <w:szCs w:val="22"/>
        </w:rPr>
        <w:t xml:space="preserve">naprawi szkodę Zamawiającego obejmującą stwierdzone prawomocnym wyrokiem sądu powszechnego </w:t>
      </w:r>
      <w:r w:rsidRPr="005E1251">
        <w:rPr>
          <w:sz w:val="22"/>
          <w:szCs w:val="22"/>
        </w:rPr>
        <w:lastRenderedPageBreak/>
        <w:t>odszkodowanie w związku z bezprawnym korzystaniem z O</w:t>
      </w:r>
      <w:r w:rsidR="0018548F" w:rsidRPr="005E1251">
        <w:rPr>
          <w:sz w:val="22"/>
          <w:szCs w:val="22"/>
        </w:rPr>
        <w:t>programowania</w:t>
      </w:r>
      <w:r w:rsidRPr="005E1251">
        <w:rPr>
          <w:sz w:val="22"/>
          <w:szCs w:val="22"/>
        </w:rPr>
        <w:t xml:space="preserve"> zasądzone od Wykonawcy na rzecz podmiotu, który wykazał swoje prawa do O</w:t>
      </w:r>
      <w:r w:rsidR="0018548F" w:rsidRPr="005E1251">
        <w:rPr>
          <w:sz w:val="22"/>
          <w:szCs w:val="22"/>
        </w:rPr>
        <w:t>progra</w:t>
      </w:r>
      <w:r w:rsidR="00A918FC" w:rsidRPr="005E1251">
        <w:rPr>
          <w:sz w:val="22"/>
          <w:szCs w:val="22"/>
        </w:rPr>
        <w:t>m</w:t>
      </w:r>
      <w:r w:rsidR="0018548F" w:rsidRPr="005E1251">
        <w:rPr>
          <w:sz w:val="22"/>
          <w:szCs w:val="22"/>
        </w:rPr>
        <w:t>owania</w:t>
      </w:r>
      <w:r w:rsidRPr="005E1251">
        <w:rPr>
          <w:sz w:val="22"/>
          <w:szCs w:val="22"/>
        </w:rPr>
        <w:t>. Wykonawca nie będzie jednak odpowiedzialny za szkodę, jeżeli Zamawiający nie powiadomi Wykonawca o toczącym się postępowaniu przed sądem lub nie umożliwi Wykonawcy obrony jego praw w tym postępowaniu przy wykorzystaniu istniejących środków proceduralno- prawnych.</w:t>
      </w:r>
    </w:p>
    <w:p w:rsidR="00A541FC" w:rsidRPr="005E1251" w:rsidRDefault="00A541FC" w:rsidP="00F46307">
      <w:pPr>
        <w:pStyle w:val="Akapitzlist"/>
        <w:numPr>
          <w:ilvl w:val="0"/>
          <w:numId w:val="32"/>
        </w:numPr>
        <w:autoSpaceDE w:val="0"/>
        <w:autoSpaceDN w:val="0"/>
        <w:adjustRightInd w:val="0"/>
        <w:spacing w:line="276" w:lineRule="auto"/>
        <w:ind w:left="426" w:hanging="357"/>
        <w:jc w:val="both"/>
        <w:rPr>
          <w:rFonts w:eastAsiaTheme="minorEastAsia"/>
          <w:sz w:val="22"/>
          <w:szCs w:val="22"/>
        </w:rPr>
      </w:pPr>
      <w:r w:rsidRPr="005E1251">
        <w:rPr>
          <w:sz w:val="22"/>
          <w:szCs w:val="22"/>
        </w:rPr>
        <w:t>W przypadku, gdy brak, ograniczenie lub utrata praw Wykonawcy, o których mowa w ust. 1, spowoduje brak, utratę lub ograniczenie praw Zamawiającego w całości lub części, Wykonawca zobowiązuje się na własny koszt nabyć takie prawo na rzecz Zamawiającego lub według wyboru Zamawiającego zmodyfikuje lub wymieni elementy naruszające prawa osób trzecich, pod warunkiem, że modyfikacja lub wymiana nie narusza praw osób trzecich</w:t>
      </w:r>
    </w:p>
    <w:p w:rsidR="00A541FC" w:rsidRPr="005E1251" w:rsidRDefault="00A541FC" w:rsidP="00F46307">
      <w:pPr>
        <w:spacing w:after="0"/>
        <w:ind w:left="180" w:hanging="426"/>
        <w:jc w:val="center"/>
        <w:rPr>
          <w:rFonts w:ascii="Times New Roman" w:eastAsia="Times New Roman" w:hAnsi="Times New Roman" w:cs="Times New Roman"/>
          <w:b/>
        </w:rPr>
      </w:pPr>
    </w:p>
    <w:p w:rsidR="00A541FC" w:rsidRPr="005E1251" w:rsidRDefault="00A541FC" w:rsidP="00F46307">
      <w:pPr>
        <w:spacing w:after="0"/>
        <w:ind w:left="180" w:hanging="426"/>
        <w:jc w:val="center"/>
        <w:rPr>
          <w:rFonts w:ascii="Times New Roman" w:eastAsia="Times New Roman" w:hAnsi="Times New Roman" w:cs="Times New Roman"/>
          <w:b/>
        </w:rPr>
      </w:pPr>
      <w:r w:rsidRPr="005E1251">
        <w:rPr>
          <w:rFonts w:ascii="Times New Roman" w:eastAsia="Times New Roman" w:hAnsi="Times New Roman" w:cs="Times New Roman"/>
          <w:b/>
        </w:rPr>
        <w:t xml:space="preserve">§ </w:t>
      </w:r>
      <w:r w:rsidR="00A6404E" w:rsidRPr="005E1251">
        <w:rPr>
          <w:rFonts w:ascii="Times New Roman" w:eastAsia="Times New Roman" w:hAnsi="Times New Roman" w:cs="Times New Roman"/>
          <w:b/>
        </w:rPr>
        <w:t>11</w:t>
      </w:r>
      <w:r w:rsidRPr="005E1251">
        <w:rPr>
          <w:rFonts w:ascii="Times New Roman" w:eastAsia="Times New Roman" w:hAnsi="Times New Roman" w:cs="Times New Roman"/>
          <w:b/>
        </w:rPr>
        <w:t>.</w:t>
      </w:r>
    </w:p>
    <w:p w:rsidR="00D85717" w:rsidRPr="005E1251" w:rsidRDefault="00D85717" w:rsidP="00F46307">
      <w:pPr>
        <w:pStyle w:val="Teksttreci20"/>
        <w:numPr>
          <w:ilvl w:val="0"/>
          <w:numId w:val="36"/>
        </w:numPr>
        <w:shd w:val="clear" w:color="auto" w:fill="auto"/>
        <w:tabs>
          <w:tab w:val="left" w:pos="426"/>
        </w:tabs>
        <w:spacing w:after="0" w:line="276" w:lineRule="auto"/>
        <w:ind w:left="426"/>
        <w:jc w:val="both"/>
        <w:rPr>
          <w:i w:val="0"/>
          <w:sz w:val="22"/>
          <w:szCs w:val="22"/>
        </w:rPr>
      </w:pPr>
      <w:r w:rsidRPr="005E1251">
        <w:rPr>
          <w:i w:val="0"/>
          <w:color w:val="000000"/>
          <w:sz w:val="22"/>
          <w:szCs w:val="22"/>
          <w:lang w:bidi="pl-PL"/>
        </w:rPr>
        <w:t>Wykonawca oświadcza, że na podstawie Umowy - odpowiednio - przeniesie na Zamawiającego majątkowe prawa autorskie lub zapewni udzielenie / udzieli mu licencji opisanych Umową, lub w inny sposób opisany Umową upoważni go do korzystania ze wszystkich dóbr własności intelektualnej wykonanych lub dostarczonych w ramach Umowy. Celem jest zapewnienie Zamawiającemu możliwości korzystania z Systemu w sposób i w celu opisanym w Umowie oraz jego dalszego rozwoju. Wszystkie oświadczenia Wykonawcy i zapisy Umowy należy interpretować zgodnie z powyższym celem Umowy.</w:t>
      </w:r>
    </w:p>
    <w:p w:rsidR="00D85717" w:rsidRPr="005E1251" w:rsidRDefault="00D85717" w:rsidP="00F46307">
      <w:pPr>
        <w:pStyle w:val="Teksttreci20"/>
        <w:numPr>
          <w:ilvl w:val="0"/>
          <w:numId w:val="36"/>
        </w:numPr>
        <w:shd w:val="clear" w:color="auto" w:fill="auto"/>
        <w:tabs>
          <w:tab w:val="left" w:pos="426"/>
        </w:tabs>
        <w:spacing w:after="0" w:line="276" w:lineRule="auto"/>
        <w:ind w:left="426" w:hanging="357"/>
        <w:jc w:val="both"/>
        <w:rPr>
          <w:i w:val="0"/>
          <w:sz w:val="22"/>
          <w:szCs w:val="22"/>
        </w:rPr>
      </w:pPr>
      <w:r w:rsidRPr="005E1251">
        <w:rPr>
          <w:i w:val="0"/>
          <w:color w:val="000000"/>
          <w:sz w:val="22"/>
          <w:szCs w:val="22"/>
          <w:lang w:bidi="pl-PL"/>
        </w:rPr>
        <w:t>Wykonawca oświadcza, że przekazane w ramach Umowy dobra własności intelektualnej nie będą posiadały żadnych wad prawnych ani nie będą ograniczać Zamawiającego w korzystaniu z tych dóbr w inny sposób niż wyraźnie opisany Umową. Wykonawca pokryje wszelkie opłaty, koszty, odszkodowania lub zadośćuczynienia, które będzie musiał zapłacić Zamawiający, jeżeli powyższe zapewnienia nie okażą się prawdziwe.</w:t>
      </w:r>
    </w:p>
    <w:p w:rsidR="00D85717" w:rsidRPr="005E1251" w:rsidRDefault="00D85717" w:rsidP="00F46307">
      <w:pPr>
        <w:pStyle w:val="Teksttreci20"/>
        <w:numPr>
          <w:ilvl w:val="0"/>
          <w:numId w:val="36"/>
        </w:numPr>
        <w:shd w:val="clear" w:color="auto" w:fill="auto"/>
        <w:tabs>
          <w:tab w:val="left" w:pos="426"/>
        </w:tabs>
        <w:spacing w:after="0" w:line="276" w:lineRule="auto"/>
        <w:ind w:left="426" w:hanging="357"/>
        <w:jc w:val="both"/>
        <w:rPr>
          <w:i w:val="0"/>
          <w:sz w:val="22"/>
          <w:szCs w:val="22"/>
        </w:rPr>
      </w:pPr>
      <w:r w:rsidRPr="005E1251">
        <w:rPr>
          <w:i w:val="0"/>
          <w:color w:val="000000"/>
          <w:sz w:val="22"/>
          <w:szCs w:val="22"/>
          <w:lang w:bidi="pl-PL"/>
        </w:rPr>
        <w:t>W celu uniknięcia wątpliwości Strony zgodnie postanawiają, że w przypadku, w którym możliwa jest modyfikacja sposobu działania Oprogramowania za pomocą wbudowanych lub dostarczonych narzędzi, w tym parametryzacja i konfiguracja Oprogramowania, tworzenie raportów itp. Zamawiający uprawniony jest do dokonania takich czynności bez konieczności zawierania odrębnych umów lub ponoszenia dodatkowych opłat, chyba że obowiązek zawarcia dodatkowej umowy lub dodatkowych opłat wyraźnie wynika z treści Umowy.</w:t>
      </w:r>
    </w:p>
    <w:p w:rsidR="00D85717" w:rsidRPr="005E1251" w:rsidRDefault="00D85717" w:rsidP="00F46307">
      <w:pPr>
        <w:pStyle w:val="Teksttreci20"/>
        <w:numPr>
          <w:ilvl w:val="0"/>
          <w:numId w:val="36"/>
        </w:numPr>
        <w:shd w:val="clear" w:color="auto" w:fill="auto"/>
        <w:tabs>
          <w:tab w:val="left" w:pos="426"/>
        </w:tabs>
        <w:spacing w:after="0" w:line="276" w:lineRule="auto"/>
        <w:ind w:left="426" w:hanging="357"/>
        <w:jc w:val="both"/>
        <w:rPr>
          <w:i w:val="0"/>
          <w:sz w:val="22"/>
          <w:szCs w:val="22"/>
        </w:rPr>
      </w:pPr>
      <w:r w:rsidRPr="005E1251">
        <w:rPr>
          <w:i w:val="0"/>
          <w:color w:val="000000"/>
          <w:sz w:val="22"/>
          <w:szCs w:val="22"/>
          <w:lang w:bidi="pl-PL"/>
        </w:rPr>
        <w:t>W zakresie, w jakim z brzmienia Umowy lub właściwości Oprogramowania wynika, że Oprogramowanie lub jego komponenty (np. aplikacja użytkownika końcowego, skrypty, applety, inne elementy stron internetowych lub ekrany interfejsu użytkownika) przeznaczone są do</w:t>
      </w:r>
      <w:r w:rsidRPr="005E1251">
        <w:rPr>
          <w:rFonts w:eastAsia="SimSun, 宋体"/>
          <w:b/>
          <w:i w:val="0"/>
          <w:sz w:val="22"/>
          <w:szCs w:val="22"/>
          <w:lang w:eastAsia="zh-CN" w:bidi="hi-IN"/>
        </w:rPr>
        <w:t xml:space="preserve"> </w:t>
      </w:r>
      <w:r w:rsidRPr="005E1251">
        <w:rPr>
          <w:i w:val="0"/>
          <w:color w:val="000000"/>
          <w:sz w:val="22"/>
          <w:szCs w:val="22"/>
          <w:lang w:bidi="pl-PL"/>
        </w:rPr>
        <w:t>udostępnienia osobom trzecim, udzielone lub zapewniane przez Wykonawcę upoważnienie (licencja) na korzystanie z Oprogramowania obejmuje również obrót takim Oprogramowaniem lub jego komponentami, w tym ich wprowadzenie do obrotu, użyczenie lub najem, a także inne rozpowszechnienie, w tym publiczne wykonywanie, wystawianie, wyświetlanie, odtwarzanie, a także publiczne udostępnianie w taki sposób, aby każdy mógł mieć do niego dostęp w miejscu i w czasie przez siebie wybranym. W zakresie, w jakim jest to niezbędne dla zapewnienia zgodnego z prawem korzystania z komponentów Oprogramowania przez osoby trzecie, Zamawiający jest uprawniony do udzielania takim osobom sublicencji.</w:t>
      </w:r>
    </w:p>
    <w:p w:rsidR="00D85717" w:rsidRPr="005E1251" w:rsidRDefault="00D85717" w:rsidP="00F46307">
      <w:pPr>
        <w:pStyle w:val="Teksttreci20"/>
        <w:numPr>
          <w:ilvl w:val="0"/>
          <w:numId w:val="36"/>
        </w:numPr>
        <w:shd w:val="clear" w:color="auto" w:fill="auto"/>
        <w:tabs>
          <w:tab w:val="left" w:pos="426"/>
        </w:tabs>
        <w:spacing w:after="0" w:line="276" w:lineRule="auto"/>
        <w:ind w:left="426" w:hanging="357"/>
        <w:jc w:val="both"/>
        <w:rPr>
          <w:i w:val="0"/>
          <w:sz w:val="22"/>
          <w:szCs w:val="22"/>
        </w:rPr>
      </w:pPr>
      <w:r w:rsidRPr="005E1251">
        <w:rPr>
          <w:i w:val="0"/>
          <w:color w:val="000000"/>
          <w:sz w:val="22"/>
          <w:szCs w:val="22"/>
          <w:lang w:bidi="pl-PL"/>
        </w:rPr>
        <w:t>Wykonawca oświadcza i gwarantuje, że warunki korzystania z Oprogramowania są zgodne z wymaganiami opisanymi w Umowie, w tym co do okresu korzystania, ograniczeń ilościowych (lub ich braku), takich jak liczba stanowisk komputerowych, użytkowników lub serwerów. Jeżeli z Umowy nie wynika wyraźnie co innego, ilekroć Umowa przewiduje udzielenie licencji lub zapewnienie licencji na Oprogramowanie, licencja taka udzielana jest na czas nieoznaczony i nie jest terytorialnie ograniczona, w szczególności uprawnia do korzystania z Oprogramowania na terytorium Polski i całego świata, a Zamawiający jest uprawniony do korzystania z Oprogramowania bez ograniczeń ilościowych, w tym bez ograniczeń co do liczby użytkowników oraz urządzeń komputerowych, na których instalowane lub uruchamiane będzie Oprogramowanie.</w:t>
      </w:r>
    </w:p>
    <w:p w:rsidR="00D85717" w:rsidRPr="005E1251" w:rsidRDefault="00D85717" w:rsidP="00F46307">
      <w:pPr>
        <w:pStyle w:val="Teksttreci20"/>
        <w:numPr>
          <w:ilvl w:val="0"/>
          <w:numId w:val="36"/>
        </w:numPr>
        <w:shd w:val="clear" w:color="auto" w:fill="auto"/>
        <w:tabs>
          <w:tab w:val="left" w:pos="426"/>
        </w:tabs>
        <w:spacing w:after="0" w:line="276" w:lineRule="auto"/>
        <w:ind w:left="426" w:hanging="357"/>
        <w:jc w:val="both"/>
        <w:rPr>
          <w:i w:val="0"/>
          <w:sz w:val="22"/>
          <w:szCs w:val="22"/>
        </w:rPr>
      </w:pPr>
      <w:r w:rsidRPr="005E1251">
        <w:rPr>
          <w:i w:val="0"/>
          <w:color w:val="000000"/>
          <w:sz w:val="22"/>
          <w:szCs w:val="22"/>
          <w:lang w:bidi="pl-PL"/>
        </w:rPr>
        <w:lastRenderedPageBreak/>
        <w:t>Wykonawca oświadcza i gwarantuje, że warunki korzystania z Oprogramowania nie wymagają ponoszenia dodatkowych opłat na rzecz Wykonawcy lub producentów takiego Oprogramowania. Wynagrodzenie obejmuje całość wynagrodzenia za korzystanie z Oprogramowania.</w:t>
      </w:r>
    </w:p>
    <w:p w:rsidR="00D85717" w:rsidRPr="005E1251" w:rsidRDefault="00D85717" w:rsidP="00F46307">
      <w:pPr>
        <w:pStyle w:val="Teksttreci20"/>
        <w:numPr>
          <w:ilvl w:val="0"/>
          <w:numId w:val="36"/>
        </w:numPr>
        <w:shd w:val="clear" w:color="auto" w:fill="auto"/>
        <w:tabs>
          <w:tab w:val="left" w:pos="426"/>
        </w:tabs>
        <w:spacing w:after="0" w:line="276" w:lineRule="auto"/>
        <w:ind w:left="426" w:hanging="357"/>
        <w:jc w:val="both"/>
        <w:rPr>
          <w:i w:val="0"/>
          <w:sz w:val="22"/>
          <w:szCs w:val="22"/>
        </w:rPr>
      </w:pPr>
      <w:r w:rsidRPr="005E1251">
        <w:rPr>
          <w:i w:val="0"/>
          <w:color w:val="000000"/>
          <w:sz w:val="22"/>
          <w:szCs w:val="22"/>
          <w:lang w:bidi="pl-PL"/>
        </w:rPr>
        <w:t>Wykonawca oświadcza i gwarantuje, że jeżeli w ramach opłat należnych producentowi Oprogramowania mieści się opłata za jakiekolwiek dodatkowe świadczenia, w szczególności dostarczanie aktualizacji lub poprawek błędów lub inne usługi serwisowe, nieprzedłużenie korzystania z tych świadczeń przez Zamawiającego nie może powodować ustania licencji na korzystanie z Oprogramowania lub uprawniać do wypowiedzenia umowy licencyjnej.</w:t>
      </w:r>
    </w:p>
    <w:p w:rsidR="00D85717" w:rsidRPr="005E1251" w:rsidRDefault="00D85717" w:rsidP="00F46307">
      <w:pPr>
        <w:pStyle w:val="Teksttreci20"/>
        <w:numPr>
          <w:ilvl w:val="0"/>
          <w:numId w:val="36"/>
        </w:numPr>
        <w:shd w:val="clear" w:color="auto" w:fill="auto"/>
        <w:tabs>
          <w:tab w:val="left" w:pos="426"/>
        </w:tabs>
        <w:spacing w:after="0" w:line="276" w:lineRule="auto"/>
        <w:ind w:left="426" w:hanging="357"/>
        <w:jc w:val="both"/>
        <w:rPr>
          <w:i w:val="0"/>
          <w:sz w:val="22"/>
          <w:szCs w:val="22"/>
        </w:rPr>
      </w:pPr>
      <w:r w:rsidRPr="005E1251">
        <w:rPr>
          <w:i w:val="0"/>
          <w:color w:val="000000"/>
          <w:sz w:val="22"/>
          <w:szCs w:val="22"/>
          <w:lang w:bidi="pl-PL"/>
        </w:rPr>
        <w:t>Wykonawca dostarczy Oprogramowanie na informatycznych nośnikach danych lub w innej postaci umożliwiającej prawidłową instalację tego Oprogramowania oraz certyfikaty autentyczności, klucze instalacyjne oraz inne dokumenty i zabezpieczenia najpóźniej w dacie Odbioru tego Oprogramowania, chyba że z Umowy wynika inna data przekazania.</w:t>
      </w:r>
    </w:p>
    <w:p w:rsidR="00D85717" w:rsidRPr="005E1251" w:rsidRDefault="00D85717" w:rsidP="00F46307">
      <w:pPr>
        <w:pStyle w:val="Teksttreci20"/>
        <w:numPr>
          <w:ilvl w:val="0"/>
          <w:numId w:val="36"/>
        </w:numPr>
        <w:shd w:val="clear" w:color="auto" w:fill="auto"/>
        <w:tabs>
          <w:tab w:val="left" w:pos="426"/>
        </w:tabs>
        <w:spacing w:after="0" w:line="276" w:lineRule="auto"/>
        <w:ind w:left="426" w:hanging="357"/>
        <w:jc w:val="both"/>
        <w:rPr>
          <w:i w:val="0"/>
          <w:sz w:val="22"/>
          <w:szCs w:val="22"/>
        </w:rPr>
      </w:pPr>
      <w:r w:rsidRPr="005E1251">
        <w:rPr>
          <w:i w:val="0"/>
          <w:color w:val="000000"/>
          <w:sz w:val="22"/>
          <w:szCs w:val="22"/>
          <w:lang w:bidi="pl-PL"/>
        </w:rPr>
        <w:t>Informatyczne nośniki danych, kopie, certyfikaty autentyczności, klucze instalacyjne oraz inne dokumenty i zabezpieczenia, o których mowa w poprzednim ustępie, powinny być zgodne z wymaganiami określonymi przez producenta Oprogramowania. Zamawiający jest uprawniony do weryfikacji, czy certyfikaty autentyczności, klucze instalacyjne oraz inne dokumenty i zabezpieczenia są wystarczające i zgodne z wymogami określonymi przez producenta. W tym celu Zamawiający może zwracać się do osób trzecich, w tym producenta Oprogramowania.</w:t>
      </w:r>
    </w:p>
    <w:p w:rsidR="00D85717" w:rsidRPr="005E1251" w:rsidRDefault="00D85717" w:rsidP="00F46307">
      <w:pPr>
        <w:pStyle w:val="Teksttreci20"/>
        <w:numPr>
          <w:ilvl w:val="0"/>
          <w:numId w:val="36"/>
        </w:numPr>
        <w:shd w:val="clear" w:color="auto" w:fill="auto"/>
        <w:tabs>
          <w:tab w:val="left" w:pos="426"/>
        </w:tabs>
        <w:spacing w:after="0" w:line="276" w:lineRule="auto"/>
        <w:ind w:left="426" w:hanging="357"/>
        <w:jc w:val="both"/>
        <w:rPr>
          <w:i w:val="0"/>
          <w:sz w:val="22"/>
          <w:szCs w:val="22"/>
        </w:rPr>
      </w:pPr>
      <w:r w:rsidRPr="005E1251">
        <w:rPr>
          <w:i w:val="0"/>
          <w:color w:val="000000"/>
          <w:sz w:val="22"/>
          <w:szCs w:val="22"/>
          <w:lang w:bidi="pl-PL"/>
        </w:rPr>
        <w:t>Wykonawca zapewnia, że korzystanie z Oprogramowania podczas realizacji i na cele Umowy, w szczególności w okresie testów, nie będzie naruszać praw osób trzecich i nie będzie wymagało żadnych opłat na rzecz takich osób. Gdyby okazało się to konieczne, Wykonawca w ramach Wynagrodzenia udzieli lub zapewni udzielenie stosownej licencji na czas realizacji Umowy obejmującej prawo korzystania z Oprogramowania na potrzeby realizacji Umowy do czasu uzyskania - odpowiednio - praw majątkowych lub docelowych licencji opisanych Umową. Prawo do korzystania obejmuje w szczególności trwałe lub czasowe zwielokrotnianie Oprogramowania w całości lub w części, a także tłumaczenie, przystosowywanie, zmiany układu lub wprowadzanie jakichkolwiek innych zmian do Oprogramowania.</w:t>
      </w:r>
    </w:p>
    <w:p w:rsidR="008D2C30" w:rsidRPr="005E1251" w:rsidRDefault="00D85717" w:rsidP="00F46307">
      <w:pPr>
        <w:pStyle w:val="Teksttreci20"/>
        <w:numPr>
          <w:ilvl w:val="0"/>
          <w:numId w:val="36"/>
        </w:numPr>
        <w:shd w:val="clear" w:color="auto" w:fill="auto"/>
        <w:tabs>
          <w:tab w:val="left" w:pos="426"/>
        </w:tabs>
        <w:spacing w:after="0" w:line="276" w:lineRule="auto"/>
        <w:ind w:left="426" w:hanging="357"/>
        <w:jc w:val="both"/>
        <w:rPr>
          <w:i w:val="0"/>
          <w:sz w:val="22"/>
          <w:szCs w:val="22"/>
        </w:rPr>
      </w:pPr>
      <w:r w:rsidRPr="005E1251">
        <w:rPr>
          <w:i w:val="0"/>
          <w:color w:val="000000"/>
          <w:sz w:val="22"/>
          <w:szCs w:val="22"/>
          <w:lang w:bidi="pl-PL"/>
        </w:rPr>
        <w:t>Wykonawca oświadcza, że posiada uprawnienia niezbędne do korzystania z Oprogramowania w celu wykonania Umowy. W przypadku przejścia praw majątkowych do Oprogramowania na Zamawiającego, o ile okaże się to konieczne, Zamawiający udzieli Wykonawcy licencji na korzystanie z Oprogramowania w celu świadczenia usług opisanych Umową. Licencja taka obejmie prawo do zwielokrotniania Oprogramowania w całości lub w części oraz tłumaczenie, przystosowywanie, zmiany układu lub wprowadzanie innych zmian do Oprogramowania wyłącznie w zakresie, w jakim jest to niezbędne do wykonania zobowiązań wynikających z Umowy.</w:t>
      </w:r>
    </w:p>
    <w:p w:rsidR="008D2C30" w:rsidRPr="005E1251" w:rsidRDefault="00D85717" w:rsidP="00F46307">
      <w:pPr>
        <w:pStyle w:val="Teksttreci20"/>
        <w:numPr>
          <w:ilvl w:val="0"/>
          <w:numId w:val="36"/>
        </w:numPr>
        <w:shd w:val="clear" w:color="auto" w:fill="auto"/>
        <w:tabs>
          <w:tab w:val="left" w:pos="426"/>
        </w:tabs>
        <w:spacing w:after="0" w:line="276" w:lineRule="auto"/>
        <w:ind w:left="426" w:hanging="357"/>
        <w:jc w:val="both"/>
        <w:rPr>
          <w:i w:val="0"/>
          <w:sz w:val="22"/>
          <w:szCs w:val="22"/>
        </w:rPr>
      </w:pPr>
      <w:r w:rsidRPr="005E1251">
        <w:rPr>
          <w:i w:val="0"/>
          <w:color w:val="000000"/>
          <w:sz w:val="22"/>
          <w:szCs w:val="22"/>
          <w:lang w:bidi="pl-PL"/>
        </w:rPr>
        <w:t>W przypadku, w którym w wyniku świadczenia przez Wykonawcę gwarancji lub Usług Utrzymania dojdzie do zmiany Oprogramowania, Dokumentacji lub innych utworów, postanowienia umowne dotyczące odpowiednio przeniesienia praw lub udzielenia licencji na Oprogramowanie, Dokumentację lub inne utwory poddane zmianom stosuje się odpowiednio do takich zmian</w:t>
      </w:r>
      <w:r w:rsidR="008D2C30" w:rsidRPr="005E1251">
        <w:rPr>
          <w:i w:val="0"/>
          <w:color w:val="000000"/>
          <w:sz w:val="22"/>
          <w:szCs w:val="22"/>
          <w:lang w:bidi="pl-PL"/>
        </w:rPr>
        <w:t>. Przeniesienie praw lub udzielenie licencji następuje z chwilą odbioru takich zmian.</w:t>
      </w:r>
    </w:p>
    <w:p w:rsidR="008D2C30" w:rsidRPr="005E1251" w:rsidRDefault="008D2C30" w:rsidP="00F46307">
      <w:pPr>
        <w:pStyle w:val="Teksttreci20"/>
        <w:numPr>
          <w:ilvl w:val="0"/>
          <w:numId w:val="36"/>
        </w:numPr>
        <w:shd w:val="clear" w:color="auto" w:fill="auto"/>
        <w:tabs>
          <w:tab w:val="left" w:pos="426"/>
        </w:tabs>
        <w:spacing w:after="0" w:line="276" w:lineRule="auto"/>
        <w:ind w:left="426" w:hanging="357"/>
        <w:jc w:val="both"/>
        <w:rPr>
          <w:i w:val="0"/>
          <w:sz w:val="22"/>
          <w:szCs w:val="22"/>
        </w:rPr>
      </w:pPr>
      <w:r w:rsidRPr="005E1251">
        <w:rPr>
          <w:i w:val="0"/>
          <w:color w:val="000000"/>
          <w:sz w:val="22"/>
          <w:szCs w:val="22"/>
          <w:lang w:bidi="pl-PL"/>
        </w:rPr>
        <w:t>Wykonawca zobowiązuje się i gwarantuje, że osoby uprawnione z tytułu autorskich praw osobistych do utworów objętych postanowieniami Umowy nie będą wykonywać tych praw w stosunku do Zamawiającego lub osób trzecich działających na zlecenie Zamawiającego.</w:t>
      </w:r>
    </w:p>
    <w:p w:rsidR="008D2C30" w:rsidRPr="005E1251" w:rsidRDefault="008D2C30" w:rsidP="00F46307">
      <w:pPr>
        <w:pStyle w:val="Teksttreci20"/>
        <w:numPr>
          <w:ilvl w:val="0"/>
          <w:numId w:val="36"/>
        </w:numPr>
        <w:shd w:val="clear" w:color="auto" w:fill="auto"/>
        <w:tabs>
          <w:tab w:val="left" w:pos="426"/>
        </w:tabs>
        <w:spacing w:after="0" w:line="276" w:lineRule="auto"/>
        <w:ind w:left="426" w:hanging="357"/>
        <w:jc w:val="both"/>
        <w:rPr>
          <w:i w:val="0"/>
          <w:sz w:val="22"/>
          <w:szCs w:val="22"/>
        </w:rPr>
      </w:pPr>
      <w:r w:rsidRPr="005E1251">
        <w:rPr>
          <w:i w:val="0"/>
          <w:color w:val="000000"/>
          <w:sz w:val="22"/>
          <w:szCs w:val="22"/>
          <w:lang w:bidi="pl-PL"/>
        </w:rPr>
        <w:t>Jakiekolwiek postanowienie Umowy, w tym załączników do niej, nie ogranicza uprawnień Zamawiającego wynikających z obowiązujących przepisów prawa, w tym z art. 75 ust. 1 do 3 Ustawy z dnia 4 lutego 1994 r. o prawie autorskim i prawach pokrewnych.</w:t>
      </w:r>
    </w:p>
    <w:p w:rsidR="008D2C30" w:rsidRPr="005E1251" w:rsidRDefault="008D2C30" w:rsidP="00F46307">
      <w:pPr>
        <w:pStyle w:val="Teksttreci20"/>
        <w:numPr>
          <w:ilvl w:val="0"/>
          <w:numId w:val="36"/>
        </w:numPr>
        <w:shd w:val="clear" w:color="auto" w:fill="auto"/>
        <w:tabs>
          <w:tab w:val="left" w:pos="426"/>
        </w:tabs>
        <w:spacing w:after="0" w:line="276" w:lineRule="auto"/>
        <w:ind w:left="426" w:hanging="357"/>
        <w:jc w:val="both"/>
        <w:rPr>
          <w:i w:val="0"/>
          <w:sz w:val="22"/>
          <w:szCs w:val="22"/>
        </w:rPr>
      </w:pPr>
      <w:r w:rsidRPr="005E1251">
        <w:rPr>
          <w:i w:val="0"/>
          <w:color w:val="000000"/>
          <w:sz w:val="22"/>
          <w:szCs w:val="22"/>
          <w:lang w:bidi="pl-PL"/>
        </w:rPr>
        <w:t>Wykonawca zobowiązuje się przenieść na Zamawiającego, autorskie prawa majątkowe albo</w:t>
      </w:r>
      <w:r w:rsidRPr="005E1251">
        <w:rPr>
          <w:rFonts w:eastAsia="Arial"/>
          <w:i w:val="0"/>
          <w:color w:val="000000"/>
          <w:sz w:val="22"/>
          <w:szCs w:val="22"/>
          <w:lang w:bidi="pl-PL"/>
        </w:rPr>
        <w:t xml:space="preserve"> udzielić licencji, do Oprogramowania</w:t>
      </w:r>
      <w:r w:rsidR="00505CCF" w:rsidRPr="005E1251">
        <w:rPr>
          <w:rFonts w:eastAsia="Arial"/>
          <w:i w:val="0"/>
          <w:color w:val="000000"/>
          <w:sz w:val="22"/>
          <w:szCs w:val="22"/>
          <w:lang w:bidi="pl-PL"/>
        </w:rPr>
        <w:t xml:space="preserve"> i związanej z nim D</w:t>
      </w:r>
      <w:r w:rsidR="00A918FC" w:rsidRPr="005E1251">
        <w:rPr>
          <w:rFonts w:eastAsia="Arial"/>
          <w:i w:val="0"/>
          <w:color w:val="000000"/>
          <w:sz w:val="22"/>
          <w:szCs w:val="22"/>
          <w:lang w:bidi="pl-PL"/>
        </w:rPr>
        <w:t>okumentacji</w:t>
      </w:r>
      <w:r w:rsidRPr="005E1251">
        <w:rPr>
          <w:rFonts w:eastAsia="Arial"/>
          <w:i w:val="0"/>
          <w:color w:val="000000"/>
          <w:sz w:val="22"/>
          <w:szCs w:val="22"/>
          <w:lang w:bidi="pl-PL"/>
        </w:rPr>
        <w:t xml:space="preserve"> na następujących polach eksploatacji:</w:t>
      </w:r>
    </w:p>
    <w:p w:rsidR="008D2C30" w:rsidRPr="005E1251" w:rsidRDefault="00066A74" w:rsidP="00066A74">
      <w:pPr>
        <w:widowControl w:val="0"/>
        <w:numPr>
          <w:ilvl w:val="0"/>
          <w:numId w:val="35"/>
        </w:numPr>
        <w:tabs>
          <w:tab w:val="left" w:pos="831"/>
        </w:tabs>
        <w:spacing w:after="0"/>
        <w:ind w:left="880" w:hanging="313"/>
        <w:jc w:val="both"/>
        <w:rPr>
          <w:rFonts w:ascii="Times New Roman" w:eastAsia="Arial" w:hAnsi="Times New Roman" w:cs="Times New Roman"/>
          <w:lang w:bidi="pl-PL"/>
        </w:rPr>
      </w:pPr>
      <w:r w:rsidRPr="005E1251">
        <w:rPr>
          <w:rFonts w:ascii="Times New Roman" w:eastAsia="Arial" w:hAnsi="Times New Roman" w:cs="Times New Roman"/>
          <w:color w:val="000000"/>
          <w:lang w:bidi="pl-PL"/>
        </w:rPr>
        <w:t xml:space="preserve">trwałe lub czasowe zwielokrotnianie Oprogramowania w całości lub w części jakimikolwiek środkami i w jakiejkolwiek formie, w tym zwielokrotnianie Oprogramowania  dokonywane </w:t>
      </w:r>
      <w:r w:rsidRPr="005E1251">
        <w:rPr>
          <w:rFonts w:ascii="Times New Roman" w:eastAsia="Arial" w:hAnsi="Times New Roman" w:cs="Times New Roman"/>
          <w:color w:val="000000"/>
          <w:lang w:bidi="pl-PL"/>
        </w:rPr>
        <w:lastRenderedPageBreak/>
        <w:t>podczas wprowadzania, wyświetlania, stosowania, przekazywania lub przechowywania Oprogramowania, w tym także utrwalanie i zwielokrotnianie Oprogramowania  dowolną techniką, w tym techniką zapisu magnetycznego lub techniką cyfrową, taką jak zapis na płycie CD, DVD, Blu-ray, urządzeniu z pamięcią flash lub jakimkolwiek innym nośniku pamięci wyłącznie do wykorzystania przez Zamawiającego bez możliwości sprzedaży osobom trzecim</w:t>
      </w:r>
      <w:r w:rsidR="009E4978" w:rsidRPr="005E1251">
        <w:rPr>
          <w:rFonts w:ascii="Times New Roman" w:eastAsia="Arial" w:hAnsi="Times New Roman" w:cs="Times New Roman"/>
          <w:color w:val="000000"/>
          <w:lang w:bidi="pl-PL"/>
        </w:rPr>
        <w:t>.</w:t>
      </w:r>
      <w:r w:rsidR="008D2C30" w:rsidRPr="005E1251">
        <w:rPr>
          <w:rFonts w:ascii="Times New Roman" w:eastAsia="Arial" w:hAnsi="Times New Roman" w:cs="Times New Roman"/>
          <w:color w:val="000000"/>
          <w:lang w:bidi="pl-PL"/>
        </w:rPr>
        <w:t>;</w:t>
      </w:r>
    </w:p>
    <w:p w:rsidR="008D2C30" w:rsidRPr="005E1251" w:rsidRDefault="008D2C30" w:rsidP="00F46307">
      <w:pPr>
        <w:widowControl w:val="0"/>
        <w:numPr>
          <w:ilvl w:val="0"/>
          <w:numId w:val="35"/>
        </w:numPr>
        <w:tabs>
          <w:tab w:val="left" w:pos="845"/>
        </w:tabs>
        <w:spacing w:after="0"/>
        <w:ind w:left="540"/>
        <w:jc w:val="both"/>
        <w:rPr>
          <w:rFonts w:ascii="Times New Roman" w:eastAsia="Arial" w:hAnsi="Times New Roman" w:cs="Times New Roman"/>
          <w:lang w:bidi="pl-PL"/>
        </w:rPr>
      </w:pPr>
      <w:r w:rsidRPr="005E1251">
        <w:rPr>
          <w:rFonts w:ascii="Times New Roman" w:eastAsia="Arial" w:hAnsi="Times New Roman" w:cs="Times New Roman"/>
          <w:color w:val="000000"/>
          <w:lang w:bidi="pl-PL"/>
        </w:rPr>
        <w:t>tłumaczenie, przystosowywanie, zmiany układu lub wprowadzanie jakichkolwiek innych zmian</w:t>
      </w:r>
    </w:p>
    <w:p w:rsidR="008D2C30" w:rsidRPr="005E1251" w:rsidRDefault="008D2C30" w:rsidP="00F46307">
      <w:pPr>
        <w:widowControl w:val="0"/>
        <w:spacing w:after="0"/>
        <w:ind w:left="880"/>
        <w:jc w:val="both"/>
        <w:rPr>
          <w:rFonts w:ascii="Times New Roman" w:eastAsia="Arial" w:hAnsi="Times New Roman" w:cs="Times New Roman"/>
          <w:lang w:bidi="pl-PL"/>
        </w:rPr>
      </w:pPr>
      <w:r w:rsidRPr="005E1251">
        <w:rPr>
          <w:rFonts w:ascii="Times New Roman" w:eastAsia="Arial" w:hAnsi="Times New Roman" w:cs="Times New Roman"/>
          <w:color w:val="000000"/>
          <w:lang w:bidi="pl-PL"/>
        </w:rPr>
        <w:t>w Oprogramowaniu;</w:t>
      </w:r>
    </w:p>
    <w:p w:rsidR="008D2C30" w:rsidRPr="005E1251" w:rsidRDefault="008D2C30" w:rsidP="00F46307">
      <w:pPr>
        <w:widowControl w:val="0"/>
        <w:numPr>
          <w:ilvl w:val="0"/>
          <w:numId w:val="35"/>
        </w:numPr>
        <w:tabs>
          <w:tab w:val="left" w:pos="845"/>
        </w:tabs>
        <w:spacing w:after="0"/>
        <w:ind w:left="540"/>
        <w:jc w:val="both"/>
        <w:rPr>
          <w:rFonts w:ascii="Times New Roman" w:eastAsia="Arial" w:hAnsi="Times New Roman" w:cs="Times New Roman"/>
          <w:lang w:bidi="pl-PL"/>
        </w:rPr>
      </w:pPr>
      <w:r w:rsidRPr="005E1251">
        <w:rPr>
          <w:rFonts w:ascii="Times New Roman" w:eastAsia="Arial" w:hAnsi="Times New Roman" w:cs="Times New Roman"/>
          <w:color w:val="000000"/>
          <w:lang w:bidi="pl-PL"/>
        </w:rPr>
        <w:t>obrót Oprogramowaniem, w tym wprowadzanie do obrotu, użyczanie lub</w:t>
      </w:r>
    </w:p>
    <w:p w:rsidR="008D2C30" w:rsidRPr="005E1251" w:rsidRDefault="008D2C30" w:rsidP="00F46307">
      <w:pPr>
        <w:widowControl w:val="0"/>
        <w:spacing w:after="0"/>
        <w:ind w:left="880"/>
        <w:jc w:val="both"/>
        <w:rPr>
          <w:rFonts w:ascii="Times New Roman" w:eastAsia="Arial" w:hAnsi="Times New Roman" w:cs="Times New Roman"/>
          <w:lang w:bidi="pl-PL"/>
        </w:rPr>
      </w:pPr>
      <w:r w:rsidRPr="005E1251">
        <w:rPr>
          <w:rFonts w:ascii="Times New Roman" w:eastAsia="Arial" w:hAnsi="Times New Roman" w:cs="Times New Roman"/>
          <w:color w:val="000000"/>
          <w:lang w:bidi="pl-PL"/>
        </w:rPr>
        <w:t>najem Oprogramowania , a także rozpowszechnianie Oprogramowania  w inny sposób, w tym jego publiczne wykonywanie, wystawianie, wyświetlanie, odtwarzanie, a także publiczne udostępnianie w taki sposób, aby każdy mógł mieć do niego dostęp w miejscu i w czasie przez siebie wybranym.</w:t>
      </w:r>
    </w:p>
    <w:p w:rsidR="008D2C30" w:rsidRPr="005E1251" w:rsidRDefault="008D2C30" w:rsidP="00F46307">
      <w:pPr>
        <w:pStyle w:val="Akapitzlist"/>
        <w:widowControl w:val="0"/>
        <w:numPr>
          <w:ilvl w:val="0"/>
          <w:numId w:val="39"/>
        </w:numPr>
        <w:tabs>
          <w:tab w:val="left" w:pos="426"/>
        </w:tabs>
        <w:spacing w:line="276" w:lineRule="auto"/>
        <w:ind w:left="426"/>
        <w:jc w:val="both"/>
        <w:rPr>
          <w:rFonts w:eastAsia="Arial"/>
          <w:sz w:val="22"/>
          <w:szCs w:val="22"/>
          <w:lang w:bidi="pl-PL"/>
        </w:rPr>
      </w:pPr>
      <w:r w:rsidRPr="005E1251">
        <w:rPr>
          <w:rFonts w:eastAsia="Arial"/>
          <w:color w:val="000000"/>
          <w:sz w:val="22"/>
          <w:szCs w:val="22"/>
          <w:lang w:bidi="pl-PL"/>
        </w:rPr>
        <w:t>Wykonawca zobowiązuje się przenieść na Zamawiającego:</w:t>
      </w:r>
    </w:p>
    <w:p w:rsidR="008D2C30" w:rsidRPr="005E1251" w:rsidRDefault="008D2C30" w:rsidP="00F46307">
      <w:pPr>
        <w:widowControl w:val="0"/>
        <w:numPr>
          <w:ilvl w:val="0"/>
          <w:numId w:val="38"/>
        </w:numPr>
        <w:tabs>
          <w:tab w:val="left" w:pos="831"/>
        </w:tabs>
        <w:spacing w:after="0"/>
        <w:ind w:left="540"/>
        <w:jc w:val="both"/>
        <w:rPr>
          <w:rFonts w:ascii="Times New Roman" w:eastAsia="Arial" w:hAnsi="Times New Roman" w:cs="Times New Roman"/>
          <w:lang w:bidi="pl-PL"/>
        </w:rPr>
      </w:pPr>
      <w:r w:rsidRPr="005E1251">
        <w:rPr>
          <w:rFonts w:ascii="Times New Roman" w:eastAsia="Arial" w:hAnsi="Times New Roman" w:cs="Times New Roman"/>
          <w:color w:val="000000"/>
          <w:lang w:bidi="pl-PL"/>
        </w:rPr>
        <w:t>W przypadku przekazania autorskich praw majątkowych, prawo zezwalania na wykonywanie</w:t>
      </w:r>
    </w:p>
    <w:p w:rsidR="0018548F" w:rsidRPr="005E1251" w:rsidRDefault="008D2C30" w:rsidP="00F46307">
      <w:pPr>
        <w:widowControl w:val="0"/>
        <w:spacing w:after="0"/>
        <w:ind w:left="880"/>
        <w:jc w:val="both"/>
        <w:rPr>
          <w:rFonts w:ascii="Times New Roman" w:eastAsia="Arial" w:hAnsi="Times New Roman" w:cs="Times New Roman"/>
          <w:color w:val="000000"/>
          <w:lang w:bidi="pl-PL"/>
        </w:rPr>
      </w:pPr>
      <w:r w:rsidRPr="005E1251">
        <w:rPr>
          <w:rFonts w:ascii="Times New Roman" w:eastAsia="Arial" w:hAnsi="Times New Roman" w:cs="Times New Roman"/>
          <w:color w:val="000000"/>
          <w:lang w:bidi="pl-PL"/>
        </w:rPr>
        <w:t>zależnych praw autorskich do wszelkich opracowań Oprogramowania  (lub jego poszczególnych elementów), tj. prawo zezwalania na rozporządzanie i korzystanie z takich opracowań na polach eksploatacji wskazanych powyżej;</w:t>
      </w:r>
    </w:p>
    <w:p w:rsidR="008D2C30" w:rsidRPr="005E1251" w:rsidRDefault="008D2C30" w:rsidP="00F46307">
      <w:pPr>
        <w:pStyle w:val="Akapitzlist"/>
        <w:widowControl w:val="0"/>
        <w:numPr>
          <w:ilvl w:val="0"/>
          <w:numId w:val="40"/>
        </w:numPr>
        <w:spacing w:line="276" w:lineRule="auto"/>
        <w:ind w:left="851"/>
        <w:jc w:val="both"/>
        <w:rPr>
          <w:rFonts w:eastAsia="Arial"/>
          <w:color w:val="000000"/>
          <w:sz w:val="22"/>
          <w:szCs w:val="22"/>
          <w:lang w:bidi="pl-PL"/>
        </w:rPr>
      </w:pPr>
      <w:r w:rsidRPr="005E1251">
        <w:rPr>
          <w:rFonts w:eastAsia="Arial"/>
          <w:color w:val="000000"/>
          <w:sz w:val="22"/>
          <w:szCs w:val="22"/>
          <w:lang w:bidi="pl-PL"/>
        </w:rPr>
        <w:t>własność wydanych Zamawiającemu nośników, na których zostało utrwalone</w:t>
      </w:r>
      <w:r w:rsidR="0018548F" w:rsidRPr="005E1251">
        <w:rPr>
          <w:rFonts w:eastAsia="Arial"/>
          <w:color w:val="000000"/>
          <w:sz w:val="22"/>
          <w:szCs w:val="22"/>
          <w:lang w:bidi="pl-PL"/>
        </w:rPr>
        <w:t xml:space="preserve"> </w:t>
      </w:r>
      <w:r w:rsidRPr="005E1251">
        <w:rPr>
          <w:rFonts w:eastAsia="Arial"/>
          <w:color w:val="000000"/>
          <w:sz w:val="22"/>
          <w:szCs w:val="22"/>
          <w:lang w:bidi="pl-PL"/>
        </w:rPr>
        <w:t>Oprogramowanie (lub jego poszczególne elementy),</w:t>
      </w:r>
    </w:p>
    <w:p w:rsidR="0018548F" w:rsidRPr="005E1251" w:rsidRDefault="008D2C30" w:rsidP="00F46307">
      <w:pPr>
        <w:widowControl w:val="0"/>
        <w:numPr>
          <w:ilvl w:val="0"/>
          <w:numId w:val="37"/>
        </w:numPr>
        <w:spacing w:after="0"/>
        <w:ind w:left="425" w:hanging="425"/>
        <w:jc w:val="both"/>
        <w:rPr>
          <w:rFonts w:ascii="Times New Roman" w:eastAsia="Arial" w:hAnsi="Times New Roman" w:cs="Times New Roman"/>
          <w:lang w:bidi="pl-PL"/>
        </w:rPr>
      </w:pPr>
      <w:r w:rsidRPr="005E1251">
        <w:rPr>
          <w:rFonts w:ascii="Times New Roman" w:eastAsia="Arial" w:hAnsi="Times New Roman" w:cs="Times New Roman"/>
          <w:color w:val="000000"/>
          <w:lang w:bidi="pl-PL"/>
        </w:rPr>
        <w:t>Przeniesienie przez Wykonawcę na Zamawiającego praw, o których mowa powyżej, nastąpi z chwilą</w:t>
      </w:r>
      <w:r w:rsidR="0018548F" w:rsidRPr="005E1251">
        <w:rPr>
          <w:rFonts w:ascii="Times New Roman" w:eastAsia="Arial" w:hAnsi="Times New Roman" w:cs="Times New Roman"/>
          <w:color w:val="000000"/>
          <w:lang w:bidi="pl-PL"/>
        </w:rPr>
        <w:t xml:space="preserve"> </w:t>
      </w:r>
      <w:r w:rsidRPr="005E1251">
        <w:rPr>
          <w:rFonts w:ascii="Times New Roman" w:eastAsia="Arial" w:hAnsi="Times New Roman" w:cs="Times New Roman"/>
          <w:color w:val="000000"/>
          <w:lang w:bidi="pl-PL"/>
        </w:rPr>
        <w:t>Odbioru Oprogramowania . Niezależnie od powyższego, Zamawiający jest uprawniony do korzystania z Oprogramowania  w zakresie uprawnień wskazanych w poprzednich ustępach od daty jego instalacji w Infrastrukturze Zamawiającego, do daty nabycia autorskich praw majątkowych przez Zamawiającego albo licencji, a Wykonawca zapewnia, że korzystanie takie nie będzie naruszać praw osobistych lub majątkowych Wykonawcy ani osób trzecich i nie będzie powodować obowiązku zapłaty jakichkolwiek dodatkowych opłat.</w:t>
      </w:r>
    </w:p>
    <w:p w:rsidR="008D2C30" w:rsidRPr="005E1251" w:rsidRDefault="008D2C30" w:rsidP="00F46307">
      <w:pPr>
        <w:widowControl w:val="0"/>
        <w:numPr>
          <w:ilvl w:val="0"/>
          <w:numId w:val="37"/>
        </w:numPr>
        <w:spacing w:after="0"/>
        <w:ind w:left="425" w:hanging="425"/>
        <w:jc w:val="both"/>
        <w:rPr>
          <w:rFonts w:ascii="Times New Roman" w:eastAsia="Arial" w:hAnsi="Times New Roman" w:cs="Times New Roman"/>
          <w:lang w:bidi="pl-PL"/>
        </w:rPr>
      </w:pPr>
      <w:r w:rsidRPr="005E1251">
        <w:rPr>
          <w:rFonts w:ascii="Times New Roman" w:eastAsia="Microsoft Sans Serif" w:hAnsi="Times New Roman" w:cs="Times New Roman"/>
          <w:color w:val="000000"/>
          <w:lang w:bidi="pl-PL"/>
        </w:rPr>
        <w:t>Wykonawca przeniesie na Zamawiającego własność nośników, na których zostało utrwalone Oprogramowanie (lub jego poszczególne elementy), z chwilą wydania tych nośników Zamawiającemu</w:t>
      </w:r>
      <w:r w:rsidR="00505CCF" w:rsidRPr="005E1251">
        <w:rPr>
          <w:rFonts w:ascii="Times New Roman" w:eastAsia="Microsoft Sans Serif" w:hAnsi="Times New Roman" w:cs="Times New Roman"/>
          <w:color w:val="000000"/>
          <w:lang w:bidi="pl-PL"/>
        </w:rPr>
        <w:t>.</w:t>
      </w:r>
    </w:p>
    <w:p w:rsidR="00505CCF" w:rsidRPr="005E1251" w:rsidRDefault="00505CCF" w:rsidP="00F46307">
      <w:pPr>
        <w:widowControl w:val="0"/>
        <w:numPr>
          <w:ilvl w:val="0"/>
          <w:numId w:val="37"/>
        </w:numPr>
        <w:spacing w:after="0"/>
        <w:ind w:left="425" w:hanging="425"/>
        <w:jc w:val="both"/>
        <w:rPr>
          <w:rFonts w:ascii="Times New Roman" w:eastAsia="Arial" w:hAnsi="Times New Roman" w:cs="Times New Roman"/>
          <w:lang w:bidi="pl-PL"/>
        </w:rPr>
      </w:pPr>
      <w:r w:rsidRPr="005E1251">
        <w:rPr>
          <w:rFonts w:ascii="Times New Roman" w:eastAsia="Arial" w:hAnsi="Times New Roman" w:cs="Times New Roman"/>
          <w:lang w:bidi="pl-PL"/>
        </w:rPr>
        <w:t>Jeżeli w niniejszym paragrafie jest mowa o Oprogramowaniu, należy także przez to rozumieć wytworzoną w trakcie tworzenia tego oprogramowania Dokumentację.</w:t>
      </w:r>
    </w:p>
    <w:p w:rsidR="008D2C30" w:rsidRPr="005E1251" w:rsidRDefault="008D2C30" w:rsidP="00F46307">
      <w:pPr>
        <w:pStyle w:val="Teksttreci20"/>
        <w:shd w:val="clear" w:color="auto" w:fill="auto"/>
        <w:tabs>
          <w:tab w:val="left" w:pos="426"/>
        </w:tabs>
        <w:spacing w:after="0" w:line="276" w:lineRule="auto"/>
        <w:ind w:left="426"/>
        <w:jc w:val="both"/>
        <w:rPr>
          <w:i w:val="0"/>
          <w:sz w:val="22"/>
          <w:szCs w:val="22"/>
        </w:rPr>
      </w:pPr>
    </w:p>
    <w:p w:rsidR="00A541FC" w:rsidRPr="005E1251" w:rsidRDefault="00A541FC" w:rsidP="00F46307">
      <w:pPr>
        <w:spacing w:after="0"/>
        <w:ind w:left="180" w:hanging="322"/>
        <w:jc w:val="center"/>
        <w:rPr>
          <w:rFonts w:ascii="Times New Roman" w:eastAsia="Times New Roman" w:hAnsi="Times New Roman" w:cs="Times New Roman"/>
          <w:b/>
        </w:rPr>
      </w:pPr>
      <w:r w:rsidRPr="005E1251">
        <w:rPr>
          <w:rFonts w:ascii="Times New Roman" w:eastAsia="Times New Roman" w:hAnsi="Times New Roman" w:cs="Times New Roman"/>
          <w:b/>
        </w:rPr>
        <w:t xml:space="preserve">§ </w:t>
      </w:r>
      <w:r w:rsidR="00A6404E" w:rsidRPr="005E1251">
        <w:rPr>
          <w:rFonts w:ascii="Times New Roman" w:eastAsia="Times New Roman" w:hAnsi="Times New Roman" w:cs="Times New Roman"/>
          <w:b/>
        </w:rPr>
        <w:t>12</w:t>
      </w:r>
      <w:r w:rsidRPr="005E1251">
        <w:rPr>
          <w:rFonts w:ascii="Times New Roman" w:eastAsia="Times New Roman" w:hAnsi="Times New Roman" w:cs="Times New Roman"/>
          <w:b/>
        </w:rPr>
        <w:t>.</w:t>
      </w:r>
    </w:p>
    <w:p w:rsidR="00803DF0" w:rsidRPr="005E1251" w:rsidRDefault="00803DF0" w:rsidP="00F46307">
      <w:pPr>
        <w:numPr>
          <w:ilvl w:val="0"/>
          <w:numId w:val="33"/>
        </w:numPr>
        <w:suppressAutoHyphens/>
        <w:spacing w:after="0"/>
        <w:ind w:hanging="357"/>
        <w:jc w:val="both"/>
        <w:rPr>
          <w:rFonts w:ascii="Times New Roman" w:hAnsi="Times New Roman" w:cs="Times New Roman"/>
        </w:rPr>
      </w:pPr>
      <w:r w:rsidRPr="005E1251">
        <w:rPr>
          <w:rFonts w:ascii="Times New Roman" w:hAnsi="Times New Roman" w:cs="Times New Roman"/>
        </w:rPr>
        <w:t>Jeżeli nie wymagają tego przepisy obowiązującego prawa ani nie jest to konieczne dla potrzeb wykonania postanowień Umowy, Stronie nie wolno bez uprzedniego, wyraźnego, pisemnego zezwolenia drugiej Strony w sposób bezpośredni ani pośredni ujawniać, przekazywać ani udostępniać osobom trzecim treści Umowy.</w:t>
      </w:r>
    </w:p>
    <w:p w:rsidR="00803DF0" w:rsidRPr="005E1251" w:rsidRDefault="00803DF0" w:rsidP="00F46307">
      <w:pPr>
        <w:numPr>
          <w:ilvl w:val="0"/>
          <w:numId w:val="33"/>
        </w:numPr>
        <w:suppressAutoHyphens/>
        <w:spacing w:after="0"/>
        <w:ind w:hanging="357"/>
        <w:jc w:val="both"/>
        <w:rPr>
          <w:rFonts w:ascii="Times New Roman" w:hAnsi="Times New Roman" w:cs="Times New Roman"/>
        </w:rPr>
      </w:pPr>
      <w:r w:rsidRPr="005E1251">
        <w:rPr>
          <w:rFonts w:ascii="Times New Roman" w:hAnsi="Times New Roman" w:cs="Times New Roman"/>
        </w:rPr>
        <w:t>Wszelkie materiały i informacje przekazane Wykonawcy przez Zamawiającego lub których Wykonawca wszedł w posiadanie w związku z wykonywaniem przedmiotu Umowy nie mogą być udostępnione jakiejkolwiek osobie trzeciej, rozpowszechnione ani ujawnione w inny sposób bez uprzedniej pisemnej zgody Zamawiającego.</w:t>
      </w:r>
    </w:p>
    <w:p w:rsidR="00803DF0" w:rsidRPr="005E1251" w:rsidRDefault="00803DF0" w:rsidP="00F46307">
      <w:pPr>
        <w:numPr>
          <w:ilvl w:val="0"/>
          <w:numId w:val="33"/>
        </w:numPr>
        <w:suppressAutoHyphens/>
        <w:spacing w:after="0"/>
        <w:ind w:hanging="357"/>
        <w:jc w:val="both"/>
        <w:rPr>
          <w:rFonts w:ascii="Times New Roman" w:hAnsi="Times New Roman" w:cs="Times New Roman"/>
        </w:rPr>
      </w:pPr>
      <w:r w:rsidRPr="005E1251">
        <w:rPr>
          <w:rFonts w:ascii="Times New Roman" w:hAnsi="Times New Roman" w:cs="Times New Roman"/>
        </w:rPr>
        <w:t>Wykonawca jest uprawniony do przekazywania swojemu personelowi oraz podwykonawcom informacji wyłącznie, gdy jest to konieczne do wykonania Umowy i odpowiada za zachowanie ich poufności.</w:t>
      </w:r>
    </w:p>
    <w:p w:rsidR="00803DF0" w:rsidRPr="005E1251" w:rsidRDefault="00803DF0" w:rsidP="00F46307">
      <w:pPr>
        <w:numPr>
          <w:ilvl w:val="0"/>
          <w:numId w:val="33"/>
        </w:numPr>
        <w:suppressAutoHyphens/>
        <w:spacing w:after="0"/>
        <w:ind w:hanging="357"/>
        <w:jc w:val="both"/>
        <w:rPr>
          <w:rFonts w:ascii="Times New Roman" w:hAnsi="Times New Roman" w:cs="Times New Roman"/>
        </w:rPr>
      </w:pPr>
      <w:r w:rsidRPr="005E1251">
        <w:rPr>
          <w:rFonts w:ascii="Times New Roman" w:hAnsi="Times New Roman" w:cs="Times New Roman"/>
        </w:rPr>
        <w:t>Na pisemne żądanie Zamawiającego, Wykonawca zobowiązuje się komisyjnie zniszczyć wszelkie materiały objęte żądaniem uzyskane w trakcie lub w związku z wykonywaniem Umowy w terminie 2 dni roboczych po otrzymaniu takiego żądania.</w:t>
      </w:r>
    </w:p>
    <w:p w:rsidR="00801C6E" w:rsidRPr="005E1251" w:rsidRDefault="00801C6E" w:rsidP="00801C6E">
      <w:pPr>
        <w:numPr>
          <w:ilvl w:val="0"/>
          <w:numId w:val="33"/>
        </w:numPr>
        <w:suppressAutoHyphens/>
        <w:spacing w:after="0"/>
        <w:jc w:val="both"/>
        <w:rPr>
          <w:rFonts w:ascii="Times New Roman" w:hAnsi="Times New Roman" w:cs="Times New Roman"/>
        </w:rPr>
      </w:pPr>
      <w:r w:rsidRPr="005E1251">
        <w:rPr>
          <w:rFonts w:ascii="Times New Roman" w:hAnsi="Times New Roman" w:cs="Times New Roman"/>
        </w:rPr>
        <w:t xml:space="preserve">Zamawiający informuje, że przez „dni robocze” należy rozumieć wszystkie dni z pominięciem sobót, niedziel i świąt ustawowo wolnych od pracy. </w:t>
      </w:r>
    </w:p>
    <w:p w:rsidR="00803DF0" w:rsidRPr="005E1251" w:rsidRDefault="00803DF0" w:rsidP="00F46307">
      <w:pPr>
        <w:numPr>
          <w:ilvl w:val="0"/>
          <w:numId w:val="33"/>
        </w:numPr>
        <w:suppressAutoHyphens/>
        <w:spacing w:after="0"/>
        <w:ind w:hanging="357"/>
        <w:jc w:val="both"/>
        <w:rPr>
          <w:rFonts w:ascii="Times New Roman" w:hAnsi="Times New Roman" w:cs="Times New Roman"/>
        </w:rPr>
      </w:pPr>
      <w:r w:rsidRPr="005E1251">
        <w:rPr>
          <w:rFonts w:ascii="Times New Roman" w:hAnsi="Times New Roman" w:cs="Times New Roman"/>
        </w:rPr>
        <w:t xml:space="preserve">W przypadku rozwiązania, wygaśnięcia lub odstąpieniu od Umowy Wykonawca zobowiązuje się niezwłocznie bez dodatkowych wezwań komisyjnie zniszczyć wszystkie materiały w jakich posiadanie </w:t>
      </w:r>
      <w:r w:rsidRPr="005E1251">
        <w:rPr>
          <w:rFonts w:ascii="Times New Roman" w:hAnsi="Times New Roman" w:cs="Times New Roman"/>
        </w:rPr>
        <w:lastRenderedPageBreak/>
        <w:t>wszedł w trakcie lub w związku z wykonywaniem Umowy, które nie zostały zwrócone do Zamawiającego.</w:t>
      </w:r>
    </w:p>
    <w:p w:rsidR="00803DF0" w:rsidRPr="005E1251" w:rsidRDefault="00803DF0" w:rsidP="00F46307">
      <w:pPr>
        <w:numPr>
          <w:ilvl w:val="0"/>
          <w:numId w:val="33"/>
        </w:numPr>
        <w:suppressAutoHyphens/>
        <w:spacing w:after="0"/>
        <w:ind w:hanging="357"/>
        <w:jc w:val="both"/>
        <w:rPr>
          <w:rFonts w:ascii="Times New Roman" w:hAnsi="Times New Roman" w:cs="Times New Roman"/>
        </w:rPr>
      </w:pPr>
      <w:r w:rsidRPr="005E1251">
        <w:rPr>
          <w:rFonts w:ascii="Times New Roman" w:hAnsi="Times New Roman" w:cs="Times New Roman"/>
        </w:rPr>
        <w:t>W przypadku zaistnienia sytuacji opisanej w ust. 4 lub 5, Wykonawca zobowiązuje się przekazać Zamawiającemu protokół z komisyjnego zniszczenia materiałów w terminie 2 dni roboczych od dnia ich zniszczenia.</w:t>
      </w:r>
    </w:p>
    <w:p w:rsidR="00803DF0" w:rsidRPr="005E1251" w:rsidRDefault="00803DF0" w:rsidP="00F46307">
      <w:pPr>
        <w:numPr>
          <w:ilvl w:val="0"/>
          <w:numId w:val="33"/>
        </w:numPr>
        <w:suppressAutoHyphens/>
        <w:spacing w:after="0"/>
        <w:ind w:hanging="357"/>
        <w:jc w:val="both"/>
        <w:rPr>
          <w:rFonts w:ascii="Times New Roman" w:hAnsi="Times New Roman" w:cs="Times New Roman"/>
        </w:rPr>
      </w:pPr>
      <w:r w:rsidRPr="005E1251">
        <w:rPr>
          <w:rFonts w:ascii="Times New Roman" w:hAnsi="Times New Roman" w:cs="Times New Roman"/>
        </w:rPr>
        <w:t>Obowiązek zachowania w tajemnicy informacji chronionych nie dotyczy informacji:</w:t>
      </w:r>
    </w:p>
    <w:p w:rsidR="00803DF0" w:rsidRPr="005E1251" w:rsidRDefault="00803DF0" w:rsidP="00F46307">
      <w:pPr>
        <w:numPr>
          <w:ilvl w:val="1"/>
          <w:numId w:val="33"/>
        </w:numPr>
        <w:suppressAutoHyphens/>
        <w:spacing w:after="0"/>
        <w:ind w:hanging="357"/>
        <w:jc w:val="both"/>
        <w:rPr>
          <w:rFonts w:ascii="Times New Roman" w:hAnsi="Times New Roman" w:cs="Times New Roman"/>
        </w:rPr>
      </w:pPr>
      <w:r w:rsidRPr="005E1251">
        <w:rPr>
          <w:rFonts w:ascii="Times New Roman" w:hAnsi="Times New Roman" w:cs="Times New Roman"/>
        </w:rPr>
        <w:t>uzyskanych przez jedną ze Stron przed zawarciem Umowy, z wyjątkiem informacji które strona uzyskała w trakcie lub w związku z negocjacjami prowadzonymi przez Strony w celu zawarcia Umowy;</w:t>
      </w:r>
    </w:p>
    <w:p w:rsidR="00803DF0" w:rsidRPr="005E1251" w:rsidRDefault="00803DF0" w:rsidP="00F46307">
      <w:pPr>
        <w:numPr>
          <w:ilvl w:val="1"/>
          <w:numId w:val="33"/>
        </w:numPr>
        <w:suppressAutoHyphens/>
        <w:spacing w:after="0"/>
        <w:ind w:hanging="357"/>
        <w:jc w:val="both"/>
        <w:rPr>
          <w:rFonts w:ascii="Times New Roman" w:hAnsi="Times New Roman" w:cs="Times New Roman"/>
        </w:rPr>
      </w:pPr>
      <w:r w:rsidRPr="005E1251">
        <w:rPr>
          <w:rFonts w:ascii="Times New Roman" w:hAnsi="Times New Roman" w:cs="Times New Roman"/>
        </w:rPr>
        <w:t>uzyskanych od osób trzecich zgodnie z prawem oraz nienaruszających zobowiązań tych osób do nie ujawniania takich informacji;</w:t>
      </w:r>
    </w:p>
    <w:p w:rsidR="00803DF0" w:rsidRPr="005E1251" w:rsidRDefault="00803DF0" w:rsidP="00F46307">
      <w:pPr>
        <w:numPr>
          <w:ilvl w:val="1"/>
          <w:numId w:val="33"/>
        </w:numPr>
        <w:suppressAutoHyphens/>
        <w:spacing w:after="0"/>
        <w:ind w:hanging="357"/>
        <w:jc w:val="both"/>
        <w:rPr>
          <w:rFonts w:ascii="Times New Roman" w:hAnsi="Times New Roman" w:cs="Times New Roman"/>
        </w:rPr>
      </w:pPr>
      <w:r w:rsidRPr="005E1251">
        <w:rPr>
          <w:rFonts w:ascii="Times New Roman" w:hAnsi="Times New Roman" w:cs="Times New Roman"/>
        </w:rPr>
        <w:t>które są publicznie znane;</w:t>
      </w:r>
    </w:p>
    <w:p w:rsidR="00803DF0" w:rsidRPr="005E1251" w:rsidRDefault="00803DF0" w:rsidP="00F46307">
      <w:pPr>
        <w:numPr>
          <w:ilvl w:val="1"/>
          <w:numId w:val="33"/>
        </w:numPr>
        <w:suppressAutoHyphens/>
        <w:spacing w:after="0"/>
        <w:ind w:hanging="357"/>
        <w:jc w:val="both"/>
        <w:rPr>
          <w:rFonts w:ascii="Times New Roman" w:hAnsi="Times New Roman" w:cs="Times New Roman"/>
        </w:rPr>
      </w:pPr>
      <w:r w:rsidRPr="005E1251">
        <w:rPr>
          <w:rFonts w:ascii="Times New Roman" w:hAnsi="Times New Roman" w:cs="Times New Roman"/>
        </w:rPr>
        <w:t>całkowicie niezależnie opracowanych przez drugą Stronę;</w:t>
      </w:r>
    </w:p>
    <w:p w:rsidR="00803DF0" w:rsidRPr="005E1251" w:rsidRDefault="00803DF0" w:rsidP="00F46307">
      <w:pPr>
        <w:numPr>
          <w:ilvl w:val="1"/>
          <w:numId w:val="33"/>
        </w:numPr>
        <w:suppressAutoHyphens/>
        <w:spacing w:after="0"/>
        <w:ind w:hanging="357"/>
        <w:jc w:val="both"/>
        <w:rPr>
          <w:rFonts w:ascii="Times New Roman" w:hAnsi="Times New Roman" w:cs="Times New Roman"/>
        </w:rPr>
      </w:pPr>
      <w:r w:rsidRPr="005E1251">
        <w:rPr>
          <w:rFonts w:ascii="Times New Roman" w:hAnsi="Times New Roman" w:cs="Times New Roman"/>
        </w:rPr>
        <w:t>których ujawnienie jest obowiązkowe na podstawie obowiązujących przepisów prawa, żądania odpowiednich władz lub organów lub których ujawnienie jest potrzebne do wszczęcia lub prowadzenia postępowania cywilnego, karnego administracyjnego lub innego podobnego.</w:t>
      </w:r>
    </w:p>
    <w:p w:rsidR="00803DF0" w:rsidRPr="005E1251" w:rsidRDefault="00803DF0" w:rsidP="00F46307">
      <w:pPr>
        <w:numPr>
          <w:ilvl w:val="0"/>
          <w:numId w:val="33"/>
        </w:numPr>
        <w:suppressAutoHyphens/>
        <w:spacing w:after="0"/>
        <w:jc w:val="both"/>
        <w:rPr>
          <w:rFonts w:ascii="Times New Roman" w:hAnsi="Times New Roman" w:cs="Times New Roman"/>
        </w:rPr>
      </w:pPr>
      <w:r w:rsidRPr="005E1251">
        <w:rPr>
          <w:rFonts w:ascii="Times New Roman" w:hAnsi="Times New Roman" w:cs="Times New Roman"/>
        </w:rPr>
        <w:t xml:space="preserve">Jeżeli usługi objęte przedmiotem Umowy wymagać będą przetwarzania danych osobowych, świadczone będą zgodnie z </w:t>
      </w:r>
      <w:r w:rsidR="00B97424" w:rsidRPr="005E1251">
        <w:rPr>
          <w:rFonts w:ascii="Times New Roman" w:hAnsi="Times New Roman" w:cs="Times New Roman"/>
        </w:rPr>
        <w:t>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oraz ustawą z dnia 10 maja 2018 r. o ochronie danych osobowych (Dz. U. z 2018 r., poz. 1000)</w:t>
      </w:r>
      <w:r w:rsidRPr="005E1251">
        <w:rPr>
          <w:rFonts w:ascii="Times New Roman" w:hAnsi="Times New Roman" w:cs="Times New Roman"/>
        </w:rPr>
        <w:t xml:space="preserve"> i wówczas:</w:t>
      </w:r>
    </w:p>
    <w:p w:rsidR="00803DF0" w:rsidRPr="005E1251" w:rsidRDefault="00803DF0" w:rsidP="00F46307">
      <w:pPr>
        <w:numPr>
          <w:ilvl w:val="1"/>
          <w:numId w:val="33"/>
        </w:numPr>
        <w:suppressAutoHyphens/>
        <w:spacing w:after="0"/>
        <w:ind w:hanging="357"/>
        <w:jc w:val="both"/>
        <w:rPr>
          <w:rFonts w:ascii="Times New Roman" w:hAnsi="Times New Roman" w:cs="Times New Roman"/>
        </w:rPr>
      </w:pPr>
      <w:r w:rsidRPr="005E1251">
        <w:rPr>
          <w:rFonts w:ascii="Times New Roman" w:hAnsi="Times New Roman" w:cs="Times New Roman"/>
        </w:rPr>
        <w:t>Zamawiający, dla celów wykonania Umowy przez Wykonawcę, powierzy Wykonawcy przetwarzanie danych osobowych, w stosunku do których jest administratorem, przetwarzanych w ramach Systemu, w celu wykonania zobowiązań wynikających z Umowy, w zakresie niezbędnym do wykonania Umowy.</w:t>
      </w:r>
    </w:p>
    <w:p w:rsidR="00803DF0" w:rsidRPr="005E1251" w:rsidRDefault="00803DF0" w:rsidP="00F46307">
      <w:pPr>
        <w:numPr>
          <w:ilvl w:val="1"/>
          <w:numId w:val="33"/>
        </w:numPr>
        <w:suppressAutoHyphens/>
        <w:spacing w:after="0"/>
        <w:ind w:hanging="357"/>
        <w:jc w:val="both"/>
        <w:rPr>
          <w:rFonts w:ascii="Times New Roman" w:hAnsi="Times New Roman" w:cs="Times New Roman"/>
        </w:rPr>
      </w:pPr>
      <w:r w:rsidRPr="005E1251">
        <w:rPr>
          <w:rFonts w:ascii="Times New Roman" w:hAnsi="Times New Roman" w:cs="Times New Roman"/>
        </w:rPr>
        <w:t>Wykonawca zobowiąże się do zachowania ich w pełnej poufności oraz do nie kopiowania baz danych bez pisemnej zgody Zamawiającego.</w:t>
      </w:r>
    </w:p>
    <w:p w:rsidR="00803DF0" w:rsidRPr="005E1251" w:rsidRDefault="00803DF0" w:rsidP="00F46307">
      <w:pPr>
        <w:numPr>
          <w:ilvl w:val="0"/>
          <w:numId w:val="33"/>
        </w:numPr>
        <w:suppressAutoHyphens/>
        <w:spacing w:after="0"/>
        <w:jc w:val="both"/>
        <w:rPr>
          <w:rFonts w:ascii="Times New Roman" w:hAnsi="Times New Roman" w:cs="Times New Roman"/>
        </w:rPr>
      </w:pPr>
      <w:r w:rsidRPr="005E1251">
        <w:rPr>
          <w:rFonts w:ascii="Times New Roman" w:hAnsi="Times New Roman" w:cs="Times New Roman"/>
        </w:rPr>
        <w:t xml:space="preserve">Wykonawca oświadcza, iż zastosuje środki zabezpieczające, o których mowa </w:t>
      </w:r>
      <w:r w:rsidR="00B97424" w:rsidRPr="005E1251">
        <w:rPr>
          <w:rFonts w:ascii="Times New Roman" w:hAnsi="Times New Roman" w:cs="Times New Roman"/>
        </w:rPr>
        <w:t>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F46307" w:rsidRPr="005E1251">
        <w:rPr>
          <w:rFonts w:ascii="Times New Roman" w:hAnsi="Times New Roman" w:cs="Times New Roman"/>
        </w:rPr>
        <w:t>,</w:t>
      </w:r>
      <w:r w:rsidR="00B97424" w:rsidRPr="005E1251">
        <w:rPr>
          <w:rFonts w:ascii="Times New Roman" w:hAnsi="Times New Roman" w:cs="Times New Roman"/>
        </w:rPr>
        <w:t xml:space="preserve"> ustaw</w:t>
      </w:r>
      <w:r w:rsidR="00F46307" w:rsidRPr="005E1251">
        <w:rPr>
          <w:rFonts w:ascii="Times New Roman" w:hAnsi="Times New Roman" w:cs="Times New Roman"/>
        </w:rPr>
        <w:t>ie</w:t>
      </w:r>
      <w:r w:rsidR="00B97424" w:rsidRPr="005E1251">
        <w:rPr>
          <w:rFonts w:ascii="Times New Roman" w:hAnsi="Times New Roman" w:cs="Times New Roman"/>
        </w:rPr>
        <w:t xml:space="preserve"> z dnia 10 maja 2018 r. o ochronie danych osobowych (Dz. U. z 2018 r., poz. 1000)</w:t>
      </w:r>
      <w:r w:rsidR="00F46307" w:rsidRPr="005E1251">
        <w:rPr>
          <w:rFonts w:ascii="Times New Roman" w:hAnsi="Times New Roman" w:cs="Times New Roman"/>
        </w:rPr>
        <w:t xml:space="preserve"> oraz w R</w:t>
      </w:r>
      <w:r w:rsidRPr="005E1251">
        <w:rPr>
          <w:rFonts w:ascii="Times New Roman" w:hAnsi="Times New Roman" w:cs="Times New Roman"/>
        </w:rPr>
        <w:t>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w:t>
      </w:r>
      <w:r w:rsidR="00F46307" w:rsidRPr="005E1251">
        <w:rPr>
          <w:rFonts w:ascii="Times New Roman" w:hAnsi="Times New Roman" w:cs="Times New Roman"/>
        </w:rPr>
        <w:t xml:space="preserve"> z 2004 r.,</w:t>
      </w:r>
      <w:r w:rsidRPr="005E1251">
        <w:rPr>
          <w:rFonts w:ascii="Times New Roman" w:hAnsi="Times New Roman" w:cs="Times New Roman"/>
        </w:rPr>
        <w:t xml:space="preserve"> Nr 100, poz. 1024). </w:t>
      </w:r>
    </w:p>
    <w:p w:rsidR="00803DF0" w:rsidRPr="005E1251" w:rsidRDefault="00803DF0" w:rsidP="00F46307">
      <w:pPr>
        <w:spacing w:after="0"/>
        <w:ind w:left="181" w:hanging="323"/>
        <w:jc w:val="both"/>
        <w:rPr>
          <w:rFonts w:ascii="Times New Roman" w:eastAsia="Times New Roman" w:hAnsi="Times New Roman" w:cs="Times New Roman"/>
          <w:b/>
        </w:rPr>
      </w:pPr>
    </w:p>
    <w:p w:rsidR="00803DF0" w:rsidRPr="005E1251" w:rsidRDefault="00803DF0" w:rsidP="00F46307">
      <w:pPr>
        <w:spacing w:after="0"/>
        <w:ind w:left="180" w:hanging="322"/>
        <w:jc w:val="center"/>
        <w:rPr>
          <w:rFonts w:ascii="Times New Roman" w:eastAsia="Times New Roman" w:hAnsi="Times New Roman" w:cs="Times New Roman"/>
          <w:b/>
        </w:rPr>
      </w:pPr>
      <w:r w:rsidRPr="005E1251">
        <w:rPr>
          <w:rFonts w:ascii="Times New Roman" w:eastAsia="Times New Roman" w:hAnsi="Times New Roman" w:cs="Times New Roman"/>
          <w:b/>
        </w:rPr>
        <w:t xml:space="preserve">§ </w:t>
      </w:r>
      <w:r w:rsidR="00A6404E" w:rsidRPr="005E1251">
        <w:rPr>
          <w:rFonts w:ascii="Times New Roman" w:eastAsia="Times New Roman" w:hAnsi="Times New Roman" w:cs="Times New Roman"/>
          <w:b/>
        </w:rPr>
        <w:t>13</w:t>
      </w:r>
      <w:r w:rsidRPr="005E1251">
        <w:rPr>
          <w:rFonts w:ascii="Times New Roman" w:eastAsia="Times New Roman" w:hAnsi="Times New Roman" w:cs="Times New Roman"/>
          <w:b/>
        </w:rPr>
        <w:t>.</w:t>
      </w:r>
    </w:p>
    <w:p w:rsidR="00456ACC" w:rsidRPr="005E1251" w:rsidRDefault="00456ACC" w:rsidP="007004D7">
      <w:pPr>
        <w:pStyle w:val="Akapitzlist"/>
        <w:numPr>
          <w:ilvl w:val="0"/>
          <w:numId w:val="131"/>
        </w:numPr>
        <w:spacing w:line="276" w:lineRule="auto"/>
        <w:ind w:left="284"/>
        <w:jc w:val="both"/>
        <w:rPr>
          <w:sz w:val="22"/>
          <w:szCs w:val="22"/>
        </w:rPr>
      </w:pPr>
      <w:r w:rsidRPr="005E1251">
        <w:rPr>
          <w:sz w:val="22"/>
          <w:szCs w:val="22"/>
        </w:rPr>
        <w:t xml:space="preserve">Wykonawca zobowiązany jest do zatrudnienia na podstawie umowy o pracę osób wykonujących wymienione poniżej, czynności w zakresie realizacji zamówienia, jeżeli wykonanie tych czynności polega na wykonywaniu pracy w sposób określony w art. 22 § 1 ustawy z dnia 26 czerwca 1974 r. – Kodeks pracy (tj. Dz. U. z 2016 r., poz. 1666 ze zm.): </w:t>
      </w:r>
    </w:p>
    <w:p w:rsidR="00456ACC" w:rsidRPr="005E1251" w:rsidRDefault="00456ACC" w:rsidP="007004D7">
      <w:pPr>
        <w:pStyle w:val="Akapitzlist"/>
        <w:widowControl w:val="0"/>
        <w:numPr>
          <w:ilvl w:val="0"/>
          <w:numId w:val="134"/>
        </w:numPr>
        <w:tabs>
          <w:tab w:val="left" w:pos="284"/>
        </w:tabs>
        <w:spacing w:line="276" w:lineRule="auto"/>
        <w:ind w:left="709" w:hanging="357"/>
        <w:jc w:val="both"/>
        <w:rPr>
          <w:lang w:bidi="pl-PL"/>
        </w:rPr>
      </w:pPr>
      <w:r w:rsidRPr="005E1251">
        <w:rPr>
          <w:sz w:val="22"/>
          <w:lang w:bidi="pl-PL"/>
        </w:rPr>
        <w:t xml:space="preserve">wszelkie czynności dotyczące wdrożenia systemu, będącego przedmiotem zamówienia, w szczególności, zarządzanie projektem, czynności związane z publikacją danych przestrzennych, konwersją map, konwersją danych geodezyjnych, czynności związane z ewidencją gruntów i budynków itp. </w:t>
      </w:r>
    </w:p>
    <w:p w:rsidR="00456ACC" w:rsidRPr="005E1251" w:rsidRDefault="00456ACC" w:rsidP="00456ACC">
      <w:pPr>
        <w:pStyle w:val="Akapitzlist"/>
        <w:spacing w:line="276" w:lineRule="auto"/>
        <w:ind w:left="284"/>
        <w:jc w:val="both"/>
        <w:rPr>
          <w:sz w:val="22"/>
          <w:szCs w:val="22"/>
        </w:rPr>
      </w:pPr>
    </w:p>
    <w:p w:rsidR="00456ACC" w:rsidRPr="005E1251" w:rsidRDefault="00456ACC" w:rsidP="007004D7">
      <w:pPr>
        <w:pStyle w:val="Akapitzlist"/>
        <w:numPr>
          <w:ilvl w:val="0"/>
          <w:numId w:val="131"/>
        </w:numPr>
        <w:spacing w:line="276" w:lineRule="auto"/>
        <w:ind w:left="284"/>
        <w:jc w:val="both"/>
        <w:rPr>
          <w:sz w:val="22"/>
          <w:szCs w:val="22"/>
        </w:rPr>
      </w:pPr>
      <w:r w:rsidRPr="005E1251">
        <w:rPr>
          <w:rFonts w:eastAsia="Calibri"/>
          <w:sz w:val="22"/>
          <w:szCs w:val="22"/>
        </w:rPr>
        <w:lastRenderedPageBreak/>
        <w:t>W trakcie realizacji zamówienia Zamawiający uprawniony jest do wykonywania czynności kontrolnych wobec Wykonawcy odnośnie spełniania przez Wykonawcę lub podwykonawcę wymogu zatrudnienia na podstawie umowy o pracę. Zamawiający uprawniony jest w szczególności do:</w:t>
      </w:r>
    </w:p>
    <w:p w:rsidR="00456ACC" w:rsidRPr="005E1251" w:rsidRDefault="00456ACC" w:rsidP="007004D7">
      <w:pPr>
        <w:numPr>
          <w:ilvl w:val="1"/>
          <w:numId w:val="133"/>
        </w:numPr>
        <w:spacing w:after="0"/>
        <w:ind w:left="567" w:hanging="283"/>
        <w:contextualSpacing/>
        <w:jc w:val="both"/>
        <w:rPr>
          <w:rFonts w:ascii="Times New Roman" w:eastAsia="Calibri" w:hAnsi="Times New Roman" w:cs="Times New Roman"/>
          <w:b/>
        </w:rPr>
      </w:pPr>
      <w:r w:rsidRPr="005E1251">
        <w:rPr>
          <w:rFonts w:ascii="Times New Roman" w:eastAsia="Calibri" w:hAnsi="Times New Roman" w:cs="Times New Roman"/>
        </w:rPr>
        <w:t>żądania oświadczeń i dokumentów w zakresie potwierdzenia spełniania wyżej wymienionych wymogów i dokonywania ich oceny,</w:t>
      </w:r>
    </w:p>
    <w:p w:rsidR="00456ACC" w:rsidRPr="005E1251" w:rsidRDefault="00456ACC" w:rsidP="007004D7">
      <w:pPr>
        <w:numPr>
          <w:ilvl w:val="1"/>
          <w:numId w:val="133"/>
        </w:numPr>
        <w:spacing w:after="0"/>
        <w:ind w:left="567" w:hanging="283"/>
        <w:contextualSpacing/>
        <w:jc w:val="both"/>
        <w:rPr>
          <w:rFonts w:ascii="Times New Roman" w:eastAsia="Calibri" w:hAnsi="Times New Roman" w:cs="Times New Roman"/>
          <w:b/>
        </w:rPr>
      </w:pPr>
      <w:r w:rsidRPr="005E1251">
        <w:rPr>
          <w:rFonts w:ascii="Times New Roman" w:eastAsia="Calibri" w:hAnsi="Times New Roman" w:cs="Times New Roman"/>
        </w:rPr>
        <w:t>żądania wyjaśnień w przypadku wątpliwości w zakresie potwierdzenia spełniania wyżej wymienionych wymogów,</w:t>
      </w:r>
    </w:p>
    <w:p w:rsidR="00456ACC" w:rsidRPr="005E1251" w:rsidRDefault="00456ACC" w:rsidP="007004D7">
      <w:pPr>
        <w:numPr>
          <w:ilvl w:val="1"/>
          <w:numId w:val="133"/>
        </w:numPr>
        <w:spacing w:after="0"/>
        <w:ind w:left="567" w:hanging="283"/>
        <w:contextualSpacing/>
        <w:jc w:val="both"/>
        <w:rPr>
          <w:rFonts w:ascii="Times New Roman" w:eastAsia="Calibri" w:hAnsi="Times New Roman" w:cs="Times New Roman"/>
          <w:b/>
        </w:rPr>
      </w:pPr>
      <w:r w:rsidRPr="005E1251">
        <w:rPr>
          <w:rFonts w:ascii="Times New Roman" w:eastAsia="Calibri" w:hAnsi="Times New Roman" w:cs="Times New Roman"/>
        </w:rPr>
        <w:t>przeprowadzania kontroli na miejscu wykonywania zamówienia.</w:t>
      </w:r>
    </w:p>
    <w:p w:rsidR="00456ACC" w:rsidRPr="005E1251" w:rsidRDefault="00456ACC" w:rsidP="007004D7">
      <w:pPr>
        <w:pStyle w:val="Akapitzlist"/>
        <w:numPr>
          <w:ilvl w:val="0"/>
          <w:numId w:val="131"/>
        </w:numPr>
        <w:spacing w:line="276" w:lineRule="auto"/>
        <w:ind w:left="284"/>
        <w:jc w:val="both"/>
        <w:rPr>
          <w:rFonts w:eastAsia="Calibri"/>
          <w:b/>
          <w:sz w:val="22"/>
          <w:szCs w:val="22"/>
        </w:rPr>
      </w:pPr>
      <w:r w:rsidRPr="005E1251">
        <w:rPr>
          <w:rFonts w:eastAsia="Calibri"/>
          <w:sz w:val="22"/>
          <w:szCs w:val="22"/>
        </w:rPr>
        <w:t>W  trakcie realizacji zamówienia na każde wezwanie Zamawiającego w wyznaczonym w tym wezwaniu terminie Wykonawca  przedłoży Zamawiającemu wskazane poniżej dowody w celu potwierdzenia spełnienia wymogu zatrudnienia na podstawie umowy o pracę:</w:t>
      </w:r>
    </w:p>
    <w:p w:rsidR="00456ACC" w:rsidRPr="005E1251" w:rsidRDefault="00456ACC" w:rsidP="007004D7">
      <w:pPr>
        <w:numPr>
          <w:ilvl w:val="1"/>
          <w:numId w:val="132"/>
        </w:numPr>
        <w:tabs>
          <w:tab w:val="clear" w:pos="1440"/>
          <w:tab w:val="num" w:pos="567"/>
        </w:tabs>
        <w:spacing w:after="0"/>
        <w:ind w:left="568" w:hanging="284"/>
        <w:contextualSpacing/>
        <w:jc w:val="both"/>
        <w:rPr>
          <w:rFonts w:ascii="Times New Roman" w:eastAsia="Calibri" w:hAnsi="Times New Roman" w:cs="Times New Roman"/>
          <w:b/>
        </w:rPr>
      </w:pPr>
      <w:r w:rsidRPr="005E1251">
        <w:rPr>
          <w:rFonts w:ascii="Times New Roman" w:eastAsia="Calibri" w:hAnsi="Times New Roman" w:cs="Times New Roman"/>
        </w:rPr>
        <w:t>oświadczenie Wykonawcy bądź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456ACC" w:rsidRPr="005E1251" w:rsidRDefault="00456ACC" w:rsidP="007004D7">
      <w:pPr>
        <w:numPr>
          <w:ilvl w:val="1"/>
          <w:numId w:val="132"/>
        </w:numPr>
        <w:tabs>
          <w:tab w:val="clear" w:pos="1440"/>
          <w:tab w:val="num" w:pos="567"/>
        </w:tabs>
        <w:spacing w:after="0"/>
        <w:ind w:left="568" w:hanging="284"/>
        <w:contextualSpacing/>
        <w:jc w:val="both"/>
        <w:rPr>
          <w:rFonts w:ascii="Times New Roman" w:eastAsia="Calibri" w:hAnsi="Times New Roman" w:cs="Times New Roman"/>
          <w:b/>
        </w:rPr>
      </w:pPr>
      <w:r w:rsidRPr="005E1251">
        <w:rPr>
          <w:rFonts w:ascii="Times New Roman" w:hAnsi="Times New Roman" w:cs="Times New Roman"/>
        </w:rPr>
        <w:t>poświadczoną za zgodność z oryginałem odpowiednio przez Wykonawcę lub podwykonawcę kopię umowy/umów o pracę osób wykonujących w trakcie realizacji zamówienia czynności, których dotyczy wyżej wymienione oświadczenie Wykonawcy lub podwykonawcy. Informacje zawierające imię i nazwisko osoby, data zawarcia umowy, rodzaj umowy o pracę i wymiar etatu, które świadczyć będą czynności wykonywane na rzecz Zamawiającego.</w:t>
      </w:r>
    </w:p>
    <w:p w:rsidR="00456ACC" w:rsidRPr="005E1251" w:rsidRDefault="00456ACC" w:rsidP="007004D7">
      <w:pPr>
        <w:pStyle w:val="Akapitzlist"/>
        <w:numPr>
          <w:ilvl w:val="0"/>
          <w:numId w:val="131"/>
        </w:numPr>
        <w:spacing w:line="276" w:lineRule="auto"/>
        <w:ind w:left="283" w:hanging="357"/>
        <w:jc w:val="both"/>
        <w:rPr>
          <w:rFonts w:eastAsia="Calibri"/>
          <w:sz w:val="22"/>
          <w:szCs w:val="22"/>
        </w:rPr>
      </w:pPr>
      <w:r w:rsidRPr="005E1251">
        <w:rPr>
          <w:rFonts w:eastAsia="Calibri"/>
          <w:sz w:val="22"/>
          <w:szCs w:val="22"/>
        </w:rPr>
        <w:t>Z tytułu niespełnienia przez Wykonawcę lub podwykonawcę wymogu zatrudnienia na podstawie umowy o pracę Zamawiający przewiduje sankcję w postaci obowiązku zapłaty przez Wykonawcę kary umownej w kwocie 2.500,00 zł (słownie: dwa tysiące pięćset złotych 00/100) za każde zdarzenie.</w:t>
      </w:r>
    </w:p>
    <w:p w:rsidR="00456ACC" w:rsidRPr="005E1251" w:rsidRDefault="00456ACC" w:rsidP="007004D7">
      <w:pPr>
        <w:pStyle w:val="Akapitzlist"/>
        <w:numPr>
          <w:ilvl w:val="0"/>
          <w:numId w:val="131"/>
        </w:numPr>
        <w:spacing w:line="276" w:lineRule="auto"/>
        <w:ind w:left="283" w:hanging="357"/>
        <w:jc w:val="both"/>
        <w:rPr>
          <w:rFonts w:eastAsia="Calibri"/>
          <w:sz w:val="22"/>
          <w:szCs w:val="22"/>
        </w:rPr>
      </w:pPr>
      <w:r w:rsidRPr="005E1251">
        <w:rPr>
          <w:rFonts w:eastAsia="Calibri"/>
          <w:sz w:val="22"/>
          <w:szCs w:val="22"/>
        </w:rPr>
        <w:t>Niezłożenie przez Wykonawcę w wyznaczonym przez Zamawiającego terminie żądanych przez Zamawiającego dowodów w celu potwierdzenia spełnienia przez Wykonawcę lub podwykonawcę wymogu zatrudnienia na podstawie umowy o pracę traktowane będzie jako nie spełnienie przez Wykonawcę lub podwykonawcę wymogu zatrudnienia na podstawie umowy o pracę.</w:t>
      </w:r>
    </w:p>
    <w:p w:rsidR="00456ACC" w:rsidRPr="005E1251" w:rsidRDefault="00456ACC" w:rsidP="00F46307">
      <w:pPr>
        <w:spacing w:after="0"/>
        <w:ind w:left="180" w:hanging="322"/>
        <w:jc w:val="center"/>
        <w:rPr>
          <w:rFonts w:ascii="Times New Roman" w:eastAsia="Times New Roman" w:hAnsi="Times New Roman" w:cs="Times New Roman"/>
          <w:b/>
        </w:rPr>
      </w:pPr>
    </w:p>
    <w:p w:rsidR="00456ACC" w:rsidRPr="005E1251" w:rsidRDefault="00456ACC" w:rsidP="00456ACC">
      <w:pPr>
        <w:spacing w:after="0"/>
        <w:ind w:left="180" w:hanging="322"/>
        <w:jc w:val="center"/>
        <w:rPr>
          <w:rFonts w:ascii="Times New Roman" w:eastAsia="Times New Roman" w:hAnsi="Times New Roman" w:cs="Times New Roman"/>
          <w:b/>
        </w:rPr>
      </w:pPr>
      <w:r w:rsidRPr="005E1251">
        <w:rPr>
          <w:rFonts w:ascii="Times New Roman" w:eastAsia="Times New Roman" w:hAnsi="Times New Roman" w:cs="Times New Roman"/>
          <w:b/>
        </w:rPr>
        <w:t>§ 14.</w:t>
      </w:r>
    </w:p>
    <w:p w:rsidR="00490206" w:rsidRPr="005E1251" w:rsidRDefault="00490206" w:rsidP="00F46307">
      <w:pPr>
        <w:pStyle w:val="Akapitzlist"/>
        <w:numPr>
          <w:ilvl w:val="0"/>
          <w:numId w:val="19"/>
        </w:numPr>
        <w:autoSpaceDE w:val="0"/>
        <w:autoSpaceDN w:val="0"/>
        <w:adjustRightInd w:val="0"/>
        <w:spacing w:line="276" w:lineRule="auto"/>
        <w:ind w:left="284" w:hanging="284"/>
        <w:jc w:val="both"/>
        <w:rPr>
          <w:sz w:val="22"/>
          <w:szCs w:val="22"/>
        </w:rPr>
      </w:pPr>
      <w:r w:rsidRPr="005E1251">
        <w:rPr>
          <w:sz w:val="22"/>
          <w:szCs w:val="22"/>
        </w:rPr>
        <w:t>Za przekroczenie terminu wykonania Umowy Wykonawca zapłaci Zamawiającemu karę umowną w wysokości 0,</w:t>
      </w:r>
      <w:r w:rsidR="00505CCF" w:rsidRPr="005E1251">
        <w:rPr>
          <w:sz w:val="22"/>
          <w:szCs w:val="22"/>
        </w:rPr>
        <w:t>1</w:t>
      </w:r>
      <w:r w:rsidRPr="005E1251">
        <w:rPr>
          <w:sz w:val="22"/>
          <w:szCs w:val="22"/>
        </w:rPr>
        <w:t xml:space="preserve"> % Łącznego Wynagrodzenia Brutto określonego w § 5 ust.1 Umowy, za każdy dzień opóźnienia. </w:t>
      </w:r>
    </w:p>
    <w:p w:rsidR="00490206" w:rsidRPr="005E1251" w:rsidRDefault="00490206" w:rsidP="00F46307">
      <w:pPr>
        <w:pStyle w:val="Akapitzlist"/>
        <w:numPr>
          <w:ilvl w:val="0"/>
          <w:numId w:val="19"/>
        </w:numPr>
        <w:autoSpaceDE w:val="0"/>
        <w:autoSpaceDN w:val="0"/>
        <w:adjustRightInd w:val="0"/>
        <w:spacing w:line="276" w:lineRule="auto"/>
        <w:ind w:left="284" w:hanging="284"/>
        <w:jc w:val="both"/>
        <w:rPr>
          <w:sz w:val="22"/>
          <w:szCs w:val="22"/>
        </w:rPr>
      </w:pPr>
      <w:r w:rsidRPr="005E1251">
        <w:rPr>
          <w:sz w:val="22"/>
          <w:szCs w:val="22"/>
        </w:rPr>
        <w:t xml:space="preserve">Wady i usterki w wykonanym przedmiocie Umowy, stwierdzone w okresie rękojmi za wady lub gwarancji jakości dające się usunąć Wykonawca usunie na własny koszt w terminie wyznaczonym przez Zamawiającego. </w:t>
      </w:r>
    </w:p>
    <w:p w:rsidR="00490206" w:rsidRPr="005E1251" w:rsidRDefault="00490206" w:rsidP="00F46307">
      <w:pPr>
        <w:pStyle w:val="Akapitzlist"/>
        <w:numPr>
          <w:ilvl w:val="0"/>
          <w:numId w:val="19"/>
        </w:numPr>
        <w:autoSpaceDE w:val="0"/>
        <w:autoSpaceDN w:val="0"/>
        <w:adjustRightInd w:val="0"/>
        <w:spacing w:line="276" w:lineRule="auto"/>
        <w:ind w:left="284" w:hanging="284"/>
        <w:jc w:val="both"/>
        <w:rPr>
          <w:sz w:val="22"/>
          <w:szCs w:val="22"/>
        </w:rPr>
      </w:pPr>
      <w:r w:rsidRPr="005E1251">
        <w:rPr>
          <w:sz w:val="22"/>
          <w:szCs w:val="22"/>
        </w:rPr>
        <w:t xml:space="preserve">Za opóźnienie w usunięciu wad i usterek, o których mowa w ust. </w:t>
      </w:r>
      <w:r w:rsidR="00505CCF" w:rsidRPr="005E1251">
        <w:rPr>
          <w:sz w:val="22"/>
          <w:szCs w:val="22"/>
        </w:rPr>
        <w:t>2 Umowy,</w:t>
      </w:r>
      <w:r w:rsidRPr="005E1251">
        <w:rPr>
          <w:sz w:val="22"/>
          <w:szCs w:val="22"/>
        </w:rPr>
        <w:t xml:space="preserve"> Wykonawca zapłaci karę umowną w wysokości 0,</w:t>
      </w:r>
      <w:r w:rsidR="00505CCF" w:rsidRPr="005E1251">
        <w:rPr>
          <w:sz w:val="22"/>
          <w:szCs w:val="22"/>
        </w:rPr>
        <w:t>02</w:t>
      </w:r>
      <w:r w:rsidRPr="005E1251">
        <w:rPr>
          <w:sz w:val="22"/>
          <w:szCs w:val="22"/>
        </w:rPr>
        <w:t xml:space="preserve"> % Łącznego </w:t>
      </w:r>
      <w:r w:rsidR="00803DF0" w:rsidRPr="005E1251">
        <w:rPr>
          <w:sz w:val="22"/>
          <w:szCs w:val="22"/>
        </w:rPr>
        <w:t>W</w:t>
      </w:r>
      <w:r w:rsidRPr="005E1251">
        <w:rPr>
          <w:sz w:val="22"/>
          <w:szCs w:val="22"/>
        </w:rPr>
        <w:t xml:space="preserve">ynagrodzenia </w:t>
      </w:r>
      <w:r w:rsidR="00803DF0" w:rsidRPr="005E1251">
        <w:rPr>
          <w:sz w:val="22"/>
          <w:szCs w:val="22"/>
        </w:rPr>
        <w:t>B</w:t>
      </w:r>
      <w:r w:rsidRPr="005E1251">
        <w:rPr>
          <w:sz w:val="22"/>
          <w:szCs w:val="22"/>
        </w:rPr>
        <w:t xml:space="preserve">rutto przysługującego Wykonawcy określonego w § 5 ust. 1 za każdy dzień opóźnienia licząc od dnia wyznaczonego na usunięcie usterek lub wad. </w:t>
      </w:r>
    </w:p>
    <w:p w:rsidR="00490206" w:rsidRPr="005E1251" w:rsidRDefault="00490206" w:rsidP="00F46307">
      <w:pPr>
        <w:pStyle w:val="Akapitzlist"/>
        <w:numPr>
          <w:ilvl w:val="0"/>
          <w:numId w:val="19"/>
        </w:numPr>
        <w:autoSpaceDE w:val="0"/>
        <w:autoSpaceDN w:val="0"/>
        <w:adjustRightInd w:val="0"/>
        <w:spacing w:line="276" w:lineRule="auto"/>
        <w:ind w:left="284" w:hanging="284"/>
        <w:jc w:val="both"/>
        <w:rPr>
          <w:sz w:val="22"/>
          <w:szCs w:val="22"/>
        </w:rPr>
      </w:pPr>
      <w:r w:rsidRPr="005E1251">
        <w:rPr>
          <w:sz w:val="22"/>
          <w:szCs w:val="22"/>
        </w:rPr>
        <w:t>Odstąpienie od Umowy przez Zamawiającego z przyczyn zależnych od Wykonawcy stanowi podstawę dla Zamawiającego do naliczenia kary umownej w wysokości 10 % Łącznego wynagrodzenia brutto przysługującego Wykonawcy określonego w § 5 ust. 1 umowy.</w:t>
      </w:r>
    </w:p>
    <w:p w:rsidR="00490206" w:rsidRPr="005E1251" w:rsidRDefault="00490206" w:rsidP="00F46307">
      <w:pPr>
        <w:pStyle w:val="Akapitzlist"/>
        <w:numPr>
          <w:ilvl w:val="0"/>
          <w:numId w:val="19"/>
        </w:numPr>
        <w:autoSpaceDE w:val="0"/>
        <w:autoSpaceDN w:val="0"/>
        <w:adjustRightInd w:val="0"/>
        <w:spacing w:line="276" w:lineRule="auto"/>
        <w:ind w:left="284" w:hanging="284"/>
        <w:jc w:val="both"/>
        <w:rPr>
          <w:sz w:val="22"/>
          <w:szCs w:val="22"/>
        </w:rPr>
      </w:pPr>
      <w:r w:rsidRPr="005E1251">
        <w:rPr>
          <w:sz w:val="22"/>
          <w:szCs w:val="22"/>
        </w:rPr>
        <w:t xml:space="preserve">Wykonawca wyraża zgodę na potrącenie kar umownych z przysługującego mu wynagrodzenia umownego brutto oraz z wniesionego zabezpieczenia należytego wykonania Umowy. </w:t>
      </w:r>
    </w:p>
    <w:p w:rsidR="00490206" w:rsidRPr="005E1251" w:rsidRDefault="00490206" w:rsidP="00F46307">
      <w:pPr>
        <w:pStyle w:val="Akapitzlist"/>
        <w:numPr>
          <w:ilvl w:val="0"/>
          <w:numId w:val="19"/>
        </w:numPr>
        <w:autoSpaceDE w:val="0"/>
        <w:autoSpaceDN w:val="0"/>
        <w:adjustRightInd w:val="0"/>
        <w:spacing w:line="276" w:lineRule="auto"/>
        <w:ind w:left="284" w:hanging="284"/>
        <w:jc w:val="both"/>
        <w:rPr>
          <w:sz w:val="22"/>
          <w:szCs w:val="22"/>
        </w:rPr>
      </w:pPr>
      <w:r w:rsidRPr="005E1251">
        <w:rPr>
          <w:sz w:val="22"/>
          <w:szCs w:val="22"/>
        </w:rPr>
        <w:t>Zamawiający będzie uprawniony do dochodzenia odszkodowania przekraczającego wysokość zastrzeżonej kary umownej, jeżeli kara umowna nie pokryje w całości poniesionej szkody, jak również gdy szkoda powstanie z innego tytułu, na zasadach ogólnych określonych w ustawie Kodeksie cywilnym.</w:t>
      </w:r>
    </w:p>
    <w:p w:rsidR="00490206" w:rsidRPr="005E1251" w:rsidRDefault="00490206" w:rsidP="00F46307">
      <w:pPr>
        <w:pStyle w:val="Akapitzlist"/>
        <w:numPr>
          <w:ilvl w:val="0"/>
          <w:numId w:val="19"/>
        </w:numPr>
        <w:autoSpaceDE w:val="0"/>
        <w:autoSpaceDN w:val="0"/>
        <w:adjustRightInd w:val="0"/>
        <w:spacing w:line="276" w:lineRule="auto"/>
        <w:ind w:left="284" w:hanging="284"/>
        <w:jc w:val="both"/>
        <w:rPr>
          <w:sz w:val="22"/>
          <w:szCs w:val="22"/>
        </w:rPr>
      </w:pPr>
      <w:r w:rsidRPr="005E1251">
        <w:rPr>
          <w:sz w:val="22"/>
          <w:szCs w:val="22"/>
        </w:rPr>
        <w:lastRenderedPageBreak/>
        <w:t>Kary umowne o których mowa w niniejszym paragrafie, mogą być naliczane niezależnie od siebie.</w:t>
      </w:r>
    </w:p>
    <w:p w:rsidR="00490206" w:rsidRPr="005E1251" w:rsidRDefault="00490206" w:rsidP="00F46307">
      <w:pPr>
        <w:pStyle w:val="Akapitzlist"/>
        <w:numPr>
          <w:ilvl w:val="0"/>
          <w:numId w:val="19"/>
        </w:numPr>
        <w:autoSpaceDE w:val="0"/>
        <w:autoSpaceDN w:val="0"/>
        <w:adjustRightInd w:val="0"/>
        <w:spacing w:line="276" w:lineRule="auto"/>
        <w:ind w:left="284" w:hanging="284"/>
        <w:jc w:val="both"/>
        <w:rPr>
          <w:sz w:val="22"/>
          <w:szCs w:val="22"/>
        </w:rPr>
      </w:pPr>
      <w:r w:rsidRPr="005E1251">
        <w:rPr>
          <w:sz w:val="22"/>
          <w:szCs w:val="22"/>
        </w:rPr>
        <w:t xml:space="preserve">Odstąpienie od </w:t>
      </w:r>
      <w:r w:rsidR="00505CCF" w:rsidRPr="005E1251">
        <w:rPr>
          <w:sz w:val="22"/>
          <w:szCs w:val="22"/>
        </w:rPr>
        <w:t>U</w:t>
      </w:r>
      <w:r w:rsidRPr="005E1251">
        <w:rPr>
          <w:sz w:val="22"/>
          <w:szCs w:val="22"/>
        </w:rPr>
        <w:t>mowy nie skutkuje utratą praw do żądania kar umownych z innych tytułów.</w:t>
      </w:r>
    </w:p>
    <w:p w:rsidR="00490206" w:rsidRPr="005E1251" w:rsidRDefault="00490206" w:rsidP="00F46307">
      <w:pPr>
        <w:pStyle w:val="Akapitzlist"/>
        <w:numPr>
          <w:ilvl w:val="0"/>
          <w:numId w:val="19"/>
        </w:numPr>
        <w:autoSpaceDE w:val="0"/>
        <w:autoSpaceDN w:val="0"/>
        <w:adjustRightInd w:val="0"/>
        <w:spacing w:line="276" w:lineRule="auto"/>
        <w:ind w:left="284" w:hanging="284"/>
        <w:jc w:val="both"/>
        <w:rPr>
          <w:sz w:val="22"/>
          <w:szCs w:val="22"/>
        </w:rPr>
      </w:pPr>
      <w:r w:rsidRPr="005E1251">
        <w:rPr>
          <w:sz w:val="22"/>
          <w:szCs w:val="22"/>
        </w:rPr>
        <w:t>W każdym przypadku, gdy Zamawiający ma prawo do naliczenia kar umownych, może je potrącić z każdych sum należnych Wykonawcy.</w:t>
      </w:r>
    </w:p>
    <w:p w:rsidR="00490206" w:rsidRPr="005E1251" w:rsidRDefault="00490206" w:rsidP="00F46307">
      <w:pPr>
        <w:pStyle w:val="Akapitzlist"/>
        <w:numPr>
          <w:ilvl w:val="0"/>
          <w:numId w:val="19"/>
        </w:numPr>
        <w:autoSpaceDE w:val="0"/>
        <w:autoSpaceDN w:val="0"/>
        <w:adjustRightInd w:val="0"/>
        <w:spacing w:line="276" w:lineRule="auto"/>
        <w:ind w:left="284" w:hanging="284"/>
        <w:jc w:val="both"/>
        <w:rPr>
          <w:sz w:val="22"/>
          <w:szCs w:val="22"/>
        </w:rPr>
      </w:pPr>
      <w:r w:rsidRPr="005E1251">
        <w:rPr>
          <w:sz w:val="22"/>
          <w:szCs w:val="22"/>
        </w:rPr>
        <w:t>Wykonawca wyraża zgodę na potrącenie kar z sum należnych Wykonawcy.</w:t>
      </w:r>
    </w:p>
    <w:p w:rsidR="00490206" w:rsidRPr="005E1251" w:rsidRDefault="00490206" w:rsidP="00F46307">
      <w:pPr>
        <w:spacing w:after="0"/>
        <w:jc w:val="both"/>
        <w:rPr>
          <w:rFonts w:ascii="Times New Roman" w:eastAsia="Times New Roman" w:hAnsi="Times New Roman" w:cs="Times New Roman"/>
          <w:b/>
        </w:rPr>
      </w:pPr>
    </w:p>
    <w:p w:rsidR="00490206" w:rsidRPr="005E1251" w:rsidRDefault="00490206" w:rsidP="00F46307">
      <w:pPr>
        <w:spacing w:after="0"/>
        <w:jc w:val="center"/>
        <w:rPr>
          <w:rFonts w:ascii="Times New Roman" w:eastAsia="Times New Roman" w:hAnsi="Times New Roman" w:cs="Times New Roman"/>
          <w:b/>
        </w:rPr>
      </w:pPr>
      <w:r w:rsidRPr="005E1251">
        <w:rPr>
          <w:rFonts w:ascii="Times New Roman" w:eastAsia="Times New Roman" w:hAnsi="Times New Roman" w:cs="Times New Roman"/>
          <w:b/>
        </w:rPr>
        <w:t xml:space="preserve">§ </w:t>
      </w:r>
      <w:r w:rsidR="00456ACC" w:rsidRPr="005E1251">
        <w:rPr>
          <w:rFonts w:ascii="Times New Roman" w:eastAsia="Times New Roman" w:hAnsi="Times New Roman" w:cs="Times New Roman"/>
          <w:b/>
        </w:rPr>
        <w:t>15</w:t>
      </w:r>
      <w:r w:rsidRPr="005E1251">
        <w:rPr>
          <w:rFonts w:ascii="Times New Roman" w:eastAsia="Times New Roman" w:hAnsi="Times New Roman" w:cs="Times New Roman"/>
          <w:b/>
        </w:rPr>
        <w:t>.</w:t>
      </w:r>
    </w:p>
    <w:p w:rsidR="00490206" w:rsidRPr="005E1251" w:rsidRDefault="00490206" w:rsidP="00F46307">
      <w:pPr>
        <w:numPr>
          <w:ilvl w:val="0"/>
          <w:numId w:val="12"/>
        </w:numPr>
        <w:spacing w:after="0"/>
        <w:ind w:left="284" w:hanging="284"/>
        <w:jc w:val="both"/>
        <w:rPr>
          <w:rFonts w:ascii="Times New Roman" w:eastAsia="Times New Roman" w:hAnsi="Times New Roman" w:cs="Times New Roman"/>
        </w:rPr>
      </w:pPr>
      <w:r w:rsidRPr="005E1251">
        <w:rPr>
          <w:rFonts w:ascii="Times New Roman" w:eastAsia="Times New Roman" w:hAnsi="Times New Roman" w:cs="Times New Roman"/>
        </w:rPr>
        <w:t>Stronom przysługuje prawo odstąpienia od umowy w następujących sytuacjach:</w:t>
      </w:r>
    </w:p>
    <w:p w:rsidR="00490206" w:rsidRPr="005E1251" w:rsidRDefault="00490206" w:rsidP="00F46307">
      <w:pPr>
        <w:numPr>
          <w:ilvl w:val="1"/>
          <w:numId w:val="12"/>
        </w:numPr>
        <w:spacing w:after="0"/>
        <w:ind w:left="465" w:hanging="284"/>
        <w:jc w:val="both"/>
        <w:rPr>
          <w:rFonts w:ascii="Times New Roman" w:eastAsia="Times New Roman" w:hAnsi="Times New Roman" w:cs="Times New Roman"/>
        </w:rPr>
      </w:pPr>
      <w:r w:rsidRPr="005E1251">
        <w:rPr>
          <w:rFonts w:ascii="Times New Roman" w:eastAsia="Times New Roman" w:hAnsi="Times New Roman" w:cs="Times New Roman"/>
        </w:rPr>
        <w:t>Zamawiającemu przysługuje prawo odstąpienia od umowy, gdy:</w:t>
      </w:r>
    </w:p>
    <w:p w:rsidR="00490206" w:rsidRPr="005E1251" w:rsidRDefault="00490206" w:rsidP="00F46307">
      <w:pPr>
        <w:numPr>
          <w:ilvl w:val="2"/>
          <w:numId w:val="12"/>
        </w:numPr>
        <w:spacing w:after="0"/>
        <w:ind w:left="641" w:hanging="284"/>
        <w:jc w:val="both"/>
        <w:rPr>
          <w:rFonts w:ascii="Times New Roman" w:eastAsia="Times New Roman" w:hAnsi="Times New Roman" w:cs="Times New Roman"/>
        </w:rPr>
      </w:pPr>
      <w:r w:rsidRPr="005E1251">
        <w:rPr>
          <w:rFonts w:ascii="Times New Roman" w:eastAsia="Times New Roman" w:hAnsi="Times New Roman" w:cs="Times New Roman"/>
        </w:rPr>
        <w:t>wystąpią okoliczności, o których mowa w art. 145 ustawy Prawo zamówień publicznych,</w:t>
      </w:r>
    </w:p>
    <w:p w:rsidR="00490206" w:rsidRPr="005E1251" w:rsidRDefault="00490206" w:rsidP="00F46307">
      <w:pPr>
        <w:numPr>
          <w:ilvl w:val="2"/>
          <w:numId w:val="12"/>
        </w:numPr>
        <w:spacing w:after="0"/>
        <w:ind w:left="641" w:hanging="284"/>
        <w:jc w:val="both"/>
        <w:rPr>
          <w:rFonts w:ascii="Times New Roman" w:eastAsia="Times New Roman" w:hAnsi="Times New Roman" w:cs="Times New Roman"/>
        </w:rPr>
      </w:pPr>
      <w:r w:rsidRPr="005E1251">
        <w:rPr>
          <w:rFonts w:ascii="Times New Roman" w:eastAsia="Times New Roman" w:hAnsi="Times New Roman" w:cs="Times New Roman"/>
        </w:rPr>
        <w:t>zostanie ogłoszone rozwiązanie firmy Wykonawcy,</w:t>
      </w:r>
    </w:p>
    <w:p w:rsidR="00490206" w:rsidRPr="005E1251" w:rsidRDefault="00490206" w:rsidP="00F46307">
      <w:pPr>
        <w:numPr>
          <w:ilvl w:val="2"/>
          <w:numId w:val="12"/>
        </w:numPr>
        <w:spacing w:after="0"/>
        <w:ind w:left="641" w:hanging="284"/>
        <w:jc w:val="both"/>
        <w:rPr>
          <w:rFonts w:ascii="Times New Roman" w:eastAsia="Times New Roman" w:hAnsi="Times New Roman" w:cs="Times New Roman"/>
        </w:rPr>
      </w:pPr>
      <w:r w:rsidRPr="005E1251">
        <w:rPr>
          <w:rFonts w:ascii="Times New Roman" w:eastAsia="Times New Roman" w:hAnsi="Times New Roman" w:cs="Times New Roman"/>
        </w:rPr>
        <w:t>zostanie wydany nakaz zajęcia majątku Wykonawcy,</w:t>
      </w:r>
    </w:p>
    <w:p w:rsidR="00490206" w:rsidRPr="005E1251" w:rsidRDefault="00490206" w:rsidP="00F46307">
      <w:pPr>
        <w:numPr>
          <w:ilvl w:val="2"/>
          <w:numId w:val="12"/>
        </w:numPr>
        <w:spacing w:after="0"/>
        <w:ind w:left="641" w:hanging="284"/>
        <w:jc w:val="both"/>
        <w:rPr>
          <w:rFonts w:ascii="Times New Roman" w:eastAsia="Times New Roman" w:hAnsi="Times New Roman" w:cs="Times New Roman"/>
        </w:rPr>
      </w:pPr>
      <w:r w:rsidRPr="005E1251">
        <w:rPr>
          <w:rFonts w:ascii="Times New Roman" w:eastAsia="Times New Roman" w:hAnsi="Times New Roman" w:cs="Times New Roman"/>
        </w:rPr>
        <w:t xml:space="preserve">Wykonawca bez uzasadnionych przyczyn nie rozpoczął prac w terminie określonym </w:t>
      </w:r>
      <w:r w:rsidR="00505CCF" w:rsidRPr="005E1251">
        <w:rPr>
          <w:rFonts w:ascii="Times New Roman" w:eastAsia="Times New Roman" w:hAnsi="Times New Roman" w:cs="Times New Roman"/>
        </w:rPr>
        <w:t>U</w:t>
      </w:r>
      <w:r w:rsidRPr="005E1251">
        <w:rPr>
          <w:rFonts w:ascii="Times New Roman" w:eastAsia="Times New Roman" w:hAnsi="Times New Roman" w:cs="Times New Roman"/>
        </w:rPr>
        <w:t>mową oraz nie podjął ich pomimo wezwania Zamawiającego złożonego na piśmie,</w:t>
      </w:r>
    </w:p>
    <w:p w:rsidR="00490206" w:rsidRPr="005E1251" w:rsidRDefault="00490206" w:rsidP="00F46307">
      <w:pPr>
        <w:numPr>
          <w:ilvl w:val="1"/>
          <w:numId w:val="12"/>
        </w:numPr>
        <w:spacing w:after="0"/>
        <w:ind w:left="465" w:hanging="284"/>
        <w:jc w:val="both"/>
        <w:rPr>
          <w:rFonts w:ascii="Times New Roman" w:eastAsia="Times New Roman" w:hAnsi="Times New Roman" w:cs="Times New Roman"/>
        </w:rPr>
      </w:pPr>
      <w:r w:rsidRPr="005E1251">
        <w:rPr>
          <w:rFonts w:ascii="Times New Roman" w:eastAsia="Times New Roman" w:hAnsi="Times New Roman" w:cs="Times New Roman"/>
        </w:rPr>
        <w:t>Wykonawcy przysługuje prawo do odstąpienia od umowy, gdy Zamawiający odmawia bez uzasadnionej przyczyny odbioru prac lub podpisania Protokołu odbioru.</w:t>
      </w:r>
    </w:p>
    <w:p w:rsidR="003B4F44" w:rsidRPr="005E1251" w:rsidRDefault="00490206" w:rsidP="00F46307">
      <w:pPr>
        <w:numPr>
          <w:ilvl w:val="0"/>
          <w:numId w:val="12"/>
        </w:numPr>
        <w:spacing w:after="0"/>
        <w:ind w:left="284" w:hanging="284"/>
        <w:jc w:val="both"/>
        <w:rPr>
          <w:rFonts w:ascii="Times New Roman" w:eastAsia="Times New Roman" w:hAnsi="Times New Roman" w:cs="Times New Roman"/>
        </w:rPr>
      </w:pPr>
      <w:r w:rsidRPr="005E1251">
        <w:rPr>
          <w:rFonts w:ascii="Times New Roman" w:eastAsia="Times New Roman" w:hAnsi="Times New Roman" w:cs="Times New Roman"/>
        </w:rPr>
        <w:t>Odstąpienie od umowy nastąpi w formie pisemnej pod rygorem nieważności takiego oświadczenia i będzie zawierało uzasadnienie.</w:t>
      </w:r>
    </w:p>
    <w:p w:rsidR="00803DF0" w:rsidRPr="005E1251" w:rsidRDefault="00490206" w:rsidP="00F46307">
      <w:pPr>
        <w:numPr>
          <w:ilvl w:val="0"/>
          <w:numId w:val="12"/>
        </w:numPr>
        <w:spacing w:after="0"/>
        <w:ind w:left="284" w:hanging="284"/>
        <w:jc w:val="both"/>
        <w:rPr>
          <w:rFonts w:ascii="Times New Roman" w:eastAsia="Times New Roman" w:hAnsi="Times New Roman" w:cs="Times New Roman"/>
        </w:rPr>
      </w:pPr>
      <w:r w:rsidRPr="005E1251">
        <w:rPr>
          <w:rFonts w:ascii="Times New Roman" w:eastAsia="Times New Roman" w:hAnsi="Times New Roman" w:cs="Times New Roman"/>
        </w:rPr>
        <w:t>Odstąpienie od umowy ma status ex nunc i odnosi się do niespełnionej przed złożeniem oświadczenia części świadczeń Stron.</w:t>
      </w:r>
      <w:r w:rsidR="003B4F44" w:rsidRPr="005E1251">
        <w:rPr>
          <w:rFonts w:ascii="Times New Roman" w:eastAsia="Times New Roman" w:hAnsi="Times New Roman" w:cs="Times New Roman"/>
        </w:rPr>
        <w:t xml:space="preserve"> </w:t>
      </w:r>
    </w:p>
    <w:p w:rsidR="003B4F44" w:rsidRPr="005E1251" w:rsidRDefault="003B4F44" w:rsidP="00F46307">
      <w:pPr>
        <w:spacing w:after="0"/>
        <w:jc w:val="center"/>
        <w:rPr>
          <w:rFonts w:ascii="Times New Roman" w:eastAsia="Times New Roman" w:hAnsi="Times New Roman" w:cs="Times New Roman"/>
          <w:b/>
        </w:rPr>
      </w:pPr>
    </w:p>
    <w:p w:rsidR="00490206" w:rsidRPr="005E1251" w:rsidRDefault="00490206" w:rsidP="00F46307">
      <w:pPr>
        <w:spacing w:after="0"/>
        <w:jc w:val="center"/>
        <w:rPr>
          <w:rFonts w:ascii="Times New Roman" w:eastAsia="Times New Roman" w:hAnsi="Times New Roman" w:cs="Times New Roman"/>
          <w:b/>
        </w:rPr>
      </w:pPr>
      <w:r w:rsidRPr="005E1251">
        <w:rPr>
          <w:rFonts w:ascii="Times New Roman" w:eastAsia="Times New Roman" w:hAnsi="Times New Roman" w:cs="Times New Roman"/>
          <w:b/>
        </w:rPr>
        <w:t xml:space="preserve">§ </w:t>
      </w:r>
      <w:r w:rsidR="00A6404E" w:rsidRPr="005E1251">
        <w:rPr>
          <w:rFonts w:ascii="Times New Roman" w:eastAsia="Times New Roman" w:hAnsi="Times New Roman" w:cs="Times New Roman"/>
          <w:b/>
        </w:rPr>
        <w:t>1</w:t>
      </w:r>
      <w:r w:rsidR="00456ACC" w:rsidRPr="005E1251">
        <w:rPr>
          <w:rFonts w:ascii="Times New Roman" w:eastAsia="Times New Roman" w:hAnsi="Times New Roman" w:cs="Times New Roman"/>
          <w:b/>
        </w:rPr>
        <w:t>6</w:t>
      </w:r>
      <w:r w:rsidRPr="005E1251">
        <w:rPr>
          <w:rFonts w:ascii="Times New Roman" w:eastAsia="Times New Roman" w:hAnsi="Times New Roman" w:cs="Times New Roman"/>
          <w:b/>
        </w:rPr>
        <w:t>.</w:t>
      </w:r>
    </w:p>
    <w:p w:rsidR="00490206" w:rsidRPr="005E1251" w:rsidRDefault="00490206" w:rsidP="00F46307">
      <w:pPr>
        <w:pStyle w:val="Akapitzlist"/>
        <w:numPr>
          <w:ilvl w:val="0"/>
          <w:numId w:val="20"/>
        </w:numPr>
        <w:spacing w:line="276" w:lineRule="auto"/>
        <w:ind w:left="284" w:hanging="284"/>
        <w:jc w:val="both"/>
        <w:rPr>
          <w:sz w:val="22"/>
          <w:szCs w:val="22"/>
        </w:rPr>
      </w:pPr>
      <w:r w:rsidRPr="005E1251">
        <w:rPr>
          <w:sz w:val="22"/>
          <w:szCs w:val="22"/>
        </w:rPr>
        <w:t>Wykonawca może wykonać przedmiot Umowy przy udziale podwykonawców lub dalszych podwykonawców, zawierając z nimi stosowne Umowy w formie pisemnej pod rygorem nieważności, uwzględniając w szczególności poniższe postanowienia.</w:t>
      </w:r>
    </w:p>
    <w:p w:rsidR="00490206" w:rsidRPr="005E1251" w:rsidRDefault="00490206" w:rsidP="00F46307">
      <w:pPr>
        <w:pStyle w:val="Akapitzlist"/>
        <w:numPr>
          <w:ilvl w:val="0"/>
          <w:numId w:val="20"/>
        </w:numPr>
        <w:spacing w:line="276" w:lineRule="auto"/>
        <w:ind w:left="284" w:hanging="284"/>
        <w:jc w:val="both"/>
        <w:rPr>
          <w:sz w:val="22"/>
          <w:szCs w:val="22"/>
        </w:rPr>
      </w:pPr>
      <w:r w:rsidRPr="005E1251">
        <w:rPr>
          <w:sz w:val="22"/>
          <w:szCs w:val="22"/>
        </w:rPr>
        <w:t>Wykonawca zrealizuje przy pomocy podwykonawców lub dalszych podwykonawców następujący zakres robót (podać nazwę podwykonawcy lub dalszego podwykonawcy wraz z adresem, zakres robót i ich wartość):</w:t>
      </w:r>
    </w:p>
    <w:p w:rsidR="00490206" w:rsidRPr="005E1251" w:rsidRDefault="00490206" w:rsidP="00F46307">
      <w:pPr>
        <w:spacing w:after="0"/>
        <w:jc w:val="both"/>
        <w:rPr>
          <w:rFonts w:ascii="Times New Roman" w:eastAsia="Times New Roman" w:hAnsi="Times New Roman" w:cs="Times New Roman"/>
        </w:rPr>
      </w:pPr>
      <w:r w:rsidRPr="005E1251">
        <w:rPr>
          <w:rFonts w:ascii="Times New Roman" w:eastAsia="Times New Roman" w:hAnsi="Times New Roman" w:cs="Times New Roman"/>
        </w:rPr>
        <w:t xml:space="preserve">..................................................................................................................................................................................................................................................................................................................................................................................................................................................................... </w:t>
      </w:r>
    </w:p>
    <w:p w:rsidR="00490206" w:rsidRPr="005E1251" w:rsidRDefault="00490206" w:rsidP="00F46307">
      <w:pPr>
        <w:pStyle w:val="Akapitzlist"/>
        <w:numPr>
          <w:ilvl w:val="0"/>
          <w:numId w:val="34"/>
        </w:numPr>
        <w:spacing w:line="276" w:lineRule="auto"/>
        <w:ind w:left="284"/>
        <w:jc w:val="both"/>
        <w:rPr>
          <w:sz w:val="22"/>
          <w:szCs w:val="22"/>
        </w:rPr>
      </w:pPr>
      <w:r w:rsidRPr="005E1251">
        <w:rPr>
          <w:sz w:val="22"/>
          <w:szCs w:val="22"/>
        </w:rPr>
        <w:t>Pozostały zakres robót Wykonawca wykona siłami własnymi.</w:t>
      </w:r>
    </w:p>
    <w:p w:rsidR="00490206" w:rsidRPr="005E1251" w:rsidRDefault="00490206" w:rsidP="00F46307">
      <w:pPr>
        <w:spacing w:after="0"/>
        <w:jc w:val="center"/>
        <w:rPr>
          <w:rFonts w:ascii="Times New Roman" w:eastAsia="Times New Roman" w:hAnsi="Times New Roman" w:cs="Times New Roman"/>
          <w:b/>
        </w:rPr>
      </w:pPr>
    </w:p>
    <w:p w:rsidR="00490206" w:rsidRPr="005E1251" w:rsidRDefault="00490206" w:rsidP="00F46307">
      <w:pPr>
        <w:spacing w:after="0"/>
        <w:jc w:val="center"/>
        <w:rPr>
          <w:rFonts w:ascii="Times New Roman" w:eastAsia="Times New Roman" w:hAnsi="Times New Roman" w:cs="Times New Roman"/>
          <w:b/>
        </w:rPr>
      </w:pPr>
    </w:p>
    <w:p w:rsidR="00830E3C" w:rsidRPr="005E1251" w:rsidRDefault="00830E3C" w:rsidP="00F46307">
      <w:pPr>
        <w:spacing w:after="0"/>
        <w:jc w:val="center"/>
        <w:rPr>
          <w:rFonts w:ascii="Times New Roman" w:eastAsia="Times New Roman" w:hAnsi="Times New Roman" w:cs="Times New Roman"/>
          <w:b/>
        </w:rPr>
      </w:pPr>
    </w:p>
    <w:p w:rsidR="00490206" w:rsidRPr="005E1251" w:rsidRDefault="00490206" w:rsidP="00F46307">
      <w:pPr>
        <w:spacing w:after="0"/>
        <w:jc w:val="center"/>
        <w:rPr>
          <w:rFonts w:ascii="Times New Roman" w:hAnsi="Times New Roman" w:cs="Times New Roman"/>
          <w:b/>
        </w:rPr>
      </w:pPr>
      <w:r w:rsidRPr="005E1251">
        <w:rPr>
          <w:rFonts w:ascii="Times New Roman" w:eastAsia="Times New Roman" w:hAnsi="Times New Roman" w:cs="Times New Roman"/>
          <w:b/>
        </w:rPr>
        <w:t xml:space="preserve">§ </w:t>
      </w:r>
      <w:r w:rsidR="00456ACC" w:rsidRPr="005E1251">
        <w:rPr>
          <w:rFonts w:ascii="Times New Roman" w:eastAsia="Times New Roman" w:hAnsi="Times New Roman" w:cs="Times New Roman"/>
          <w:b/>
        </w:rPr>
        <w:t>17</w:t>
      </w:r>
      <w:r w:rsidRPr="005E1251">
        <w:rPr>
          <w:rFonts w:ascii="Times New Roman" w:eastAsia="Times New Roman" w:hAnsi="Times New Roman" w:cs="Times New Roman"/>
          <w:b/>
        </w:rPr>
        <w:t>.</w:t>
      </w:r>
    </w:p>
    <w:p w:rsidR="00490206" w:rsidRPr="005E1251" w:rsidRDefault="00490206" w:rsidP="00F46307">
      <w:pPr>
        <w:numPr>
          <w:ilvl w:val="0"/>
          <w:numId w:val="3"/>
        </w:numPr>
        <w:tabs>
          <w:tab w:val="left" w:pos="357"/>
          <w:tab w:val="left" w:pos="540"/>
        </w:tabs>
        <w:spacing w:after="0"/>
        <w:contextualSpacing/>
        <w:jc w:val="both"/>
        <w:rPr>
          <w:rFonts w:ascii="Times New Roman" w:eastAsia="Times New Roman" w:hAnsi="Times New Roman" w:cs="Times New Roman"/>
          <w:lang w:eastAsia="en-US"/>
        </w:rPr>
      </w:pPr>
      <w:r w:rsidRPr="005E1251">
        <w:rPr>
          <w:rFonts w:ascii="Times New Roman" w:eastAsia="Times New Roman" w:hAnsi="Times New Roman" w:cs="Times New Roman"/>
          <w:lang w:eastAsia="en-US"/>
        </w:rPr>
        <w:t xml:space="preserve">Wykonawca zobowiązuje się do przyjmowania wszelkich zawiadomień od Zamawiającego w Dni Robocze za pomocą: </w:t>
      </w:r>
    </w:p>
    <w:p w:rsidR="00490206" w:rsidRPr="005E1251" w:rsidRDefault="00490206" w:rsidP="00F46307">
      <w:pPr>
        <w:numPr>
          <w:ilvl w:val="0"/>
          <w:numId w:val="4"/>
        </w:numPr>
        <w:tabs>
          <w:tab w:val="left" w:pos="720"/>
          <w:tab w:val="left" w:pos="1276"/>
        </w:tabs>
        <w:spacing w:after="0"/>
        <w:contextualSpacing/>
        <w:jc w:val="both"/>
        <w:rPr>
          <w:rFonts w:ascii="Times New Roman" w:eastAsia="Times New Roman" w:hAnsi="Times New Roman" w:cs="Times New Roman"/>
          <w:lang w:eastAsia="en-US"/>
        </w:rPr>
      </w:pPr>
      <w:r w:rsidRPr="005E1251">
        <w:rPr>
          <w:rFonts w:ascii="Times New Roman" w:eastAsia="Times New Roman" w:hAnsi="Times New Roman" w:cs="Times New Roman"/>
          <w:lang w:eastAsia="en-US"/>
        </w:rPr>
        <w:t>e-maila: …………………..</w:t>
      </w:r>
    </w:p>
    <w:p w:rsidR="00490206" w:rsidRPr="005E1251" w:rsidRDefault="00490206" w:rsidP="00F46307">
      <w:pPr>
        <w:numPr>
          <w:ilvl w:val="0"/>
          <w:numId w:val="4"/>
        </w:numPr>
        <w:tabs>
          <w:tab w:val="left" w:pos="720"/>
          <w:tab w:val="left" w:pos="1276"/>
        </w:tabs>
        <w:spacing w:after="0"/>
        <w:contextualSpacing/>
        <w:jc w:val="both"/>
        <w:rPr>
          <w:rFonts w:ascii="Times New Roman" w:eastAsia="Times New Roman" w:hAnsi="Times New Roman" w:cs="Times New Roman"/>
          <w:lang w:eastAsia="en-US"/>
        </w:rPr>
      </w:pPr>
      <w:r w:rsidRPr="005E1251">
        <w:rPr>
          <w:rFonts w:ascii="Times New Roman" w:eastAsia="Times New Roman" w:hAnsi="Times New Roman" w:cs="Times New Roman"/>
          <w:lang w:eastAsia="en-US"/>
        </w:rPr>
        <w:t xml:space="preserve">poczty na adres podany przez Wykonawcę: </w:t>
      </w:r>
      <w:r w:rsidRPr="005E1251">
        <w:rPr>
          <w:rFonts w:ascii="Times New Roman" w:eastAsia="Times New Roman" w:hAnsi="Times New Roman" w:cs="Times New Roman"/>
          <w:color w:val="000000"/>
        </w:rPr>
        <w:t>………………………………………………………..</w:t>
      </w:r>
    </w:p>
    <w:p w:rsidR="00490206" w:rsidRPr="005E1251" w:rsidRDefault="00490206" w:rsidP="00F46307">
      <w:pPr>
        <w:spacing w:after="0"/>
        <w:ind w:firstLine="357"/>
        <w:jc w:val="both"/>
        <w:rPr>
          <w:rFonts w:ascii="Times New Roman" w:eastAsiaTheme="minorHAnsi" w:hAnsi="Times New Roman" w:cs="Times New Roman"/>
          <w:lang w:eastAsia="en-US"/>
        </w:rPr>
      </w:pPr>
      <w:r w:rsidRPr="005E1251">
        <w:rPr>
          <w:rFonts w:ascii="Times New Roman" w:eastAsiaTheme="minorHAnsi" w:hAnsi="Times New Roman" w:cs="Times New Roman"/>
          <w:lang w:eastAsia="en-US"/>
        </w:rPr>
        <w:t>lub przekazanych osobiście w formie pisemnej przez przedstawiciela Zamawiającego.</w:t>
      </w:r>
    </w:p>
    <w:p w:rsidR="00490206" w:rsidRPr="005E1251" w:rsidRDefault="00490206" w:rsidP="00F46307">
      <w:pPr>
        <w:numPr>
          <w:ilvl w:val="0"/>
          <w:numId w:val="3"/>
        </w:numPr>
        <w:tabs>
          <w:tab w:val="left" w:pos="357"/>
          <w:tab w:val="left" w:pos="540"/>
        </w:tabs>
        <w:spacing w:after="0"/>
        <w:contextualSpacing/>
        <w:jc w:val="both"/>
        <w:rPr>
          <w:rFonts w:ascii="Times New Roman" w:eastAsia="Times New Roman" w:hAnsi="Times New Roman" w:cs="Times New Roman"/>
          <w:lang w:eastAsia="en-US"/>
        </w:rPr>
      </w:pPr>
      <w:r w:rsidRPr="005E1251">
        <w:rPr>
          <w:rFonts w:ascii="Times New Roman" w:eastAsia="Times New Roman" w:hAnsi="Times New Roman" w:cs="Times New Roman"/>
          <w:lang w:eastAsia="en-US"/>
        </w:rPr>
        <w:t xml:space="preserve">Zamawiający zobowiązuje się do przyjmowania wszelkich zawiadomień od Wykonawcy w Dni Robocze za pomocą: </w:t>
      </w:r>
    </w:p>
    <w:p w:rsidR="00490206" w:rsidRPr="005E1251" w:rsidRDefault="00490206" w:rsidP="00F46307">
      <w:pPr>
        <w:numPr>
          <w:ilvl w:val="1"/>
          <w:numId w:val="3"/>
        </w:numPr>
        <w:tabs>
          <w:tab w:val="left" w:pos="720"/>
          <w:tab w:val="left" w:pos="1276"/>
        </w:tabs>
        <w:spacing w:after="0"/>
        <w:ind w:left="714" w:hanging="357"/>
        <w:contextualSpacing/>
        <w:jc w:val="both"/>
        <w:rPr>
          <w:rFonts w:ascii="Times New Roman" w:eastAsia="Times New Roman" w:hAnsi="Times New Roman" w:cs="Times New Roman"/>
          <w:lang w:val="de-DE" w:eastAsia="en-US"/>
        </w:rPr>
      </w:pPr>
      <w:r w:rsidRPr="005E1251">
        <w:rPr>
          <w:rFonts w:ascii="Times New Roman" w:eastAsia="Times New Roman" w:hAnsi="Times New Roman" w:cs="Times New Roman"/>
          <w:lang w:val="de-DE" w:eastAsia="en-US"/>
        </w:rPr>
        <w:t>e-maila: ug@purda.pl,</w:t>
      </w:r>
    </w:p>
    <w:p w:rsidR="00490206" w:rsidRPr="005E1251" w:rsidRDefault="00490206" w:rsidP="00F46307">
      <w:pPr>
        <w:numPr>
          <w:ilvl w:val="1"/>
          <w:numId w:val="3"/>
        </w:numPr>
        <w:tabs>
          <w:tab w:val="left" w:pos="720"/>
          <w:tab w:val="left" w:pos="1276"/>
        </w:tabs>
        <w:spacing w:after="0"/>
        <w:ind w:left="714" w:hanging="357"/>
        <w:contextualSpacing/>
        <w:jc w:val="both"/>
        <w:rPr>
          <w:rFonts w:ascii="Times New Roman" w:eastAsia="Times New Roman" w:hAnsi="Times New Roman" w:cs="Times New Roman"/>
          <w:lang w:eastAsia="en-US"/>
        </w:rPr>
      </w:pPr>
      <w:r w:rsidRPr="005E1251">
        <w:rPr>
          <w:rFonts w:ascii="Times New Roman" w:eastAsia="Times New Roman" w:hAnsi="Times New Roman" w:cs="Times New Roman"/>
          <w:lang w:eastAsia="en-US"/>
        </w:rPr>
        <w:t xml:space="preserve">poczty na adres podany przez Zamawiającego: Gmina Purda, Purda 19, 11-030 Purda, </w:t>
      </w:r>
    </w:p>
    <w:p w:rsidR="00490206" w:rsidRPr="005E1251" w:rsidRDefault="00490206" w:rsidP="00F46307">
      <w:pPr>
        <w:spacing w:after="0"/>
        <w:ind w:left="357"/>
        <w:jc w:val="both"/>
        <w:rPr>
          <w:rFonts w:ascii="Times New Roman" w:eastAsiaTheme="minorHAnsi" w:hAnsi="Times New Roman" w:cs="Times New Roman"/>
          <w:lang w:eastAsia="en-US"/>
        </w:rPr>
      </w:pPr>
      <w:r w:rsidRPr="005E1251">
        <w:rPr>
          <w:rFonts w:ascii="Times New Roman" w:eastAsiaTheme="minorHAnsi" w:hAnsi="Times New Roman" w:cs="Times New Roman"/>
          <w:lang w:eastAsia="en-US"/>
        </w:rPr>
        <w:t xml:space="preserve">lub przekazanych osobiście w formie pisemnej przez przedstawiciela Wykonawcy. </w:t>
      </w:r>
    </w:p>
    <w:p w:rsidR="00490206" w:rsidRPr="005E1251" w:rsidRDefault="00490206" w:rsidP="00F46307">
      <w:pPr>
        <w:numPr>
          <w:ilvl w:val="0"/>
          <w:numId w:val="3"/>
        </w:numPr>
        <w:tabs>
          <w:tab w:val="left" w:pos="357"/>
        </w:tabs>
        <w:spacing w:after="0"/>
        <w:jc w:val="both"/>
        <w:rPr>
          <w:rFonts w:ascii="Times New Roman" w:eastAsia="Times New Roman" w:hAnsi="Times New Roman" w:cs="Times New Roman"/>
        </w:rPr>
      </w:pPr>
      <w:r w:rsidRPr="005E1251">
        <w:rPr>
          <w:rFonts w:ascii="Times New Roman" w:eastAsia="Times New Roman" w:hAnsi="Times New Roman" w:cs="Times New Roman"/>
        </w:rPr>
        <w:t xml:space="preserve">Każda ze Stron zobowiązana jest do informowania drugiej Strony o każdej zmianie miejsca siedziby, adresu poczty elektronicznej. Jeżeli Strona nie powiadomiła o zmianie miejsca, siedziby, adresu poczty </w:t>
      </w:r>
      <w:r w:rsidRPr="005E1251">
        <w:rPr>
          <w:rFonts w:ascii="Times New Roman" w:eastAsia="Times New Roman" w:hAnsi="Times New Roman" w:cs="Times New Roman"/>
        </w:rPr>
        <w:lastRenderedPageBreak/>
        <w:t>elektronicznej, zawiadomienia wysłane na ostatni znany adres siedziby, adres poczty elektronicznej, Strony uznają za doręczone.</w:t>
      </w:r>
    </w:p>
    <w:p w:rsidR="00490206" w:rsidRPr="005E1251" w:rsidRDefault="00490206" w:rsidP="00F46307">
      <w:pPr>
        <w:numPr>
          <w:ilvl w:val="0"/>
          <w:numId w:val="3"/>
        </w:numPr>
        <w:tabs>
          <w:tab w:val="left" w:pos="357"/>
        </w:tabs>
        <w:spacing w:after="0"/>
        <w:jc w:val="both"/>
        <w:rPr>
          <w:rFonts w:ascii="Times New Roman" w:eastAsia="Times New Roman" w:hAnsi="Times New Roman" w:cs="Times New Roman"/>
        </w:rPr>
      </w:pPr>
      <w:r w:rsidRPr="005E1251">
        <w:rPr>
          <w:rFonts w:ascii="Times New Roman" w:eastAsia="Times New Roman" w:hAnsi="Times New Roman" w:cs="Times New Roman"/>
        </w:rPr>
        <w:t>Wszelkie terminy określone w Umowie są liczone</w:t>
      </w:r>
      <w:r w:rsidRPr="005E1251">
        <w:rPr>
          <w:rFonts w:ascii="Times New Roman" w:eastAsia="Times New Roman" w:hAnsi="Times New Roman" w:cs="Times New Roman"/>
          <w:b/>
        </w:rPr>
        <w:t xml:space="preserve"> </w:t>
      </w:r>
      <w:r w:rsidRPr="005E1251">
        <w:rPr>
          <w:rFonts w:ascii="Times New Roman" w:eastAsia="Times New Roman" w:hAnsi="Times New Roman" w:cs="Times New Roman"/>
        </w:rPr>
        <w:t xml:space="preserve">od Dnia Roboczego następującego po dniu doręczenia pisma. </w:t>
      </w:r>
    </w:p>
    <w:p w:rsidR="00490206" w:rsidRPr="005E1251" w:rsidRDefault="00490206" w:rsidP="00F46307">
      <w:pPr>
        <w:spacing w:after="0"/>
        <w:jc w:val="center"/>
        <w:rPr>
          <w:rFonts w:ascii="Times New Roman" w:eastAsia="Times New Roman" w:hAnsi="Times New Roman" w:cs="Times New Roman"/>
          <w:b/>
        </w:rPr>
      </w:pPr>
    </w:p>
    <w:p w:rsidR="00490206" w:rsidRPr="005E1251" w:rsidRDefault="00490206" w:rsidP="00F46307">
      <w:pPr>
        <w:spacing w:after="0"/>
        <w:jc w:val="center"/>
        <w:rPr>
          <w:rFonts w:ascii="Times New Roman" w:eastAsia="Times New Roman" w:hAnsi="Times New Roman" w:cs="Times New Roman"/>
          <w:b/>
        </w:rPr>
      </w:pPr>
      <w:r w:rsidRPr="005E1251">
        <w:rPr>
          <w:rFonts w:ascii="Times New Roman" w:eastAsia="Times New Roman" w:hAnsi="Times New Roman" w:cs="Times New Roman"/>
          <w:b/>
        </w:rPr>
        <w:t xml:space="preserve">§ </w:t>
      </w:r>
      <w:r w:rsidR="00456ACC" w:rsidRPr="005E1251">
        <w:rPr>
          <w:rFonts w:ascii="Times New Roman" w:eastAsia="Times New Roman" w:hAnsi="Times New Roman" w:cs="Times New Roman"/>
          <w:b/>
        </w:rPr>
        <w:t>18</w:t>
      </w:r>
      <w:r w:rsidRPr="005E1251">
        <w:rPr>
          <w:rFonts w:ascii="Times New Roman" w:eastAsia="Times New Roman" w:hAnsi="Times New Roman" w:cs="Times New Roman"/>
          <w:b/>
        </w:rPr>
        <w:t>.</w:t>
      </w:r>
    </w:p>
    <w:p w:rsidR="00490206" w:rsidRPr="005E1251" w:rsidRDefault="00490206" w:rsidP="00F46307">
      <w:pPr>
        <w:numPr>
          <w:ilvl w:val="0"/>
          <w:numId w:val="1"/>
        </w:numPr>
        <w:spacing w:after="0"/>
        <w:ind w:left="426" w:hanging="357"/>
        <w:contextualSpacing/>
        <w:jc w:val="both"/>
        <w:rPr>
          <w:rFonts w:ascii="Times New Roman" w:eastAsia="Times New Roman" w:hAnsi="Times New Roman" w:cs="Times New Roman"/>
        </w:rPr>
      </w:pPr>
      <w:r w:rsidRPr="005E1251">
        <w:rPr>
          <w:rFonts w:ascii="Times New Roman" w:eastAsia="Times New Roman" w:hAnsi="Times New Roman" w:cs="Times New Roman"/>
        </w:rPr>
        <w:t>Zakazuje się zmian postanowień zawartej umowy w stosunku do treści oferty, na podstawie której dokonano wyboru Wykonawcy, z zastrzeżeniem art. 144 ust. 1 pkt 3-6 ustawy Prawo zamówień publicznych.</w:t>
      </w:r>
    </w:p>
    <w:p w:rsidR="00490206" w:rsidRPr="005E1251" w:rsidRDefault="00490206" w:rsidP="00F46307">
      <w:pPr>
        <w:numPr>
          <w:ilvl w:val="0"/>
          <w:numId w:val="1"/>
        </w:numPr>
        <w:spacing w:after="0"/>
        <w:ind w:left="426" w:hanging="357"/>
        <w:contextualSpacing/>
        <w:jc w:val="both"/>
        <w:rPr>
          <w:rFonts w:ascii="Times New Roman" w:eastAsia="Times New Roman" w:hAnsi="Times New Roman" w:cs="Times New Roman"/>
        </w:rPr>
      </w:pPr>
      <w:r w:rsidRPr="005E1251">
        <w:rPr>
          <w:rFonts w:ascii="Times New Roman" w:hAnsi="Times New Roman" w:cs="Times New Roman"/>
        </w:rPr>
        <w:t>Zamawiający, przewiduje zmianę postanowień niniejszej Umowy w przypadku:</w:t>
      </w:r>
    </w:p>
    <w:p w:rsidR="00490206" w:rsidRPr="005E1251" w:rsidRDefault="00490206" w:rsidP="00F46307">
      <w:pPr>
        <w:pStyle w:val="Akapitzlist"/>
        <w:numPr>
          <w:ilvl w:val="0"/>
          <w:numId w:val="21"/>
        </w:numPr>
        <w:spacing w:line="276" w:lineRule="auto"/>
        <w:ind w:left="851" w:hanging="357"/>
        <w:jc w:val="both"/>
        <w:rPr>
          <w:sz w:val="22"/>
          <w:szCs w:val="22"/>
        </w:rPr>
      </w:pPr>
      <w:r w:rsidRPr="005E1251">
        <w:rPr>
          <w:sz w:val="22"/>
          <w:szCs w:val="22"/>
        </w:rPr>
        <w:t>zmiany formy prawnej prowadzonej działalności gospodarczej przez Wykonawcę, w szczególności połączenie, przejęcie lub innego przekształcenia Wykonawcy, jak również w razie ogłoszenia upadłości lub likwidacji Wykonawcy;</w:t>
      </w:r>
    </w:p>
    <w:p w:rsidR="00490206" w:rsidRPr="005E1251" w:rsidRDefault="00490206" w:rsidP="00F46307">
      <w:pPr>
        <w:pStyle w:val="Akapitzlist"/>
        <w:numPr>
          <w:ilvl w:val="0"/>
          <w:numId w:val="21"/>
        </w:numPr>
        <w:spacing w:line="276" w:lineRule="auto"/>
        <w:ind w:left="851" w:hanging="357"/>
        <w:jc w:val="both"/>
        <w:rPr>
          <w:sz w:val="22"/>
          <w:szCs w:val="22"/>
        </w:rPr>
      </w:pPr>
      <w:r w:rsidRPr="005E1251">
        <w:rPr>
          <w:sz w:val="22"/>
          <w:szCs w:val="22"/>
        </w:rPr>
        <w:t>śmierci Wykonawcy będącego osobą fizyczną, prowadzącego samodzielnie działalność gospodarczą;</w:t>
      </w:r>
    </w:p>
    <w:p w:rsidR="00490206" w:rsidRPr="005E1251" w:rsidRDefault="00490206" w:rsidP="00F46307">
      <w:pPr>
        <w:pStyle w:val="Akapitzlist"/>
        <w:numPr>
          <w:ilvl w:val="0"/>
          <w:numId w:val="21"/>
        </w:numPr>
        <w:spacing w:line="276" w:lineRule="auto"/>
        <w:ind w:left="851" w:hanging="357"/>
        <w:jc w:val="both"/>
        <w:rPr>
          <w:sz w:val="22"/>
          <w:szCs w:val="22"/>
        </w:rPr>
      </w:pPr>
      <w:r w:rsidRPr="005E1251">
        <w:rPr>
          <w:sz w:val="22"/>
          <w:szCs w:val="22"/>
        </w:rPr>
        <w:t>zmiany adresu siedziby firmy Wykonawcy w przypadku zmiany tych danych w trakcie realizacji umowy;</w:t>
      </w:r>
    </w:p>
    <w:p w:rsidR="00490206" w:rsidRPr="005E1251" w:rsidRDefault="00490206" w:rsidP="00F46307">
      <w:pPr>
        <w:pStyle w:val="Akapitzlist"/>
        <w:numPr>
          <w:ilvl w:val="0"/>
          <w:numId w:val="21"/>
        </w:numPr>
        <w:spacing w:line="276" w:lineRule="auto"/>
        <w:ind w:left="851" w:hanging="357"/>
        <w:jc w:val="both"/>
        <w:rPr>
          <w:sz w:val="22"/>
          <w:szCs w:val="22"/>
        </w:rPr>
      </w:pPr>
      <w:r w:rsidRPr="005E1251">
        <w:rPr>
          <w:sz w:val="22"/>
          <w:szCs w:val="22"/>
        </w:rPr>
        <w:t>zmiana wysokości wynagrodzenia należnego Wykonawcy, każdorazowo w przypadku następujących okoliczności:</w:t>
      </w:r>
    </w:p>
    <w:p w:rsidR="00490206" w:rsidRPr="005E1251" w:rsidRDefault="00490206" w:rsidP="00F46307">
      <w:pPr>
        <w:pStyle w:val="Akapitzlist"/>
        <w:numPr>
          <w:ilvl w:val="0"/>
          <w:numId w:val="22"/>
        </w:numPr>
        <w:spacing w:line="276" w:lineRule="auto"/>
        <w:ind w:hanging="357"/>
        <w:jc w:val="both"/>
        <w:rPr>
          <w:sz w:val="22"/>
          <w:szCs w:val="22"/>
        </w:rPr>
      </w:pPr>
      <w:r w:rsidRPr="005E1251">
        <w:rPr>
          <w:sz w:val="22"/>
          <w:szCs w:val="22"/>
        </w:rPr>
        <w:t>zmiany stawki podatku od towarów i usług;</w:t>
      </w:r>
    </w:p>
    <w:p w:rsidR="00490206" w:rsidRPr="005E1251" w:rsidRDefault="00490206" w:rsidP="00F46307">
      <w:pPr>
        <w:pStyle w:val="Akapitzlist"/>
        <w:numPr>
          <w:ilvl w:val="0"/>
          <w:numId w:val="22"/>
        </w:numPr>
        <w:spacing w:line="276" w:lineRule="auto"/>
        <w:ind w:hanging="357"/>
        <w:jc w:val="both"/>
        <w:rPr>
          <w:sz w:val="22"/>
          <w:szCs w:val="22"/>
        </w:rPr>
      </w:pPr>
      <w:r w:rsidRPr="005E1251">
        <w:rPr>
          <w:sz w:val="22"/>
          <w:szCs w:val="22"/>
        </w:rPr>
        <w:t>zmiany wysokości minimalnego wynagrodzenia za pracę;</w:t>
      </w:r>
    </w:p>
    <w:p w:rsidR="00490206" w:rsidRPr="005E1251" w:rsidRDefault="00490206" w:rsidP="00F46307">
      <w:pPr>
        <w:pStyle w:val="Akapitzlist"/>
        <w:numPr>
          <w:ilvl w:val="0"/>
          <w:numId w:val="22"/>
        </w:numPr>
        <w:spacing w:line="276" w:lineRule="auto"/>
        <w:ind w:hanging="357"/>
        <w:jc w:val="both"/>
        <w:rPr>
          <w:sz w:val="22"/>
          <w:szCs w:val="22"/>
        </w:rPr>
      </w:pPr>
      <w:r w:rsidRPr="005E1251">
        <w:rPr>
          <w:sz w:val="22"/>
          <w:szCs w:val="22"/>
        </w:rPr>
        <w:t>zmiany zasad podlegania ubezpieczeniom społecznym lub ubezpieczeniu zdrowotnemu lub wysokości stawki składki na ubezpieczenie społeczne lub zdrowotne;</w:t>
      </w:r>
    </w:p>
    <w:p w:rsidR="00490206" w:rsidRPr="005E1251" w:rsidRDefault="00490206" w:rsidP="00F46307">
      <w:pPr>
        <w:pStyle w:val="Akapitzlist"/>
        <w:numPr>
          <w:ilvl w:val="0"/>
          <w:numId w:val="22"/>
        </w:numPr>
        <w:spacing w:line="276" w:lineRule="auto"/>
        <w:ind w:hanging="357"/>
        <w:jc w:val="both"/>
        <w:rPr>
          <w:sz w:val="22"/>
          <w:szCs w:val="22"/>
        </w:rPr>
      </w:pPr>
      <w:r w:rsidRPr="005E1251">
        <w:rPr>
          <w:sz w:val="22"/>
          <w:szCs w:val="22"/>
        </w:rPr>
        <w:t>zmiany wysokości minimalnej stawki godzinowej dla zleceniobiorców;</w:t>
      </w:r>
    </w:p>
    <w:p w:rsidR="003B4F44" w:rsidRPr="005E1251" w:rsidRDefault="00490206" w:rsidP="00F46307">
      <w:pPr>
        <w:pStyle w:val="Akapitzlist"/>
        <w:numPr>
          <w:ilvl w:val="0"/>
          <w:numId w:val="23"/>
        </w:numPr>
        <w:spacing w:line="276" w:lineRule="auto"/>
        <w:ind w:left="851" w:hanging="357"/>
        <w:jc w:val="both"/>
        <w:rPr>
          <w:sz w:val="22"/>
          <w:szCs w:val="22"/>
        </w:rPr>
      </w:pPr>
      <w:r w:rsidRPr="005E1251">
        <w:rPr>
          <w:sz w:val="22"/>
          <w:szCs w:val="22"/>
        </w:rPr>
        <w:t>w zakresie zmiany lub rezygnacji z podwykonawcy jeżeli dotyczy to podmiotu, na którego zasoby wykonawca się powoływał na zasadach określonych w art. 22a ust. 1 ustawy PZP w celu wykazania spełniania warunków udziału w postępowaniu wykonawca obowiązany jest wykazać zamawiającemu, że proponowany inny podwykonawca lub wykonawca samodzielnie spełnia je w stopniu nie mniejszym niż podwykonawca, na którego zasoby wykonawca się powoływał w trakcie postępowania o udzielenie zamówienia;</w:t>
      </w:r>
    </w:p>
    <w:p w:rsidR="003B4F44" w:rsidRPr="005E1251" w:rsidRDefault="003B4F44" w:rsidP="00F46307">
      <w:pPr>
        <w:pStyle w:val="Akapitzlist"/>
        <w:numPr>
          <w:ilvl w:val="0"/>
          <w:numId w:val="23"/>
        </w:numPr>
        <w:spacing w:line="276" w:lineRule="auto"/>
        <w:ind w:left="851" w:hanging="357"/>
        <w:jc w:val="both"/>
        <w:rPr>
          <w:sz w:val="22"/>
          <w:szCs w:val="22"/>
        </w:rPr>
      </w:pPr>
      <w:r w:rsidRPr="005E1251">
        <w:rPr>
          <w:kern w:val="2"/>
          <w:sz w:val="22"/>
          <w:szCs w:val="22"/>
        </w:rPr>
        <w:t>wystąpiła uzasadniona przyczynami technicznymi konieczność zmiany sposobu wykonania Umowy;</w:t>
      </w:r>
    </w:p>
    <w:p w:rsidR="003B4F44" w:rsidRPr="005E1251" w:rsidRDefault="003B4F44" w:rsidP="00F46307">
      <w:pPr>
        <w:pStyle w:val="Akapitzlist"/>
        <w:numPr>
          <w:ilvl w:val="0"/>
          <w:numId w:val="23"/>
        </w:numPr>
        <w:spacing w:line="276" w:lineRule="auto"/>
        <w:ind w:left="851" w:hanging="357"/>
        <w:jc w:val="both"/>
        <w:rPr>
          <w:sz w:val="22"/>
          <w:szCs w:val="22"/>
        </w:rPr>
      </w:pPr>
      <w:r w:rsidRPr="005E1251">
        <w:rPr>
          <w:kern w:val="2"/>
          <w:sz w:val="22"/>
          <w:szCs w:val="22"/>
        </w:rPr>
        <w:t>niezbędna jest zmiana terminu realizacji Umowy w przypadku zaistnienia okoliczności lub zdarzeń uniemożliwiających realizację Umowy w wyznaczonym terminie, na które Strony nie miały wpływu;</w:t>
      </w:r>
    </w:p>
    <w:p w:rsidR="003B4F44" w:rsidRPr="005E1251" w:rsidRDefault="003B4F44" w:rsidP="00F46307">
      <w:pPr>
        <w:pStyle w:val="Akapitzlist"/>
        <w:numPr>
          <w:ilvl w:val="0"/>
          <w:numId w:val="23"/>
        </w:numPr>
        <w:spacing w:line="276" w:lineRule="auto"/>
        <w:ind w:left="851" w:hanging="357"/>
        <w:jc w:val="both"/>
        <w:rPr>
          <w:sz w:val="22"/>
          <w:szCs w:val="22"/>
        </w:rPr>
      </w:pPr>
      <w:r w:rsidRPr="005E1251">
        <w:rPr>
          <w:kern w:val="2"/>
          <w:sz w:val="22"/>
          <w:szCs w:val="22"/>
        </w:rPr>
        <w:t>powstała możliwość zastosowania nowszych i korzystniejszych dla Zamawiającego rozwiązań technologicznych lub technicznych, niż te istniejące w chwili podpisania Umowy, niepowodujących zmiany przedmiotu Umowy;</w:t>
      </w:r>
    </w:p>
    <w:p w:rsidR="003B4F44" w:rsidRPr="005E1251" w:rsidRDefault="003B4F44" w:rsidP="00F46307">
      <w:pPr>
        <w:pStyle w:val="Akapitzlist"/>
        <w:numPr>
          <w:ilvl w:val="0"/>
          <w:numId w:val="23"/>
        </w:numPr>
        <w:spacing w:line="276" w:lineRule="auto"/>
        <w:ind w:left="851" w:hanging="357"/>
        <w:jc w:val="both"/>
        <w:rPr>
          <w:sz w:val="22"/>
          <w:szCs w:val="22"/>
        </w:rPr>
      </w:pPr>
      <w:r w:rsidRPr="005E1251">
        <w:rPr>
          <w:kern w:val="2"/>
          <w:sz w:val="22"/>
          <w:szCs w:val="22"/>
        </w:rPr>
        <w:t>w przypadku wydłużenia okresu gwarancyjnego lub rękojmi o dowolny okres;</w:t>
      </w:r>
    </w:p>
    <w:p w:rsidR="003B4F44" w:rsidRPr="005E1251" w:rsidRDefault="003B4F44" w:rsidP="00F46307">
      <w:pPr>
        <w:pStyle w:val="Akapitzlist"/>
        <w:numPr>
          <w:ilvl w:val="0"/>
          <w:numId w:val="23"/>
        </w:numPr>
        <w:spacing w:line="276" w:lineRule="auto"/>
        <w:ind w:left="851" w:hanging="357"/>
        <w:jc w:val="both"/>
        <w:rPr>
          <w:sz w:val="22"/>
          <w:szCs w:val="22"/>
        </w:rPr>
      </w:pPr>
      <w:r w:rsidRPr="005E1251">
        <w:rPr>
          <w:kern w:val="2"/>
          <w:sz w:val="22"/>
          <w:szCs w:val="22"/>
        </w:rPr>
        <w:t>zmiany terminów realizacji Umowy nastąpiły w wyniku zwłoki Wykonawcy w realizacji Umowy w stosunku do terminów przewidzianych Harmonogramem, pod warunkiem dodatkowego spełnienia łącznie następujących warunków:</w:t>
      </w:r>
    </w:p>
    <w:p w:rsidR="003B4F44" w:rsidRPr="005E1251" w:rsidRDefault="003B4F44" w:rsidP="00F46307">
      <w:pPr>
        <w:pStyle w:val="Akapitzlist"/>
        <w:numPr>
          <w:ilvl w:val="0"/>
          <w:numId w:val="23"/>
        </w:numPr>
        <w:spacing w:line="276" w:lineRule="auto"/>
        <w:ind w:left="851" w:hanging="357"/>
        <w:jc w:val="both"/>
        <w:rPr>
          <w:sz w:val="22"/>
          <w:szCs w:val="22"/>
        </w:rPr>
      </w:pPr>
      <w:r w:rsidRPr="005E1251">
        <w:rPr>
          <w:sz w:val="22"/>
          <w:szCs w:val="22"/>
        </w:rPr>
        <w:t xml:space="preserve">Wykonawca wykaże, że zmiana terminu wykonania umowy spowodowana jest sytuacją niezależną od Wykonawcy, </w:t>
      </w:r>
    </w:p>
    <w:p w:rsidR="003B4F44" w:rsidRPr="005E1251" w:rsidRDefault="003B4F44" w:rsidP="00F46307">
      <w:pPr>
        <w:pStyle w:val="Akapitzlist"/>
        <w:numPr>
          <w:ilvl w:val="0"/>
          <w:numId w:val="23"/>
        </w:numPr>
        <w:spacing w:line="276" w:lineRule="auto"/>
        <w:ind w:left="851" w:hanging="357"/>
        <w:jc w:val="both"/>
        <w:rPr>
          <w:sz w:val="22"/>
          <w:szCs w:val="22"/>
        </w:rPr>
      </w:pPr>
      <w:r w:rsidRPr="005E1251">
        <w:rPr>
          <w:sz w:val="22"/>
          <w:szCs w:val="22"/>
        </w:rPr>
        <w:t>Wykonawca powiadomi Zamawiającego najpóźniej na 60 dni przed upływem terminu wykonania Umowy lub odpowiednio innych terminów wynikających z Umowy, o niemożliwości wykonania w terminie przewidzianym;</w:t>
      </w:r>
    </w:p>
    <w:p w:rsidR="00490206" w:rsidRPr="005E1251" w:rsidRDefault="003B4F44" w:rsidP="00F46307">
      <w:pPr>
        <w:pStyle w:val="Akapitzlist"/>
        <w:numPr>
          <w:ilvl w:val="0"/>
          <w:numId w:val="23"/>
        </w:numPr>
        <w:spacing w:line="276" w:lineRule="auto"/>
        <w:ind w:left="851" w:hanging="357"/>
        <w:jc w:val="both"/>
        <w:rPr>
          <w:sz w:val="22"/>
          <w:szCs w:val="22"/>
        </w:rPr>
      </w:pPr>
      <w:r w:rsidRPr="005E1251">
        <w:rPr>
          <w:sz w:val="22"/>
          <w:szCs w:val="22"/>
        </w:rPr>
        <w:t>Wykonawca zaproponuje akceptowalny przez Zamawiającego nowy termin wykonania Umowy lub czynności określonych w Umowie</w:t>
      </w:r>
      <w:r w:rsidR="00490206" w:rsidRPr="005E1251">
        <w:rPr>
          <w:sz w:val="22"/>
          <w:szCs w:val="22"/>
        </w:rPr>
        <w:t>.</w:t>
      </w:r>
    </w:p>
    <w:p w:rsidR="00066A74" w:rsidRPr="005E1251" w:rsidRDefault="00066A74" w:rsidP="00F46307">
      <w:pPr>
        <w:pStyle w:val="Akapitzlist"/>
        <w:numPr>
          <w:ilvl w:val="0"/>
          <w:numId w:val="23"/>
        </w:numPr>
        <w:spacing w:line="276" w:lineRule="auto"/>
        <w:ind w:left="851" w:hanging="357"/>
        <w:jc w:val="both"/>
        <w:rPr>
          <w:sz w:val="22"/>
          <w:szCs w:val="22"/>
        </w:rPr>
      </w:pPr>
      <w:r w:rsidRPr="005E1251">
        <w:rPr>
          <w:sz w:val="22"/>
          <w:szCs w:val="22"/>
        </w:rPr>
        <w:lastRenderedPageBreak/>
        <w:t>W przypadku zmiany przepisów obowiązującego prawa w zakresie określonym nowo - obowiązującymi przepisami prawa</w:t>
      </w:r>
    </w:p>
    <w:p w:rsidR="00490206" w:rsidRPr="005E1251" w:rsidRDefault="00490206" w:rsidP="00F46307">
      <w:pPr>
        <w:numPr>
          <w:ilvl w:val="0"/>
          <w:numId w:val="1"/>
        </w:numPr>
        <w:spacing w:after="0"/>
        <w:ind w:left="426"/>
        <w:contextualSpacing/>
        <w:jc w:val="both"/>
        <w:rPr>
          <w:rFonts w:ascii="Times New Roman" w:eastAsia="Times New Roman" w:hAnsi="Times New Roman" w:cs="Times New Roman"/>
        </w:rPr>
      </w:pPr>
      <w:r w:rsidRPr="005E1251">
        <w:rPr>
          <w:rFonts w:ascii="Times New Roman" w:eastAsia="Times New Roman" w:hAnsi="Times New Roman" w:cs="Times New Roman"/>
        </w:rPr>
        <w:t>Wszelkie zmiany umowy wymagają formy pisemnej pod rygorem nieważności.</w:t>
      </w:r>
    </w:p>
    <w:p w:rsidR="00490206" w:rsidRPr="005E1251" w:rsidRDefault="00490206" w:rsidP="00F46307">
      <w:pPr>
        <w:numPr>
          <w:ilvl w:val="0"/>
          <w:numId w:val="1"/>
        </w:numPr>
        <w:spacing w:after="0"/>
        <w:ind w:left="426"/>
        <w:contextualSpacing/>
        <w:jc w:val="both"/>
        <w:rPr>
          <w:rFonts w:ascii="Times New Roman" w:eastAsia="Times New Roman" w:hAnsi="Times New Roman" w:cs="Times New Roman"/>
        </w:rPr>
      </w:pPr>
      <w:r w:rsidRPr="005E1251">
        <w:rPr>
          <w:rFonts w:ascii="Times New Roman" w:eastAsia="Times New Roman" w:hAnsi="Times New Roman" w:cs="Times New Roman"/>
        </w:rPr>
        <w:t>W sprawach nieuregulowanych niniejszą umową wiąże oferta Wykonawcy, postanowienia zawarte w specyfikacji istotnych warunków zamówienia, a także stosuje się przepisy ustawy prawo zamówień publicznych, kodeksu cywilnego, ustawy o prawie autorskim i prawach pokrewnych oraz aktów wykonawczych do tych ustaw.</w:t>
      </w:r>
    </w:p>
    <w:p w:rsidR="00490206" w:rsidRPr="005E1251" w:rsidRDefault="00490206" w:rsidP="00F46307">
      <w:pPr>
        <w:numPr>
          <w:ilvl w:val="0"/>
          <w:numId w:val="1"/>
        </w:numPr>
        <w:spacing w:after="0"/>
        <w:ind w:left="426"/>
        <w:contextualSpacing/>
        <w:jc w:val="both"/>
        <w:rPr>
          <w:rFonts w:ascii="Times New Roman" w:eastAsia="Times New Roman" w:hAnsi="Times New Roman" w:cs="Times New Roman"/>
        </w:rPr>
      </w:pPr>
      <w:r w:rsidRPr="005E1251">
        <w:rPr>
          <w:rFonts w:ascii="Times New Roman" w:eastAsia="Times New Roman" w:hAnsi="Times New Roman" w:cs="Times New Roman"/>
        </w:rPr>
        <w:t>Właściwym do rozpoznawania sporów wynikłych na tle realizacji niniejszej umowy jest sąd powszechny właściwy miejscowo dla siedziby Zmawiającego.</w:t>
      </w:r>
    </w:p>
    <w:p w:rsidR="00490206" w:rsidRPr="005E1251" w:rsidRDefault="00490206" w:rsidP="00F46307">
      <w:pPr>
        <w:numPr>
          <w:ilvl w:val="0"/>
          <w:numId w:val="1"/>
        </w:numPr>
        <w:spacing w:after="0"/>
        <w:ind w:left="357"/>
        <w:contextualSpacing/>
        <w:jc w:val="both"/>
        <w:rPr>
          <w:rFonts w:ascii="Times New Roman" w:eastAsia="Times New Roman" w:hAnsi="Times New Roman" w:cs="Times New Roman"/>
        </w:rPr>
      </w:pPr>
      <w:r w:rsidRPr="005E1251">
        <w:rPr>
          <w:rFonts w:ascii="Times New Roman" w:eastAsia="Times New Roman" w:hAnsi="Times New Roman" w:cs="Times New Roman"/>
        </w:rPr>
        <w:t>Umowa sporządzona została w trzech jednobrzmiących egzemplarzach, dwa egzemplarze dla Zamawiającego i jeden egzemplarz dla Wykonawcy.</w:t>
      </w:r>
    </w:p>
    <w:p w:rsidR="00490206" w:rsidRPr="005E1251" w:rsidRDefault="00490206" w:rsidP="00F46307">
      <w:pPr>
        <w:spacing w:after="0"/>
        <w:ind w:left="357"/>
        <w:contextualSpacing/>
        <w:jc w:val="both"/>
        <w:rPr>
          <w:rFonts w:ascii="Times New Roman" w:eastAsia="Times New Roman" w:hAnsi="Times New Roman" w:cs="Times New Roman"/>
        </w:rPr>
      </w:pPr>
    </w:p>
    <w:p w:rsidR="00490206" w:rsidRPr="005E1251" w:rsidRDefault="00490206" w:rsidP="00F46307">
      <w:pPr>
        <w:spacing w:after="0"/>
        <w:ind w:hanging="426"/>
        <w:rPr>
          <w:rFonts w:ascii="Times New Roman" w:hAnsi="Times New Roman" w:cs="Times New Roman"/>
        </w:rPr>
      </w:pPr>
      <w:r w:rsidRPr="005E1251">
        <w:rPr>
          <w:rFonts w:ascii="Times New Roman" w:hAnsi="Times New Roman" w:cs="Times New Roman"/>
        </w:rPr>
        <w:t>Załącznikami do niniejszej Umowy są:</w:t>
      </w:r>
    </w:p>
    <w:p w:rsidR="00490206" w:rsidRPr="005E1251" w:rsidRDefault="00490206" w:rsidP="00F46307">
      <w:pPr>
        <w:numPr>
          <w:ilvl w:val="0"/>
          <w:numId w:val="16"/>
        </w:numPr>
        <w:tabs>
          <w:tab w:val="clear" w:pos="2804"/>
        </w:tabs>
        <w:spacing w:after="0"/>
        <w:ind w:left="284"/>
        <w:jc w:val="both"/>
        <w:rPr>
          <w:rFonts w:ascii="Times New Roman" w:hAnsi="Times New Roman" w:cs="Times New Roman"/>
        </w:rPr>
      </w:pPr>
      <w:bookmarkStart w:id="4" w:name="_Hlk483464563"/>
      <w:r w:rsidRPr="005E1251">
        <w:rPr>
          <w:rFonts w:ascii="Times New Roman" w:hAnsi="Times New Roman" w:cs="Times New Roman"/>
        </w:rPr>
        <w:t xml:space="preserve">Załącznik nr 1 – </w:t>
      </w:r>
      <w:r w:rsidR="00830E3C" w:rsidRPr="005E1251">
        <w:rPr>
          <w:rFonts w:ascii="Times New Roman" w:hAnsi="Times New Roman" w:cs="Times New Roman"/>
        </w:rPr>
        <w:t xml:space="preserve">Opis Przedmiotu Zamówienia </w:t>
      </w:r>
    </w:p>
    <w:bookmarkEnd w:id="4"/>
    <w:p w:rsidR="00505CCF" w:rsidRPr="005E1251" w:rsidRDefault="00505CCF" w:rsidP="00F46307">
      <w:pPr>
        <w:numPr>
          <w:ilvl w:val="0"/>
          <w:numId w:val="16"/>
        </w:numPr>
        <w:tabs>
          <w:tab w:val="clear" w:pos="2804"/>
        </w:tabs>
        <w:spacing w:after="0"/>
        <w:ind w:left="284"/>
        <w:jc w:val="both"/>
        <w:rPr>
          <w:rFonts w:ascii="Times New Roman" w:hAnsi="Times New Roman" w:cs="Times New Roman"/>
        </w:rPr>
      </w:pPr>
      <w:r w:rsidRPr="005E1251">
        <w:rPr>
          <w:rFonts w:ascii="Times New Roman" w:hAnsi="Times New Roman" w:cs="Times New Roman"/>
        </w:rPr>
        <w:t xml:space="preserve">Załącznik nr 2 – </w:t>
      </w:r>
      <w:r w:rsidRPr="005E1251">
        <w:rPr>
          <w:rFonts w:ascii="Times New Roman" w:hAnsi="Times New Roman" w:cs="Times New Roman"/>
          <w:lang w:eastAsia="x-none"/>
        </w:rPr>
        <w:t>Harmonogram Realizacji Zamówienia</w:t>
      </w:r>
    </w:p>
    <w:p w:rsidR="00490206" w:rsidRPr="005E1251" w:rsidRDefault="00490206" w:rsidP="00F46307">
      <w:pPr>
        <w:numPr>
          <w:ilvl w:val="0"/>
          <w:numId w:val="16"/>
        </w:numPr>
        <w:tabs>
          <w:tab w:val="clear" w:pos="2804"/>
        </w:tabs>
        <w:spacing w:after="0"/>
        <w:ind w:left="284"/>
        <w:jc w:val="both"/>
        <w:rPr>
          <w:rFonts w:ascii="Times New Roman" w:hAnsi="Times New Roman" w:cs="Times New Roman"/>
        </w:rPr>
      </w:pPr>
      <w:r w:rsidRPr="005E1251">
        <w:rPr>
          <w:rFonts w:ascii="Times New Roman" w:hAnsi="Times New Roman" w:cs="Times New Roman"/>
        </w:rPr>
        <w:t xml:space="preserve">Załącznik nr </w:t>
      </w:r>
      <w:r w:rsidR="00505CCF" w:rsidRPr="005E1251">
        <w:rPr>
          <w:rFonts w:ascii="Times New Roman" w:hAnsi="Times New Roman" w:cs="Times New Roman"/>
        </w:rPr>
        <w:t>3</w:t>
      </w:r>
      <w:r w:rsidRPr="005E1251">
        <w:rPr>
          <w:rFonts w:ascii="Times New Roman" w:hAnsi="Times New Roman" w:cs="Times New Roman"/>
        </w:rPr>
        <w:t xml:space="preserve"> – Oferta Wykonawcy,</w:t>
      </w:r>
    </w:p>
    <w:p w:rsidR="00443D6C" w:rsidRPr="005E1251" w:rsidRDefault="00443D6C" w:rsidP="00F46307">
      <w:pPr>
        <w:spacing w:after="0"/>
        <w:ind w:left="284"/>
        <w:jc w:val="both"/>
        <w:rPr>
          <w:rFonts w:ascii="Times New Roman" w:hAnsi="Times New Roman" w:cs="Times New Roman"/>
        </w:rPr>
      </w:pPr>
    </w:p>
    <w:p w:rsidR="00490206" w:rsidRPr="005E1251" w:rsidRDefault="00490206" w:rsidP="00F46307">
      <w:pPr>
        <w:spacing w:after="0"/>
        <w:jc w:val="both"/>
        <w:rPr>
          <w:rFonts w:ascii="Times New Roman" w:eastAsia="Times New Roman" w:hAnsi="Times New Roman" w:cs="Times New Roman"/>
        </w:rPr>
      </w:pPr>
    </w:p>
    <w:p w:rsidR="00490206" w:rsidRPr="005E1251" w:rsidRDefault="00490206" w:rsidP="00F46307">
      <w:pPr>
        <w:spacing w:after="0"/>
        <w:rPr>
          <w:rFonts w:ascii="Times New Roman" w:eastAsia="Times New Roman" w:hAnsi="Times New Roman" w:cs="Times New Roman"/>
          <w:b/>
        </w:rPr>
      </w:pPr>
      <w:r w:rsidRPr="005E1251">
        <w:rPr>
          <w:rFonts w:ascii="Times New Roman" w:eastAsia="Times New Roman" w:hAnsi="Times New Roman" w:cs="Times New Roman"/>
          <w:b/>
        </w:rPr>
        <w:t>ZAMAWIAJĄCY:</w:t>
      </w:r>
      <w:r w:rsidRPr="005E1251">
        <w:rPr>
          <w:rFonts w:ascii="Times New Roman" w:eastAsia="Times New Roman" w:hAnsi="Times New Roman" w:cs="Times New Roman"/>
          <w:b/>
        </w:rPr>
        <w:tab/>
      </w:r>
      <w:r w:rsidRPr="005E1251">
        <w:rPr>
          <w:rFonts w:ascii="Times New Roman" w:eastAsia="Times New Roman" w:hAnsi="Times New Roman" w:cs="Times New Roman"/>
          <w:b/>
        </w:rPr>
        <w:tab/>
      </w:r>
      <w:r w:rsidRPr="005E1251">
        <w:rPr>
          <w:rFonts w:ascii="Times New Roman" w:eastAsia="Times New Roman" w:hAnsi="Times New Roman" w:cs="Times New Roman"/>
          <w:b/>
        </w:rPr>
        <w:tab/>
      </w:r>
      <w:r w:rsidRPr="005E1251">
        <w:rPr>
          <w:rFonts w:ascii="Times New Roman" w:eastAsia="Times New Roman" w:hAnsi="Times New Roman" w:cs="Times New Roman"/>
          <w:b/>
        </w:rPr>
        <w:tab/>
      </w:r>
      <w:r w:rsidRPr="005E1251">
        <w:rPr>
          <w:rFonts w:ascii="Times New Roman" w:eastAsia="Times New Roman" w:hAnsi="Times New Roman" w:cs="Times New Roman"/>
          <w:b/>
        </w:rPr>
        <w:tab/>
      </w:r>
      <w:r w:rsidRPr="005E1251">
        <w:rPr>
          <w:rFonts w:ascii="Times New Roman" w:eastAsia="Times New Roman" w:hAnsi="Times New Roman" w:cs="Times New Roman"/>
          <w:b/>
        </w:rPr>
        <w:tab/>
      </w:r>
      <w:r w:rsidRPr="005E1251">
        <w:rPr>
          <w:rFonts w:ascii="Times New Roman" w:eastAsia="Times New Roman" w:hAnsi="Times New Roman" w:cs="Times New Roman"/>
          <w:b/>
        </w:rPr>
        <w:tab/>
      </w:r>
      <w:r w:rsidRPr="005E1251">
        <w:rPr>
          <w:rFonts w:ascii="Times New Roman" w:eastAsia="Times New Roman" w:hAnsi="Times New Roman" w:cs="Times New Roman"/>
          <w:b/>
        </w:rPr>
        <w:tab/>
        <w:t>WYKONAWCA:</w:t>
      </w:r>
    </w:p>
    <w:p w:rsidR="00857E32" w:rsidRPr="005E1251" w:rsidRDefault="00490206" w:rsidP="00F46307">
      <w:pPr>
        <w:spacing w:after="0"/>
        <w:jc w:val="right"/>
        <w:rPr>
          <w:rFonts w:ascii="Times New Roman" w:hAnsi="Times New Roman" w:cs="Times New Roman"/>
        </w:rPr>
      </w:pPr>
      <w:r w:rsidRPr="005E1251">
        <w:rPr>
          <w:rFonts w:ascii="Times New Roman" w:eastAsia="Times New Roman" w:hAnsi="Times New Roman" w:cs="Times New Roman"/>
          <w:b/>
        </w:rPr>
        <w:br w:type="page"/>
      </w:r>
    </w:p>
    <w:p w:rsidR="00B86FF4" w:rsidRPr="005E1251" w:rsidRDefault="00B86FF4" w:rsidP="00F46307">
      <w:pPr>
        <w:spacing w:after="0"/>
        <w:jc w:val="center"/>
        <w:rPr>
          <w:rFonts w:ascii="Times New Roman" w:eastAsia="Times New Roman" w:hAnsi="Times New Roman" w:cs="Times New Roman"/>
          <w:b/>
        </w:rPr>
      </w:pPr>
    </w:p>
    <w:p w:rsidR="007751E0" w:rsidRPr="005E1251" w:rsidRDefault="007751E0" w:rsidP="00F46307">
      <w:pPr>
        <w:spacing w:after="0"/>
        <w:jc w:val="right"/>
        <w:rPr>
          <w:rFonts w:ascii="Times New Roman" w:eastAsia="Times New Roman" w:hAnsi="Times New Roman" w:cs="Times New Roman"/>
          <w:b/>
          <w:highlight w:val="yellow"/>
        </w:rPr>
      </w:pPr>
      <w:r w:rsidRPr="005E1251">
        <w:rPr>
          <w:rFonts w:ascii="Times New Roman" w:eastAsia="Times New Roman" w:hAnsi="Times New Roman" w:cs="Times New Roman"/>
          <w:b/>
        </w:rPr>
        <w:tab/>
      </w:r>
      <w:r w:rsidRPr="005E1251">
        <w:rPr>
          <w:rFonts w:ascii="Times New Roman" w:eastAsia="Times New Roman" w:hAnsi="Times New Roman" w:cs="Times New Roman"/>
          <w:b/>
        </w:rPr>
        <w:tab/>
      </w:r>
      <w:r w:rsidRPr="005E1251">
        <w:rPr>
          <w:rFonts w:ascii="Times New Roman" w:eastAsia="Times New Roman" w:hAnsi="Times New Roman" w:cs="Times New Roman"/>
          <w:b/>
        </w:rPr>
        <w:tab/>
      </w:r>
      <w:r w:rsidRPr="005E1251">
        <w:rPr>
          <w:rFonts w:ascii="Times New Roman" w:eastAsia="Times New Roman" w:hAnsi="Times New Roman" w:cs="Times New Roman"/>
          <w:b/>
        </w:rPr>
        <w:tab/>
      </w:r>
      <w:r w:rsidRPr="005E1251">
        <w:rPr>
          <w:rFonts w:ascii="Times New Roman" w:eastAsia="Times New Roman" w:hAnsi="Times New Roman" w:cs="Times New Roman"/>
          <w:b/>
        </w:rPr>
        <w:tab/>
      </w:r>
      <w:r w:rsidRPr="005E1251">
        <w:rPr>
          <w:rFonts w:ascii="Times New Roman" w:eastAsia="Times New Roman" w:hAnsi="Times New Roman" w:cs="Times New Roman"/>
          <w:b/>
        </w:rPr>
        <w:tab/>
      </w:r>
      <w:r w:rsidRPr="005E1251">
        <w:rPr>
          <w:rFonts w:ascii="Times New Roman" w:eastAsia="Times New Roman" w:hAnsi="Times New Roman" w:cs="Times New Roman"/>
          <w:b/>
        </w:rPr>
        <w:tab/>
      </w:r>
      <w:r w:rsidRPr="005E1251">
        <w:rPr>
          <w:rFonts w:ascii="Times New Roman" w:eastAsia="Times New Roman" w:hAnsi="Times New Roman" w:cs="Times New Roman"/>
          <w:b/>
        </w:rPr>
        <w:tab/>
      </w:r>
      <w:r w:rsidRPr="005E1251">
        <w:rPr>
          <w:rFonts w:ascii="Times New Roman" w:eastAsia="Times New Roman" w:hAnsi="Times New Roman" w:cs="Times New Roman"/>
          <w:b/>
        </w:rPr>
        <w:tab/>
        <w:t>Załącznik nr 1 do</w:t>
      </w:r>
      <w:r w:rsidRPr="005E1251">
        <w:rPr>
          <w:rFonts w:ascii="Times New Roman" w:eastAsia="Times New Roman" w:hAnsi="Times New Roman" w:cs="Times New Roman"/>
          <w:b/>
        </w:rPr>
        <w:br/>
        <w:t>Umowy nr ZP.271.</w:t>
      </w:r>
      <w:r w:rsidR="0019179B" w:rsidRPr="005E1251">
        <w:rPr>
          <w:rFonts w:ascii="Times New Roman" w:eastAsia="Times New Roman" w:hAnsi="Times New Roman" w:cs="Times New Roman"/>
          <w:b/>
        </w:rPr>
        <w:t>22</w:t>
      </w:r>
      <w:r w:rsidRPr="005E1251">
        <w:rPr>
          <w:rFonts w:ascii="Times New Roman" w:eastAsia="Times New Roman" w:hAnsi="Times New Roman" w:cs="Times New Roman"/>
          <w:b/>
        </w:rPr>
        <w:t>.2018.</w:t>
      </w:r>
      <w:r w:rsidR="003C24B0" w:rsidRPr="005E1251">
        <w:rPr>
          <w:rFonts w:ascii="Times New Roman" w:eastAsia="Times New Roman" w:hAnsi="Times New Roman" w:cs="Times New Roman"/>
          <w:b/>
        </w:rPr>
        <w:t>2</w:t>
      </w:r>
      <w:r w:rsidRPr="005E1251">
        <w:rPr>
          <w:rFonts w:ascii="Times New Roman" w:eastAsia="Times New Roman" w:hAnsi="Times New Roman" w:cs="Times New Roman"/>
          <w:b/>
        </w:rPr>
        <w:t xml:space="preserve"> z dnia …… 2018 r.</w:t>
      </w:r>
    </w:p>
    <w:p w:rsidR="00443D6C" w:rsidRPr="005E1251" w:rsidRDefault="00443D6C" w:rsidP="00F46307">
      <w:pPr>
        <w:spacing w:after="0"/>
        <w:jc w:val="right"/>
        <w:rPr>
          <w:rFonts w:ascii="Times New Roman" w:eastAsia="Times New Roman" w:hAnsi="Times New Roman" w:cs="Times New Roman"/>
          <w:b/>
          <w:highlight w:val="yellow"/>
        </w:rPr>
      </w:pPr>
    </w:p>
    <w:p w:rsidR="00443D6C" w:rsidRPr="005E1251" w:rsidRDefault="00443D6C" w:rsidP="00F46307">
      <w:pPr>
        <w:spacing w:after="0"/>
        <w:jc w:val="right"/>
        <w:rPr>
          <w:rFonts w:ascii="Times New Roman" w:eastAsia="Times New Roman" w:hAnsi="Times New Roman" w:cs="Times New Roman"/>
          <w:b/>
          <w:highlight w:val="yellow"/>
        </w:rPr>
      </w:pPr>
    </w:p>
    <w:p w:rsidR="00A43F1D" w:rsidRPr="005E1251" w:rsidRDefault="00A43F1D" w:rsidP="00F46307">
      <w:pPr>
        <w:spacing w:after="0"/>
        <w:contextualSpacing/>
        <w:jc w:val="center"/>
        <w:rPr>
          <w:rFonts w:ascii="Times New Roman" w:eastAsia="Times New Roman" w:hAnsi="Times New Roman" w:cs="Times New Roman"/>
          <w:b/>
          <w:highlight w:val="yellow"/>
        </w:rPr>
      </w:pPr>
    </w:p>
    <w:p w:rsidR="00A43F1D" w:rsidRPr="005E1251" w:rsidRDefault="00A43F1D" w:rsidP="00F46307">
      <w:pPr>
        <w:spacing w:after="0"/>
        <w:contextualSpacing/>
        <w:jc w:val="center"/>
        <w:rPr>
          <w:rFonts w:ascii="Times New Roman" w:eastAsia="Times New Roman" w:hAnsi="Times New Roman" w:cs="Times New Roman"/>
          <w:b/>
          <w:highlight w:val="yellow"/>
        </w:rPr>
      </w:pPr>
    </w:p>
    <w:p w:rsidR="00A43F1D" w:rsidRPr="005E1251" w:rsidRDefault="00A43F1D" w:rsidP="00F46307">
      <w:pPr>
        <w:spacing w:after="0"/>
        <w:contextualSpacing/>
        <w:jc w:val="center"/>
        <w:rPr>
          <w:rFonts w:ascii="Times New Roman" w:eastAsia="Times New Roman" w:hAnsi="Times New Roman" w:cs="Times New Roman"/>
          <w:b/>
          <w:highlight w:val="yellow"/>
        </w:rPr>
      </w:pPr>
    </w:p>
    <w:p w:rsidR="00A43F1D" w:rsidRPr="005E1251" w:rsidRDefault="00A43F1D" w:rsidP="00F46307">
      <w:pPr>
        <w:spacing w:after="0"/>
        <w:contextualSpacing/>
        <w:jc w:val="center"/>
        <w:rPr>
          <w:rFonts w:ascii="Times New Roman" w:eastAsia="Times New Roman" w:hAnsi="Times New Roman" w:cs="Times New Roman"/>
          <w:b/>
          <w:highlight w:val="yellow"/>
        </w:rPr>
      </w:pPr>
    </w:p>
    <w:p w:rsidR="00A43F1D" w:rsidRPr="005E1251" w:rsidRDefault="00A43F1D" w:rsidP="00F46307">
      <w:pPr>
        <w:spacing w:after="0"/>
        <w:contextualSpacing/>
        <w:jc w:val="center"/>
        <w:rPr>
          <w:rFonts w:ascii="Times New Roman" w:eastAsia="Times New Roman" w:hAnsi="Times New Roman" w:cs="Times New Roman"/>
          <w:b/>
          <w:highlight w:val="yellow"/>
        </w:rPr>
      </w:pPr>
    </w:p>
    <w:p w:rsidR="00A43F1D" w:rsidRPr="005E1251" w:rsidRDefault="00A43F1D" w:rsidP="00F46307">
      <w:pPr>
        <w:spacing w:after="0"/>
        <w:contextualSpacing/>
        <w:jc w:val="center"/>
        <w:rPr>
          <w:rFonts w:ascii="Times New Roman" w:eastAsia="Times New Roman" w:hAnsi="Times New Roman" w:cs="Times New Roman"/>
          <w:b/>
          <w:highlight w:val="yellow"/>
        </w:rPr>
      </w:pPr>
    </w:p>
    <w:p w:rsidR="00750906" w:rsidRPr="005E1251" w:rsidRDefault="00750906" w:rsidP="00750906">
      <w:pPr>
        <w:contextualSpacing/>
        <w:jc w:val="center"/>
        <w:rPr>
          <w:rFonts w:ascii="Times New Roman" w:hAnsi="Times New Roman" w:cs="Times New Roman"/>
          <w:b/>
        </w:rPr>
      </w:pPr>
    </w:p>
    <w:p w:rsidR="00750906" w:rsidRPr="005E1251" w:rsidRDefault="00750906" w:rsidP="00750906">
      <w:pPr>
        <w:contextualSpacing/>
        <w:jc w:val="center"/>
        <w:rPr>
          <w:rFonts w:ascii="Times New Roman" w:hAnsi="Times New Roman" w:cs="Times New Roman"/>
          <w:b/>
        </w:rPr>
      </w:pPr>
    </w:p>
    <w:p w:rsidR="00750906" w:rsidRPr="005E1251" w:rsidRDefault="00750906" w:rsidP="00750906">
      <w:pPr>
        <w:contextualSpacing/>
        <w:jc w:val="center"/>
        <w:rPr>
          <w:rFonts w:ascii="Times New Roman" w:hAnsi="Times New Roman" w:cs="Times New Roman"/>
          <w:b/>
        </w:rPr>
      </w:pPr>
    </w:p>
    <w:p w:rsidR="00750906" w:rsidRPr="005E1251" w:rsidRDefault="00750906" w:rsidP="00750906">
      <w:pPr>
        <w:contextualSpacing/>
        <w:jc w:val="center"/>
        <w:rPr>
          <w:rFonts w:ascii="Times New Roman" w:hAnsi="Times New Roman" w:cs="Times New Roman"/>
          <w:b/>
        </w:rPr>
      </w:pPr>
    </w:p>
    <w:p w:rsidR="00750906" w:rsidRPr="005E1251" w:rsidRDefault="00750906" w:rsidP="00750906">
      <w:pPr>
        <w:contextualSpacing/>
        <w:jc w:val="center"/>
        <w:rPr>
          <w:rFonts w:ascii="Times New Roman" w:hAnsi="Times New Roman" w:cs="Times New Roman"/>
          <w:b/>
        </w:rPr>
      </w:pPr>
    </w:p>
    <w:p w:rsidR="00750906" w:rsidRPr="005E1251" w:rsidRDefault="00750906" w:rsidP="00750906">
      <w:pPr>
        <w:contextualSpacing/>
        <w:jc w:val="center"/>
        <w:rPr>
          <w:rFonts w:ascii="Times New Roman" w:hAnsi="Times New Roman" w:cs="Times New Roman"/>
          <w:b/>
        </w:rPr>
      </w:pPr>
    </w:p>
    <w:p w:rsidR="00750906" w:rsidRPr="005E1251" w:rsidRDefault="00750906" w:rsidP="00750906">
      <w:pPr>
        <w:contextualSpacing/>
        <w:jc w:val="center"/>
        <w:rPr>
          <w:rFonts w:ascii="Times New Roman" w:hAnsi="Times New Roman" w:cs="Times New Roman"/>
          <w:b/>
        </w:rPr>
      </w:pPr>
    </w:p>
    <w:p w:rsidR="00750906" w:rsidRPr="005E1251" w:rsidRDefault="00750906" w:rsidP="00750906">
      <w:pPr>
        <w:contextualSpacing/>
        <w:jc w:val="center"/>
        <w:rPr>
          <w:rFonts w:ascii="Times New Roman" w:hAnsi="Times New Roman" w:cs="Times New Roman"/>
          <w:b/>
        </w:rPr>
      </w:pPr>
    </w:p>
    <w:p w:rsidR="00750906" w:rsidRPr="005E1251" w:rsidRDefault="00750906" w:rsidP="00750906">
      <w:pPr>
        <w:contextualSpacing/>
        <w:jc w:val="center"/>
        <w:rPr>
          <w:rFonts w:ascii="Times New Roman" w:hAnsi="Times New Roman" w:cs="Times New Roman"/>
          <w:b/>
        </w:rPr>
      </w:pPr>
    </w:p>
    <w:p w:rsidR="00750906" w:rsidRPr="005E1251" w:rsidRDefault="00750906" w:rsidP="00750906">
      <w:pPr>
        <w:contextualSpacing/>
        <w:jc w:val="center"/>
        <w:rPr>
          <w:rFonts w:ascii="Times New Roman" w:hAnsi="Times New Roman" w:cs="Times New Roman"/>
          <w:b/>
        </w:rPr>
      </w:pPr>
      <w:r w:rsidRPr="005E1251">
        <w:rPr>
          <w:rFonts w:ascii="Times New Roman" w:hAnsi="Times New Roman" w:cs="Times New Roman"/>
          <w:b/>
        </w:rPr>
        <w:t>OPIS PRZEDMIOTU ZAMÓWIENIA (OPZ)</w:t>
      </w:r>
    </w:p>
    <w:p w:rsidR="00750906" w:rsidRPr="005E1251" w:rsidRDefault="00750906" w:rsidP="00750906">
      <w:pPr>
        <w:contextualSpacing/>
        <w:jc w:val="both"/>
        <w:rPr>
          <w:rFonts w:ascii="Times New Roman" w:hAnsi="Times New Roman" w:cs="Times New Roman"/>
          <w:b/>
        </w:rPr>
      </w:pPr>
    </w:p>
    <w:p w:rsidR="00750906" w:rsidRPr="005E1251" w:rsidRDefault="00750906" w:rsidP="00750906">
      <w:pPr>
        <w:contextualSpacing/>
        <w:jc w:val="both"/>
        <w:rPr>
          <w:rFonts w:ascii="Times New Roman" w:hAnsi="Times New Roman" w:cs="Times New Roman"/>
          <w:b/>
        </w:rPr>
      </w:pPr>
    </w:p>
    <w:p w:rsidR="00750906" w:rsidRPr="005E1251" w:rsidRDefault="00750906" w:rsidP="00750906">
      <w:pPr>
        <w:contextualSpacing/>
        <w:jc w:val="both"/>
        <w:rPr>
          <w:rFonts w:ascii="Times New Roman" w:hAnsi="Times New Roman" w:cs="Times New Roman"/>
          <w:b/>
        </w:rPr>
      </w:pPr>
    </w:p>
    <w:p w:rsidR="00750906" w:rsidRPr="005E1251" w:rsidRDefault="00750906" w:rsidP="00750906">
      <w:pPr>
        <w:contextualSpacing/>
        <w:jc w:val="both"/>
        <w:rPr>
          <w:rFonts w:ascii="Times New Roman" w:hAnsi="Times New Roman" w:cs="Times New Roman"/>
          <w:b/>
        </w:rPr>
      </w:pPr>
    </w:p>
    <w:p w:rsidR="00750906" w:rsidRPr="005E1251" w:rsidRDefault="00750906" w:rsidP="00750906">
      <w:pPr>
        <w:contextualSpacing/>
        <w:jc w:val="both"/>
        <w:rPr>
          <w:rFonts w:ascii="Times New Roman" w:hAnsi="Times New Roman" w:cs="Times New Roman"/>
          <w:b/>
        </w:rPr>
      </w:pPr>
    </w:p>
    <w:p w:rsidR="00750906" w:rsidRPr="005E1251" w:rsidRDefault="00750906" w:rsidP="00750906">
      <w:pPr>
        <w:contextualSpacing/>
        <w:jc w:val="both"/>
        <w:rPr>
          <w:rFonts w:ascii="Times New Roman" w:hAnsi="Times New Roman" w:cs="Times New Roman"/>
          <w:b/>
        </w:rPr>
      </w:pPr>
    </w:p>
    <w:p w:rsidR="00750906" w:rsidRPr="005E1251" w:rsidRDefault="00750906" w:rsidP="00750906">
      <w:pPr>
        <w:contextualSpacing/>
        <w:jc w:val="both"/>
        <w:rPr>
          <w:rFonts w:ascii="Times New Roman" w:hAnsi="Times New Roman" w:cs="Times New Roman"/>
          <w:b/>
        </w:rPr>
      </w:pPr>
    </w:p>
    <w:p w:rsidR="00750906" w:rsidRPr="005E1251" w:rsidRDefault="00750906" w:rsidP="00750906">
      <w:pPr>
        <w:contextualSpacing/>
        <w:jc w:val="both"/>
        <w:rPr>
          <w:rFonts w:ascii="Times New Roman" w:hAnsi="Times New Roman" w:cs="Times New Roman"/>
          <w:b/>
        </w:rPr>
      </w:pPr>
    </w:p>
    <w:p w:rsidR="00750906" w:rsidRPr="005E1251" w:rsidRDefault="00750906" w:rsidP="00750906">
      <w:pPr>
        <w:contextualSpacing/>
        <w:jc w:val="both"/>
        <w:rPr>
          <w:rFonts w:ascii="Times New Roman" w:hAnsi="Times New Roman" w:cs="Times New Roman"/>
          <w:b/>
        </w:rPr>
      </w:pPr>
    </w:p>
    <w:p w:rsidR="00750906" w:rsidRPr="005E1251" w:rsidRDefault="00750906" w:rsidP="00750906">
      <w:pPr>
        <w:contextualSpacing/>
        <w:jc w:val="center"/>
        <w:rPr>
          <w:rFonts w:ascii="Times New Roman" w:hAnsi="Times New Roman" w:cs="Times New Roman"/>
          <w:b/>
        </w:rPr>
      </w:pPr>
      <w:r w:rsidRPr="005E1251">
        <w:rPr>
          <w:rFonts w:ascii="Times New Roman" w:hAnsi="Times New Roman" w:cs="Times New Roman"/>
          <w:b/>
        </w:rPr>
        <w:t>Projekt pt. „Wdrożenie e-usług publicznych w Gminie Purda”</w:t>
      </w:r>
    </w:p>
    <w:p w:rsidR="00750906" w:rsidRPr="005E1251" w:rsidRDefault="00750906" w:rsidP="00750906">
      <w:pPr>
        <w:contextualSpacing/>
        <w:jc w:val="both"/>
        <w:rPr>
          <w:rFonts w:ascii="Times New Roman" w:hAnsi="Times New Roman" w:cs="Times New Roman"/>
          <w:b/>
        </w:rPr>
      </w:pPr>
    </w:p>
    <w:p w:rsidR="00750906" w:rsidRPr="005E1251" w:rsidRDefault="00750906" w:rsidP="00750906">
      <w:pPr>
        <w:contextualSpacing/>
        <w:jc w:val="both"/>
        <w:rPr>
          <w:rFonts w:ascii="Times New Roman" w:hAnsi="Times New Roman" w:cs="Times New Roman"/>
          <w:b/>
        </w:rPr>
      </w:pPr>
    </w:p>
    <w:p w:rsidR="00750906" w:rsidRPr="005E1251" w:rsidRDefault="00750906" w:rsidP="00750906">
      <w:pPr>
        <w:contextualSpacing/>
        <w:jc w:val="both"/>
        <w:rPr>
          <w:rFonts w:ascii="Times New Roman" w:hAnsi="Times New Roman" w:cs="Times New Roman"/>
        </w:rPr>
      </w:pPr>
    </w:p>
    <w:p w:rsidR="00750906" w:rsidRPr="005E1251" w:rsidRDefault="00750906" w:rsidP="00750906">
      <w:pPr>
        <w:contextualSpacing/>
        <w:jc w:val="both"/>
        <w:rPr>
          <w:rFonts w:ascii="Times New Roman" w:hAnsi="Times New Roman" w:cs="Times New Roman"/>
        </w:rPr>
      </w:pPr>
    </w:p>
    <w:p w:rsidR="00750906" w:rsidRPr="005E1251" w:rsidRDefault="00750906" w:rsidP="00750906">
      <w:pPr>
        <w:contextualSpacing/>
        <w:jc w:val="both"/>
        <w:rPr>
          <w:rFonts w:ascii="Times New Roman" w:hAnsi="Times New Roman" w:cs="Times New Roman"/>
        </w:rPr>
      </w:pPr>
    </w:p>
    <w:p w:rsidR="00750906" w:rsidRPr="005E1251" w:rsidRDefault="00750906" w:rsidP="00750906">
      <w:pPr>
        <w:contextualSpacing/>
        <w:jc w:val="both"/>
        <w:rPr>
          <w:rFonts w:ascii="Times New Roman" w:hAnsi="Times New Roman" w:cs="Times New Roman"/>
        </w:rPr>
      </w:pPr>
    </w:p>
    <w:p w:rsidR="00750906" w:rsidRPr="005E1251" w:rsidRDefault="00750906" w:rsidP="00750906">
      <w:pPr>
        <w:contextualSpacing/>
        <w:jc w:val="both"/>
        <w:rPr>
          <w:rFonts w:ascii="Times New Roman" w:hAnsi="Times New Roman" w:cs="Times New Roman"/>
        </w:rPr>
      </w:pPr>
    </w:p>
    <w:p w:rsidR="00750906" w:rsidRPr="005E1251" w:rsidRDefault="00750906" w:rsidP="00750906">
      <w:pPr>
        <w:contextualSpacing/>
        <w:jc w:val="both"/>
        <w:rPr>
          <w:rFonts w:ascii="Times New Roman" w:hAnsi="Times New Roman" w:cs="Times New Roman"/>
        </w:rPr>
      </w:pPr>
    </w:p>
    <w:p w:rsidR="00750906" w:rsidRPr="005E1251" w:rsidRDefault="00750906" w:rsidP="00750906">
      <w:pPr>
        <w:contextualSpacing/>
        <w:jc w:val="both"/>
        <w:rPr>
          <w:rFonts w:ascii="Times New Roman" w:hAnsi="Times New Roman" w:cs="Times New Roman"/>
        </w:rPr>
      </w:pPr>
    </w:p>
    <w:p w:rsidR="00750906" w:rsidRPr="005E1251" w:rsidRDefault="00750906" w:rsidP="00750906">
      <w:pPr>
        <w:contextualSpacing/>
        <w:jc w:val="both"/>
        <w:rPr>
          <w:rFonts w:ascii="Times New Roman" w:hAnsi="Times New Roman" w:cs="Times New Roman"/>
        </w:rPr>
      </w:pPr>
    </w:p>
    <w:p w:rsidR="00750906" w:rsidRPr="005E1251" w:rsidRDefault="00750906" w:rsidP="00750906">
      <w:pPr>
        <w:contextualSpacing/>
        <w:jc w:val="both"/>
        <w:rPr>
          <w:rFonts w:ascii="Times New Roman" w:hAnsi="Times New Roman" w:cs="Times New Roman"/>
        </w:rPr>
      </w:pPr>
    </w:p>
    <w:p w:rsidR="00750906" w:rsidRPr="005E1251" w:rsidRDefault="00750906" w:rsidP="00750906">
      <w:pPr>
        <w:contextualSpacing/>
        <w:jc w:val="both"/>
        <w:rPr>
          <w:rFonts w:ascii="Times New Roman" w:hAnsi="Times New Roman" w:cs="Times New Roman"/>
        </w:rPr>
      </w:pPr>
    </w:p>
    <w:p w:rsidR="00750906" w:rsidRPr="005E1251" w:rsidRDefault="00750906" w:rsidP="00750906">
      <w:pPr>
        <w:contextualSpacing/>
        <w:jc w:val="both"/>
        <w:rPr>
          <w:rFonts w:ascii="Times New Roman" w:hAnsi="Times New Roman" w:cs="Times New Roman"/>
        </w:rPr>
      </w:pPr>
    </w:p>
    <w:p w:rsidR="00750906" w:rsidRPr="005E1251" w:rsidRDefault="00750906" w:rsidP="00750906">
      <w:pPr>
        <w:contextualSpacing/>
        <w:jc w:val="both"/>
        <w:rPr>
          <w:rFonts w:ascii="Times New Roman" w:hAnsi="Times New Roman" w:cs="Times New Roman"/>
        </w:rPr>
      </w:pPr>
    </w:p>
    <w:p w:rsidR="00750906" w:rsidRPr="005E1251" w:rsidRDefault="00750906" w:rsidP="00750906">
      <w:pPr>
        <w:contextualSpacing/>
        <w:jc w:val="both"/>
        <w:rPr>
          <w:rFonts w:ascii="Times New Roman" w:hAnsi="Times New Roman" w:cs="Times New Roman"/>
        </w:rPr>
      </w:pPr>
    </w:p>
    <w:p w:rsidR="00750906" w:rsidRPr="005E1251" w:rsidRDefault="00750906" w:rsidP="00750906">
      <w:pPr>
        <w:contextualSpacing/>
        <w:jc w:val="both"/>
        <w:rPr>
          <w:rFonts w:ascii="Times New Roman" w:hAnsi="Times New Roman" w:cs="Times New Roman"/>
        </w:rPr>
      </w:pPr>
    </w:p>
    <w:p w:rsidR="00750906" w:rsidRPr="005E1251" w:rsidRDefault="00750906" w:rsidP="00750906">
      <w:pPr>
        <w:contextualSpacing/>
        <w:jc w:val="center"/>
        <w:rPr>
          <w:rFonts w:ascii="Times New Roman" w:hAnsi="Times New Roman" w:cs="Times New Roman"/>
          <w:b/>
        </w:rPr>
      </w:pPr>
      <w:r w:rsidRPr="005E1251">
        <w:rPr>
          <w:rFonts w:ascii="Times New Roman" w:hAnsi="Times New Roman" w:cs="Times New Roman"/>
          <w:b/>
        </w:rPr>
        <w:t>PURDA 2018</w:t>
      </w:r>
    </w:p>
    <w:p w:rsidR="00750906" w:rsidRPr="005E1251" w:rsidRDefault="00750906" w:rsidP="00750906">
      <w:pPr>
        <w:contextualSpacing/>
        <w:jc w:val="both"/>
        <w:rPr>
          <w:rFonts w:ascii="Times New Roman" w:hAnsi="Times New Roman" w:cs="Times New Roman"/>
        </w:rPr>
      </w:pPr>
    </w:p>
    <w:p w:rsidR="00750906" w:rsidRPr="005E1251" w:rsidRDefault="00750906" w:rsidP="00750906">
      <w:pPr>
        <w:contextualSpacing/>
        <w:jc w:val="both"/>
        <w:rPr>
          <w:rFonts w:ascii="Times New Roman" w:hAnsi="Times New Roman" w:cs="Times New Roman"/>
        </w:rPr>
      </w:pPr>
    </w:p>
    <w:p w:rsidR="00750906" w:rsidRPr="005E1251" w:rsidRDefault="00750906" w:rsidP="00750906">
      <w:pPr>
        <w:contextualSpacing/>
        <w:jc w:val="both"/>
        <w:rPr>
          <w:rFonts w:ascii="Times New Roman" w:hAnsi="Times New Roman" w:cs="Times New Roman"/>
        </w:rPr>
      </w:pPr>
    </w:p>
    <w:sdt>
      <w:sdtPr>
        <w:rPr>
          <w:rFonts w:ascii="Times New Roman" w:eastAsiaTheme="minorHAnsi" w:hAnsi="Times New Roman" w:cs="Times New Roman"/>
          <w:b w:val="0"/>
          <w:bCs w:val="0"/>
          <w:color w:val="auto"/>
          <w:sz w:val="24"/>
          <w:szCs w:val="24"/>
          <w:lang w:eastAsia="en-US"/>
        </w:rPr>
        <w:id w:val="-2125523462"/>
        <w:docPartObj>
          <w:docPartGallery w:val="Table of Contents"/>
          <w:docPartUnique/>
        </w:docPartObj>
      </w:sdtPr>
      <w:sdtEndPr>
        <w:rPr>
          <w:rFonts w:eastAsiaTheme="minorEastAsia"/>
          <w:sz w:val="22"/>
          <w:szCs w:val="22"/>
          <w:lang w:eastAsia="pl-PL"/>
        </w:rPr>
      </w:sdtEndPr>
      <w:sdtContent>
        <w:p w:rsidR="00750906" w:rsidRPr="005E1251" w:rsidRDefault="00750906" w:rsidP="00750906">
          <w:pPr>
            <w:pStyle w:val="Nagwekspisutreci"/>
            <w:jc w:val="center"/>
            <w:rPr>
              <w:rFonts w:ascii="Times New Roman" w:eastAsiaTheme="minorHAnsi" w:hAnsi="Times New Roman" w:cs="Times New Roman"/>
              <w:b w:val="0"/>
              <w:bCs w:val="0"/>
              <w:color w:val="auto"/>
              <w:sz w:val="24"/>
              <w:szCs w:val="24"/>
              <w:lang w:eastAsia="en-US"/>
            </w:rPr>
          </w:pPr>
        </w:p>
        <w:p w:rsidR="00750906" w:rsidRPr="005E1251" w:rsidRDefault="00750906" w:rsidP="00750906">
          <w:pPr>
            <w:pStyle w:val="Nagwekspisutreci"/>
            <w:rPr>
              <w:rFonts w:ascii="Times New Roman" w:hAnsi="Times New Roman" w:cs="Times New Roman"/>
              <w:color w:val="auto"/>
              <w:sz w:val="36"/>
            </w:rPr>
          </w:pPr>
          <w:r w:rsidRPr="005E1251">
            <w:rPr>
              <w:rFonts w:ascii="Times New Roman" w:hAnsi="Times New Roman" w:cs="Times New Roman"/>
              <w:color w:val="auto"/>
              <w:sz w:val="36"/>
            </w:rPr>
            <w:t>Spis treści</w:t>
          </w:r>
        </w:p>
        <w:p w:rsidR="0005180A" w:rsidRPr="005E1251" w:rsidRDefault="00750906">
          <w:pPr>
            <w:pStyle w:val="Spistreci1"/>
            <w:tabs>
              <w:tab w:val="right" w:leader="dot" w:pos="9486"/>
            </w:tabs>
            <w:rPr>
              <w:rFonts w:ascii="Times New Roman" w:eastAsiaTheme="minorEastAsia" w:hAnsi="Times New Roman" w:cs="Times New Roman"/>
              <w:noProof/>
              <w:sz w:val="22"/>
              <w:szCs w:val="22"/>
              <w:lang w:eastAsia="pl-PL"/>
            </w:rPr>
          </w:pPr>
          <w:r w:rsidRPr="005E1251">
            <w:rPr>
              <w:rFonts w:ascii="Times New Roman" w:hAnsi="Times New Roman" w:cs="Times New Roman"/>
              <w:b/>
            </w:rPr>
            <w:fldChar w:fldCharType="begin"/>
          </w:r>
          <w:r w:rsidRPr="005E1251">
            <w:rPr>
              <w:rFonts w:ascii="Times New Roman" w:hAnsi="Times New Roman" w:cs="Times New Roman"/>
              <w:b/>
            </w:rPr>
            <w:instrText xml:space="preserve"> TOC \o "1-3" \h \z \u </w:instrText>
          </w:r>
          <w:r w:rsidRPr="005E1251">
            <w:rPr>
              <w:rFonts w:ascii="Times New Roman" w:hAnsi="Times New Roman" w:cs="Times New Roman"/>
              <w:b/>
            </w:rPr>
            <w:fldChar w:fldCharType="separate"/>
          </w:r>
          <w:hyperlink w:anchor="_Toc524522812" w:history="1">
            <w:r w:rsidR="0005180A" w:rsidRPr="005E1251">
              <w:rPr>
                <w:rStyle w:val="Hipercze"/>
                <w:rFonts w:ascii="Times New Roman" w:hAnsi="Times New Roman" w:cs="Times New Roman"/>
                <w:b/>
                <w:noProof/>
              </w:rPr>
              <w:t>Przedmiot Zamówienia</w:t>
            </w:r>
            <w:r w:rsidR="0005180A" w:rsidRPr="005E1251">
              <w:rPr>
                <w:rFonts w:ascii="Times New Roman" w:hAnsi="Times New Roman" w:cs="Times New Roman"/>
                <w:noProof/>
                <w:webHidden/>
              </w:rPr>
              <w:tab/>
            </w:r>
            <w:r w:rsidR="0005180A" w:rsidRPr="005E1251">
              <w:rPr>
                <w:rFonts w:ascii="Times New Roman" w:hAnsi="Times New Roman" w:cs="Times New Roman"/>
                <w:noProof/>
                <w:webHidden/>
              </w:rPr>
              <w:fldChar w:fldCharType="begin"/>
            </w:r>
            <w:r w:rsidR="0005180A" w:rsidRPr="005E1251">
              <w:rPr>
                <w:rFonts w:ascii="Times New Roman" w:hAnsi="Times New Roman" w:cs="Times New Roman"/>
                <w:noProof/>
                <w:webHidden/>
              </w:rPr>
              <w:instrText xml:space="preserve"> PAGEREF _Toc524522812 \h </w:instrText>
            </w:r>
            <w:r w:rsidR="0005180A" w:rsidRPr="005E1251">
              <w:rPr>
                <w:rFonts w:ascii="Times New Roman" w:hAnsi="Times New Roman" w:cs="Times New Roman"/>
                <w:noProof/>
                <w:webHidden/>
              </w:rPr>
            </w:r>
            <w:r w:rsidR="0005180A" w:rsidRPr="005E1251">
              <w:rPr>
                <w:rFonts w:ascii="Times New Roman" w:hAnsi="Times New Roman" w:cs="Times New Roman"/>
                <w:noProof/>
                <w:webHidden/>
              </w:rPr>
              <w:fldChar w:fldCharType="separate"/>
            </w:r>
            <w:r w:rsidR="00CE3041" w:rsidRPr="005E1251">
              <w:rPr>
                <w:rFonts w:ascii="Times New Roman" w:hAnsi="Times New Roman" w:cs="Times New Roman"/>
                <w:noProof/>
                <w:webHidden/>
              </w:rPr>
              <w:t>16</w:t>
            </w:r>
            <w:r w:rsidR="0005180A" w:rsidRPr="005E1251">
              <w:rPr>
                <w:rFonts w:ascii="Times New Roman" w:hAnsi="Times New Roman" w:cs="Times New Roman"/>
                <w:noProof/>
                <w:webHidden/>
              </w:rPr>
              <w:fldChar w:fldCharType="end"/>
            </w:r>
          </w:hyperlink>
        </w:p>
        <w:p w:rsidR="0005180A" w:rsidRPr="005E1251" w:rsidRDefault="0005180A">
          <w:pPr>
            <w:pStyle w:val="Spistreci1"/>
            <w:tabs>
              <w:tab w:val="left" w:pos="480"/>
              <w:tab w:val="right" w:leader="dot" w:pos="9486"/>
            </w:tabs>
            <w:rPr>
              <w:rFonts w:ascii="Times New Roman" w:eastAsiaTheme="minorEastAsia" w:hAnsi="Times New Roman" w:cs="Times New Roman"/>
              <w:noProof/>
              <w:sz w:val="22"/>
              <w:szCs w:val="22"/>
              <w:lang w:eastAsia="pl-PL"/>
            </w:rPr>
          </w:pPr>
          <w:hyperlink w:anchor="_Toc524522813" w:history="1">
            <w:r w:rsidRPr="005E1251">
              <w:rPr>
                <w:rStyle w:val="Hipercze"/>
                <w:rFonts w:ascii="Times New Roman" w:hAnsi="Times New Roman" w:cs="Times New Roman"/>
                <w:b/>
                <w:noProof/>
              </w:rPr>
              <w:t>1.</w:t>
            </w:r>
            <w:r w:rsidRPr="005E1251">
              <w:rPr>
                <w:rFonts w:ascii="Times New Roman" w:eastAsiaTheme="minorEastAsia" w:hAnsi="Times New Roman" w:cs="Times New Roman"/>
                <w:noProof/>
                <w:sz w:val="22"/>
                <w:szCs w:val="22"/>
                <w:lang w:eastAsia="pl-PL"/>
              </w:rPr>
              <w:tab/>
            </w:r>
            <w:r w:rsidRPr="005E1251">
              <w:rPr>
                <w:rStyle w:val="Hipercze"/>
                <w:rFonts w:ascii="Times New Roman" w:hAnsi="Times New Roman" w:cs="Times New Roman"/>
                <w:b/>
                <w:noProof/>
              </w:rPr>
              <w:t>Stworzenie Centralnej platformy e-usług mieszkańca (CPeUM)</w:t>
            </w:r>
            <w:r w:rsidRPr="005E1251">
              <w:rPr>
                <w:rFonts w:ascii="Times New Roman" w:hAnsi="Times New Roman" w:cs="Times New Roman"/>
                <w:noProof/>
                <w:webHidden/>
              </w:rPr>
              <w:tab/>
            </w:r>
            <w:r w:rsidRPr="005E1251">
              <w:rPr>
                <w:rFonts w:ascii="Times New Roman" w:hAnsi="Times New Roman" w:cs="Times New Roman"/>
                <w:noProof/>
                <w:webHidden/>
              </w:rPr>
              <w:fldChar w:fldCharType="begin"/>
            </w:r>
            <w:r w:rsidRPr="005E1251">
              <w:rPr>
                <w:rFonts w:ascii="Times New Roman" w:hAnsi="Times New Roman" w:cs="Times New Roman"/>
                <w:noProof/>
                <w:webHidden/>
              </w:rPr>
              <w:instrText xml:space="preserve"> PAGEREF _Toc524522813 \h </w:instrText>
            </w:r>
            <w:r w:rsidRPr="005E1251">
              <w:rPr>
                <w:rFonts w:ascii="Times New Roman" w:hAnsi="Times New Roman" w:cs="Times New Roman"/>
                <w:noProof/>
                <w:webHidden/>
              </w:rPr>
            </w:r>
            <w:r w:rsidRPr="005E1251">
              <w:rPr>
                <w:rFonts w:ascii="Times New Roman" w:hAnsi="Times New Roman" w:cs="Times New Roman"/>
                <w:noProof/>
                <w:webHidden/>
              </w:rPr>
              <w:fldChar w:fldCharType="separate"/>
            </w:r>
            <w:r w:rsidR="00CE3041" w:rsidRPr="005E1251">
              <w:rPr>
                <w:rFonts w:ascii="Times New Roman" w:hAnsi="Times New Roman" w:cs="Times New Roman"/>
                <w:noProof/>
                <w:webHidden/>
              </w:rPr>
              <w:t>16</w:t>
            </w:r>
            <w:r w:rsidRPr="005E1251">
              <w:rPr>
                <w:rFonts w:ascii="Times New Roman" w:hAnsi="Times New Roman" w:cs="Times New Roman"/>
                <w:noProof/>
                <w:webHidden/>
              </w:rPr>
              <w:fldChar w:fldCharType="end"/>
            </w:r>
          </w:hyperlink>
        </w:p>
        <w:p w:rsidR="0005180A" w:rsidRPr="005E1251" w:rsidRDefault="0005180A">
          <w:pPr>
            <w:pStyle w:val="Spistreci1"/>
            <w:tabs>
              <w:tab w:val="left" w:pos="480"/>
              <w:tab w:val="right" w:leader="dot" w:pos="9486"/>
            </w:tabs>
            <w:rPr>
              <w:rFonts w:ascii="Times New Roman" w:eastAsiaTheme="minorEastAsia" w:hAnsi="Times New Roman" w:cs="Times New Roman"/>
              <w:noProof/>
              <w:sz w:val="22"/>
              <w:szCs w:val="22"/>
              <w:lang w:eastAsia="pl-PL"/>
            </w:rPr>
          </w:pPr>
          <w:hyperlink w:anchor="_Toc524522814" w:history="1">
            <w:r w:rsidRPr="005E1251">
              <w:rPr>
                <w:rStyle w:val="Hipercze"/>
                <w:rFonts w:ascii="Times New Roman" w:hAnsi="Times New Roman" w:cs="Times New Roman"/>
                <w:b/>
                <w:noProof/>
              </w:rPr>
              <w:t>2.</w:t>
            </w:r>
            <w:r w:rsidRPr="005E1251">
              <w:rPr>
                <w:rFonts w:ascii="Times New Roman" w:eastAsiaTheme="minorEastAsia" w:hAnsi="Times New Roman" w:cs="Times New Roman"/>
                <w:noProof/>
                <w:sz w:val="22"/>
                <w:szCs w:val="22"/>
                <w:lang w:eastAsia="pl-PL"/>
              </w:rPr>
              <w:tab/>
            </w:r>
            <w:r w:rsidRPr="005E1251">
              <w:rPr>
                <w:rStyle w:val="Hipercze"/>
                <w:rFonts w:ascii="Times New Roman" w:hAnsi="Times New Roman" w:cs="Times New Roman"/>
                <w:b/>
                <w:noProof/>
              </w:rPr>
              <w:t>Stworzenie elektronicznego obiegu dokumentów (EOD)</w:t>
            </w:r>
            <w:r w:rsidRPr="005E1251">
              <w:rPr>
                <w:rFonts w:ascii="Times New Roman" w:hAnsi="Times New Roman" w:cs="Times New Roman"/>
                <w:noProof/>
                <w:webHidden/>
              </w:rPr>
              <w:tab/>
            </w:r>
            <w:r w:rsidRPr="005E1251">
              <w:rPr>
                <w:rFonts w:ascii="Times New Roman" w:hAnsi="Times New Roman" w:cs="Times New Roman"/>
                <w:noProof/>
                <w:webHidden/>
              </w:rPr>
              <w:fldChar w:fldCharType="begin"/>
            </w:r>
            <w:r w:rsidRPr="005E1251">
              <w:rPr>
                <w:rFonts w:ascii="Times New Roman" w:hAnsi="Times New Roman" w:cs="Times New Roman"/>
                <w:noProof/>
                <w:webHidden/>
              </w:rPr>
              <w:instrText xml:space="preserve"> PAGEREF _Toc524522814 \h </w:instrText>
            </w:r>
            <w:r w:rsidRPr="005E1251">
              <w:rPr>
                <w:rFonts w:ascii="Times New Roman" w:hAnsi="Times New Roman" w:cs="Times New Roman"/>
                <w:noProof/>
                <w:webHidden/>
              </w:rPr>
            </w:r>
            <w:r w:rsidRPr="005E1251">
              <w:rPr>
                <w:rFonts w:ascii="Times New Roman" w:hAnsi="Times New Roman" w:cs="Times New Roman"/>
                <w:noProof/>
                <w:webHidden/>
              </w:rPr>
              <w:fldChar w:fldCharType="separate"/>
            </w:r>
            <w:r w:rsidR="00CE3041" w:rsidRPr="005E1251">
              <w:rPr>
                <w:rFonts w:ascii="Times New Roman" w:hAnsi="Times New Roman" w:cs="Times New Roman"/>
                <w:noProof/>
                <w:webHidden/>
              </w:rPr>
              <w:t>20</w:t>
            </w:r>
            <w:r w:rsidRPr="005E1251">
              <w:rPr>
                <w:rFonts w:ascii="Times New Roman" w:hAnsi="Times New Roman" w:cs="Times New Roman"/>
                <w:noProof/>
                <w:webHidden/>
              </w:rPr>
              <w:fldChar w:fldCharType="end"/>
            </w:r>
          </w:hyperlink>
        </w:p>
        <w:p w:rsidR="0005180A" w:rsidRPr="005E1251" w:rsidRDefault="0005180A">
          <w:pPr>
            <w:pStyle w:val="Spistreci1"/>
            <w:tabs>
              <w:tab w:val="left" w:pos="480"/>
              <w:tab w:val="right" w:leader="dot" w:pos="9486"/>
            </w:tabs>
            <w:rPr>
              <w:rFonts w:ascii="Times New Roman" w:eastAsiaTheme="minorEastAsia" w:hAnsi="Times New Roman" w:cs="Times New Roman"/>
              <w:noProof/>
              <w:sz w:val="22"/>
              <w:szCs w:val="22"/>
              <w:lang w:eastAsia="pl-PL"/>
            </w:rPr>
          </w:pPr>
          <w:hyperlink w:anchor="_Toc524522815" w:history="1">
            <w:r w:rsidRPr="005E1251">
              <w:rPr>
                <w:rStyle w:val="Hipercze"/>
                <w:rFonts w:ascii="Times New Roman" w:hAnsi="Times New Roman" w:cs="Times New Roman"/>
                <w:b/>
                <w:noProof/>
              </w:rPr>
              <w:t>4.</w:t>
            </w:r>
            <w:r w:rsidRPr="005E1251">
              <w:rPr>
                <w:rFonts w:ascii="Times New Roman" w:eastAsiaTheme="minorEastAsia" w:hAnsi="Times New Roman" w:cs="Times New Roman"/>
                <w:noProof/>
                <w:sz w:val="22"/>
                <w:szCs w:val="22"/>
                <w:lang w:eastAsia="pl-PL"/>
              </w:rPr>
              <w:tab/>
            </w:r>
            <w:r w:rsidRPr="005E1251">
              <w:rPr>
                <w:rStyle w:val="Hipercze"/>
                <w:rFonts w:ascii="Times New Roman" w:hAnsi="Times New Roman" w:cs="Times New Roman"/>
                <w:b/>
                <w:noProof/>
              </w:rPr>
              <w:t>Stworzenie modułu komunikacji dla CPeUM</w:t>
            </w:r>
            <w:r w:rsidRPr="005E1251">
              <w:rPr>
                <w:rFonts w:ascii="Times New Roman" w:hAnsi="Times New Roman" w:cs="Times New Roman"/>
                <w:noProof/>
                <w:webHidden/>
              </w:rPr>
              <w:tab/>
            </w:r>
            <w:r w:rsidRPr="005E1251">
              <w:rPr>
                <w:rFonts w:ascii="Times New Roman" w:hAnsi="Times New Roman" w:cs="Times New Roman"/>
                <w:noProof/>
                <w:webHidden/>
              </w:rPr>
              <w:fldChar w:fldCharType="begin"/>
            </w:r>
            <w:r w:rsidRPr="005E1251">
              <w:rPr>
                <w:rFonts w:ascii="Times New Roman" w:hAnsi="Times New Roman" w:cs="Times New Roman"/>
                <w:noProof/>
                <w:webHidden/>
              </w:rPr>
              <w:instrText xml:space="preserve"> PAGEREF _Toc524522815 \h </w:instrText>
            </w:r>
            <w:r w:rsidRPr="005E1251">
              <w:rPr>
                <w:rFonts w:ascii="Times New Roman" w:hAnsi="Times New Roman" w:cs="Times New Roman"/>
                <w:noProof/>
                <w:webHidden/>
              </w:rPr>
            </w:r>
            <w:r w:rsidRPr="005E1251">
              <w:rPr>
                <w:rFonts w:ascii="Times New Roman" w:hAnsi="Times New Roman" w:cs="Times New Roman"/>
                <w:noProof/>
                <w:webHidden/>
              </w:rPr>
              <w:fldChar w:fldCharType="separate"/>
            </w:r>
            <w:r w:rsidR="00CE3041" w:rsidRPr="005E1251">
              <w:rPr>
                <w:rFonts w:ascii="Times New Roman" w:hAnsi="Times New Roman" w:cs="Times New Roman"/>
                <w:noProof/>
                <w:webHidden/>
              </w:rPr>
              <w:t>26</w:t>
            </w:r>
            <w:r w:rsidRPr="005E1251">
              <w:rPr>
                <w:rFonts w:ascii="Times New Roman" w:hAnsi="Times New Roman" w:cs="Times New Roman"/>
                <w:noProof/>
                <w:webHidden/>
              </w:rPr>
              <w:fldChar w:fldCharType="end"/>
            </w:r>
          </w:hyperlink>
        </w:p>
        <w:p w:rsidR="0005180A" w:rsidRPr="005E1251" w:rsidRDefault="0005180A">
          <w:pPr>
            <w:pStyle w:val="Spistreci1"/>
            <w:tabs>
              <w:tab w:val="left" w:pos="480"/>
              <w:tab w:val="right" w:leader="dot" w:pos="9486"/>
            </w:tabs>
            <w:rPr>
              <w:rFonts w:ascii="Times New Roman" w:eastAsiaTheme="minorEastAsia" w:hAnsi="Times New Roman" w:cs="Times New Roman"/>
              <w:noProof/>
              <w:sz w:val="22"/>
              <w:szCs w:val="22"/>
              <w:lang w:eastAsia="pl-PL"/>
            </w:rPr>
          </w:pPr>
          <w:hyperlink w:anchor="_Toc524522816" w:history="1">
            <w:r w:rsidRPr="005E1251">
              <w:rPr>
                <w:rStyle w:val="Hipercze"/>
                <w:rFonts w:ascii="Times New Roman" w:hAnsi="Times New Roman" w:cs="Times New Roman"/>
                <w:b/>
                <w:noProof/>
              </w:rPr>
              <w:t>5.</w:t>
            </w:r>
            <w:r w:rsidRPr="005E1251">
              <w:rPr>
                <w:rFonts w:ascii="Times New Roman" w:eastAsiaTheme="minorEastAsia" w:hAnsi="Times New Roman" w:cs="Times New Roman"/>
                <w:noProof/>
                <w:sz w:val="22"/>
                <w:szCs w:val="22"/>
                <w:lang w:eastAsia="pl-PL"/>
              </w:rPr>
              <w:tab/>
            </w:r>
            <w:r w:rsidRPr="005E1251">
              <w:rPr>
                <w:rStyle w:val="Hipercze"/>
                <w:rFonts w:ascii="Times New Roman" w:hAnsi="Times New Roman" w:cs="Times New Roman"/>
                <w:b/>
                <w:noProof/>
              </w:rPr>
              <w:t>Stworzenie systemu informacji przestrzennej</w:t>
            </w:r>
            <w:r w:rsidRPr="005E1251">
              <w:rPr>
                <w:rFonts w:ascii="Times New Roman" w:hAnsi="Times New Roman" w:cs="Times New Roman"/>
                <w:noProof/>
                <w:webHidden/>
              </w:rPr>
              <w:tab/>
            </w:r>
            <w:r w:rsidRPr="005E1251">
              <w:rPr>
                <w:rFonts w:ascii="Times New Roman" w:hAnsi="Times New Roman" w:cs="Times New Roman"/>
                <w:noProof/>
                <w:webHidden/>
              </w:rPr>
              <w:fldChar w:fldCharType="begin"/>
            </w:r>
            <w:r w:rsidRPr="005E1251">
              <w:rPr>
                <w:rFonts w:ascii="Times New Roman" w:hAnsi="Times New Roman" w:cs="Times New Roman"/>
                <w:noProof/>
                <w:webHidden/>
              </w:rPr>
              <w:instrText xml:space="preserve"> PAGEREF _Toc524522816 \h </w:instrText>
            </w:r>
            <w:r w:rsidRPr="005E1251">
              <w:rPr>
                <w:rFonts w:ascii="Times New Roman" w:hAnsi="Times New Roman" w:cs="Times New Roman"/>
                <w:noProof/>
                <w:webHidden/>
              </w:rPr>
            </w:r>
            <w:r w:rsidRPr="005E1251">
              <w:rPr>
                <w:rFonts w:ascii="Times New Roman" w:hAnsi="Times New Roman" w:cs="Times New Roman"/>
                <w:noProof/>
                <w:webHidden/>
              </w:rPr>
              <w:fldChar w:fldCharType="separate"/>
            </w:r>
            <w:r w:rsidR="00CE3041" w:rsidRPr="005E1251">
              <w:rPr>
                <w:rFonts w:ascii="Times New Roman" w:hAnsi="Times New Roman" w:cs="Times New Roman"/>
                <w:noProof/>
                <w:webHidden/>
              </w:rPr>
              <w:t>30</w:t>
            </w:r>
            <w:r w:rsidRPr="005E1251">
              <w:rPr>
                <w:rFonts w:ascii="Times New Roman" w:hAnsi="Times New Roman" w:cs="Times New Roman"/>
                <w:noProof/>
                <w:webHidden/>
              </w:rPr>
              <w:fldChar w:fldCharType="end"/>
            </w:r>
          </w:hyperlink>
        </w:p>
        <w:p w:rsidR="0005180A" w:rsidRPr="005E1251" w:rsidRDefault="0005180A">
          <w:pPr>
            <w:pStyle w:val="Spistreci1"/>
            <w:tabs>
              <w:tab w:val="left" w:pos="480"/>
              <w:tab w:val="right" w:leader="dot" w:pos="9486"/>
            </w:tabs>
            <w:rPr>
              <w:rFonts w:ascii="Times New Roman" w:eastAsiaTheme="minorEastAsia" w:hAnsi="Times New Roman" w:cs="Times New Roman"/>
              <w:noProof/>
              <w:sz w:val="22"/>
              <w:szCs w:val="22"/>
              <w:lang w:eastAsia="pl-PL"/>
            </w:rPr>
          </w:pPr>
          <w:hyperlink w:anchor="_Toc524522818" w:history="1">
            <w:r w:rsidRPr="005E1251">
              <w:rPr>
                <w:rStyle w:val="Hipercze"/>
                <w:rFonts w:ascii="Times New Roman" w:hAnsi="Times New Roman" w:cs="Times New Roman"/>
                <w:b/>
                <w:noProof/>
              </w:rPr>
              <w:t>6.</w:t>
            </w:r>
            <w:r w:rsidRPr="005E1251">
              <w:rPr>
                <w:rFonts w:ascii="Times New Roman" w:eastAsiaTheme="minorEastAsia" w:hAnsi="Times New Roman" w:cs="Times New Roman"/>
                <w:noProof/>
                <w:sz w:val="22"/>
                <w:szCs w:val="22"/>
                <w:lang w:eastAsia="pl-PL"/>
              </w:rPr>
              <w:tab/>
            </w:r>
            <w:r w:rsidRPr="005E1251">
              <w:rPr>
                <w:rStyle w:val="Hipercze"/>
                <w:rFonts w:ascii="Times New Roman" w:hAnsi="Times New Roman" w:cs="Times New Roman"/>
                <w:b/>
                <w:noProof/>
              </w:rPr>
              <w:t>Usługi Informatyczne – Modernizacja systemu dziedzinowego</w:t>
            </w:r>
            <w:r w:rsidRPr="005E1251">
              <w:rPr>
                <w:rFonts w:ascii="Times New Roman" w:hAnsi="Times New Roman" w:cs="Times New Roman"/>
                <w:noProof/>
                <w:webHidden/>
              </w:rPr>
              <w:tab/>
            </w:r>
            <w:r w:rsidRPr="005E1251">
              <w:rPr>
                <w:rFonts w:ascii="Times New Roman" w:hAnsi="Times New Roman" w:cs="Times New Roman"/>
                <w:noProof/>
                <w:webHidden/>
              </w:rPr>
              <w:fldChar w:fldCharType="begin"/>
            </w:r>
            <w:r w:rsidRPr="005E1251">
              <w:rPr>
                <w:rFonts w:ascii="Times New Roman" w:hAnsi="Times New Roman" w:cs="Times New Roman"/>
                <w:noProof/>
                <w:webHidden/>
              </w:rPr>
              <w:instrText xml:space="preserve"> PAGEREF _Toc524522818 \h </w:instrText>
            </w:r>
            <w:r w:rsidRPr="005E1251">
              <w:rPr>
                <w:rFonts w:ascii="Times New Roman" w:hAnsi="Times New Roman" w:cs="Times New Roman"/>
                <w:noProof/>
                <w:webHidden/>
              </w:rPr>
            </w:r>
            <w:r w:rsidRPr="005E1251">
              <w:rPr>
                <w:rFonts w:ascii="Times New Roman" w:hAnsi="Times New Roman" w:cs="Times New Roman"/>
                <w:noProof/>
                <w:webHidden/>
              </w:rPr>
              <w:fldChar w:fldCharType="separate"/>
            </w:r>
            <w:r w:rsidR="00CE3041" w:rsidRPr="005E1251">
              <w:rPr>
                <w:rFonts w:ascii="Times New Roman" w:hAnsi="Times New Roman" w:cs="Times New Roman"/>
                <w:noProof/>
                <w:webHidden/>
              </w:rPr>
              <w:t>33</w:t>
            </w:r>
            <w:r w:rsidRPr="005E1251">
              <w:rPr>
                <w:rFonts w:ascii="Times New Roman" w:hAnsi="Times New Roman" w:cs="Times New Roman"/>
                <w:noProof/>
                <w:webHidden/>
              </w:rPr>
              <w:fldChar w:fldCharType="end"/>
            </w:r>
          </w:hyperlink>
        </w:p>
        <w:p w:rsidR="0005180A" w:rsidRPr="005E1251" w:rsidRDefault="0005180A">
          <w:pPr>
            <w:pStyle w:val="Spistreci1"/>
            <w:tabs>
              <w:tab w:val="left" w:pos="480"/>
              <w:tab w:val="right" w:leader="dot" w:pos="9486"/>
            </w:tabs>
            <w:rPr>
              <w:rFonts w:ascii="Times New Roman" w:eastAsiaTheme="minorEastAsia" w:hAnsi="Times New Roman" w:cs="Times New Roman"/>
              <w:noProof/>
              <w:sz w:val="22"/>
              <w:szCs w:val="22"/>
              <w:lang w:eastAsia="pl-PL"/>
            </w:rPr>
          </w:pPr>
          <w:hyperlink w:anchor="_Toc524522819" w:history="1">
            <w:r w:rsidRPr="005E1251">
              <w:rPr>
                <w:rStyle w:val="Hipercze"/>
                <w:rFonts w:ascii="Times New Roman" w:hAnsi="Times New Roman" w:cs="Times New Roman"/>
                <w:b/>
                <w:noProof/>
              </w:rPr>
              <w:t>7.</w:t>
            </w:r>
            <w:r w:rsidRPr="005E1251">
              <w:rPr>
                <w:rFonts w:ascii="Times New Roman" w:eastAsiaTheme="minorEastAsia" w:hAnsi="Times New Roman" w:cs="Times New Roman"/>
                <w:noProof/>
                <w:sz w:val="22"/>
                <w:szCs w:val="22"/>
                <w:lang w:eastAsia="pl-PL"/>
              </w:rPr>
              <w:tab/>
            </w:r>
            <w:r w:rsidRPr="005E1251">
              <w:rPr>
                <w:rStyle w:val="Hipercze"/>
                <w:rFonts w:ascii="Times New Roman" w:hAnsi="Times New Roman" w:cs="Times New Roman"/>
                <w:b/>
                <w:noProof/>
              </w:rPr>
              <w:t>Opracowanie API zasobu informacji przestrzennej</w:t>
            </w:r>
            <w:r w:rsidRPr="005E1251">
              <w:rPr>
                <w:rFonts w:ascii="Times New Roman" w:hAnsi="Times New Roman" w:cs="Times New Roman"/>
                <w:noProof/>
                <w:webHidden/>
              </w:rPr>
              <w:tab/>
            </w:r>
            <w:r w:rsidRPr="005E1251">
              <w:rPr>
                <w:rFonts w:ascii="Times New Roman" w:hAnsi="Times New Roman" w:cs="Times New Roman"/>
                <w:noProof/>
                <w:webHidden/>
              </w:rPr>
              <w:fldChar w:fldCharType="begin"/>
            </w:r>
            <w:r w:rsidRPr="005E1251">
              <w:rPr>
                <w:rFonts w:ascii="Times New Roman" w:hAnsi="Times New Roman" w:cs="Times New Roman"/>
                <w:noProof/>
                <w:webHidden/>
              </w:rPr>
              <w:instrText xml:space="preserve"> PAGEREF _Toc524522819 \h </w:instrText>
            </w:r>
            <w:r w:rsidRPr="005E1251">
              <w:rPr>
                <w:rFonts w:ascii="Times New Roman" w:hAnsi="Times New Roman" w:cs="Times New Roman"/>
                <w:noProof/>
                <w:webHidden/>
              </w:rPr>
            </w:r>
            <w:r w:rsidRPr="005E1251">
              <w:rPr>
                <w:rFonts w:ascii="Times New Roman" w:hAnsi="Times New Roman" w:cs="Times New Roman"/>
                <w:noProof/>
                <w:webHidden/>
              </w:rPr>
              <w:fldChar w:fldCharType="separate"/>
            </w:r>
            <w:r w:rsidR="00CE3041" w:rsidRPr="005E1251">
              <w:rPr>
                <w:rFonts w:ascii="Times New Roman" w:hAnsi="Times New Roman" w:cs="Times New Roman"/>
                <w:noProof/>
                <w:webHidden/>
              </w:rPr>
              <w:t>35</w:t>
            </w:r>
            <w:r w:rsidRPr="005E1251">
              <w:rPr>
                <w:rFonts w:ascii="Times New Roman" w:hAnsi="Times New Roman" w:cs="Times New Roman"/>
                <w:noProof/>
                <w:webHidden/>
              </w:rPr>
              <w:fldChar w:fldCharType="end"/>
            </w:r>
          </w:hyperlink>
        </w:p>
        <w:p w:rsidR="0005180A" w:rsidRPr="005E1251" w:rsidRDefault="0005180A">
          <w:pPr>
            <w:pStyle w:val="Spistreci1"/>
            <w:tabs>
              <w:tab w:val="left" w:pos="480"/>
              <w:tab w:val="right" w:leader="dot" w:pos="9486"/>
            </w:tabs>
            <w:rPr>
              <w:rFonts w:ascii="Times New Roman" w:eastAsiaTheme="minorEastAsia" w:hAnsi="Times New Roman" w:cs="Times New Roman"/>
              <w:noProof/>
              <w:sz w:val="22"/>
              <w:szCs w:val="22"/>
              <w:lang w:eastAsia="pl-PL"/>
            </w:rPr>
          </w:pPr>
          <w:hyperlink w:anchor="_Toc524522820" w:history="1">
            <w:r w:rsidRPr="005E1251">
              <w:rPr>
                <w:rStyle w:val="Hipercze"/>
                <w:rFonts w:ascii="Times New Roman" w:hAnsi="Times New Roman" w:cs="Times New Roman"/>
                <w:b/>
                <w:noProof/>
              </w:rPr>
              <w:t>8.</w:t>
            </w:r>
            <w:r w:rsidRPr="005E1251">
              <w:rPr>
                <w:rFonts w:ascii="Times New Roman" w:eastAsiaTheme="minorEastAsia" w:hAnsi="Times New Roman" w:cs="Times New Roman"/>
                <w:noProof/>
                <w:sz w:val="22"/>
                <w:szCs w:val="22"/>
                <w:lang w:eastAsia="pl-PL"/>
              </w:rPr>
              <w:tab/>
            </w:r>
            <w:r w:rsidRPr="005E1251">
              <w:rPr>
                <w:rStyle w:val="Hipercze"/>
                <w:rFonts w:ascii="Times New Roman" w:hAnsi="Times New Roman" w:cs="Times New Roman"/>
                <w:b/>
                <w:noProof/>
              </w:rPr>
              <w:t>Opracowanie i wdrożenie e-usług na platformie ePUAP – 3PD</w:t>
            </w:r>
            <w:r w:rsidRPr="005E1251">
              <w:rPr>
                <w:rFonts w:ascii="Times New Roman" w:hAnsi="Times New Roman" w:cs="Times New Roman"/>
                <w:noProof/>
                <w:webHidden/>
              </w:rPr>
              <w:tab/>
            </w:r>
            <w:r w:rsidRPr="005E1251">
              <w:rPr>
                <w:rFonts w:ascii="Times New Roman" w:hAnsi="Times New Roman" w:cs="Times New Roman"/>
                <w:noProof/>
                <w:webHidden/>
              </w:rPr>
              <w:fldChar w:fldCharType="begin"/>
            </w:r>
            <w:r w:rsidRPr="005E1251">
              <w:rPr>
                <w:rFonts w:ascii="Times New Roman" w:hAnsi="Times New Roman" w:cs="Times New Roman"/>
                <w:noProof/>
                <w:webHidden/>
              </w:rPr>
              <w:instrText xml:space="preserve"> PAGEREF _Toc524522820 \h </w:instrText>
            </w:r>
            <w:r w:rsidRPr="005E1251">
              <w:rPr>
                <w:rFonts w:ascii="Times New Roman" w:hAnsi="Times New Roman" w:cs="Times New Roman"/>
                <w:noProof/>
                <w:webHidden/>
              </w:rPr>
            </w:r>
            <w:r w:rsidRPr="005E1251">
              <w:rPr>
                <w:rFonts w:ascii="Times New Roman" w:hAnsi="Times New Roman" w:cs="Times New Roman"/>
                <w:noProof/>
                <w:webHidden/>
              </w:rPr>
              <w:fldChar w:fldCharType="separate"/>
            </w:r>
            <w:r w:rsidR="00CE3041" w:rsidRPr="005E1251">
              <w:rPr>
                <w:rFonts w:ascii="Times New Roman" w:hAnsi="Times New Roman" w:cs="Times New Roman"/>
                <w:noProof/>
                <w:webHidden/>
              </w:rPr>
              <w:t>35</w:t>
            </w:r>
            <w:r w:rsidRPr="005E1251">
              <w:rPr>
                <w:rFonts w:ascii="Times New Roman" w:hAnsi="Times New Roman" w:cs="Times New Roman"/>
                <w:noProof/>
                <w:webHidden/>
              </w:rPr>
              <w:fldChar w:fldCharType="end"/>
            </w:r>
          </w:hyperlink>
        </w:p>
        <w:p w:rsidR="0005180A" w:rsidRPr="005E1251" w:rsidRDefault="0005180A">
          <w:pPr>
            <w:pStyle w:val="Spistreci1"/>
            <w:tabs>
              <w:tab w:val="left" w:pos="480"/>
              <w:tab w:val="right" w:leader="dot" w:pos="9486"/>
            </w:tabs>
            <w:rPr>
              <w:rFonts w:ascii="Times New Roman" w:eastAsiaTheme="minorEastAsia" w:hAnsi="Times New Roman" w:cs="Times New Roman"/>
              <w:noProof/>
              <w:sz w:val="22"/>
              <w:szCs w:val="22"/>
              <w:lang w:eastAsia="pl-PL"/>
            </w:rPr>
          </w:pPr>
          <w:hyperlink w:anchor="_Toc524522821" w:history="1">
            <w:r w:rsidRPr="005E1251">
              <w:rPr>
                <w:rStyle w:val="Hipercze"/>
                <w:rFonts w:ascii="Times New Roman" w:hAnsi="Times New Roman" w:cs="Times New Roman"/>
                <w:b/>
                <w:noProof/>
              </w:rPr>
              <w:t>9.</w:t>
            </w:r>
            <w:r w:rsidRPr="005E1251">
              <w:rPr>
                <w:rFonts w:ascii="Times New Roman" w:eastAsiaTheme="minorEastAsia" w:hAnsi="Times New Roman" w:cs="Times New Roman"/>
                <w:noProof/>
                <w:sz w:val="22"/>
                <w:szCs w:val="22"/>
                <w:lang w:eastAsia="pl-PL"/>
              </w:rPr>
              <w:tab/>
            </w:r>
            <w:r w:rsidRPr="005E1251">
              <w:rPr>
                <w:rStyle w:val="Hipercze"/>
                <w:rFonts w:ascii="Times New Roman" w:hAnsi="Times New Roman" w:cs="Times New Roman"/>
                <w:b/>
                <w:noProof/>
              </w:rPr>
              <w:t>Opracowanie i wdrożenie e-usług na platformie ePUAP - 5PD A</w:t>
            </w:r>
            <w:r w:rsidRPr="005E1251">
              <w:rPr>
                <w:rFonts w:ascii="Times New Roman" w:hAnsi="Times New Roman" w:cs="Times New Roman"/>
                <w:noProof/>
                <w:webHidden/>
              </w:rPr>
              <w:tab/>
            </w:r>
            <w:r w:rsidRPr="005E1251">
              <w:rPr>
                <w:rFonts w:ascii="Times New Roman" w:hAnsi="Times New Roman" w:cs="Times New Roman"/>
                <w:noProof/>
                <w:webHidden/>
              </w:rPr>
              <w:fldChar w:fldCharType="begin"/>
            </w:r>
            <w:r w:rsidRPr="005E1251">
              <w:rPr>
                <w:rFonts w:ascii="Times New Roman" w:hAnsi="Times New Roman" w:cs="Times New Roman"/>
                <w:noProof/>
                <w:webHidden/>
              </w:rPr>
              <w:instrText xml:space="preserve"> PAGEREF _Toc524522821 \h </w:instrText>
            </w:r>
            <w:r w:rsidRPr="005E1251">
              <w:rPr>
                <w:rFonts w:ascii="Times New Roman" w:hAnsi="Times New Roman" w:cs="Times New Roman"/>
                <w:noProof/>
                <w:webHidden/>
              </w:rPr>
            </w:r>
            <w:r w:rsidRPr="005E1251">
              <w:rPr>
                <w:rFonts w:ascii="Times New Roman" w:hAnsi="Times New Roman" w:cs="Times New Roman"/>
                <w:noProof/>
                <w:webHidden/>
              </w:rPr>
              <w:fldChar w:fldCharType="separate"/>
            </w:r>
            <w:r w:rsidR="00CE3041" w:rsidRPr="005E1251">
              <w:rPr>
                <w:rFonts w:ascii="Times New Roman" w:hAnsi="Times New Roman" w:cs="Times New Roman"/>
                <w:noProof/>
                <w:webHidden/>
              </w:rPr>
              <w:t>35</w:t>
            </w:r>
            <w:r w:rsidRPr="005E1251">
              <w:rPr>
                <w:rFonts w:ascii="Times New Roman" w:hAnsi="Times New Roman" w:cs="Times New Roman"/>
                <w:noProof/>
                <w:webHidden/>
              </w:rPr>
              <w:fldChar w:fldCharType="end"/>
            </w:r>
          </w:hyperlink>
        </w:p>
        <w:p w:rsidR="0005180A" w:rsidRPr="005E1251" w:rsidRDefault="0005180A">
          <w:pPr>
            <w:pStyle w:val="Spistreci1"/>
            <w:tabs>
              <w:tab w:val="left" w:pos="480"/>
              <w:tab w:val="right" w:leader="dot" w:pos="9486"/>
            </w:tabs>
            <w:rPr>
              <w:rFonts w:ascii="Times New Roman" w:eastAsiaTheme="minorEastAsia" w:hAnsi="Times New Roman" w:cs="Times New Roman"/>
              <w:noProof/>
              <w:sz w:val="22"/>
              <w:szCs w:val="22"/>
              <w:lang w:eastAsia="pl-PL"/>
            </w:rPr>
          </w:pPr>
          <w:hyperlink w:anchor="_Toc524522822" w:history="1">
            <w:r w:rsidRPr="005E1251">
              <w:rPr>
                <w:rStyle w:val="Hipercze"/>
                <w:rFonts w:ascii="Times New Roman" w:hAnsi="Times New Roman" w:cs="Times New Roman"/>
                <w:b/>
                <w:noProof/>
              </w:rPr>
              <w:t>9.</w:t>
            </w:r>
            <w:r w:rsidRPr="005E1251">
              <w:rPr>
                <w:rFonts w:ascii="Times New Roman" w:eastAsiaTheme="minorEastAsia" w:hAnsi="Times New Roman" w:cs="Times New Roman"/>
                <w:noProof/>
                <w:sz w:val="22"/>
                <w:szCs w:val="22"/>
                <w:lang w:eastAsia="pl-PL"/>
              </w:rPr>
              <w:tab/>
            </w:r>
            <w:r w:rsidRPr="005E1251">
              <w:rPr>
                <w:rStyle w:val="Hipercze"/>
                <w:rFonts w:ascii="Times New Roman" w:hAnsi="Times New Roman" w:cs="Times New Roman"/>
                <w:b/>
                <w:noProof/>
              </w:rPr>
              <w:t>Opracowanie i wdrożenie e-usług na platformie ePUAP - 5PD B</w:t>
            </w:r>
            <w:r w:rsidRPr="005E1251">
              <w:rPr>
                <w:rFonts w:ascii="Times New Roman" w:hAnsi="Times New Roman" w:cs="Times New Roman"/>
                <w:noProof/>
                <w:webHidden/>
              </w:rPr>
              <w:tab/>
            </w:r>
            <w:r w:rsidRPr="005E1251">
              <w:rPr>
                <w:rFonts w:ascii="Times New Roman" w:hAnsi="Times New Roman" w:cs="Times New Roman"/>
                <w:noProof/>
                <w:webHidden/>
              </w:rPr>
              <w:fldChar w:fldCharType="begin"/>
            </w:r>
            <w:r w:rsidRPr="005E1251">
              <w:rPr>
                <w:rFonts w:ascii="Times New Roman" w:hAnsi="Times New Roman" w:cs="Times New Roman"/>
                <w:noProof/>
                <w:webHidden/>
              </w:rPr>
              <w:instrText xml:space="preserve"> PAGEREF _Toc524522822 \h </w:instrText>
            </w:r>
            <w:r w:rsidRPr="005E1251">
              <w:rPr>
                <w:rFonts w:ascii="Times New Roman" w:hAnsi="Times New Roman" w:cs="Times New Roman"/>
                <w:noProof/>
                <w:webHidden/>
              </w:rPr>
            </w:r>
            <w:r w:rsidRPr="005E1251">
              <w:rPr>
                <w:rFonts w:ascii="Times New Roman" w:hAnsi="Times New Roman" w:cs="Times New Roman"/>
                <w:noProof/>
                <w:webHidden/>
              </w:rPr>
              <w:fldChar w:fldCharType="separate"/>
            </w:r>
            <w:r w:rsidR="00CE3041" w:rsidRPr="005E1251">
              <w:rPr>
                <w:rFonts w:ascii="Times New Roman" w:hAnsi="Times New Roman" w:cs="Times New Roman"/>
                <w:noProof/>
                <w:webHidden/>
              </w:rPr>
              <w:t>36</w:t>
            </w:r>
            <w:r w:rsidRPr="005E1251">
              <w:rPr>
                <w:rFonts w:ascii="Times New Roman" w:hAnsi="Times New Roman" w:cs="Times New Roman"/>
                <w:noProof/>
                <w:webHidden/>
              </w:rPr>
              <w:fldChar w:fldCharType="end"/>
            </w:r>
          </w:hyperlink>
        </w:p>
        <w:p w:rsidR="0005180A" w:rsidRPr="005E1251" w:rsidRDefault="0005180A">
          <w:pPr>
            <w:pStyle w:val="Spistreci1"/>
            <w:tabs>
              <w:tab w:val="left" w:pos="660"/>
              <w:tab w:val="right" w:leader="dot" w:pos="9486"/>
            </w:tabs>
            <w:rPr>
              <w:rFonts w:ascii="Times New Roman" w:eastAsiaTheme="minorEastAsia" w:hAnsi="Times New Roman" w:cs="Times New Roman"/>
              <w:noProof/>
              <w:sz w:val="22"/>
              <w:szCs w:val="22"/>
              <w:lang w:eastAsia="pl-PL"/>
            </w:rPr>
          </w:pPr>
          <w:hyperlink w:anchor="_Toc524522823" w:history="1">
            <w:r w:rsidRPr="005E1251">
              <w:rPr>
                <w:rStyle w:val="Hipercze"/>
                <w:rFonts w:ascii="Times New Roman" w:hAnsi="Times New Roman" w:cs="Times New Roman"/>
                <w:b/>
                <w:noProof/>
              </w:rPr>
              <w:t>10.</w:t>
            </w:r>
            <w:r w:rsidRPr="005E1251">
              <w:rPr>
                <w:rFonts w:ascii="Times New Roman" w:eastAsiaTheme="minorEastAsia" w:hAnsi="Times New Roman" w:cs="Times New Roman"/>
                <w:noProof/>
                <w:sz w:val="22"/>
                <w:szCs w:val="22"/>
                <w:lang w:eastAsia="pl-PL"/>
              </w:rPr>
              <w:tab/>
            </w:r>
            <w:r w:rsidRPr="005E1251">
              <w:rPr>
                <w:rStyle w:val="Hipercze"/>
                <w:rFonts w:ascii="Times New Roman" w:hAnsi="Times New Roman" w:cs="Times New Roman"/>
                <w:b/>
                <w:noProof/>
              </w:rPr>
              <w:t>Przeprowadzenie digitalizacji zasobów</w:t>
            </w:r>
            <w:r w:rsidRPr="005E1251">
              <w:rPr>
                <w:rFonts w:ascii="Times New Roman" w:hAnsi="Times New Roman" w:cs="Times New Roman"/>
                <w:noProof/>
                <w:webHidden/>
              </w:rPr>
              <w:tab/>
            </w:r>
            <w:r w:rsidRPr="005E1251">
              <w:rPr>
                <w:rFonts w:ascii="Times New Roman" w:hAnsi="Times New Roman" w:cs="Times New Roman"/>
                <w:noProof/>
                <w:webHidden/>
              </w:rPr>
              <w:fldChar w:fldCharType="begin"/>
            </w:r>
            <w:r w:rsidRPr="005E1251">
              <w:rPr>
                <w:rFonts w:ascii="Times New Roman" w:hAnsi="Times New Roman" w:cs="Times New Roman"/>
                <w:noProof/>
                <w:webHidden/>
              </w:rPr>
              <w:instrText xml:space="preserve"> PAGEREF _Toc524522823 \h </w:instrText>
            </w:r>
            <w:r w:rsidRPr="005E1251">
              <w:rPr>
                <w:rFonts w:ascii="Times New Roman" w:hAnsi="Times New Roman" w:cs="Times New Roman"/>
                <w:noProof/>
                <w:webHidden/>
              </w:rPr>
            </w:r>
            <w:r w:rsidRPr="005E1251">
              <w:rPr>
                <w:rFonts w:ascii="Times New Roman" w:hAnsi="Times New Roman" w:cs="Times New Roman"/>
                <w:noProof/>
                <w:webHidden/>
              </w:rPr>
              <w:fldChar w:fldCharType="separate"/>
            </w:r>
            <w:r w:rsidR="00CE3041" w:rsidRPr="005E1251">
              <w:rPr>
                <w:rFonts w:ascii="Times New Roman" w:hAnsi="Times New Roman" w:cs="Times New Roman"/>
                <w:noProof/>
                <w:webHidden/>
              </w:rPr>
              <w:t>37</w:t>
            </w:r>
            <w:r w:rsidRPr="005E1251">
              <w:rPr>
                <w:rFonts w:ascii="Times New Roman" w:hAnsi="Times New Roman" w:cs="Times New Roman"/>
                <w:noProof/>
                <w:webHidden/>
              </w:rPr>
              <w:fldChar w:fldCharType="end"/>
            </w:r>
          </w:hyperlink>
        </w:p>
        <w:p w:rsidR="0005180A" w:rsidRPr="005E1251" w:rsidRDefault="0005180A">
          <w:pPr>
            <w:pStyle w:val="Spistreci1"/>
            <w:tabs>
              <w:tab w:val="left" w:pos="660"/>
              <w:tab w:val="right" w:leader="dot" w:pos="9486"/>
            </w:tabs>
            <w:rPr>
              <w:rFonts w:ascii="Times New Roman" w:eastAsiaTheme="minorEastAsia" w:hAnsi="Times New Roman" w:cs="Times New Roman"/>
              <w:noProof/>
              <w:sz w:val="22"/>
              <w:szCs w:val="22"/>
              <w:lang w:eastAsia="pl-PL"/>
            </w:rPr>
          </w:pPr>
          <w:hyperlink w:anchor="_Toc524522824" w:history="1">
            <w:r w:rsidRPr="005E1251">
              <w:rPr>
                <w:rStyle w:val="Hipercze"/>
                <w:rFonts w:ascii="Times New Roman" w:hAnsi="Times New Roman" w:cs="Times New Roman"/>
                <w:b/>
                <w:noProof/>
              </w:rPr>
              <w:t>11.</w:t>
            </w:r>
            <w:r w:rsidRPr="005E1251">
              <w:rPr>
                <w:rFonts w:ascii="Times New Roman" w:eastAsiaTheme="minorEastAsia" w:hAnsi="Times New Roman" w:cs="Times New Roman"/>
                <w:noProof/>
                <w:sz w:val="22"/>
                <w:szCs w:val="22"/>
                <w:lang w:eastAsia="pl-PL"/>
              </w:rPr>
              <w:tab/>
            </w:r>
            <w:r w:rsidRPr="005E1251">
              <w:rPr>
                <w:rStyle w:val="Hipercze"/>
                <w:rFonts w:ascii="Times New Roman" w:hAnsi="Times New Roman" w:cs="Times New Roman"/>
                <w:b/>
                <w:noProof/>
              </w:rPr>
              <w:t>Opracowanie dokumentacji SZBI</w:t>
            </w:r>
            <w:r w:rsidRPr="005E1251">
              <w:rPr>
                <w:rFonts w:ascii="Times New Roman" w:hAnsi="Times New Roman" w:cs="Times New Roman"/>
                <w:noProof/>
                <w:webHidden/>
              </w:rPr>
              <w:tab/>
            </w:r>
            <w:r w:rsidRPr="005E1251">
              <w:rPr>
                <w:rFonts w:ascii="Times New Roman" w:hAnsi="Times New Roman" w:cs="Times New Roman"/>
                <w:noProof/>
                <w:webHidden/>
              </w:rPr>
              <w:fldChar w:fldCharType="begin"/>
            </w:r>
            <w:r w:rsidRPr="005E1251">
              <w:rPr>
                <w:rFonts w:ascii="Times New Roman" w:hAnsi="Times New Roman" w:cs="Times New Roman"/>
                <w:noProof/>
                <w:webHidden/>
              </w:rPr>
              <w:instrText xml:space="preserve"> PAGEREF _Toc524522824 \h </w:instrText>
            </w:r>
            <w:r w:rsidRPr="005E1251">
              <w:rPr>
                <w:rFonts w:ascii="Times New Roman" w:hAnsi="Times New Roman" w:cs="Times New Roman"/>
                <w:noProof/>
                <w:webHidden/>
              </w:rPr>
            </w:r>
            <w:r w:rsidRPr="005E1251">
              <w:rPr>
                <w:rFonts w:ascii="Times New Roman" w:hAnsi="Times New Roman" w:cs="Times New Roman"/>
                <w:noProof/>
                <w:webHidden/>
              </w:rPr>
              <w:fldChar w:fldCharType="separate"/>
            </w:r>
            <w:r w:rsidR="00CE3041" w:rsidRPr="005E1251">
              <w:rPr>
                <w:rFonts w:ascii="Times New Roman" w:hAnsi="Times New Roman" w:cs="Times New Roman"/>
                <w:noProof/>
                <w:webHidden/>
              </w:rPr>
              <w:t>39</w:t>
            </w:r>
            <w:r w:rsidRPr="005E1251">
              <w:rPr>
                <w:rFonts w:ascii="Times New Roman" w:hAnsi="Times New Roman" w:cs="Times New Roman"/>
                <w:noProof/>
                <w:webHidden/>
              </w:rPr>
              <w:fldChar w:fldCharType="end"/>
            </w:r>
          </w:hyperlink>
        </w:p>
        <w:p w:rsidR="0005180A" w:rsidRPr="005E1251" w:rsidRDefault="0005180A">
          <w:pPr>
            <w:pStyle w:val="Spistreci1"/>
            <w:tabs>
              <w:tab w:val="left" w:pos="660"/>
              <w:tab w:val="right" w:leader="dot" w:pos="9486"/>
            </w:tabs>
            <w:rPr>
              <w:rFonts w:ascii="Times New Roman" w:eastAsiaTheme="minorEastAsia" w:hAnsi="Times New Roman" w:cs="Times New Roman"/>
              <w:noProof/>
              <w:sz w:val="22"/>
              <w:szCs w:val="22"/>
              <w:lang w:eastAsia="pl-PL"/>
            </w:rPr>
          </w:pPr>
          <w:hyperlink w:anchor="_Toc524522825" w:history="1">
            <w:r w:rsidRPr="005E1251">
              <w:rPr>
                <w:rStyle w:val="Hipercze"/>
                <w:rFonts w:ascii="Times New Roman" w:hAnsi="Times New Roman" w:cs="Times New Roman"/>
                <w:b/>
                <w:noProof/>
              </w:rPr>
              <w:t>12.</w:t>
            </w:r>
            <w:r w:rsidRPr="005E1251">
              <w:rPr>
                <w:rFonts w:ascii="Times New Roman" w:eastAsiaTheme="minorEastAsia" w:hAnsi="Times New Roman" w:cs="Times New Roman"/>
                <w:noProof/>
                <w:sz w:val="22"/>
                <w:szCs w:val="22"/>
                <w:lang w:eastAsia="pl-PL"/>
              </w:rPr>
              <w:tab/>
            </w:r>
            <w:r w:rsidRPr="005E1251">
              <w:rPr>
                <w:rStyle w:val="Hipercze"/>
                <w:rFonts w:ascii="Times New Roman" w:hAnsi="Times New Roman" w:cs="Times New Roman"/>
                <w:b/>
                <w:noProof/>
              </w:rPr>
              <w:t>Wymagania dotyczące wyposażenia komputerowego</w:t>
            </w:r>
            <w:r w:rsidRPr="005E1251">
              <w:rPr>
                <w:rFonts w:ascii="Times New Roman" w:hAnsi="Times New Roman" w:cs="Times New Roman"/>
                <w:noProof/>
                <w:webHidden/>
              </w:rPr>
              <w:tab/>
            </w:r>
            <w:r w:rsidRPr="005E1251">
              <w:rPr>
                <w:rFonts w:ascii="Times New Roman" w:hAnsi="Times New Roman" w:cs="Times New Roman"/>
                <w:noProof/>
                <w:webHidden/>
              </w:rPr>
              <w:fldChar w:fldCharType="begin"/>
            </w:r>
            <w:r w:rsidRPr="005E1251">
              <w:rPr>
                <w:rFonts w:ascii="Times New Roman" w:hAnsi="Times New Roman" w:cs="Times New Roman"/>
                <w:noProof/>
                <w:webHidden/>
              </w:rPr>
              <w:instrText xml:space="preserve"> PAGEREF _Toc524522825 \h </w:instrText>
            </w:r>
            <w:r w:rsidRPr="005E1251">
              <w:rPr>
                <w:rFonts w:ascii="Times New Roman" w:hAnsi="Times New Roman" w:cs="Times New Roman"/>
                <w:noProof/>
                <w:webHidden/>
              </w:rPr>
            </w:r>
            <w:r w:rsidRPr="005E1251">
              <w:rPr>
                <w:rFonts w:ascii="Times New Roman" w:hAnsi="Times New Roman" w:cs="Times New Roman"/>
                <w:noProof/>
                <w:webHidden/>
              </w:rPr>
              <w:fldChar w:fldCharType="separate"/>
            </w:r>
            <w:r w:rsidR="00CE3041" w:rsidRPr="005E1251">
              <w:rPr>
                <w:rFonts w:ascii="Times New Roman" w:hAnsi="Times New Roman" w:cs="Times New Roman"/>
                <w:noProof/>
                <w:webHidden/>
              </w:rPr>
              <w:t>40</w:t>
            </w:r>
            <w:r w:rsidRPr="005E1251">
              <w:rPr>
                <w:rFonts w:ascii="Times New Roman" w:hAnsi="Times New Roman" w:cs="Times New Roman"/>
                <w:noProof/>
                <w:webHidden/>
              </w:rPr>
              <w:fldChar w:fldCharType="end"/>
            </w:r>
          </w:hyperlink>
        </w:p>
        <w:p w:rsidR="0005180A" w:rsidRPr="005E1251" w:rsidRDefault="0005180A">
          <w:pPr>
            <w:pStyle w:val="Spistreci1"/>
            <w:tabs>
              <w:tab w:val="left" w:pos="660"/>
              <w:tab w:val="right" w:leader="dot" w:pos="9486"/>
            </w:tabs>
            <w:rPr>
              <w:rFonts w:ascii="Times New Roman" w:eastAsiaTheme="minorEastAsia" w:hAnsi="Times New Roman" w:cs="Times New Roman"/>
              <w:noProof/>
              <w:sz w:val="22"/>
              <w:szCs w:val="22"/>
              <w:lang w:eastAsia="pl-PL"/>
            </w:rPr>
          </w:pPr>
          <w:hyperlink w:anchor="_Toc524522826" w:history="1">
            <w:r w:rsidRPr="005E1251">
              <w:rPr>
                <w:rStyle w:val="Hipercze"/>
                <w:rFonts w:ascii="Times New Roman" w:hAnsi="Times New Roman" w:cs="Times New Roman"/>
                <w:b/>
                <w:noProof/>
              </w:rPr>
              <w:t>13.</w:t>
            </w:r>
            <w:r w:rsidRPr="005E1251">
              <w:rPr>
                <w:rFonts w:ascii="Times New Roman" w:eastAsiaTheme="minorEastAsia" w:hAnsi="Times New Roman" w:cs="Times New Roman"/>
                <w:noProof/>
                <w:sz w:val="22"/>
                <w:szCs w:val="22"/>
                <w:lang w:eastAsia="pl-PL"/>
              </w:rPr>
              <w:tab/>
            </w:r>
            <w:r w:rsidRPr="005E1251">
              <w:rPr>
                <w:rStyle w:val="Hipercze"/>
                <w:rFonts w:ascii="Times New Roman" w:hAnsi="Times New Roman" w:cs="Times New Roman"/>
                <w:b/>
                <w:noProof/>
              </w:rPr>
              <w:t>Wdrożenie centralnej platformy e-usług mieszkańca</w:t>
            </w:r>
            <w:r w:rsidRPr="005E1251">
              <w:rPr>
                <w:rFonts w:ascii="Times New Roman" w:hAnsi="Times New Roman" w:cs="Times New Roman"/>
                <w:noProof/>
                <w:webHidden/>
              </w:rPr>
              <w:tab/>
            </w:r>
            <w:r w:rsidRPr="005E1251">
              <w:rPr>
                <w:rFonts w:ascii="Times New Roman" w:hAnsi="Times New Roman" w:cs="Times New Roman"/>
                <w:noProof/>
                <w:webHidden/>
              </w:rPr>
              <w:fldChar w:fldCharType="begin"/>
            </w:r>
            <w:r w:rsidRPr="005E1251">
              <w:rPr>
                <w:rFonts w:ascii="Times New Roman" w:hAnsi="Times New Roman" w:cs="Times New Roman"/>
                <w:noProof/>
                <w:webHidden/>
              </w:rPr>
              <w:instrText xml:space="preserve"> PAGEREF _Toc524522826 \h </w:instrText>
            </w:r>
            <w:r w:rsidRPr="005E1251">
              <w:rPr>
                <w:rFonts w:ascii="Times New Roman" w:hAnsi="Times New Roman" w:cs="Times New Roman"/>
                <w:noProof/>
                <w:webHidden/>
              </w:rPr>
            </w:r>
            <w:r w:rsidRPr="005E1251">
              <w:rPr>
                <w:rFonts w:ascii="Times New Roman" w:hAnsi="Times New Roman" w:cs="Times New Roman"/>
                <w:noProof/>
                <w:webHidden/>
              </w:rPr>
              <w:fldChar w:fldCharType="separate"/>
            </w:r>
            <w:r w:rsidR="00CE3041" w:rsidRPr="005E1251">
              <w:rPr>
                <w:rFonts w:ascii="Times New Roman" w:hAnsi="Times New Roman" w:cs="Times New Roman"/>
                <w:noProof/>
                <w:webHidden/>
              </w:rPr>
              <w:t>43</w:t>
            </w:r>
            <w:r w:rsidRPr="005E1251">
              <w:rPr>
                <w:rFonts w:ascii="Times New Roman" w:hAnsi="Times New Roman" w:cs="Times New Roman"/>
                <w:noProof/>
                <w:webHidden/>
              </w:rPr>
              <w:fldChar w:fldCharType="end"/>
            </w:r>
          </w:hyperlink>
        </w:p>
        <w:p w:rsidR="0005180A" w:rsidRPr="005E1251" w:rsidRDefault="0005180A">
          <w:pPr>
            <w:pStyle w:val="Spistreci1"/>
            <w:tabs>
              <w:tab w:val="left" w:pos="660"/>
              <w:tab w:val="right" w:leader="dot" w:pos="9486"/>
            </w:tabs>
            <w:rPr>
              <w:rFonts w:ascii="Times New Roman" w:eastAsiaTheme="minorEastAsia" w:hAnsi="Times New Roman" w:cs="Times New Roman"/>
              <w:noProof/>
              <w:sz w:val="22"/>
              <w:szCs w:val="22"/>
              <w:lang w:eastAsia="pl-PL"/>
            </w:rPr>
          </w:pPr>
          <w:hyperlink w:anchor="_Toc524522827" w:history="1">
            <w:r w:rsidRPr="005E1251">
              <w:rPr>
                <w:rStyle w:val="Hipercze"/>
                <w:rFonts w:ascii="Times New Roman" w:hAnsi="Times New Roman" w:cs="Times New Roman"/>
                <w:b/>
                <w:noProof/>
              </w:rPr>
              <w:t>14.</w:t>
            </w:r>
            <w:r w:rsidRPr="005E1251">
              <w:rPr>
                <w:rFonts w:ascii="Times New Roman" w:eastAsiaTheme="minorEastAsia" w:hAnsi="Times New Roman" w:cs="Times New Roman"/>
                <w:noProof/>
                <w:sz w:val="22"/>
                <w:szCs w:val="22"/>
                <w:lang w:eastAsia="pl-PL"/>
              </w:rPr>
              <w:tab/>
            </w:r>
            <w:r w:rsidRPr="005E1251">
              <w:rPr>
                <w:rStyle w:val="Hipercze"/>
                <w:rFonts w:ascii="Times New Roman" w:hAnsi="Times New Roman" w:cs="Times New Roman"/>
                <w:b/>
                <w:noProof/>
              </w:rPr>
              <w:t>Wdrożenie elektronicznego systemu obiegu dokumentów</w:t>
            </w:r>
            <w:r w:rsidRPr="005E1251">
              <w:rPr>
                <w:rFonts w:ascii="Times New Roman" w:hAnsi="Times New Roman" w:cs="Times New Roman"/>
                <w:noProof/>
                <w:webHidden/>
              </w:rPr>
              <w:tab/>
            </w:r>
            <w:r w:rsidRPr="005E1251">
              <w:rPr>
                <w:rFonts w:ascii="Times New Roman" w:hAnsi="Times New Roman" w:cs="Times New Roman"/>
                <w:noProof/>
                <w:webHidden/>
              </w:rPr>
              <w:fldChar w:fldCharType="begin"/>
            </w:r>
            <w:r w:rsidRPr="005E1251">
              <w:rPr>
                <w:rFonts w:ascii="Times New Roman" w:hAnsi="Times New Roman" w:cs="Times New Roman"/>
                <w:noProof/>
                <w:webHidden/>
              </w:rPr>
              <w:instrText xml:space="preserve"> PAGEREF _Toc524522827 \h </w:instrText>
            </w:r>
            <w:r w:rsidRPr="005E1251">
              <w:rPr>
                <w:rFonts w:ascii="Times New Roman" w:hAnsi="Times New Roman" w:cs="Times New Roman"/>
                <w:noProof/>
                <w:webHidden/>
              </w:rPr>
            </w:r>
            <w:r w:rsidRPr="005E1251">
              <w:rPr>
                <w:rFonts w:ascii="Times New Roman" w:hAnsi="Times New Roman" w:cs="Times New Roman"/>
                <w:noProof/>
                <w:webHidden/>
              </w:rPr>
              <w:fldChar w:fldCharType="separate"/>
            </w:r>
            <w:r w:rsidR="00CE3041" w:rsidRPr="005E1251">
              <w:rPr>
                <w:rFonts w:ascii="Times New Roman" w:hAnsi="Times New Roman" w:cs="Times New Roman"/>
                <w:noProof/>
                <w:webHidden/>
              </w:rPr>
              <w:t>44</w:t>
            </w:r>
            <w:r w:rsidRPr="005E1251">
              <w:rPr>
                <w:rFonts w:ascii="Times New Roman" w:hAnsi="Times New Roman" w:cs="Times New Roman"/>
                <w:noProof/>
                <w:webHidden/>
              </w:rPr>
              <w:fldChar w:fldCharType="end"/>
            </w:r>
          </w:hyperlink>
        </w:p>
        <w:p w:rsidR="0005180A" w:rsidRPr="005E1251" w:rsidRDefault="0005180A">
          <w:pPr>
            <w:pStyle w:val="Spistreci1"/>
            <w:tabs>
              <w:tab w:val="left" w:pos="660"/>
              <w:tab w:val="right" w:leader="dot" w:pos="9486"/>
            </w:tabs>
            <w:rPr>
              <w:rFonts w:ascii="Times New Roman" w:eastAsiaTheme="minorEastAsia" w:hAnsi="Times New Roman" w:cs="Times New Roman"/>
              <w:noProof/>
              <w:sz w:val="22"/>
              <w:szCs w:val="22"/>
              <w:lang w:eastAsia="pl-PL"/>
            </w:rPr>
          </w:pPr>
          <w:hyperlink w:anchor="_Toc524522828" w:history="1">
            <w:r w:rsidRPr="005E1251">
              <w:rPr>
                <w:rStyle w:val="Hipercze"/>
                <w:rFonts w:ascii="Times New Roman" w:hAnsi="Times New Roman" w:cs="Times New Roman"/>
                <w:b/>
                <w:noProof/>
              </w:rPr>
              <w:t>15.</w:t>
            </w:r>
            <w:r w:rsidRPr="005E1251">
              <w:rPr>
                <w:rFonts w:ascii="Times New Roman" w:eastAsiaTheme="minorEastAsia" w:hAnsi="Times New Roman" w:cs="Times New Roman"/>
                <w:noProof/>
                <w:sz w:val="22"/>
                <w:szCs w:val="22"/>
                <w:lang w:eastAsia="pl-PL"/>
              </w:rPr>
              <w:tab/>
            </w:r>
            <w:r w:rsidRPr="005E1251">
              <w:rPr>
                <w:rStyle w:val="Hipercze"/>
                <w:rFonts w:ascii="Times New Roman" w:hAnsi="Times New Roman" w:cs="Times New Roman"/>
                <w:b/>
                <w:noProof/>
              </w:rPr>
              <w:t>Wdrożenie modułu komunikacji dla CPeUM</w:t>
            </w:r>
            <w:r w:rsidRPr="005E1251">
              <w:rPr>
                <w:rFonts w:ascii="Times New Roman" w:hAnsi="Times New Roman" w:cs="Times New Roman"/>
                <w:noProof/>
                <w:webHidden/>
              </w:rPr>
              <w:tab/>
            </w:r>
            <w:r w:rsidRPr="005E1251">
              <w:rPr>
                <w:rFonts w:ascii="Times New Roman" w:hAnsi="Times New Roman" w:cs="Times New Roman"/>
                <w:noProof/>
                <w:webHidden/>
              </w:rPr>
              <w:fldChar w:fldCharType="begin"/>
            </w:r>
            <w:r w:rsidRPr="005E1251">
              <w:rPr>
                <w:rFonts w:ascii="Times New Roman" w:hAnsi="Times New Roman" w:cs="Times New Roman"/>
                <w:noProof/>
                <w:webHidden/>
              </w:rPr>
              <w:instrText xml:space="preserve"> PAGEREF _Toc524522828 \h </w:instrText>
            </w:r>
            <w:r w:rsidRPr="005E1251">
              <w:rPr>
                <w:rFonts w:ascii="Times New Roman" w:hAnsi="Times New Roman" w:cs="Times New Roman"/>
                <w:noProof/>
                <w:webHidden/>
              </w:rPr>
            </w:r>
            <w:r w:rsidRPr="005E1251">
              <w:rPr>
                <w:rFonts w:ascii="Times New Roman" w:hAnsi="Times New Roman" w:cs="Times New Roman"/>
                <w:noProof/>
                <w:webHidden/>
              </w:rPr>
              <w:fldChar w:fldCharType="separate"/>
            </w:r>
            <w:r w:rsidR="00CE3041" w:rsidRPr="005E1251">
              <w:rPr>
                <w:rFonts w:ascii="Times New Roman" w:hAnsi="Times New Roman" w:cs="Times New Roman"/>
                <w:noProof/>
                <w:webHidden/>
              </w:rPr>
              <w:t>45</w:t>
            </w:r>
            <w:r w:rsidRPr="005E1251">
              <w:rPr>
                <w:rFonts w:ascii="Times New Roman" w:hAnsi="Times New Roman" w:cs="Times New Roman"/>
                <w:noProof/>
                <w:webHidden/>
              </w:rPr>
              <w:fldChar w:fldCharType="end"/>
            </w:r>
          </w:hyperlink>
        </w:p>
        <w:p w:rsidR="0005180A" w:rsidRPr="005E1251" w:rsidRDefault="0005180A">
          <w:pPr>
            <w:pStyle w:val="Spistreci1"/>
            <w:tabs>
              <w:tab w:val="left" w:pos="660"/>
              <w:tab w:val="right" w:leader="dot" w:pos="9486"/>
            </w:tabs>
            <w:rPr>
              <w:rFonts w:ascii="Times New Roman" w:eastAsiaTheme="minorEastAsia" w:hAnsi="Times New Roman" w:cs="Times New Roman"/>
              <w:noProof/>
              <w:sz w:val="22"/>
              <w:szCs w:val="22"/>
              <w:lang w:eastAsia="pl-PL"/>
            </w:rPr>
          </w:pPr>
          <w:hyperlink w:anchor="_Toc524522829" w:history="1">
            <w:r w:rsidRPr="005E1251">
              <w:rPr>
                <w:rStyle w:val="Hipercze"/>
                <w:rFonts w:ascii="Times New Roman" w:hAnsi="Times New Roman" w:cs="Times New Roman"/>
                <w:b/>
                <w:noProof/>
              </w:rPr>
              <w:t>16.</w:t>
            </w:r>
            <w:r w:rsidRPr="005E1251">
              <w:rPr>
                <w:rFonts w:ascii="Times New Roman" w:eastAsiaTheme="minorEastAsia" w:hAnsi="Times New Roman" w:cs="Times New Roman"/>
                <w:noProof/>
                <w:sz w:val="22"/>
                <w:szCs w:val="22"/>
                <w:lang w:eastAsia="pl-PL"/>
              </w:rPr>
              <w:tab/>
            </w:r>
            <w:r w:rsidRPr="005E1251">
              <w:rPr>
                <w:rStyle w:val="Hipercze"/>
                <w:rFonts w:ascii="Times New Roman" w:hAnsi="Times New Roman" w:cs="Times New Roman"/>
                <w:b/>
                <w:noProof/>
              </w:rPr>
              <w:t>Wdrożenie systemu informacji przestrzennej</w:t>
            </w:r>
            <w:r w:rsidRPr="005E1251">
              <w:rPr>
                <w:rFonts w:ascii="Times New Roman" w:hAnsi="Times New Roman" w:cs="Times New Roman"/>
                <w:noProof/>
                <w:webHidden/>
              </w:rPr>
              <w:tab/>
            </w:r>
            <w:r w:rsidRPr="005E1251">
              <w:rPr>
                <w:rFonts w:ascii="Times New Roman" w:hAnsi="Times New Roman" w:cs="Times New Roman"/>
                <w:noProof/>
                <w:webHidden/>
              </w:rPr>
              <w:fldChar w:fldCharType="begin"/>
            </w:r>
            <w:r w:rsidRPr="005E1251">
              <w:rPr>
                <w:rFonts w:ascii="Times New Roman" w:hAnsi="Times New Roman" w:cs="Times New Roman"/>
                <w:noProof/>
                <w:webHidden/>
              </w:rPr>
              <w:instrText xml:space="preserve"> PAGEREF _Toc524522829 \h </w:instrText>
            </w:r>
            <w:r w:rsidRPr="005E1251">
              <w:rPr>
                <w:rFonts w:ascii="Times New Roman" w:hAnsi="Times New Roman" w:cs="Times New Roman"/>
                <w:noProof/>
                <w:webHidden/>
              </w:rPr>
            </w:r>
            <w:r w:rsidRPr="005E1251">
              <w:rPr>
                <w:rFonts w:ascii="Times New Roman" w:hAnsi="Times New Roman" w:cs="Times New Roman"/>
                <w:noProof/>
                <w:webHidden/>
              </w:rPr>
              <w:fldChar w:fldCharType="separate"/>
            </w:r>
            <w:r w:rsidR="00CE3041" w:rsidRPr="005E1251">
              <w:rPr>
                <w:rFonts w:ascii="Times New Roman" w:hAnsi="Times New Roman" w:cs="Times New Roman"/>
                <w:noProof/>
                <w:webHidden/>
              </w:rPr>
              <w:t>46</w:t>
            </w:r>
            <w:r w:rsidRPr="005E1251">
              <w:rPr>
                <w:rFonts w:ascii="Times New Roman" w:hAnsi="Times New Roman" w:cs="Times New Roman"/>
                <w:noProof/>
                <w:webHidden/>
              </w:rPr>
              <w:fldChar w:fldCharType="end"/>
            </w:r>
          </w:hyperlink>
        </w:p>
        <w:p w:rsidR="0005180A" w:rsidRPr="005E1251" w:rsidRDefault="0005180A">
          <w:pPr>
            <w:pStyle w:val="Spistreci1"/>
            <w:tabs>
              <w:tab w:val="left" w:pos="660"/>
              <w:tab w:val="right" w:leader="dot" w:pos="9486"/>
            </w:tabs>
            <w:rPr>
              <w:rFonts w:ascii="Times New Roman" w:eastAsiaTheme="minorEastAsia" w:hAnsi="Times New Roman" w:cs="Times New Roman"/>
              <w:noProof/>
              <w:sz w:val="22"/>
              <w:szCs w:val="22"/>
              <w:lang w:eastAsia="pl-PL"/>
            </w:rPr>
          </w:pPr>
          <w:hyperlink w:anchor="_Toc524522830" w:history="1">
            <w:r w:rsidRPr="005E1251">
              <w:rPr>
                <w:rStyle w:val="Hipercze"/>
                <w:rFonts w:ascii="Times New Roman" w:hAnsi="Times New Roman" w:cs="Times New Roman"/>
                <w:b/>
                <w:noProof/>
              </w:rPr>
              <w:t>17.</w:t>
            </w:r>
            <w:r w:rsidRPr="005E1251">
              <w:rPr>
                <w:rFonts w:ascii="Times New Roman" w:eastAsiaTheme="minorEastAsia" w:hAnsi="Times New Roman" w:cs="Times New Roman"/>
                <w:noProof/>
                <w:sz w:val="22"/>
                <w:szCs w:val="22"/>
                <w:lang w:eastAsia="pl-PL"/>
              </w:rPr>
              <w:tab/>
            </w:r>
            <w:r w:rsidRPr="005E1251">
              <w:rPr>
                <w:rStyle w:val="Hipercze"/>
                <w:rFonts w:ascii="Times New Roman" w:hAnsi="Times New Roman" w:cs="Times New Roman"/>
                <w:b/>
                <w:noProof/>
              </w:rPr>
              <w:t>Wymagania dotyczące szkoleń</w:t>
            </w:r>
            <w:r w:rsidRPr="005E1251">
              <w:rPr>
                <w:rFonts w:ascii="Times New Roman" w:hAnsi="Times New Roman" w:cs="Times New Roman"/>
                <w:noProof/>
                <w:webHidden/>
              </w:rPr>
              <w:tab/>
            </w:r>
            <w:r w:rsidRPr="005E1251">
              <w:rPr>
                <w:rFonts w:ascii="Times New Roman" w:hAnsi="Times New Roman" w:cs="Times New Roman"/>
                <w:noProof/>
                <w:webHidden/>
              </w:rPr>
              <w:fldChar w:fldCharType="begin"/>
            </w:r>
            <w:r w:rsidRPr="005E1251">
              <w:rPr>
                <w:rFonts w:ascii="Times New Roman" w:hAnsi="Times New Roman" w:cs="Times New Roman"/>
                <w:noProof/>
                <w:webHidden/>
              </w:rPr>
              <w:instrText xml:space="preserve"> PAGEREF _Toc524522830 \h </w:instrText>
            </w:r>
            <w:r w:rsidRPr="005E1251">
              <w:rPr>
                <w:rFonts w:ascii="Times New Roman" w:hAnsi="Times New Roman" w:cs="Times New Roman"/>
                <w:noProof/>
                <w:webHidden/>
              </w:rPr>
            </w:r>
            <w:r w:rsidRPr="005E1251">
              <w:rPr>
                <w:rFonts w:ascii="Times New Roman" w:hAnsi="Times New Roman" w:cs="Times New Roman"/>
                <w:noProof/>
                <w:webHidden/>
              </w:rPr>
              <w:fldChar w:fldCharType="separate"/>
            </w:r>
            <w:r w:rsidR="00CE3041" w:rsidRPr="005E1251">
              <w:rPr>
                <w:rFonts w:ascii="Times New Roman" w:hAnsi="Times New Roman" w:cs="Times New Roman"/>
                <w:noProof/>
                <w:webHidden/>
              </w:rPr>
              <w:t>46</w:t>
            </w:r>
            <w:r w:rsidRPr="005E1251">
              <w:rPr>
                <w:rFonts w:ascii="Times New Roman" w:hAnsi="Times New Roman" w:cs="Times New Roman"/>
                <w:noProof/>
                <w:webHidden/>
              </w:rPr>
              <w:fldChar w:fldCharType="end"/>
            </w:r>
          </w:hyperlink>
        </w:p>
        <w:p w:rsidR="0005180A" w:rsidRPr="005E1251" w:rsidRDefault="0005180A">
          <w:pPr>
            <w:pStyle w:val="Spistreci1"/>
            <w:tabs>
              <w:tab w:val="left" w:pos="660"/>
              <w:tab w:val="right" w:leader="dot" w:pos="9486"/>
            </w:tabs>
            <w:rPr>
              <w:rFonts w:ascii="Times New Roman" w:eastAsiaTheme="minorEastAsia" w:hAnsi="Times New Roman" w:cs="Times New Roman"/>
              <w:noProof/>
              <w:sz w:val="22"/>
              <w:szCs w:val="22"/>
              <w:lang w:eastAsia="pl-PL"/>
            </w:rPr>
          </w:pPr>
          <w:hyperlink w:anchor="_Toc524522831" w:history="1">
            <w:r w:rsidRPr="005E1251">
              <w:rPr>
                <w:rStyle w:val="Hipercze"/>
                <w:rFonts w:ascii="Times New Roman" w:hAnsi="Times New Roman" w:cs="Times New Roman"/>
                <w:b/>
                <w:noProof/>
              </w:rPr>
              <w:t>18.</w:t>
            </w:r>
            <w:r w:rsidRPr="005E1251">
              <w:rPr>
                <w:rFonts w:ascii="Times New Roman" w:eastAsiaTheme="minorEastAsia" w:hAnsi="Times New Roman" w:cs="Times New Roman"/>
                <w:noProof/>
                <w:sz w:val="22"/>
                <w:szCs w:val="22"/>
                <w:lang w:eastAsia="pl-PL"/>
              </w:rPr>
              <w:tab/>
            </w:r>
            <w:r w:rsidRPr="005E1251">
              <w:rPr>
                <w:rStyle w:val="Hipercze"/>
                <w:rFonts w:ascii="Times New Roman" w:hAnsi="Times New Roman" w:cs="Times New Roman"/>
                <w:b/>
                <w:noProof/>
              </w:rPr>
              <w:t>Miejsce instalacji e-usług</w:t>
            </w:r>
            <w:r w:rsidRPr="005E1251">
              <w:rPr>
                <w:rFonts w:ascii="Times New Roman" w:hAnsi="Times New Roman" w:cs="Times New Roman"/>
                <w:noProof/>
                <w:webHidden/>
              </w:rPr>
              <w:tab/>
            </w:r>
            <w:r w:rsidRPr="005E1251">
              <w:rPr>
                <w:rFonts w:ascii="Times New Roman" w:hAnsi="Times New Roman" w:cs="Times New Roman"/>
                <w:noProof/>
                <w:webHidden/>
              </w:rPr>
              <w:fldChar w:fldCharType="begin"/>
            </w:r>
            <w:r w:rsidRPr="005E1251">
              <w:rPr>
                <w:rFonts w:ascii="Times New Roman" w:hAnsi="Times New Roman" w:cs="Times New Roman"/>
                <w:noProof/>
                <w:webHidden/>
              </w:rPr>
              <w:instrText xml:space="preserve"> PAGEREF _Toc524522831 \h </w:instrText>
            </w:r>
            <w:r w:rsidRPr="005E1251">
              <w:rPr>
                <w:rFonts w:ascii="Times New Roman" w:hAnsi="Times New Roman" w:cs="Times New Roman"/>
                <w:noProof/>
                <w:webHidden/>
              </w:rPr>
            </w:r>
            <w:r w:rsidRPr="005E1251">
              <w:rPr>
                <w:rFonts w:ascii="Times New Roman" w:hAnsi="Times New Roman" w:cs="Times New Roman"/>
                <w:noProof/>
                <w:webHidden/>
              </w:rPr>
              <w:fldChar w:fldCharType="separate"/>
            </w:r>
            <w:r w:rsidR="00CE3041" w:rsidRPr="005E1251">
              <w:rPr>
                <w:rFonts w:ascii="Times New Roman" w:hAnsi="Times New Roman" w:cs="Times New Roman"/>
                <w:noProof/>
                <w:webHidden/>
              </w:rPr>
              <w:t>47</w:t>
            </w:r>
            <w:r w:rsidRPr="005E1251">
              <w:rPr>
                <w:rFonts w:ascii="Times New Roman" w:hAnsi="Times New Roman" w:cs="Times New Roman"/>
                <w:noProof/>
                <w:webHidden/>
              </w:rPr>
              <w:fldChar w:fldCharType="end"/>
            </w:r>
          </w:hyperlink>
        </w:p>
        <w:p w:rsidR="0005180A" w:rsidRPr="005E1251" w:rsidRDefault="0005180A">
          <w:pPr>
            <w:pStyle w:val="Spistreci1"/>
            <w:tabs>
              <w:tab w:val="left" w:pos="660"/>
              <w:tab w:val="right" w:leader="dot" w:pos="9486"/>
            </w:tabs>
            <w:rPr>
              <w:rFonts w:ascii="Times New Roman" w:eastAsiaTheme="minorEastAsia" w:hAnsi="Times New Roman" w:cs="Times New Roman"/>
              <w:noProof/>
              <w:sz w:val="22"/>
              <w:szCs w:val="22"/>
              <w:lang w:eastAsia="pl-PL"/>
            </w:rPr>
          </w:pPr>
          <w:hyperlink w:anchor="_Toc524522832" w:history="1">
            <w:r w:rsidRPr="005E1251">
              <w:rPr>
                <w:rStyle w:val="Hipercze"/>
                <w:rFonts w:ascii="Times New Roman" w:hAnsi="Times New Roman" w:cs="Times New Roman"/>
                <w:b/>
                <w:noProof/>
              </w:rPr>
              <w:t>19.</w:t>
            </w:r>
            <w:r w:rsidRPr="005E1251">
              <w:rPr>
                <w:rFonts w:ascii="Times New Roman" w:eastAsiaTheme="minorEastAsia" w:hAnsi="Times New Roman" w:cs="Times New Roman"/>
                <w:noProof/>
                <w:sz w:val="22"/>
                <w:szCs w:val="22"/>
                <w:lang w:eastAsia="pl-PL"/>
              </w:rPr>
              <w:tab/>
            </w:r>
            <w:r w:rsidRPr="005E1251">
              <w:rPr>
                <w:rStyle w:val="Hipercze"/>
                <w:rFonts w:ascii="Times New Roman" w:hAnsi="Times New Roman" w:cs="Times New Roman"/>
                <w:b/>
                <w:noProof/>
              </w:rPr>
              <w:t>Plan realizacji zamówienia</w:t>
            </w:r>
            <w:r w:rsidRPr="005E1251">
              <w:rPr>
                <w:rFonts w:ascii="Times New Roman" w:hAnsi="Times New Roman" w:cs="Times New Roman"/>
                <w:noProof/>
                <w:webHidden/>
              </w:rPr>
              <w:tab/>
            </w:r>
            <w:r w:rsidRPr="005E1251">
              <w:rPr>
                <w:rFonts w:ascii="Times New Roman" w:hAnsi="Times New Roman" w:cs="Times New Roman"/>
                <w:noProof/>
                <w:webHidden/>
              </w:rPr>
              <w:fldChar w:fldCharType="begin"/>
            </w:r>
            <w:r w:rsidRPr="005E1251">
              <w:rPr>
                <w:rFonts w:ascii="Times New Roman" w:hAnsi="Times New Roman" w:cs="Times New Roman"/>
                <w:noProof/>
                <w:webHidden/>
              </w:rPr>
              <w:instrText xml:space="preserve"> PAGEREF _Toc524522832 \h </w:instrText>
            </w:r>
            <w:r w:rsidRPr="005E1251">
              <w:rPr>
                <w:rFonts w:ascii="Times New Roman" w:hAnsi="Times New Roman" w:cs="Times New Roman"/>
                <w:noProof/>
                <w:webHidden/>
              </w:rPr>
            </w:r>
            <w:r w:rsidRPr="005E1251">
              <w:rPr>
                <w:rFonts w:ascii="Times New Roman" w:hAnsi="Times New Roman" w:cs="Times New Roman"/>
                <w:noProof/>
                <w:webHidden/>
              </w:rPr>
              <w:fldChar w:fldCharType="separate"/>
            </w:r>
            <w:r w:rsidR="00CE3041" w:rsidRPr="005E1251">
              <w:rPr>
                <w:rFonts w:ascii="Times New Roman" w:hAnsi="Times New Roman" w:cs="Times New Roman"/>
                <w:noProof/>
                <w:webHidden/>
              </w:rPr>
              <w:t>47</w:t>
            </w:r>
            <w:r w:rsidRPr="005E1251">
              <w:rPr>
                <w:rFonts w:ascii="Times New Roman" w:hAnsi="Times New Roman" w:cs="Times New Roman"/>
                <w:noProof/>
                <w:webHidden/>
              </w:rPr>
              <w:fldChar w:fldCharType="end"/>
            </w:r>
          </w:hyperlink>
        </w:p>
        <w:p w:rsidR="0005180A" w:rsidRPr="005E1251" w:rsidRDefault="0005180A">
          <w:pPr>
            <w:pStyle w:val="Spistreci1"/>
            <w:tabs>
              <w:tab w:val="left" w:pos="660"/>
              <w:tab w:val="right" w:leader="dot" w:pos="9486"/>
            </w:tabs>
            <w:rPr>
              <w:rFonts w:ascii="Times New Roman" w:eastAsiaTheme="minorEastAsia" w:hAnsi="Times New Roman" w:cs="Times New Roman"/>
              <w:noProof/>
              <w:sz w:val="22"/>
              <w:szCs w:val="22"/>
              <w:lang w:eastAsia="pl-PL"/>
            </w:rPr>
          </w:pPr>
          <w:hyperlink w:anchor="_Toc524522833" w:history="1">
            <w:r w:rsidRPr="005E1251">
              <w:rPr>
                <w:rStyle w:val="Hipercze"/>
                <w:rFonts w:ascii="Times New Roman" w:hAnsi="Times New Roman" w:cs="Times New Roman"/>
                <w:b/>
                <w:noProof/>
              </w:rPr>
              <w:t>20.</w:t>
            </w:r>
            <w:r w:rsidRPr="005E1251">
              <w:rPr>
                <w:rFonts w:ascii="Times New Roman" w:eastAsiaTheme="minorEastAsia" w:hAnsi="Times New Roman" w:cs="Times New Roman"/>
                <w:noProof/>
                <w:sz w:val="22"/>
                <w:szCs w:val="22"/>
                <w:lang w:eastAsia="pl-PL"/>
              </w:rPr>
              <w:tab/>
            </w:r>
            <w:r w:rsidRPr="005E1251">
              <w:rPr>
                <w:rStyle w:val="Hipercze"/>
                <w:rFonts w:ascii="Times New Roman" w:hAnsi="Times New Roman" w:cs="Times New Roman"/>
                <w:b/>
                <w:noProof/>
              </w:rPr>
              <w:t>Wytyczne ogólne e-usług</w:t>
            </w:r>
            <w:r w:rsidRPr="005E1251">
              <w:rPr>
                <w:rFonts w:ascii="Times New Roman" w:hAnsi="Times New Roman" w:cs="Times New Roman"/>
                <w:noProof/>
                <w:webHidden/>
              </w:rPr>
              <w:tab/>
            </w:r>
            <w:r w:rsidRPr="005E1251">
              <w:rPr>
                <w:rFonts w:ascii="Times New Roman" w:hAnsi="Times New Roman" w:cs="Times New Roman"/>
                <w:noProof/>
                <w:webHidden/>
              </w:rPr>
              <w:fldChar w:fldCharType="begin"/>
            </w:r>
            <w:r w:rsidRPr="005E1251">
              <w:rPr>
                <w:rFonts w:ascii="Times New Roman" w:hAnsi="Times New Roman" w:cs="Times New Roman"/>
                <w:noProof/>
                <w:webHidden/>
              </w:rPr>
              <w:instrText xml:space="preserve"> PAGEREF _Toc524522833 \h </w:instrText>
            </w:r>
            <w:r w:rsidRPr="005E1251">
              <w:rPr>
                <w:rFonts w:ascii="Times New Roman" w:hAnsi="Times New Roman" w:cs="Times New Roman"/>
                <w:noProof/>
                <w:webHidden/>
              </w:rPr>
            </w:r>
            <w:r w:rsidRPr="005E1251">
              <w:rPr>
                <w:rFonts w:ascii="Times New Roman" w:hAnsi="Times New Roman" w:cs="Times New Roman"/>
                <w:noProof/>
                <w:webHidden/>
              </w:rPr>
              <w:fldChar w:fldCharType="separate"/>
            </w:r>
            <w:r w:rsidR="00CE3041" w:rsidRPr="005E1251">
              <w:rPr>
                <w:rFonts w:ascii="Times New Roman" w:hAnsi="Times New Roman" w:cs="Times New Roman"/>
                <w:noProof/>
                <w:webHidden/>
              </w:rPr>
              <w:t>49</w:t>
            </w:r>
            <w:r w:rsidRPr="005E1251">
              <w:rPr>
                <w:rFonts w:ascii="Times New Roman" w:hAnsi="Times New Roman" w:cs="Times New Roman"/>
                <w:noProof/>
                <w:webHidden/>
              </w:rPr>
              <w:fldChar w:fldCharType="end"/>
            </w:r>
          </w:hyperlink>
        </w:p>
        <w:p w:rsidR="0005180A" w:rsidRPr="005E1251" w:rsidRDefault="0005180A">
          <w:pPr>
            <w:pStyle w:val="Spistreci1"/>
            <w:tabs>
              <w:tab w:val="left" w:pos="660"/>
              <w:tab w:val="right" w:leader="dot" w:pos="9486"/>
            </w:tabs>
            <w:rPr>
              <w:rFonts w:ascii="Times New Roman" w:eastAsiaTheme="minorEastAsia" w:hAnsi="Times New Roman" w:cs="Times New Roman"/>
              <w:noProof/>
              <w:sz w:val="22"/>
              <w:szCs w:val="22"/>
              <w:lang w:eastAsia="pl-PL"/>
            </w:rPr>
          </w:pPr>
          <w:hyperlink w:anchor="_Toc524522834" w:history="1">
            <w:r w:rsidRPr="005E1251">
              <w:rPr>
                <w:rStyle w:val="Hipercze"/>
                <w:rFonts w:ascii="Times New Roman" w:hAnsi="Times New Roman" w:cs="Times New Roman"/>
                <w:b/>
                <w:noProof/>
              </w:rPr>
              <w:t>21.</w:t>
            </w:r>
            <w:r w:rsidRPr="005E1251">
              <w:rPr>
                <w:rFonts w:ascii="Times New Roman" w:eastAsiaTheme="minorEastAsia" w:hAnsi="Times New Roman" w:cs="Times New Roman"/>
                <w:noProof/>
                <w:sz w:val="22"/>
                <w:szCs w:val="22"/>
                <w:lang w:eastAsia="pl-PL"/>
              </w:rPr>
              <w:tab/>
            </w:r>
            <w:r w:rsidRPr="005E1251">
              <w:rPr>
                <w:rStyle w:val="Hipercze"/>
                <w:rFonts w:ascii="Times New Roman" w:hAnsi="Times New Roman" w:cs="Times New Roman"/>
                <w:b/>
                <w:noProof/>
              </w:rPr>
              <w:t>Wytyczne dotyczące zakresu dostawy w ramach przedmiotu zamówienia</w:t>
            </w:r>
            <w:r w:rsidRPr="005E1251">
              <w:rPr>
                <w:rFonts w:ascii="Times New Roman" w:hAnsi="Times New Roman" w:cs="Times New Roman"/>
                <w:noProof/>
                <w:webHidden/>
              </w:rPr>
              <w:tab/>
            </w:r>
            <w:r w:rsidRPr="005E1251">
              <w:rPr>
                <w:rFonts w:ascii="Times New Roman" w:hAnsi="Times New Roman" w:cs="Times New Roman"/>
                <w:noProof/>
                <w:webHidden/>
              </w:rPr>
              <w:fldChar w:fldCharType="begin"/>
            </w:r>
            <w:r w:rsidRPr="005E1251">
              <w:rPr>
                <w:rFonts w:ascii="Times New Roman" w:hAnsi="Times New Roman" w:cs="Times New Roman"/>
                <w:noProof/>
                <w:webHidden/>
              </w:rPr>
              <w:instrText xml:space="preserve"> PAGEREF _Toc524522834 \h </w:instrText>
            </w:r>
            <w:r w:rsidRPr="005E1251">
              <w:rPr>
                <w:rFonts w:ascii="Times New Roman" w:hAnsi="Times New Roman" w:cs="Times New Roman"/>
                <w:noProof/>
                <w:webHidden/>
              </w:rPr>
            </w:r>
            <w:r w:rsidRPr="005E1251">
              <w:rPr>
                <w:rFonts w:ascii="Times New Roman" w:hAnsi="Times New Roman" w:cs="Times New Roman"/>
                <w:noProof/>
                <w:webHidden/>
              </w:rPr>
              <w:fldChar w:fldCharType="separate"/>
            </w:r>
            <w:r w:rsidR="00CE3041" w:rsidRPr="005E1251">
              <w:rPr>
                <w:rFonts w:ascii="Times New Roman" w:hAnsi="Times New Roman" w:cs="Times New Roman"/>
                <w:noProof/>
                <w:webHidden/>
              </w:rPr>
              <w:t>49</w:t>
            </w:r>
            <w:r w:rsidRPr="005E1251">
              <w:rPr>
                <w:rFonts w:ascii="Times New Roman" w:hAnsi="Times New Roman" w:cs="Times New Roman"/>
                <w:noProof/>
                <w:webHidden/>
              </w:rPr>
              <w:fldChar w:fldCharType="end"/>
            </w:r>
          </w:hyperlink>
        </w:p>
        <w:p w:rsidR="00750906" w:rsidRPr="005E1251" w:rsidRDefault="00750906" w:rsidP="00750906">
          <w:pPr>
            <w:pStyle w:val="Spistreci1"/>
            <w:rPr>
              <w:rFonts w:ascii="Times New Roman" w:eastAsiaTheme="minorEastAsia" w:hAnsi="Times New Roman" w:cs="Times New Roman"/>
              <w:b/>
              <w:noProof/>
              <w:lang w:eastAsia="pl-PL"/>
            </w:rPr>
          </w:pPr>
          <w:r w:rsidRPr="005E1251">
            <w:rPr>
              <w:rFonts w:ascii="Times New Roman" w:hAnsi="Times New Roman" w:cs="Times New Roman"/>
              <w:b/>
              <w:bCs/>
            </w:rPr>
            <w:fldChar w:fldCharType="end"/>
          </w:r>
          <w:hyperlink w:anchor="_Toc511387138" w:history="1">
            <w:r w:rsidRPr="005E1251">
              <w:rPr>
                <w:rFonts w:ascii="Times New Roman" w:hAnsi="Times New Roman" w:cs="Times New Roman"/>
                <w:b/>
                <w:noProof/>
                <w:webHidden/>
              </w:rPr>
              <w:tab/>
            </w:r>
          </w:hyperlink>
        </w:p>
        <w:p w:rsidR="00750906" w:rsidRPr="005E1251" w:rsidRDefault="0078339E" w:rsidP="00750906">
          <w:pPr>
            <w:jc w:val="both"/>
            <w:rPr>
              <w:rFonts w:ascii="Times New Roman" w:hAnsi="Times New Roman" w:cs="Times New Roman"/>
            </w:rPr>
          </w:pPr>
        </w:p>
      </w:sdtContent>
    </w:sdt>
    <w:p w:rsidR="00750906" w:rsidRPr="005E1251" w:rsidRDefault="00750906" w:rsidP="00750906">
      <w:pPr>
        <w:rPr>
          <w:rFonts w:ascii="Times New Roman" w:hAnsi="Times New Roman" w:cs="Times New Roman"/>
          <w:b/>
          <w:sz w:val="32"/>
          <w:szCs w:val="32"/>
        </w:rPr>
      </w:pPr>
      <w:r w:rsidRPr="005E1251">
        <w:rPr>
          <w:rFonts w:ascii="Times New Roman" w:hAnsi="Times New Roman" w:cs="Times New Roman"/>
          <w:b/>
          <w:sz w:val="32"/>
          <w:szCs w:val="32"/>
        </w:rPr>
        <w:br w:type="page"/>
      </w:r>
    </w:p>
    <w:p w:rsidR="00750906" w:rsidRPr="005E1251" w:rsidRDefault="00750906" w:rsidP="0005180A">
      <w:pPr>
        <w:jc w:val="both"/>
        <w:outlineLvl w:val="0"/>
        <w:rPr>
          <w:rFonts w:ascii="Times New Roman" w:hAnsi="Times New Roman" w:cs="Times New Roman"/>
          <w:b/>
          <w:sz w:val="21"/>
          <w:szCs w:val="21"/>
        </w:rPr>
      </w:pPr>
      <w:bookmarkStart w:id="5" w:name="_Toc524522812"/>
      <w:r w:rsidRPr="005E1251">
        <w:rPr>
          <w:rFonts w:ascii="Times New Roman" w:hAnsi="Times New Roman" w:cs="Times New Roman"/>
          <w:b/>
          <w:sz w:val="21"/>
          <w:szCs w:val="21"/>
        </w:rPr>
        <w:lastRenderedPageBreak/>
        <w:t>Przedmiot Zamówienia</w:t>
      </w:r>
      <w:bookmarkEnd w:id="5"/>
    </w:p>
    <w:p w:rsidR="00750906" w:rsidRPr="005E1251" w:rsidRDefault="00750906" w:rsidP="00CE3041">
      <w:pPr>
        <w:spacing w:after="0"/>
        <w:jc w:val="both"/>
        <w:rPr>
          <w:rFonts w:ascii="Times New Roman" w:hAnsi="Times New Roman" w:cs="Times New Roman"/>
          <w:sz w:val="21"/>
          <w:szCs w:val="21"/>
        </w:rPr>
      </w:pPr>
      <w:r w:rsidRPr="005E1251">
        <w:rPr>
          <w:rFonts w:ascii="Times New Roman" w:hAnsi="Times New Roman" w:cs="Times New Roman"/>
          <w:sz w:val="21"/>
          <w:szCs w:val="21"/>
        </w:rPr>
        <w:t>Przedmiotem niniejszego zamówienia jest wdrożenie e-usług oraz dostawa i wdrożenie oprogramowania do zarządzania informacją przestrzenną i prezentacji danych przestrzennych dla mieszkańców Gminy Purda w ramach realizowanego projektu pt. Wdrożenie e-usług publicznych w Gminie Purda” w ramach Regionalnego Programu Operacyjnego Województwa Warmińsko-Mazurskiego na lata 2014-2020.</w:t>
      </w:r>
    </w:p>
    <w:p w:rsidR="00750906" w:rsidRPr="005E1251" w:rsidRDefault="00750906" w:rsidP="00B46973">
      <w:pPr>
        <w:spacing w:after="0"/>
        <w:jc w:val="both"/>
        <w:rPr>
          <w:rFonts w:ascii="Times New Roman" w:hAnsi="Times New Roman" w:cs="Times New Roman"/>
          <w:sz w:val="21"/>
          <w:szCs w:val="21"/>
        </w:rPr>
      </w:pPr>
    </w:p>
    <w:p w:rsidR="00750906" w:rsidRPr="005E1251" w:rsidRDefault="00750906" w:rsidP="004A5DD6">
      <w:pPr>
        <w:pStyle w:val="Akapitzlist"/>
        <w:numPr>
          <w:ilvl w:val="0"/>
          <w:numId w:val="41"/>
        </w:numPr>
        <w:spacing w:line="276" w:lineRule="auto"/>
        <w:ind w:left="567" w:hanging="567"/>
        <w:contextualSpacing w:val="0"/>
        <w:jc w:val="both"/>
        <w:outlineLvl w:val="0"/>
        <w:rPr>
          <w:b/>
          <w:sz w:val="21"/>
          <w:szCs w:val="21"/>
        </w:rPr>
      </w:pPr>
      <w:bookmarkStart w:id="6" w:name="_Toc524522813"/>
      <w:r w:rsidRPr="005E1251">
        <w:rPr>
          <w:b/>
          <w:sz w:val="21"/>
          <w:szCs w:val="21"/>
        </w:rPr>
        <w:t>Stworzenie Centralnej platformy e-usług mieszkańca (CPeUM)</w:t>
      </w:r>
      <w:bookmarkEnd w:id="6"/>
    </w:p>
    <w:p w:rsidR="00750906" w:rsidRPr="005E1251" w:rsidRDefault="00750906">
      <w:pPr>
        <w:spacing w:after="0"/>
        <w:jc w:val="both"/>
        <w:rPr>
          <w:rFonts w:ascii="Times New Roman" w:hAnsi="Times New Roman" w:cs="Times New Roman"/>
          <w:sz w:val="21"/>
          <w:szCs w:val="21"/>
        </w:rPr>
      </w:pPr>
      <w:r w:rsidRPr="005E1251">
        <w:rPr>
          <w:rFonts w:ascii="Times New Roman" w:hAnsi="Times New Roman" w:cs="Times New Roman"/>
          <w:sz w:val="21"/>
          <w:szCs w:val="21"/>
        </w:rPr>
        <w:t>Centralna platforma e-usług mieszkańca to portal integrujący wszystkie dane z innych systemów, informacje o świadczonych e-usługach przez ePUAP, spersonalizowane dane podatkowe. Jest to główny system funkcjonalny z punktu widzenia mieszkańca działający na styku Klient - Urząd. Dzięki niemu mieszkańcy mają dostęp do wszystkich produktów wytworzonych w ramach projektu. W szczególności portal zawiera:</w:t>
      </w:r>
    </w:p>
    <w:p w:rsidR="00750906" w:rsidRPr="005E1251" w:rsidRDefault="00750906">
      <w:pPr>
        <w:pStyle w:val="Akapitzlist"/>
        <w:numPr>
          <w:ilvl w:val="0"/>
          <w:numId w:val="52"/>
        </w:numPr>
        <w:spacing w:line="276" w:lineRule="auto"/>
        <w:contextualSpacing w:val="0"/>
        <w:jc w:val="both"/>
        <w:rPr>
          <w:sz w:val="21"/>
          <w:szCs w:val="21"/>
        </w:rPr>
      </w:pPr>
      <w:r w:rsidRPr="005E1251">
        <w:rPr>
          <w:sz w:val="21"/>
          <w:szCs w:val="21"/>
        </w:rPr>
        <w:t>Opisy wszystkich usług świadczonych przez urząd na platformie ePUAP, z których mieszkaniec może skorzystać w sposób elektroniczny;</w:t>
      </w:r>
    </w:p>
    <w:p w:rsidR="00750906" w:rsidRPr="005E1251" w:rsidRDefault="00750906">
      <w:pPr>
        <w:pStyle w:val="Akapitzlist"/>
        <w:numPr>
          <w:ilvl w:val="0"/>
          <w:numId w:val="52"/>
        </w:numPr>
        <w:spacing w:line="276" w:lineRule="auto"/>
        <w:contextualSpacing w:val="0"/>
        <w:jc w:val="both"/>
        <w:rPr>
          <w:sz w:val="21"/>
          <w:szCs w:val="21"/>
        </w:rPr>
      </w:pPr>
      <w:r w:rsidRPr="005E1251">
        <w:rPr>
          <w:sz w:val="21"/>
          <w:szCs w:val="21"/>
        </w:rPr>
        <w:t>Możliwość śledzenia postępu swoich spraw;</w:t>
      </w:r>
    </w:p>
    <w:p w:rsidR="00750906" w:rsidRPr="005E1251" w:rsidRDefault="00750906">
      <w:pPr>
        <w:pStyle w:val="Akapitzlist"/>
        <w:numPr>
          <w:ilvl w:val="0"/>
          <w:numId w:val="52"/>
        </w:numPr>
        <w:spacing w:line="276" w:lineRule="auto"/>
        <w:contextualSpacing w:val="0"/>
        <w:jc w:val="both"/>
        <w:rPr>
          <w:sz w:val="21"/>
          <w:szCs w:val="21"/>
        </w:rPr>
      </w:pPr>
      <w:r w:rsidRPr="005E1251">
        <w:rPr>
          <w:sz w:val="21"/>
          <w:szCs w:val="21"/>
        </w:rPr>
        <w:t>Podgląd swoich, spersonalizowanych danych o należnościach i zobowiązaniach z tytułu podatków i opłat lokalnych;</w:t>
      </w:r>
    </w:p>
    <w:p w:rsidR="00750906" w:rsidRPr="005E1251" w:rsidRDefault="00750906">
      <w:pPr>
        <w:pStyle w:val="Akapitzlist"/>
        <w:numPr>
          <w:ilvl w:val="0"/>
          <w:numId w:val="52"/>
        </w:numPr>
        <w:spacing w:line="276" w:lineRule="auto"/>
        <w:contextualSpacing w:val="0"/>
        <w:jc w:val="both"/>
        <w:rPr>
          <w:sz w:val="21"/>
          <w:szCs w:val="21"/>
        </w:rPr>
      </w:pPr>
      <w:r w:rsidRPr="005E1251">
        <w:rPr>
          <w:sz w:val="21"/>
          <w:szCs w:val="21"/>
        </w:rPr>
        <w:t>Możliwość dokonania płatności z tytułu podatków i opłat lokalnych;</w:t>
      </w:r>
    </w:p>
    <w:p w:rsidR="00750906" w:rsidRPr="005E1251" w:rsidRDefault="00750906">
      <w:pPr>
        <w:pStyle w:val="Akapitzlist"/>
        <w:numPr>
          <w:ilvl w:val="0"/>
          <w:numId w:val="52"/>
        </w:numPr>
        <w:spacing w:line="276" w:lineRule="auto"/>
        <w:contextualSpacing w:val="0"/>
        <w:jc w:val="both"/>
        <w:rPr>
          <w:sz w:val="21"/>
          <w:szCs w:val="21"/>
        </w:rPr>
      </w:pPr>
      <w:r w:rsidRPr="005E1251">
        <w:rPr>
          <w:sz w:val="21"/>
          <w:szCs w:val="21"/>
        </w:rPr>
        <w:t>Możliwość umówienia się na wizytę w Urzędzie.</w:t>
      </w:r>
    </w:p>
    <w:p w:rsidR="00750906" w:rsidRPr="005E1251" w:rsidRDefault="00750906">
      <w:pPr>
        <w:spacing w:after="0"/>
        <w:jc w:val="both"/>
        <w:rPr>
          <w:rFonts w:ascii="Times New Roman" w:hAnsi="Times New Roman" w:cs="Times New Roman"/>
          <w:sz w:val="21"/>
          <w:szCs w:val="21"/>
        </w:rPr>
      </w:pPr>
    </w:p>
    <w:p w:rsidR="00750906" w:rsidRPr="005E1251" w:rsidRDefault="00750906">
      <w:pPr>
        <w:spacing w:after="0"/>
        <w:jc w:val="both"/>
        <w:rPr>
          <w:rFonts w:ascii="Times New Roman" w:hAnsi="Times New Roman" w:cs="Times New Roman"/>
          <w:b/>
          <w:sz w:val="21"/>
          <w:szCs w:val="21"/>
        </w:rPr>
      </w:pPr>
      <w:r w:rsidRPr="005E1251">
        <w:rPr>
          <w:rFonts w:ascii="Times New Roman" w:hAnsi="Times New Roman" w:cs="Times New Roman"/>
          <w:b/>
          <w:sz w:val="21"/>
          <w:szCs w:val="21"/>
        </w:rPr>
        <w:t>Wymagania funkcjonalne:</w:t>
      </w:r>
    </w:p>
    <w:p w:rsidR="00750906" w:rsidRPr="005E1251" w:rsidRDefault="00750906">
      <w:pPr>
        <w:pStyle w:val="Akapitzlist"/>
        <w:numPr>
          <w:ilvl w:val="0"/>
          <w:numId w:val="55"/>
        </w:numPr>
        <w:spacing w:line="276" w:lineRule="auto"/>
        <w:contextualSpacing w:val="0"/>
        <w:jc w:val="both"/>
        <w:rPr>
          <w:sz w:val="21"/>
          <w:szCs w:val="21"/>
        </w:rPr>
      </w:pPr>
      <w:r w:rsidRPr="005E1251">
        <w:rPr>
          <w:sz w:val="21"/>
          <w:szCs w:val="21"/>
        </w:rPr>
        <w:t>Portal musi umożliwiać bezpieczne zalogowanie się przez przeglądarkę z wykorzystaniem SSO (Single Sign-On) platformy ePUAP (protokół SAML).</w:t>
      </w:r>
    </w:p>
    <w:p w:rsidR="00750906" w:rsidRPr="005E1251" w:rsidRDefault="00750906">
      <w:pPr>
        <w:pStyle w:val="Akapitzlist"/>
        <w:numPr>
          <w:ilvl w:val="0"/>
          <w:numId w:val="55"/>
        </w:numPr>
        <w:spacing w:line="276" w:lineRule="auto"/>
        <w:contextualSpacing w:val="0"/>
        <w:jc w:val="both"/>
        <w:rPr>
          <w:sz w:val="21"/>
          <w:szCs w:val="21"/>
        </w:rPr>
      </w:pPr>
      <w:r w:rsidRPr="005E1251">
        <w:rPr>
          <w:sz w:val="21"/>
          <w:szCs w:val="21"/>
        </w:rPr>
        <w:t>Portal musi umożliwiać pozyskiwanie z Systemu Dziedzinowego (dalej SD), modernizowanego w ramach niniejszego projektu, danych o aktualnych zobowiązaniach zalogowanego interesanta z uwzględnieniem należności dodatkowych tj. odsetki i inne koszty na bieżącą datę logowania w zakresie:</w:t>
      </w:r>
    </w:p>
    <w:p w:rsidR="00750906" w:rsidRPr="005E1251" w:rsidRDefault="00750906">
      <w:pPr>
        <w:pStyle w:val="Akapitzlist"/>
        <w:numPr>
          <w:ilvl w:val="1"/>
          <w:numId w:val="55"/>
        </w:numPr>
        <w:spacing w:line="276" w:lineRule="auto"/>
        <w:ind w:left="709" w:hanging="357"/>
        <w:jc w:val="both"/>
        <w:rPr>
          <w:sz w:val="21"/>
          <w:szCs w:val="21"/>
        </w:rPr>
      </w:pPr>
      <w:r w:rsidRPr="005E1251">
        <w:rPr>
          <w:sz w:val="21"/>
          <w:szCs w:val="21"/>
        </w:rPr>
        <w:t>Prowadzenie spraw w zakresie podatku od nieruchomości od osób fizycznych.</w:t>
      </w:r>
    </w:p>
    <w:p w:rsidR="00750906" w:rsidRPr="005E1251" w:rsidRDefault="00750906">
      <w:pPr>
        <w:pStyle w:val="Akapitzlist"/>
        <w:numPr>
          <w:ilvl w:val="1"/>
          <w:numId w:val="55"/>
        </w:numPr>
        <w:spacing w:line="276" w:lineRule="auto"/>
        <w:ind w:left="709" w:hanging="357"/>
        <w:jc w:val="both"/>
        <w:rPr>
          <w:sz w:val="21"/>
          <w:szCs w:val="21"/>
        </w:rPr>
      </w:pPr>
      <w:r w:rsidRPr="005E1251">
        <w:rPr>
          <w:sz w:val="21"/>
          <w:szCs w:val="21"/>
        </w:rPr>
        <w:t>Prowadzenie spraw w zakresie podatku od nieruchomości od osób prawnych.</w:t>
      </w:r>
    </w:p>
    <w:p w:rsidR="00750906" w:rsidRPr="005E1251" w:rsidRDefault="00750906">
      <w:pPr>
        <w:pStyle w:val="Akapitzlist"/>
        <w:numPr>
          <w:ilvl w:val="1"/>
          <w:numId w:val="55"/>
        </w:numPr>
        <w:spacing w:line="276" w:lineRule="auto"/>
        <w:ind w:left="709" w:hanging="357"/>
        <w:jc w:val="both"/>
        <w:rPr>
          <w:sz w:val="21"/>
          <w:szCs w:val="21"/>
        </w:rPr>
      </w:pPr>
      <w:r w:rsidRPr="005E1251">
        <w:rPr>
          <w:sz w:val="21"/>
          <w:szCs w:val="21"/>
        </w:rPr>
        <w:t>Prowadzenie spraw w zakresie podatku rolnego od osób fizycznych.</w:t>
      </w:r>
    </w:p>
    <w:p w:rsidR="00750906" w:rsidRPr="005E1251" w:rsidRDefault="00750906">
      <w:pPr>
        <w:pStyle w:val="Akapitzlist"/>
        <w:numPr>
          <w:ilvl w:val="1"/>
          <w:numId w:val="55"/>
        </w:numPr>
        <w:spacing w:line="276" w:lineRule="auto"/>
        <w:ind w:left="709" w:hanging="357"/>
        <w:jc w:val="both"/>
        <w:rPr>
          <w:sz w:val="21"/>
          <w:szCs w:val="21"/>
        </w:rPr>
      </w:pPr>
      <w:r w:rsidRPr="005E1251">
        <w:rPr>
          <w:sz w:val="21"/>
          <w:szCs w:val="21"/>
        </w:rPr>
        <w:t>Prowadzenie spraw w zakresie podatku rolnego od osób prawnych.</w:t>
      </w:r>
    </w:p>
    <w:p w:rsidR="00750906" w:rsidRPr="005E1251" w:rsidRDefault="00750906">
      <w:pPr>
        <w:pStyle w:val="Akapitzlist"/>
        <w:numPr>
          <w:ilvl w:val="1"/>
          <w:numId w:val="55"/>
        </w:numPr>
        <w:spacing w:line="276" w:lineRule="auto"/>
        <w:ind w:left="709" w:hanging="357"/>
        <w:jc w:val="both"/>
        <w:rPr>
          <w:sz w:val="21"/>
          <w:szCs w:val="21"/>
        </w:rPr>
      </w:pPr>
      <w:r w:rsidRPr="005E1251">
        <w:rPr>
          <w:sz w:val="21"/>
          <w:szCs w:val="21"/>
        </w:rPr>
        <w:t>Prowadzenie spraw w zakresie podatku leśnego od osób fizycznych.</w:t>
      </w:r>
    </w:p>
    <w:p w:rsidR="00750906" w:rsidRPr="005E1251" w:rsidRDefault="00750906">
      <w:pPr>
        <w:pStyle w:val="Akapitzlist"/>
        <w:numPr>
          <w:ilvl w:val="1"/>
          <w:numId w:val="55"/>
        </w:numPr>
        <w:spacing w:line="276" w:lineRule="auto"/>
        <w:ind w:left="709" w:hanging="357"/>
        <w:jc w:val="both"/>
        <w:rPr>
          <w:sz w:val="21"/>
          <w:szCs w:val="21"/>
        </w:rPr>
      </w:pPr>
      <w:r w:rsidRPr="005E1251">
        <w:rPr>
          <w:sz w:val="21"/>
          <w:szCs w:val="21"/>
        </w:rPr>
        <w:t>Prowadzenie spraw w zakresie podatku leśnego od osób prawnych.</w:t>
      </w:r>
    </w:p>
    <w:p w:rsidR="00750906" w:rsidRPr="005E1251" w:rsidRDefault="00750906">
      <w:pPr>
        <w:pStyle w:val="Akapitzlist"/>
        <w:numPr>
          <w:ilvl w:val="1"/>
          <w:numId w:val="55"/>
        </w:numPr>
        <w:spacing w:line="276" w:lineRule="auto"/>
        <w:ind w:left="709" w:hanging="357"/>
        <w:jc w:val="both"/>
        <w:rPr>
          <w:sz w:val="21"/>
          <w:szCs w:val="21"/>
        </w:rPr>
      </w:pPr>
      <w:r w:rsidRPr="005E1251">
        <w:rPr>
          <w:sz w:val="21"/>
          <w:szCs w:val="21"/>
        </w:rPr>
        <w:t>Prowadzenie spraw w zakresie podatku od środków transportowych.</w:t>
      </w:r>
    </w:p>
    <w:p w:rsidR="00750906" w:rsidRPr="005E1251" w:rsidRDefault="00750906">
      <w:pPr>
        <w:pStyle w:val="Akapitzlist"/>
        <w:numPr>
          <w:ilvl w:val="1"/>
          <w:numId w:val="55"/>
        </w:numPr>
        <w:spacing w:line="276" w:lineRule="auto"/>
        <w:ind w:left="709"/>
        <w:contextualSpacing w:val="0"/>
        <w:jc w:val="both"/>
        <w:rPr>
          <w:sz w:val="21"/>
          <w:szCs w:val="21"/>
        </w:rPr>
      </w:pPr>
      <w:r w:rsidRPr="005E1251">
        <w:rPr>
          <w:sz w:val="21"/>
          <w:szCs w:val="21"/>
        </w:rPr>
        <w:t xml:space="preserve">Prowadzenie spraw w zakresie opłat za gospodarowanie odpadami komunalnymi. </w:t>
      </w:r>
    </w:p>
    <w:p w:rsidR="00750906" w:rsidRPr="005E1251" w:rsidRDefault="00750906">
      <w:pPr>
        <w:pStyle w:val="Akapitzlist"/>
        <w:numPr>
          <w:ilvl w:val="0"/>
          <w:numId w:val="55"/>
        </w:numPr>
        <w:spacing w:line="276" w:lineRule="auto"/>
        <w:contextualSpacing w:val="0"/>
        <w:jc w:val="both"/>
        <w:rPr>
          <w:sz w:val="21"/>
          <w:szCs w:val="21"/>
        </w:rPr>
      </w:pPr>
      <w:r w:rsidRPr="005E1251">
        <w:rPr>
          <w:sz w:val="21"/>
          <w:szCs w:val="21"/>
        </w:rPr>
        <w:t>Portal musi zawierać elektroniczne biuro interesanta stanowiące wirtualny punkt przyjęć formularzy elektronicznych stosowanych w urzędzie oraz informacji dotyczących sposobu załatwienia spraw, co najmniej w zakresie odpowiadającym e-usługom wdrażanym w ramach zamówienia.</w:t>
      </w:r>
    </w:p>
    <w:p w:rsidR="00750906" w:rsidRPr="005E1251" w:rsidRDefault="00750906">
      <w:pPr>
        <w:pStyle w:val="Akapitzlist"/>
        <w:numPr>
          <w:ilvl w:val="0"/>
          <w:numId w:val="55"/>
        </w:numPr>
        <w:spacing w:line="276" w:lineRule="auto"/>
        <w:contextualSpacing w:val="0"/>
        <w:jc w:val="both"/>
        <w:rPr>
          <w:sz w:val="21"/>
          <w:szCs w:val="21"/>
        </w:rPr>
      </w:pPr>
      <w:r w:rsidRPr="005E1251">
        <w:rPr>
          <w:sz w:val="21"/>
          <w:szCs w:val="21"/>
        </w:rPr>
        <w:t>Portal w części publicznej musi prezentować skategoryzowane karty usług.</w:t>
      </w:r>
    </w:p>
    <w:p w:rsidR="00750906" w:rsidRPr="005E1251" w:rsidRDefault="00750906">
      <w:pPr>
        <w:pStyle w:val="Akapitzlist"/>
        <w:numPr>
          <w:ilvl w:val="0"/>
          <w:numId w:val="55"/>
        </w:numPr>
        <w:spacing w:line="276" w:lineRule="auto"/>
        <w:contextualSpacing w:val="0"/>
        <w:jc w:val="both"/>
        <w:rPr>
          <w:sz w:val="21"/>
          <w:szCs w:val="21"/>
        </w:rPr>
      </w:pPr>
      <w:r w:rsidRPr="005E1251">
        <w:rPr>
          <w:sz w:val="21"/>
          <w:szCs w:val="21"/>
        </w:rPr>
        <w:t>Portal musi być podzielny na część publiczną – udostępnianą niezalogowanym użytkownikom oraz część wewnętrzną – dla administratora systemu.</w:t>
      </w:r>
    </w:p>
    <w:p w:rsidR="00750906" w:rsidRPr="005E1251" w:rsidRDefault="00750906">
      <w:pPr>
        <w:pStyle w:val="Akapitzlist"/>
        <w:numPr>
          <w:ilvl w:val="0"/>
          <w:numId w:val="55"/>
        </w:numPr>
        <w:spacing w:line="276" w:lineRule="auto"/>
        <w:contextualSpacing w:val="0"/>
        <w:jc w:val="both"/>
        <w:rPr>
          <w:sz w:val="21"/>
          <w:szCs w:val="21"/>
        </w:rPr>
      </w:pPr>
      <w:r w:rsidRPr="005E1251">
        <w:rPr>
          <w:sz w:val="21"/>
          <w:szCs w:val="21"/>
        </w:rPr>
        <w:t>Użytkownik w części publicznej powinien mieć możliwość przejrzenia karty usługi, dla której prezentowanej jest opis zredagowany przez administratora oraz możliwość przejścia do wypełnienia formularza elektronicznego na ePUAP.</w:t>
      </w:r>
    </w:p>
    <w:p w:rsidR="00750906" w:rsidRPr="005E1251" w:rsidRDefault="00750906">
      <w:pPr>
        <w:pStyle w:val="Akapitzlist"/>
        <w:numPr>
          <w:ilvl w:val="0"/>
          <w:numId w:val="55"/>
        </w:numPr>
        <w:spacing w:line="276" w:lineRule="auto"/>
        <w:contextualSpacing w:val="0"/>
        <w:jc w:val="both"/>
        <w:rPr>
          <w:sz w:val="21"/>
          <w:szCs w:val="21"/>
        </w:rPr>
      </w:pPr>
      <w:r w:rsidRPr="005E1251">
        <w:rPr>
          <w:sz w:val="21"/>
          <w:szCs w:val="21"/>
        </w:rPr>
        <w:t xml:space="preserve">Karta usługi powinna być charakteryzowana przynajmniej przez następujące atrybuty: nazwę, opis, do kogo jest skierowana (obywatel - czyli usługi typu A2C, przedsiębiorcy - czyli usługi typu A2B, instytucji/urzędu – czyli usługi typu A2A). </w:t>
      </w:r>
    </w:p>
    <w:p w:rsidR="00750906" w:rsidRPr="005E1251" w:rsidRDefault="00750906">
      <w:pPr>
        <w:pStyle w:val="Akapitzlist"/>
        <w:numPr>
          <w:ilvl w:val="0"/>
          <w:numId w:val="55"/>
        </w:numPr>
        <w:spacing w:line="276" w:lineRule="auto"/>
        <w:contextualSpacing w:val="0"/>
        <w:jc w:val="both"/>
        <w:rPr>
          <w:sz w:val="21"/>
          <w:szCs w:val="21"/>
        </w:rPr>
      </w:pPr>
      <w:r w:rsidRPr="005E1251">
        <w:rPr>
          <w:sz w:val="21"/>
          <w:szCs w:val="21"/>
        </w:rPr>
        <w:t>Administrator musi mieć możliwość zdefiniowania karty usługi i utworzenia jej wizualizacji.</w:t>
      </w:r>
    </w:p>
    <w:p w:rsidR="00750906" w:rsidRPr="005E1251" w:rsidRDefault="00750906">
      <w:pPr>
        <w:pStyle w:val="Akapitzlist"/>
        <w:numPr>
          <w:ilvl w:val="0"/>
          <w:numId w:val="55"/>
        </w:numPr>
        <w:spacing w:line="276" w:lineRule="auto"/>
        <w:contextualSpacing w:val="0"/>
        <w:jc w:val="both"/>
        <w:rPr>
          <w:sz w:val="21"/>
          <w:szCs w:val="21"/>
        </w:rPr>
      </w:pPr>
      <w:r w:rsidRPr="005E1251">
        <w:rPr>
          <w:sz w:val="21"/>
          <w:szCs w:val="21"/>
        </w:rPr>
        <w:t>Wszystkie dane muszą być pobierane z SD.</w:t>
      </w:r>
    </w:p>
    <w:p w:rsidR="00750906" w:rsidRPr="005E1251" w:rsidRDefault="00750906">
      <w:pPr>
        <w:pStyle w:val="Akapitzlist"/>
        <w:numPr>
          <w:ilvl w:val="0"/>
          <w:numId w:val="55"/>
        </w:numPr>
        <w:spacing w:line="276" w:lineRule="auto"/>
        <w:contextualSpacing w:val="0"/>
        <w:jc w:val="both"/>
        <w:rPr>
          <w:sz w:val="21"/>
          <w:szCs w:val="21"/>
        </w:rPr>
      </w:pPr>
      <w:r w:rsidRPr="005E1251">
        <w:rPr>
          <w:sz w:val="21"/>
          <w:szCs w:val="21"/>
        </w:rPr>
        <w:t>System musi umożliwiać zarządzanie rejestrem interesantów, gdzie każdego interesanta można:</w:t>
      </w:r>
    </w:p>
    <w:p w:rsidR="00750906" w:rsidRPr="005E1251" w:rsidRDefault="00750906">
      <w:pPr>
        <w:pStyle w:val="Akapitzlist"/>
        <w:numPr>
          <w:ilvl w:val="1"/>
          <w:numId w:val="55"/>
        </w:numPr>
        <w:spacing w:line="276" w:lineRule="auto"/>
        <w:ind w:left="709" w:hanging="357"/>
        <w:jc w:val="both"/>
        <w:rPr>
          <w:sz w:val="21"/>
          <w:szCs w:val="21"/>
        </w:rPr>
      </w:pPr>
      <w:r w:rsidRPr="005E1251">
        <w:rPr>
          <w:sz w:val="21"/>
          <w:szCs w:val="21"/>
        </w:rPr>
        <w:lastRenderedPageBreak/>
        <w:t>zidentyfikować minimum takimi danymi jak: typ podmiotu, Imię, Nazwisko, Login, zdjęcie profilowe, dane kontaktowe (telefon, eMail, faks, www, adres korespondencyjny, oraz dowolną liczbę innych form kontaktu),</w:t>
      </w:r>
    </w:p>
    <w:p w:rsidR="00750906" w:rsidRPr="005E1251" w:rsidRDefault="00750906">
      <w:pPr>
        <w:pStyle w:val="Akapitzlist"/>
        <w:numPr>
          <w:ilvl w:val="1"/>
          <w:numId w:val="55"/>
        </w:numPr>
        <w:spacing w:line="276" w:lineRule="auto"/>
        <w:ind w:left="709" w:hanging="357"/>
        <w:jc w:val="both"/>
        <w:rPr>
          <w:sz w:val="21"/>
          <w:szCs w:val="21"/>
        </w:rPr>
      </w:pPr>
      <w:r w:rsidRPr="005E1251">
        <w:rPr>
          <w:sz w:val="21"/>
          <w:szCs w:val="21"/>
        </w:rPr>
        <w:t>zmienić mu dane podstawowe,</w:t>
      </w:r>
    </w:p>
    <w:p w:rsidR="00750906" w:rsidRPr="005E1251" w:rsidRDefault="00750906">
      <w:pPr>
        <w:pStyle w:val="Akapitzlist"/>
        <w:numPr>
          <w:ilvl w:val="1"/>
          <w:numId w:val="55"/>
        </w:numPr>
        <w:spacing w:line="276" w:lineRule="auto"/>
        <w:ind w:left="709" w:hanging="357"/>
        <w:jc w:val="both"/>
        <w:rPr>
          <w:sz w:val="21"/>
          <w:szCs w:val="21"/>
        </w:rPr>
      </w:pPr>
      <w:r w:rsidRPr="005E1251">
        <w:rPr>
          <w:sz w:val="21"/>
          <w:szCs w:val="21"/>
        </w:rPr>
        <w:t>zmienić mu dane kontaktowe,</w:t>
      </w:r>
    </w:p>
    <w:p w:rsidR="00750906" w:rsidRPr="005E1251" w:rsidRDefault="00750906">
      <w:pPr>
        <w:pStyle w:val="Akapitzlist"/>
        <w:numPr>
          <w:ilvl w:val="1"/>
          <w:numId w:val="55"/>
        </w:numPr>
        <w:spacing w:line="276" w:lineRule="auto"/>
        <w:ind w:left="709" w:hanging="357"/>
        <w:jc w:val="both"/>
        <w:rPr>
          <w:sz w:val="21"/>
          <w:szCs w:val="21"/>
        </w:rPr>
      </w:pPr>
      <w:r w:rsidRPr="005E1251">
        <w:rPr>
          <w:sz w:val="21"/>
          <w:szCs w:val="21"/>
        </w:rPr>
        <w:t>powiązać go z interesantem z SD,</w:t>
      </w:r>
    </w:p>
    <w:p w:rsidR="00750906" w:rsidRPr="005E1251" w:rsidRDefault="00750906">
      <w:pPr>
        <w:pStyle w:val="Akapitzlist"/>
        <w:numPr>
          <w:ilvl w:val="1"/>
          <w:numId w:val="55"/>
        </w:numPr>
        <w:spacing w:line="276" w:lineRule="auto"/>
        <w:ind w:left="709" w:hanging="357"/>
        <w:jc w:val="both"/>
        <w:rPr>
          <w:sz w:val="21"/>
          <w:szCs w:val="21"/>
        </w:rPr>
      </w:pPr>
      <w:r w:rsidRPr="005E1251">
        <w:rPr>
          <w:sz w:val="21"/>
          <w:szCs w:val="21"/>
        </w:rPr>
        <w:t>aktywować konto interesanta,</w:t>
      </w:r>
    </w:p>
    <w:p w:rsidR="00750906" w:rsidRPr="005E1251" w:rsidRDefault="00750906">
      <w:pPr>
        <w:pStyle w:val="Akapitzlist"/>
        <w:numPr>
          <w:ilvl w:val="1"/>
          <w:numId w:val="55"/>
        </w:numPr>
        <w:spacing w:line="276" w:lineRule="auto"/>
        <w:ind w:left="709"/>
        <w:contextualSpacing w:val="0"/>
        <w:jc w:val="both"/>
        <w:rPr>
          <w:sz w:val="21"/>
          <w:szCs w:val="21"/>
        </w:rPr>
      </w:pPr>
      <w:r w:rsidRPr="005E1251">
        <w:rPr>
          <w:sz w:val="21"/>
          <w:szCs w:val="21"/>
        </w:rPr>
        <w:t>przypisać interesanta do grup użytkowników.</w:t>
      </w:r>
    </w:p>
    <w:p w:rsidR="00750906" w:rsidRPr="005E1251" w:rsidRDefault="00750906">
      <w:pPr>
        <w:pStyle w:val="Akapitzlist"/>
        <w:numPr>
          <w:ilvl w:val="0"/>
          <w:numId w:val="55"/>
        </w:numPr>
        <w:spacing w:line="276" w:lineRule="auto"/>
        <w:contextualSpacing w:val="0"/>
        <w:jc w:val="both"/>
        <w:rPr>
          <w:sz w:val="21"/>
          <w:szCs w:val="21"/>
        </w:rPr>
      </w:pPr>
      <w:r w:rsidRPr="005E1251">
        <w:rPr>
          <w:sz w:val="21"/>
          <w:szCs w:val="21"/>
        </w:rPr>
        <w:t>Administrator musi mieć możliwość powiązania użytkownika z kontem kontrahenta w SD.</w:t>
      </w:r>
    </w:p>
    <w:p w:rsidR="00750906" w:rsidRPr="005E1251" w:rsidRDefault="00750906">
      <w:pPr>
        <w:pStyle w:val="Akapitzlist"/>
        <w:numPr>
          <w:ilvl w:val="0"/>
          <w:numId w:val="55"/>
        </w:numPr>
        <w:spacing w:line="276" w:lineRule="auto"/>
        <w:contextualSpacing w:val="0"/>
        <w:jc w:val="both"/>
        <w:rPr>
          <w:sz w:val="21"/>
          <w:szCs w:val="21"/>
        </w:rPr>
      </w:pPr>
      <w:r w:rsidRPr="005E1251">
        <w:rPr>
          <w:sz w:val="21"/>
          <w:szCs w:val="21"/>
        </w:rPr>
        <w:t>Użytkownik zalogowany do systemu musi mieć możliwość przeglądania i zmiany własnych danych: typ podmiotu (osoba fizyczna / osoba prawna), imię, nazwisko / nazwa, dane kontaktowe standardowe: telefon, email, fax, www, adres korespondencyjny, dane kontaktowe dodatkowe.</w:t>
      </w:r>
    </w:p>
    <w:p w:rsidR="00750906" w:rsidRPr="005E1251" w:rsidRDefault="00750906">
      <w:pPr>
        <w:pStyle w:val="Akapitzlist"/>
        <w:numPr>
          <w:ilvl w:val="0"/>
          <w:numId w:val="55"/>
        </w:numPr>
        <w:spacing w:line="276" w:lineRule="auto"/>
        <w:contextualSpacing w:val="0"/>
        <w:jc w:val="both"/>
        <w:rPr>
          <w:sz w:val="21"/>
          <w:szCs w:val="21"/>
        </w:rPr>
      </w:pPr>
      <w:r w:rsidRPr="005E1251">
        <w:rPr>
          <w:sz w:val="21"/>
          <w:szCs w:val="21"/>
        </w:rPr>
        <w:t>Użytkownik musi mieć możliwość zmiany hasła.</w:t>
      </w:r>
    </w:p>
    <w:p w:rsidR="00750906" w:rsidRPr="005E1251" w:rsidRDefault="00750906">
      <w:pPr>
        <w:pStyle w:val="Akapitzlist"/>
        <w:numPr>
          <w:ilvl w:val="0"/>
          <w:numId w:val="55"/>
        </w:numPr>
        <w:spacing w:line="276" w:lineRule="auto"/>
        <w:contextualSpacing w:val="0"/>
        <w:jc w:val="both"/>
        <w:rPr>
          <w:sz w:val="21"/>
          <w:szCs w:val="21"/>
        </w:rPr>
      </w:pPr>
      <w:r w:rsidRPr="005E1251">
        <w:rPr>
          <w:sz w:val="21"/>
          <w:szCs w:val="21"/>
        </w:rPr>
        <w:t>Użytkownik musi mieć możliwość powiązania konta z kontem ePUAP.</w:t>
      </w:r>
    </w:p>
    <w:p w:rsidR="00750906" w:rsidRPr="005E1251" w:rsidRDefault="00750906">
      <w:pPr>
        <w:pStyle w:val="Akapitzlist"/>
        <w:numPr>
          <w:ilvl w:val="0"/>
          <w:numId w:val="55"/>
        </w:numPr>
        <w:spacing w:line="276" w:lineRule="auto"/>
        <w:contextualSpacing w:val="0"/>
        <w:jc w:val="both"/>
        <w:rPr>
          <w:sz w:val="21"/>
          <w:szCs w:val="21"/>
        </w:rPr>
      </w:pPr>
      <w:r w:rsidRPr="005E1251">
        <w:rPr>
          <w:sz w:val="21"/>
          <w:szCs w:val="21"/>
        </w:rPr>
        <w:t>Użytkownik musi mieć możliwość odłączenia konta od ePUAP.</w:t>
      </w:r>
    </w:p>
    <w:p w:rsidR="00750906" w:rsidRPr="005E1251" w:rsidRDefault="00750906">
      <w:pPr>
        <w:pStyle w:val="Akapitzlist"/>
        <w:numPr>
          <w:ilvl w:val="0"/>
          <w:numId w:val="55"/>
        </w:numPr>
        <w:spacing w:line="276" w:lineRule="auto"/>
        <w:contextualSpacing w:val="0"/>
        <w:jc w:val="both"/>
        <w:rPr>
          <w:sz w:val="21"/>
          <w:szCs w:val="21"/>
        </w:rPr>
      </w:pPr>
      <w:r w:rsidRPr="005E1251">
        <w:rPr>
          <w:sz w:val="21"/>
          <w:szCs w:val="21"/>
        </w:rPr>
        <w:t>Użytkownik musi mieć możliwość przeglądu swoich danych kontrahenta z SD, o ile jego konto zostało powiązane z kontem kontrahenta SD.</w:t>
      </w:r>
    </w:p>
    <w:p w:rsidR="00750906" w:rsidRPr="005E1251" w:rsidRDefault="00750906">
      <w:pPr>
        <w:pStyle w:val="Akapitzlist"/>
        <w:numPr>
          <w:ilvl w:val="0"/>
          <w:numId w:val="55"/>
        </w:numPr>
        <w:spacing w:line="276" w:lineRule="auto"/>
        <w:contextualSpacing w:val="0"/>
        <w:jc w:val="both"/>
        <w:rPr>
          <w:sz w:val="21"/>
          <w:szCs w:val="21"/>
        </w:rPr>
      </w:pPr>
      <w:r w:rsidRPr="005E1251">
        <w:rPr>
          <w:sz w:val="21"/>
          <w:szCs w:val="21"/>
        </w:rPr>
        <w:t>Dane podstawowe prezentowane w przypadku powiązania konta z kontrahentem SD to co najmniej: nazwisko imię / nazwa, typ, PESEL, NIP, data wyrejestrowania lub zgonu (jeśli widnienie w SD).</w:t>
      </w:r>
    </w:p>
    <w:p w:rsidR="00750906" w:rsidRPr="005E1251" w:rsidRDefault="00750906">
      <w:pPr>
        <w:pStyle w:val="Akapitzlist"/>
        <w:numPr>
          <w:ilvl w:val="0"/>
          <w:numId w:val="55"/>
        </w:numPr>
        <w:spacing w:line="276" w:lineRule="auto"/>
        <w:contextualSpacing w:val="0"/>
        <w:jc w:val="both"/>
        <w:rPr>
          <w:sz w:val="21"/>
          <w:szCs w:val="21"/>
        </w:rPr>
      </w:pPr>
      <w:r w:rsidRPr="005E1251">
        <w:rPr>
          <w:sz w:val="21"/>
          <w:szCs w:val="21"/>
        </w:rPr>
        <w:t>O ile konto powiązane jest z SD, system musi prezentować dla danego użytkownika:</w:t>
      </w:r>
    </w:p>
    <w:p w:rsidR="00750906" w:rsidRPr="005E1251" w:rsidRDefault="00750906">
      <w:pPr>
        <w:pStyle w:val="Akapitzlist"/>
        <w:numPr>
          <w:ilvl w:val="1"/>
          <w:numId w:val="55"/>
        </w:numPr>
        <w:spacing w:line="276" w:lineRule="auto"/>
        <w:ind w:left="709" w:hanging="357"/>
        <w:jc w:val="both"/>
        <w:rPr>
          <w:sz w:val="21"/>
          <w:szCs w:val="21"/>
        </w:rPr>
      </w:pPr>
      <w:r w:rsidRPr="005E1251">
        <w:rPr>
          <w:sz w:val="21"/>
          <w:szCs w:val="21"/>
        </w:rPr>
        <w:t>Dane zameldowania, o ile użytkownik jest zameldowany na terenie JST,</w:t>
      </w:r>
    </w:p>
    <w:p w:rsidR="00750906" w:rsidRPr="005E1251" w:rsidRDefault="00750906">
      <w:pPr>
        <w:pStyle w:val="Akapitzlist"/>
        <w:numPr>
          <w:ilvl w:val="1"/>
          <w:numId w:val="55"/>
        </w:numPr>
        <w:spacing w:line="276" w:lineRule="auto"/>
        <w:ind w:left="709" w:hanging="357"/>
        <w:jc w:val="both"/>
        <w:rPr>
          <w:sz w:val="21"/>
          <w:szCs w:val="21"/>
        </w:rPr>
      </w:pPr>
      <w:r w:rsidRPr="005E1251">
        <w:rPr>
          <w:sz w:val="21"/>
          <w:szCs w:val="21"/>
        </w:rPr>
        <w:t>Listę nieruchomości, gdzie dla każdej nieruchomości prezentowana jest wielkość, typ nieruchomości, typ własności lista opłat i podatków pobieranych z tytułu nieruchomości: m.in.: podatek od osób fizycznych, podatek od osób prawnych, opłaty za gospodarowanie odpadami komunalnymi,</w:t>
      </w:r>
    </w:p>
    <w:p w:rsidR="00750906" w:rsidRPr="005E1251" w:rsidRDefault="00750906">
      <w:pPr>
        <w:pStyle w:val="Akapitzlist"/>
        <w:numPr>
          <w:ilvl w:val="1"/>
          <w:numId w:val="55"/>
        </w:numPr>
        <w:spacing w:line="276" w:lineRule="auto"/>
        <w:ind w:left="709" w:hanging="357"/>
        <w:jc w:val="both"/>
        <w:rPr>
          <w:sz w:val="21"/>
          <w:szCs w:val="21"/>
        </w:rPr>
      </w:pPr>
      <w:r w:rsidRPr="005E1251">
        <w:rPr>
          <w:sz w:val="21"/>
          <w:szCs w:val="21"/>
        </w:rPr>
        <w:t>Listę dzieci, o ile zalogowany użytkownik jest osobą fizyczną posiadającą dzieci do lat 18 zameldowane w tym samym gospodarstwie domowym,</w:t>
      </w:r>
    </w:p>
    <w:p w:rsidR="00750906" w:rsidRPr="005E1251" w:rsidRDefault="00750906">
      <w:pPr>
        <w:pStyle w:val="Akapitzlist"/>
        <w:numPr>
          <w:ilvl w:val="1"/>
          <w:numId w:val="55"/>
        </w:numPr>
        <w:spacing w:line="276" w:lineRule="auto"/>
        <w:ind w:left="709" w:hanging="357"/>
        <w:jc w:val="both"/>
        <w:rPr>
          <w:sz w:val="21"/>
          <w:szCs w:val="21"/>
        </w:rPr>
      </w:pPr>
      <w:r w:rsidRPr="005E1251">
        <w:rPr>
          <w:sz w:val="21"/>
          <w:szCs w:val="21"/>
        </w:rPr>
        <w:t>Listę środków transportu – podlegającą opłatom o ile w SD użytkownik jest podmiotem prawnym posiadającym opodatkowane środki transportu,</w:t>
      </w:r>
    </w:p>
    <w:p w:rsidR="00750906" w:rsidRPr="005E1251" w:rsidRDefault="00750906">
      <w:pPr>
        <w:pStyle w:val="Akapitzlist"/>
        <w:numPr>
          <w:ilvl w:val="1"/>
          <w:numId w:val="55"/>
        </w:numPr>
        <w:spacing w:line="276" w:lineRule="auto"/>
        <w:ind w:left="709"/>
        <w:contextualSpacing w:val="0"/>
        <w:jc w:val="both"/>
        <w:rPr>
          <w:sz w:val="21"/>
          <w:szCs w:val="21"/>
        </w:rPr>
      </w:pPr>
      <w:r w:rsidRPr="005E1251">
        <w:rPr>
          <w:sz w:val="21"/>
          <w:szCs w:val="21"/>
        </w:rPr>
        <w:t>Listę dokumentów z rozdzieleniem na dokumenty wpływające do JST oraz wychodzące z JST dla zalogowanego użytkownika w zakresie e-usług.</w:t>
      </w:r>
    </w:p>
    <w:p w:rsidR="00750906" w:rsidRPr="005E1251" w:rsidRDefault="00750906">
      <w:pPr>
        <w:pStyle w:val="Akapitzlist"/>
        <w:numPr>
          <w:ilvl w:val="0"/>
          <w:numId w:val="55"/>
        </w:numPr>
        <w:spacing w:line="276" w:lineRule="auto"/>
        <w:contextualSpacing w:val="0"/>
        <w:jc w:val="both"/>
        <w:rPr>
          <w:sz w:val="21"/>
          <w:szCs w:val="21"/>
        </w:rPr>
      </w:pPr>
      <w:r w:rsidRPr="005E1251">
        <w:rPr>
          <w:sz w:val="21"/>
          <w:szCs w:val="21"/>
        </w:rPr>
        <w:t>Po zalogowaniu na swoje konto interesant musi mieć możliwość wyświetlenia informacji o wszystkich swoich należnościach wobec JST pobranych z SD oraz historię swoich płatności. Portal musi umożliwiać przegląd wszystkich zobowiązań finansowych z uwzględnieniem tytułu należności, należności głównej, odsetki, koszty upomnień, wezwań do zapłaty, salda do zapłaty, terminie płatności, kwocie już zapłaconej (w przypadku należności, która została już częściowo spłacona), kwocie zleconej płatności poprzez portal oraz dacie i godzinie zlecenia tej płatności.</w:t>
      </w:r>
    </w:p>
    <w:p w:rsidR="00750906" w:rsidRPr="005E1251" w:rsidRDefault="00750906">
      <w:pPr>
        <w:pStyle w:val="Akapitzlist"/>
        <w:numPr>
          <w:ilvl w:val="0"/>
          <w:numId w:val="55"/>
        </w:numPr>
        <w:spacing w:line="276" w:lineRule="auto"/>
        <w:contextualSpacing w:val="0"/>
        <w:jc w:val="both"/>
        <w:rPr>
          <w:sz w:val="21"/>
          <w:szCs w:val="21"/>
        </w:rPr>
      </w:pPr>
      <w:r w:rsidRPr="005E1251">
        <w:rPr>
          <w:sz w:val="21"/>
          <w:szCs w:val="21"/>
        </w:rPr>
        <w:t>Każda należność powinna zawierać co najmniej takie informacje jak: numer decyzji, naliczone odsetki oraz koszty upomnień i wezwań, czy był na nią wystawiony tytuł wykonawczy itp.</w:t>
      </w:r>
    </w:p>
    <w:p w:rsidR="00750906" w:rsidRPr="005E1251" w:rsidRDefault="00750906">
      <w:pPr>
        <w:pStyle w:val="Akapitzlist"/>
        <w:numPr>
          <w:ilvl w:val="0"/>
          <w:numId w:val="55"/>
        </w:numPr>
        <w:spacing w:line="276" w:lineRule="auto"/>
        <w:contextualSpacing w:val="0"/>
        <w:jc w:val="both"/>
        <w:rPr>
          <w:sz w:val="21"/>
          <w:szCs w:val="21"/>
        </w:rPr>
      </w:pPr>
      <w:r w:rsidRPr="005E1251">
        <w:rPr>
          <w:sz w:val="21"/>
          <w:szCs w:val="21"/>
        </w:rPr>
        <w:t>Możliwość prezentowania i wyszukiwania konkretnej należności według rodzaju, daty, terminu płatności itp.</w:t>
      </w:r>
    </w:p>
    <w:p w:rsidR="00750906" w:rsidRPr="005E1251" w:rsidRDefault="00750906">
      <w:pPr>
        <w:pStyle w:val="Akapitzlist"/>
        <w:numPr>
          <w:ilvl w:val="0"/>
          <w:numId w:val="55"/>
        </w:numPr>
        <w:spacing w:line="276" w:lineRule="auto"/>
        <w:contextualSpacing w:val="0"/>
        <w:jc w:val="both"/>
        <w:rPr>
          <w:sz w:val="21"/>
          <w:szCs w:val="21"/>
        </w:rPr>
      </w:pPr>
      <w:r w:rsidRPr="005E1251">
        <w:rPr>
          <w:sz w:val="21"/>
          <w:szCs w:val="21"/>
        </w:rPr>
        <w:t>Jeżeli należność została dopiero częściowo spłacona to użytkownik musi mieć możliwość otrzymania pełnej informacji w układzie: ile było wpłat na daną należność, kwota każdej płatności, data płatności oraz informację czy płatność została już zaksięgowana czy nie i saldo do zapłaty.</w:t>
      </w:r>
    </w:p>
    <w:p w:rsidR="00750906" w:rsidRPr="005E1251" w:rsidRDefault="00750906">
      <w:pPr>
        <w:pStyle w:val="Akapitzlist"/>
        <w:numPr>
          <w:ilvl w:val="0"/>
          <w:numId w:val="55"/>
        </w:numPr>
        <w:spacing w:line="276" w:lineRule="auto"/>
        <w:contextualSpacing w:val="0"/>
        <w:jc w:val="both"/>
        <w:rPr>
          <w:sz w:val="21"/>
          <w:szCs w:val="21"/>
        </w:rPr>
      </w:pPr>
      <w:r w:rsidRPr="005E1251">
        <w:rPr>
          <w:sz w:val="21"/>
          <w:szCs w:val="21"/>
        </w:rPr>
        <w:t>Możliwość wyświetlania historii wszystkich interakcji finansowych mieszkańca z urzędem, jakie zostały zrealizowane poprzez system.</w:t>
      </w:r>
    </w:p>
    <w:p w:rsidR="00750906" w:rsidRPr="005E1251" w:rsidRDefault="00750906">
      <w:pPr>
        <w:pStyle w:val="Akapitzlist"/>
        <w:numPr>
          <w:ilvl w:val="0"/>
          <w:numId w:val="55"/>
        </w:numPr>
        <w:spacing w:line="276" w:lineRule="auto"/>
        <w:contextualSpacing w:val="0"/>
        <w:jc w:val="both"/>
        <w:rPr>
          <w:sz w:val="21"/>
          <w:szCs w:val="21"/>
        </w:rPr>
      </w:pPr>
      <w:r w:rsidRPr="005E1251">
        <w:rPr>
          <w:sz w:val="21"/>
          <w:szCs w:val="21"/>
        </w:rPr>
        <w:t>Aplikacja musi być zintegrowana z systemami bankowymi oraz systemem płatności Krajowej Izby Rozliczeniowej, w celu umożliwienia uregulowania należności online.</w:t>
      </w:r>
    </w:p>
    <w:p w:rsidR="00750906" w:rsidRPr="005E1251" w:rsidRDefault="00750906">
      <w:pPr>
        <w:pStyle w:val="Akapitzlist"/>
        <w:numPr>
          <w:ilvl w:val="0"/>
          <w:numId w:val="55"/>
        </w:numPr>
        <w:spacing w:line="276" w:lineRule="auto"/>
        <w:contextualSpacing w:val="0"/>
        <w:jc w:val="both"/>
        <w:rPr>
          <w:sz w:val="21"/>
          <w:szCs w:val="21"/>
        </w:rPr>
      </w:pPr>
      <w:r w:rsidRPr="005E1251">
        <w:rPr>
          <w:sz w:val="21"/>
          <w:szCs w:val="21"/>
        </w:rPr>
        <w:t>Aplikacja musi pozwalać na wnoszenie opłat za pośrednictwem systemu płatności elektronicznych w różny sposób tzn. przez wygenerowanie płatności na wybraną należność i opłacenie, lub na zaznaczenie kilku należności i zapłacenie je jednym przelewem.</w:t>
      </w:r>
    </w:p>
    <w:p w:rsidR="00750906" w:rsidRPr="005E1251" w:rsidRDefault="00750906">
      <w:pPr>
        <w:pStyle w:val="Akapitzlist"/>
        <w:numPr>
          <w:ilvl w:val="0"/>
          <w:numId w:val="55"/>
        </w:numPr>
        <w:spacing w:line="276" w:lineRule="auto"/>
        <w:contextualSpacing w:val="0"/>
        <w:jc w:val="both"/>
        <w:rPr>
          <w:sz w:val="21"/>
          <w:szCs w:val="21"/>
        </w:rPr>
      </w:pPr>
      <w:r w:rsidRPr="005E1251">
        <w:rPr>
          <w:sz w:val="21"/>
          <w:szCs w:val="21"/>
        </w:rPr>
        <w:t>Możliwość ustawienia sortowania wyświetlanych danych rosnąco lub malejąco względem dowolnego z wyświetlanych parametrów należności.</w:t>
      </w:r>
    </w:p>
    <w:p w:rsidR="00750906" w:rsidRPr="005E1251" w:rsidRDefault="00750906">
      <w:pPr>
        <w:pStyle w:val="Akapitzlist"/>
        <w:numPr>
          <w:ilvl w:val="0"/>
          <w:numId w:val="55"/>
        </w:numPr>
        <w:spacing w:line="276" w:lineRule="auto"/>
        <w:contextualSpacing w:val="0"/>
        <w:jc w:val="both"/>
        <w:rPr>
          <w:sz w:val="21"/>
          <w:szCs w:val="21"/>
        </w:rPr>
      </w:pPr>
      <w:r w:rsidRPr="005E1251">
        <w:rPr>
          <w:sz w:val="21"/>
          <w:szCs w:val="21"/>
        </w:rPr>
        <w:lastRenderedPageBreak/>
        <w:t>Jeśli należność jest płatna w ratach (np. należności podatkowe, należności rozłożone przez urząd na raty) portal winien również przedstawiać klientowi informację, którą ratę kwota płatności stanowi.</w:t>
      </w:r>
    </w:p>
    <w:p w:rsidR="00750906" w:rsidRPr="005E1251" w:rsidRDefault="00750906">
      <w:pPr>
        <w:pStyle w:val="Akapitzlist"/>
        <w:numPr>
          <w:ilvl w:val="0"/>
          <w:numId w:val="55"/>
        </w:numPr>
        <w:spacing w:line="276" w:lineRule="auto"/>
        <w:contextualSpacing w:val="0"/>
        <w:jc w:val="both"/>
        <w:rPr>
          <w:sz w:val="21"/>
          <w:szCs w:val="21"/>
        </w:rPr>
      </w:pPr>
      <w:r w:rsidRPr="005E1251">
        <w:rPr>
          <w:sz w:val="21"/>
          <w:szCs w:val="21"/>
        </w:rPr>
        <w:t>W sytuacji, kiedy kilku klientów jest solidarnie zobowiązanych do zapłaty należności klient zalogowany do portalu musi widzieć również minimum imię, nazwisko i adres pozostałych współzobowiązanych. W przypadku podmiotów gospodarczych będzie to nazwa firmy i jej siedziba.</w:t>
      </w:r>
    </w:p>
    <w:p w:rsidR="00750906" w:rsidRPr="005E1251" w:rsidRDefault="00750906">
      <w:pPr>
        <w:pStyle w:val="Akapitzlist"/>
        <w:numPr>
          <w:ilvl w:val="0"/>
          <w:numId w:val="55"/>
        </w:numPr>
        <w:spacing w:line="276" w:lineRule="auto"/>
        <w:contextualSpacing w:val="0"/>
        <w:jc w:val="both"/>
        <w:rPr>
          <w:sz w:val="21"/>
          <w:szCs w:val="21"/>
        </w:rPr>
      </w:pPr>
      <w:r w:rsidRPr="005E1251">
        <w:rPr>
          <w:sz w:val="21"/>
          <w:szCs w:val="21"/>
        </w:rPr>
        <w:t>W przypadku, jeśli należność powstała w drodze decyzji administracyjnej urzędu numer decyzji ma być również widoczny dla klienta.</w:t>
      </w:r>
    </w:p>
    <w:p w:rsidR="00750906" w:rsidRPr="005E1251" w:rsidRDefault="00750906">
      <w:pPr>
        <w:pStyle w:val="Akapitzlist"/>
        <w:numPr>
          <w:ilvl w:val="0"/>
          <w:numId w:val="55"/>
        </w:numPr>
        <w:spacing w:line="276" w:lineRule="auto"/>
        <w:contextualSpacing w:val="0"/>
        <w:jc w:val="both"/>
        <w:rPr>
          <w:sz w:val="21"/>
          <w:szCs w:val="21"/>
        </w:rPr>
      </w:pPr>
      <w:r w:rsidRPr="005E1251">
        <w:rPr>
          <w:sz w:val="21"/>
          <w:szCs w:val="21"/>
        </w:rPr>
        <w:t>Możliwość ukrycia wyświetlania wybranych parametrów należności wyszukiwanych na ekranie użytkownika.</w:t>
      </w:r>
    </w:p>
    <w:p w:rsidR="00750906" w:rsidRPr="005E1251" w:rsidRDefault="00750906">
      <w:pPr>
        <w:pStyle w:val="Akapitzlist"/>
        <w:numPr>
          <w:ilvl w:val="0"/>
          <w:numId w:val="55"/>
        </w:numPr>
        <w:spacing w:line="276" w:lineRule="auto"/>
        <w:contextualSpacing w:val="0"/>
        <w:jc w:val="both"/>
        <w:rPr>
          <w:sz w:val="21"/>
          <w:szCs w:val="21"/>
        </w:rPr>
      </w:pPr>
      <w:r w:rsidRPr="005E1251">
        <w:rPr>
          <w:sz w:val="21"/>
          <w:szCs w:val="21"/>
        </w:rPr>
        <w:t>Aplikacja powinna posiadać mechanizmy kontroli i bezpieczeństwa chroniące użytkowników przed kilkukrotnym wniesieniem płatności z tego samego tytułu.</w:t>
      </w:r>
    </w:p>
    <w:p w:rsidR="00750906" w:rsidRPr="005E1251" w:rsidRDefault="00750906">
      <w:pPr>
        <w:pStyle w:val="Akapitzlist"/>
        <w:numPr>
          <w:ilvl w:val="0"/>
          <w:numId w:val="55"/>
        </w:numPr>
        <w:spacing w:line="276" w:lineRule="auto"/>
        <w:contextualSpacing w:val="0"/>
        <w:jc w:val="both"/>
        <w:rPr>
          <w:sz w:val="21"/>
          <w:szCs w:val="21"/>
        </w:rPr>
      </w:pPr>
      <w:r w:rsidRPr="005E1251">
        <w:rPr>
          <w:sz w:val="21"/>
          <w:szCs w:val="21"/>
        </w:rPr>
        <w:t>Portal musi generować komunikaty informujące i/lub ostrzeżenia wizualne dla użytkownika podczas próby ponownego zlecenia płatności dla należności, dla których płatność została zlecona za pośrednictwem portalu a transakcja jeszcze jest przetwarzana.</w:t>
      </w:r>
    </w:p>
    <w:p w:rsidR="00750906" w:rsidRPr="005E1251" w:rsidRDefault="00750906">
      <w:pPr>
        <w:pStyle w:val="Akapitzlist"/>
        <w:numPr>
          <w:ilvl w:val="0"/>
          <w:numId w:val="55"/>
        </w:numPr>
        <w:spacing w:line="276" w:lineRule="auto"/>
        <w:contextualSpacing w:val="0"/>
        <w:jc w:val="both"/>
        <w:rPr>
          <w:sz w:val="21"/>
          <w:szCs w:val="21"/>
        </w:rPr>
      </w:pPr>
      <w:r w:rsidRPr="005E1251">
        <w:rPr>
          <w:sz w:val="21"/>
          <w:szCs w:val="21"/>
        </w:rPr>
        <w:t>Możliwość wydrukowania wypełnionego polecenia przelewu bankowego lub pocztowego, dla zaznaczonej jednej lub zaznaczonych wielu należności.</w:t>
      </w:r>
    </w:p>
    <w:p w:rsidR="00750906" w:rsidRPr="005E1251" w:rsidRDefault="00750906">
      <w:pPr>
        <w:pStyle w:val="Akapitzlist"/>
        <w:numPr>
          <w:ilvl w:val="0"/>
          <w:numId w:val="55"/>
        </w:numPr>
        <w:spacing w:line="276" w:lineRule="auto"/>
        <w:contextualSpacing w:val="0"/>
        <w:jc w:val="both"/>
        <w:rPr>
          <w:sz w:val="21"/>
          <w:szCs w:val="21"/>
        </w:rPr>
      </w:pPr>
      <w:r w:rsidRPr="005E1251">
        <w:rPr>
          <w:sz w:val="21"/>
          <w:szCs w:val="21"/>
        </w:rPr>
        <w:t>Możliwość wyszukiwania i prezentowania należności według jej rodzaju np. „pokaż tylko opłaty za dzierżawę” itp.</w:t>
      </w:r>
    </w:p>
    <w:p w:rsidR="00750906" w:rsidRPr="005E1251" w:rsidRDefault="00750906">
      <w:pPr>
        <w:pStyle w:val="Akapitzlist"/>
        <w:numPr>
          <w:ilvl w:val="0"/>
          <w:numId w:val="55"/>
        </w:numPr>
        <w:spacing w:line="276" w:lineRule="auto"/>
        <w:contextualSpacing w:val="0"/>
        <w:jc w:val="both"/>
        <w:rPr>
          <w:sz w:val="21"/>
          <w:szCs w:val="21"/>
        </w:rPr>
      </w:pPr>
      <w:r w:rsidRPr="005E1251">
        <w:rPr>
          <w:sz w:val="21"/>
          <w:szCs w:val="21"/>
        </w:rPr>
        <w:t>Możliwość wyszukiwania i prezentowania należności według statusu płatności tzn. np. pokaż tylko zaległe itp.</w:t>
      </w:r>
    </w:p>
    <w:p w:rsidR="00750906" w:rsidRPr="005E1251" w:rsidRDefault="00750906">
      <w:pPr>
        <w:pStyle w:val="Akapitzlist"/>
        <w:numPr>
          <w:ilvl w:val="0"/>
          <w:numId w:val="55"/>
        </w:numPr>
        <w:spacing w:line="276" w:lineRule="auto"/>
        <w:contextualSpacing w:val="0"/>
        <w:jc w:val="both"/>
        <w:rPr>
          <w:rFonts w:eastAsia="Calibri"/>
          <w:color w:val="000000"/>
          <w:sz w:val="21"/>
          <w:szCs w:val="21"/>
          <w:lang w:eastAsia="zh-CN"/>
        </w:rPr>
      </w:pPr>
      <w:r w:rsidRPr="005E1251">
        <w:rPr>
          <w:sz w:val="21"/>
          <w:szCs w:val="21"/>
        </w:rPr>
        <w:t>Możliwość wysyłania przypomnień o terminie płatności za pośrednictwem sms.</w:t>
      </w:r>
    </w:p>
    <w:p w:rsidR="00750906" w:rsidRPr="005E1251" w:rsidRDefault="00750906">
      <w:pPr>
        <w:pStyle w:val="Akapitzlist"/>
        <w:numPr>
          <w:ilvl w:val="0"/>
          <w:numId w:val="55"/>
        </w:numPr>
        <w:spacing w:line="276" w:lineRule="auto"/>
        <w:contextualSpacing w:val="0"/>
        <w:jc w:val="both"/>
        <w:rPr>
          <w:sz w:val="21"/>
          <w:szCs w:val="21"/>
        </w:rPr>
      </w:pPr>
      <w:r w:rsidRPr="005E1251">
        <w:rPr>
          <w:sz w:val="21"/>
          <w:szCs w:val="21"/>
        </w:rPr>
        <w:t>Wygenerowane płatności zlecone za pośrednictwem portalu, ale jeszcze nie zaksięgowane powinny zawierać informacje takie jak: nr konta bankowego na które została przelana płatność, kwota i data zlecenia, status zlecenia oraz data wykonania.</w:t>
      </w:r>
    </w:p>
    <w:p w:rsidR="00750906" w:rsidRPr="005E1251" w:rsidRDefault="00750906">
      <w:pPr>
        <w:pStyle w:val="Akapitzlist"/>
        <w:numPr>
          <w:ilvl w:val="0"/>
          <w:numId w:val="55"/>
        </w:numPr>
        <w:spacing w:line="276" w:lineRule="auto"/>
        <w:contextualSpacing w:val="0"/>
        <w:jc w:val="both"/>
        <w:rPr>
          <w:sz w:val="21"/>
          <w:szCs w:val="21"/>
        </w:rPr>
      </w:pPr>
      <w:r w:rsidRPr="005E1251">
        <w:rPr>
          <w:sz w:val="21"/>
          <w:szCs w:val="21"/>
        </w:rPr>
        <w:t>Możliwość ustawienia sortowania wyświetlanych danych rosnąco lub malejąco względem dowolnego z wyświetlanych parametrów.</w:t>
      </w:r>
    </w:p>
    <w:p w:rsidR="00750906" w:rsidRPr="005E1251" w:rsidRDefault="00750906">
      <w:pPr>
        <w:pStyle w:val="Akapitzlist"/>
        <w:numPr>
          <w:ilvl w:val="0"/>
          <w:numId w:val="55"/>
        </w:numPr>
        <w:spacing w:line="276" w:lineRule="auto"/>
        <w:contextualSpacing w:val="0"/>
        <w:jc w:val="both"/>
        <w:rPr>
          <w:sz w:val="21"/>
          <w:szCs w:val="21"/>
        </w:rPr>
      </w:pPr>
      <w:r w:rsidRPr="005E1251">
        <w:rPr>
          <w:sz w:val="21"/>
          <w:szCs w:val="21"/>
        </w:rPr>
        <w:t>Informacje o wygenerowanych płatnościach muszą być przesyłane z portalu do SD. Proces przesyłania danych musi mieć możliwość ustawienia częstotliwości wykonana dla administrator systemu (w zakresie od „raz na dobę” do „co 5 minut”).</w:t>
      </w:r>
    </w:p>
    <w:p w:rsidR="00750906" w:rsidRPr="005E1251" w:rsidRDefault="00750906">
      <w:pPr>
        <w:pStyle w:val="Akapitzlist"/>
        <w:numPr>
          <w:ilvl w:val="0"/>
          <w:numId w:val="55"/>
        </w:numPr>
        <w:spacing w:line="276" w:lineRule="auto"/>
        <w:contextualSpacing w:val="0"/>
        <w:jc w:val="both"/>
        <w:rPr>
          <w:sz w:val="21"/>
          <w:szCs w:val="21"/>
        </w:rPr>
      </w:pPr>
      <w:r w:rsidRPr="005E1251">
        <w:rPr>
          <w:sz w:val="21"/>
          <w:szCs w:val="21"/>
        </w:rPr>
        <w:t>Możliwość wyszukiwania lub filtrowania należności według co najmniej: konta bankowego na które została przelana płatność, rodzaju należności, kwoty, typu płatności, stanu zlecenia, daty zlecenia.</w:t>
      </w:r>
    </w:p>
    <w:p w:rsidR="00750906" w:rsidRPr="005E1251" w:rsidRDefault="00750906">
      <w:pPr>
        <w:pStyle w:val="Akapitzlist"/>
        <w:numPr>
          <w:ilvl w:val="0"/>
          <w:numId w:val="55"/>
        </w:numPr>
        <w:spacing w:line="276" w:lineRule="auto"/>
        <w:contextualSpacing w:val="0"/>
        <w:jc w:val="both"/>
        <w:rPr>
          <w:sz w:val="21"/>
          <w:szCs w:val="21"/>
        </w:rPr>
      </w:pPr>
      <w:r w:rsidRPr="005E1251">
        <w:rPr>
          <w:sz w:val="21"/>
          <w:szCs w:val="21"/>
        </w:rPr>
        <w:t>Możliwość przeglądu operacji księgowych już zrealizowanych tzn.  opłaconych (wpłaty, zwroty, przeksięgowania)</w:t>
      </w:r>
    </w:p>
    <w:p w:rsidR="00750906" w:rsidRPr="005E1251" w:rsidRDefault="00750906">
      <w:pPr>
        <w:pStyle w:val="Akapitzlist"/>
        <w:numPr>
          <w:ilvl w:val="0"/>
          <w:numId w:val="55"/>
        </w:numPr>
        <w:spacing w:line="276" w:lineRule="auto"/>
        <w:contextualSpacing w:val="0"/>
        <w:jc w:val="both"/>
        <w:rPr>
          <w:sz w:val="21"/>
          <w:szCs w:val="21"/>
        </w:rPr>
      </w:pPr>
      <w:r w:rsidRPr="005E1251">
        <w:rPr>
          <w:sz w:val="21"/>
          <w:szCs w:val="21"/>
        </w:rPr>
        <w:t>Przegląd operacji księgowych już zrealizowanych na należnościach (wpłaty, zwroty, przeksięgowania) z wyszczególnionym dla każdej operacji co najmniej: jej rodzaju, konta bankowego na którym została zaksięgowana operacja, identyfikator, rok, rata, kwota, vat, odsetki, kwota zapłacona faktycznie, data i godzina przelewu.</w:t>
      </w:r>
    </w:p>
    <w:p w:rsidR="00750906" w:rsidRPr="005E1251" w:rsidRDefault="00750906">
      <w:pPr>
        <w:pStyle w:val="Akapitzlist"/>
        <w:numPr>
          <w:ilvl w:val="0"/>
          <w:numId w:val="55"/>
        </w:numPr>
        <w:spacing w:line="276" w:lineRule="auto"/>
        <w:contextualSpacing w:val="0"/>
        <w:jc w:val="both"/>
        <w:rPr>
          <w:sz w:val="21"/>
          <w:szCs w:val="21"/>
        </w:rPr>
      </w:pPr>
      <w:r w:rsidRPr="005E1251">
        <w:rPr>
          <w:sz w:val="21"/>
          <w:szCs w:val="21"/>
        </w:rPr>
        <w:t>Możliwość ustawienia sortowania wyświetlanych danych rosnąco lub malejąco względem dowolnego z wyświetlanych parametrów.</w:t>
      </w:r>
    </w:p>
    <w:p w:rsidR="00750906" w:rsidRPr="005E1251" w:rsidRDefault="00750906">
      <w:pPr>
        <w:pStyle w:val="Akapitzlist"/>
        <w:numPr>
          <w:ilvl w:val="0"/>
          <w:numId w:val="55"/>
        </w:numPr>
        <w:spacing w:line="276" w:lineRule="auto"/>
        <w:contextualSpacing w:val="0"/>
        <w:jc w:val="both"/>
        <w:rPr>
          <w:sz w:val="21"/>
          <w:szCs w:val="21"/>
        </w:rPr>
      </w:pPr>
      <w:r w:rsidRPr="005E1251">
        <w:rPr>
          <w:sz w:val="21"/>
          <w:szCs w:val="21"/>
        </w:rPr>
        <w:t>Możliwość wyszukiwania lub filtrowania zrealizowanych i zaksięgowanych operacji według co najmniej: kontrahenta SD, rodzaju należności, terminu płatności od – do.</w:t>
      </w:r>
    </w:p>
    <w:p w:rsidR="00750906" w:rsidRPr="005E1251" w:rsidRDefault="00750906">
      <w:pPr>
        <w:pStyle w:val="Akapitzlist"/>
        <w:numPr>
          <w:ilvl w:val="0"/>
          <w:numId w:val="55"/>
        </w:numPr>
        <w:spacing w:line="276" w:lineRule="auto"/>
        <w:contextualSpacing w:val="0"/>
        <w:jc w:val="both"/>
        <w:rPr>
          <w:sz w:val="21"/>
          <w:szCs w:val="21"/>
        </w:rPr>
      </w:pPr>
      <w:r w:rsidRPr="005E1251">
        <w:rPr>
          <w:sz w:val="21"/>
          <w:szCs w:val="21"/>
        </w:rPr>
        <w:t>Dla należności dotyczących nieruchomości system musi prezentować dodatkowo minimum: numer decyzji, typ nieruchomości, numer nieruchomości, numer dokumentu własności/władania, datę wydania dokumentu – pobrane z SD.</w:t>
      </w:r>
    </w:p>
    <w:p w:rsidR="00750906" w:rsidRPr="005E1251" w:rsidRDefault="00750906">
      <w:pPr>
        <w:pStyle w:val="Akapitzlist"/>
        <w:numPr>
          <w:ilvl w:val="0"/>
          <w:numId w:val="55"/>
        </w:numPr>
        <w:spacing w:line="276" w:lineRule="auto"/>
        <w:contextualSpacing w:val="0"/>
        <w:jc w:val="both"/>
        <w:rPr>
          <w:sz w:val="21"/>
          <w:szCs w:val="21"/>
        </w:rPr>
      </w:pPr>
      <w:r w:rsidRPr="005E1251">
        <w:rPr>
          <w:sz w:val="21"/>
          <w:szCs w:val="21"/>
        </w:rPr>
        <w:t>Dla należności dotyczących podatku od osób prawnych system musi prezentować dodatkowo rok wydania decyzji, typ dokumentu, rodzaj podatku.</w:t>
      </w:r>
    </w:p>
    <w:p w:rsidR="00750906" w:rsidRPr="005E1251" w:rsidRDefault="00750906">
      <w:pPr>
        <w:pStyle w:val="Akapitzlist"/>
        <w:numPr>
          <w:ilvl w:val="0"/>
          <w:numId w:val="55"/>
        </w:numPr>
        <w:spacing w:line="276" w:lineRule="auto"/>
        <w:contextualSpacing w:val="0"/>
        <w:jc w:val="both"/>
        <w:rPr>
          <w:sz w:val="21"/>
          <w:szCs w:val="21"/>
        </w:rPr>
      </w:pPr>
      <w:r w:rsidRPr="005E1251">
        <w:rPr>
          <w:sz w:val="21"/>
          <w:szCs w:val="21"/>
        </w:rPr>
        <w:t>Dla danych upomnienia system musi prezentować dodatkowo: numer upomnienia, rok upomnienia, koszt upomnienia, datę wydania upomnienia, datę odbioru upomnienia, kwotę do zapłaty.</w:t>
      </w:r>
    </w:p>
    <w:p w:rsidR="00750906" w:rsidRPr="005E1251" w:rsidRDefault="00750906">
      <w:pPr>
        <w:pStyle w:val="Akapitzlist"/>
        <w:numPr>
          <w:ilvl w:val="0"/>
          <w:numId w:val="55"/>
        </w:numPr>
        <w:spacing w:line="276" w:lineRule="auto"/>
        <w:contextualSpacing w:val="0"/>
        <w:jc w:val="both"/>
        <w:rPr>
          <w:sz w:val="21"/>
          <w:szCs w:val="21"/>
        </w:rPr>
      </w:pPr>
      <w:r w:rsidRPr="005E1251">
        <w:rPr>
          <w:sz w:val="21"/>
          <w:szCs w:val="21"/>
        </w:rPr>
        <w:t>Moduł musi posiadać stronę główną umożliwiającą dodanie nazwy adresu, znaku graficznego JST, ustawienie głównych funkcji, do których szybko mogą dotrzeć klienci JST.</w:t>
      </w:r>
    </w:p>
    <w:p w:rsidR="00750906" w:rsidRPr="005E1251" w:rsidRDefault="00750906">
      <w:pPr>
        <w:spacing w:after="0"/>
        <w:jc w:val="both"/>
        <w:rPr>
          <w:rFonts w:ascii="Times New Roman" w:hAnsi="Times New Roman" w:cs="Times New Roman"/>
          <w:sz w:val="21"/>
          <w:szCs w:val="21"/>
        </w:rPr>
      </w:pPr>
    </w:p>
    <w:p w:rsidR="00750906" w:rsidRPr="005E1251" w:rsidRDefault="00750906">
      <w:pPr>
        <w:spacing w:after="0"/>
        <w:jc w:val="both"/>
        <w:rPr>
          <w:rFonts w:ascii="Times New Roman" w:hAnsi="Times New Roman" w:cs="Times New Roman"/>
          <w:b/>
          <w:sz w:val="21"/>
          <w:szCs w:val="21"/>
        </w:rPr>
      </w:pPr>
      <w:r w:rsidRPr="005E1251">
        <w:rPr>
          <w:rFonts w:ascii="Times New Roman" w:hAnsi="Times New Roman" w:cs="Times New Roman"/>
          <w:b/>
          <w:sz w:val="21"/>
          <w:szCs w:val="21"/>
        </w:rPr>
        <w:lastRenderedPageBreak/>
        <w:t>Wymagania niefunkcjonalne:</w:t>
      </w:r>
    </w:p>
    <w:p w:rsidR="00750906" w:rsidRPr="005E1251" w:rsidRDefault="00750906">
      <w:pPr>
        <w:pStyle w:val="Akapitzlist"/>
        <w:numPr>
          <w:ilvl w:val="0"/>
          <w:numId w:val="53"/>
        </w:numPr>
        <w:spacing w:line="276" w:lineRule="auto"/>
        <w:contextualSpacing w:val="0"/>
        <w:jc w:val="both"/>
        <w:rPr>
          <w:sz w:val="21"/>
          <w:szCs w:val="21"/>
        </w:rPr>
      </w:pPr>
      <w:r w:rsidRPr="005E1251">
        <w:rPr>
          <w:sz w:val="21"/>
          <w:szCs w:val="21"/>
        </w:rPr>
        <w:t xml:space="preserve">System musi być zaprojektowany w modelu trójwarstwowym: </w:t>
      </w:r>
    </w:p>
    <w:p w:rsidR="00750906" w:rsidRPr="005E1251" w:rsidRDefault="00750906">
      <w:pPr>
        <w:pStyle w:val="Akapitzlist"/>
        <w:numPr>
          <w:ilvl w:val="1"/>
          <w:numId w:val="53"/>
        </w:numPr>
        <w:spacing w:line="276" w:lineRule="auto"/>
        <w:ind w:left="709" w:hanging="357"/>
        <w:jc w:val="both"/>
        <w:rPr>
          <w:sz w:val="21"/>
          <w:szCs w:val="21"/>
        </w:rPr>
      </w:pPr>
      <w:r w:rsidRPr="005E1251">
        <w:rPr>
          <w:sz w:val="21"/>
          <w:szCs w:val="21"/>
        </w:rPr>
        <w:t>warstwa danych,</w:t>
      </w:r>
    </w:p>
    <w:p w:rsidR="00750906" w:rsidRPr="005E1251" w:rsidRDefault="00750906">
      <w:pPr>
        <w:pStyle w:val="Akapitzlist"/>
        <w:numPr>
          <w:ilvl w:val="1"/>
          <w:numId w:val="53"/>
        </w:numPr>
        <w:spacing w:line="276" w:lineRule="auto"/>
        <w:ind w:left="709" w:hanging="357"/>
        <w:jc w:val="both"/>
        <w:rPr>
          <w:sz w:val="21"/>
          <w:szCs w:val="21"/>
        </w:rPr>
      </w:pPr>
      <w:r w:rsidRPr="005E1251">
        <w:rPr>
          <w:sz w:val="21"/>
          <w:szCs w:val="21"/>
        </w:rPr>
        <w:t>warstwa aplikacji,</w:t>
      </w:r>
    </w:p>
    <w:p w:rsidR="00750906" w:rsidRPr="005E1251" w:rsidRDefault="00750906">
      <w:pPr>
        <w:pStyle w:val="Akapitzlist"/>
        <w:numPr>
          <w:ilvl w:val="1"/>
          <w:numId w:val="53"/>
        </w:numPr>
        <w:spacing w:line="276" w:lineRule="auto"/>
        <w:ind w:left="709"/>
        <w:contextualSpacing w:val="0"/>
        <w:jc w:val="both"/>
        <w:rPr>
          <w:sz w:val="21"/>
          <w:szCs w:val="21"/>
        </w:rPr>
      </w:pPr>
      <w:r w:rsidRPr="005E1251">
        <w:rPr>
          <w:sz w:val="21"/>
          <w:szCs w:val="21"/>
        </w:rPr>
        <w:t>warstwa prezentacji - przeglądarka internetowa - za pośrednictwem której następuje właściwa obsługa systemu przez użytkownika końcowego.</w:t>
      </w:r>
    </w:p>
    <w:p w:rsidR="00750906" w:rsidRPr="005E1251" w:rsidRDefault="00750906">
      <w:pPr>
        <w:pStyle w:val="Akapitzlist"/>
        <w:numPr>
          <w:ilvl w:val="0"/>
          <w:numId w:val="53"/>
        </w:numPr>
        <w:spacing w:line="276" w:lineRule="auto"/>
        <w:contextualSpacing w:val="0"/>
        <w:jc w:val="both"/>
        <w:rPr>
          <w:sz w:val="21"/>
          <w:szCs w:val="21"/>
        </w:rPr>
      </w:pPr>
      <w:r w:rsidRPr="005E1251">
        <w:rPr>
          <w:sz w:val="21"/>
          <w:szCs w:val="21"/>
        </w:rPr>
        <w:t>System musi pracować pod kontrolą systemu operacyjnego Windows XP, Windows Vista, Windows 7, Windows 8 i Windows10 zarówno w wersjach 32 i 64 bitowych.</w:t>
      </w:r>
    </w:p>
    <w:p w:rsidR="00750906" w:rsidRPr="005E1251" w:rsidRDefault="00750906">
      <w:pPr>
        <w:pStyle w:val="Akapitzlist"/>
        <w:numPr>
          <w:ilvl w:val="0"/>
          <w:numId w:val="53"/>
        </w:numPr>
        <w:spacing w:line="276" w:lineRule="auto"/>
        <w:contextualSpacing w:val="0"/>
        <w:jc w:val="both"/>
        <w:rPr>
          <w:sz w:val="21"/>
          <w:szCs w:val="21"/>
        </w:rPr>
      </w:pPr>
      <w:r w:rsidRPr="005E1251">
        <w:rPr>
          <w:sz w:val="21"/>
          <w:szCs w:val="21"/>
        </w:rPr>
        <w:t>System musi pracować w wersji sieciowej z wykorzystaniem protokołu TCP/IP oraz być w pełni kompatybilny z sieciami TCP/IP.</w:t>
      </w:r>
    </w:p>
    <w:p w:rsidR="00750906" w:rsidRPr="005E1251" w:rsidRDefault="00750906">
      <w:pPr>
        <w:pStyle w:val="Akapitzlist"/>
        <w:numPr>
          <w:ilvl w:val="0"/>
          <w:numId w:val="53"/>
        </w:numPr>
        <w:spacing w:line="276" w:lineRule="auto"/>
        <w:contextualSpacing w:val="0"/>
        <w:jc w:val="both"/>
        <w:rPr>
          <w:sz w:val="21"/>
          <w:szCs w:val="21"/>
        </w:rPr>
      </w:pPr>
      <w:r w:rsidRPr="005E1251">
        <w:rPr>
          <w:sz w:val="21"/>
          <w:szCs w:val="21"/>
        </w:rPr>
        <w:t>Architektura systemu powinna umożliwiać pracę jedno i wielostanowiskową, zapewniać jednokrotne wprowadzanie danych tak, aby były one dostępne dla wszystkich użytkowników.</w:t>
      </w:r>
    </w:p>
    <w:p w:rsidR="00750906" w:rsidRPr="005E1251" w:rsidRDefault="00750906">
      <w:pPr>
        <w:pStyle w:val="Akapitzlist"/>
        <w:numPr>
          <w:ilvl w:val="0"/>
          <w:numId w:val="53"/>
        </w:numPr>
        <w:spacing w:line="276" w:lineRule="auto"/>
        <w:contextualSpacing w:val="0"/>
        <w:jc w:val="both"/>
        <w:rPr>
          <w:sz w:val="21"/>
          <w:szCs w:val="21"/>
        </w:rPr>
      </w:pPr>
      <w:r w:rsidRPr="005E1251">
        <w:rPr>
          <w:sz w:val="21"/>
          <w:szCs w:val="21"/>
        </w:rPr>
        <w:t>W przypadku, gdy system do pracy wykorzystuje silnik bazy danych, baza taka musi być kompatybilna z systemem Windows i musi istnieć możliwość jej instalacji i pracy na zasadach określonych jak dla systemu.</w:t>
      </w:r>
    </w:p>
    <w:p w:rsidR="00750906" w:rsidRPr="005E1251" w:rsidRDefault="00750906">
      <w:pPr>
        <w:pStyle w:val="Akapitzlist"/>
        <w:numPr>
          <w:ilvl w:val="0"/>
          <w:numId w:val="53"/>
        </w:numPr>
        <w:spacing w:line="276" w:lineRule="auto"/>
        <w:contextualSpacing w:val="0"/>
        <w:jc w:val="both"/>
        <w:rPr>
          <w:sz w:val="21"/>
          <w:szCs w:val="21"/>
        </w:rPr>
      </w:pPr>
      <w:r w:rsidRPr="005E1251">
        <w:rPr>
          <w:sz w:val="21"/>
          <w:szCs w:val="21"/>
        </w:rPr>
        <w:t>System w zakresie wydruków musi wykorzystywać funkcjonalność systemu Windows i umożliwiać wydruk na dowolnej drukarce zainstalowanej i obsługiwanej w systemie Windows, na którym zostanie zainstalowane oprogramowanie (drukarki lokalne, drukarki sieciowe).</w:t>
      </w:r>
    </w:p>
    <w:p w:rsidR="00750906" w:rsidRPr="005E1251" w:rsidRDefault="00750906">
      <w:pPr>
        <w:pStyle w:val="Akapitzlist"/>
        <w:numPr>
          <w:ilvl w:val="0"/>
          <w:numId w:val="53"/>
        </w:numPr>
        <w:spacing w:line="276" w:lineRule="auto"/>
        <w:contextualSpacing w:val="0"/>
        <w:jc w:val="both"/>
        <w:rPr>
          <w:sz w:val="21"/>
          <w:szCs w:val="21"/>
        </w:rPr>
      </w:pPr>
      <w:r w:rsidRPr="005E1251">
        <w:rPr>
          <w:sz w:val="21"/>
          <w:szCs w:val="21"/>
        </w:rPr>
        <w:t>System powinien prawidłowo pracować na najnowszych wersjach przeglądarek Mozilla Firefox, Google Chrome, Opera, Microsoft Internet Explorer i Microsoft Edge.</w:t>
      </w:r>
    </w:p>
    <w:p w:rsidR="00750906" w:rsidRPr="005E1251" w:rsidRDefault="00750906">
      <w:pPr>
        <w:pStyle w:val="Akapitzlist"/>
        <w:numPr>
          <w:ilvl w:val="0"/>
          <w:numId w:val="53"/>
        </w:numPr>
        <w:spacing w:line="276" w:lineRule="auto"/>
        <w:contextualSpacing w:val="0"/>
        <w:jc w:val="both"/>
        <w:rPr>
          <w:sz w:val="21"/>
          <w:szCs w:val="21"/>
        </w:rPr>
      </w:pPr>
      <w:r w:rsidRPr="005E1251">
        <w:rPr>
          <w:sz w:val="21"/>
          <w:szCs w:val="21"/>
        </w:rPr>
        <w:t>Interfejs użytkownika (w tym administratora) powinien być w całości polskojęzyczny.</w:t>
      </w:r>
    </w:p>
    <w:p w:rsidR="00750906" w:rsidRPr="005E1251" w:rsidRDefault="00750906">
      <w:pPr>
        <w:pStyle w:val="Akapitzlist"/>
        <w:numPr>
          <w:ilvl w:val="0"/>
          <w:numId w:val="53"/>
        </w:numPr>
        <w:spacing w:line="276" w:lineRule="auto"/>
        <w:contextualSpacing w:val="0"/>
        <w:jc w:val="both"/>
        <w:rPr>
          <w:sz w:val="21"/>
          <w:szCs w:val="21"/>
        </w:rPr>
      </w:pPr>
      <w:r w:rsidRPr="005E1251">
        <w:rPr>
          <w:sz w:val="21"/>
          <w:szCs w:val="21"/>
        </w:rPr>
        <w:t>Dokumentacja powinna zawierać opis funkcji programu, wyjaśniać zasady pracy z programem oraz zawierać opisy przykładowych scenariuszy pracy.</w:t>
      </w:r>
    </w:p>
    <w:p w:rsidR="00750906" w:rsidRPr="005E1251" w:rsidRDefault="00750906">
      <w:pPr>
        <w:pStyle w:val="Akapitzlist"/>
        <w:numPr>
          <w:ilvl w:val="0"/>
          <w:numId w:val="53"/>
        </w:numPr>
        <w:spacing w:line="276" w:lineRule="auto"/>
        <w:contextualSpacing w:val="0"/>
        <w:jc w:val="both"/>
        <w:rPr>
          <w:sz w:val="21"/>
          <w:szCs w:val="21"/>
        </w:rPr>
      </w:pPr>
      <w:r w:rsidRPr="005E1251">
        <w:rPr>
          <w:sz w:val="21"/>
          <w:szCs w:val="21"/>
        </w:rPr>
        <w:t>Dokumentacja musi być dostępna z poziomu oprogramowania w postaci elektronicznej (pliki PDF lub DOC lub RTF).</w:t>
      </w:r>
    </w:p>
    <w:p w:rsidR="00750906" w:rsidRPr="005E1251" w:rsidRDefault="00750906">
      <w:pPr>
        <w:pStyle w:val="Akapitzlist"/>
        <w:numPr>
          <w:ilvl w:val="0"/>
          <w:numId w:val="53"/>
        </w:numPr>
        <w:spacing w:line="276" w:lineRule="auto"/>
        <w:contextualSpacing w:val="0"/>
        <w:jc w:val="both"/>
        <w:rPr>
          <w:sz w:val="21"/>
          <w:szCs w:val="21"/>
        </w:rPr>
      </w:pPr>
      <w:r w:rsidRPr="005E1251">
        <w:rPr>
          <w:sz w:val="21"/>
          <w:szCs w:val="21"/>
        </w:rPr>
        <w:t>System musi zapewniać weryfikację wprowadzanych danych w formularzach i kreatorach.</w:t>
      </w:r>
    </w:p>
    <w:p w:rsidR="00750906" w:rsidRPr="005E1251" w:rsidRDefault="00750906">
      <w:pPr>
        <w:pStyle w:val="Akapitzlist"/>
        <w:numPr>
          <w:ilvl w:val="0"/>
          <w:numId w:val="53"/>
        </w:numPr>
        <w:spacing w:line="276" w:lineRule="auto"/>
        <w:contextualSpacing w:val="0"/>
        <w:jc w:val="both"/>
        <w:rPr>
          <w:sz w:val="21"/>
          <w:szCs w:val="21"/>
        </w:rPr>
      </w:pPr>
      <w:r w:rsidRPr="005E1251">
        <w:rPr>
          <w:sz w:val="21"/>
          <w:szCs w:val="21"/>
        </w:rPr>
        <w:t>Zapewnienie bezpieczeństwa danych zarówno na poziomie danych wrażliwych jak i komunikacji sieciowej przy zastosowaniu bezpiecznych protokołów sieciowych.</w:t>
      </w:r>
    </w:p>
    <w:p w:rsidR="00750906" w:rsidRPr="005E1251" w:rsidRDefault="00750906">
      <w:pPr>
        <w:pStyle w:val="Akapitzlist"/>
        <w:numPr>
          <w:ilvl w:val="0"/>
          <w:numId w:val="53"/>
        </w:numPr>
        <w:spacing w:line="276" w:lineRule="auto"/>
        <w:contextualSpacing w:val="0"/>
        <w:jc w:val="both"/>
        <w:rPr>
          <w:sz w:val="21"/>
          <w:szCs w:val="21"/>
        </w:rPr>
      </w:pPr>
      <w:r w:rsidRPr="005E1251">
        <w:rPr>
          <w:sz w:val="21"/>
          <w:szCs w:val="21"/>
        </w:rPr>
        <w:t>System musi zapewniać możliwość utworzenia kopii zapasowej danych w dowolnym momencie.</w:t>
      </w:r>
    </w:p>
    <w:p w:rsidR="00750906" w:rsidRPr="005E1251" w:rsidRDefault="00750906">
      <w:pPr>
        <w:spacing w:after="0"/>
        <w:jc w:val="both"/>
        <w:rPr>
          <w:rFonts w:ascii="Times New Roman" w:hAnsi="Times New Roman" w:cs="Times New Roman"/>
          <w:b/>
          <w:sz w:val="21"/>
          <w:szCs w:val="21"/>
        </w:rPr>
      </w:pPr>
    </w:p>
    <w:p w:rsidR="00750906" w:rsidRPr="005E1251" w:rsidRDefault="00750906">
      <w:pPr>
        <w:spacing w:after="0"/>
        <w:jc w:val="both"/>
        <w:rPr>
          <w:rFonts w:ascii="Times New Roman" w:hAnsi="Times New Roman" w:cs="Times New Roman"/>
          <w:b/>
          <w:sz w:val="21"/>
          <w:szCs w:val="21"/>
        </w:rPr>
      </w:pPr>
      <w:r w:rsidRPr="005E1251">
        <w:rPr>
          <w:rFonts w:ascii="Times New Roman" w:hAnsi="Times New Roman" w:cs="Times New Roman"/>
          <w:b/>
          <w:sz w:val="21"/>
          <w:szCs w:val="21"/>
        </w:rPr>
        <w:t>Licencjonowanie:</w:t>
      </w:r>
    </w:p>
    <w:p w:rsidR="00750906" w:rsidRPr="005E1251" w:rsidRDefault="00750906">
      <w:pPr>
        <w:pStyle w:val="Akapitzlist"/>
        <w:numPr>
          <w:ilvl w:val="0"/>
          <w:numId w:val="54"/>
        </w:numPr>
        <w:spacing w:line="276" w:lineRule="auto"/>
        <w:contextualSpacing w:val="0"/>
        <w:jc w:val="both"/>
        <w:rPr>
          <w:sz w:val="21"/>
          <w:szCs w:val="21"/>
        </w:rPr>
      </w:pPr>
      <w:r w:rsidRPr="005E1251">
        <w:rPr>
          <w:sz w:val="21"/>
          <w:szCs w:val="21"/>
        </w:rPr>
        <w:t>Licencje muszą zostać wystawione na czas nieoznaczony (bezterminowy).</w:t>
      </w:r>
    </w:p>
    <w:p w:rsidR="00750906" w:rsidRPr="005E1251" w:rsidRDefault="00750906">
      <w:pPr>
        <w:pStyle w:val="Akapitzlist"/>
        <w:numPr>
          <w:ilvl w:val="0"/>
          <w:numId w:val="54"/>
        </w:numPr>
        <w:spacing w:line="276" w:lineRule="auto"/>
        <w:contextualSpacing w:val="0"/>
        <w:jc w:val="both"/>
        <w:rPr>
          <w:sz w:val="21"/>
          <w:szCs w:val="21"/>
        </w:rPr>
      </w:pPr>
      <w:r w:rsidRPr="005E1251">
        <w:rPr>
          <w:sz w:val="21"/>
          <w:szCs w:val="21"/>
        </w:rPr>
        <w:t>Oferowane licencje muszą pozwalać na użytkowanie oprogramowania zgodnie z przepisami prawa.</w:t>
      </w:r>
    </w:p>
    <w:p w:rsidR="00750906" w:rsidRPr="005E1251" w:rsidRDefault="00750906">
      <w:pPr>
        <w:pStyle w:val="Akapitzlist"/>
        <w:numPr>
          <w:ilvl w:val="0"/>
          <w:numId w:val="54"/>
        </w:numPr>
        <w:spacing w:line="276" w:lineRule="auto"/>
        <w:contextualSpacing w:val="0"/>
        <w:jc w:val="both"/>
        <w:rPr>
          <w:sz w:val="21"/>
          <w:szCs w:val="21"/>
        </w:rPr>
      </w:pPr>
      <w:r w:rsidRPr="005E1251">
        <w:rPr>
          <w:sz w:val="21"/>
          <w:szCs w:val="21"/>
        </w:rPr>
        <w:t>Licencja oprogramowania nie może ograniczać prawa licencjobiorcy do rozbudowy, zwiększenia ilości serwerów obsługujących oprogramowanie, przeniesienia oprogramowania na inny serwer, rozdzielenia funkcji serwera (osobny serwer bazy danych, osobny serwer aplikacji, osobny serwer plików).</w:t>
      </w:r>
    </w:p>
    <w:p w:rsidR="00750906" w:rsidRPr="005E1251" w:rsidRDefault="00750906">
      <w:pPr>
        <w:pStyle w:val="Akapitzlist"/>
        <w:numPr>
          <w:ilvl w:val="0"/>
          <w:numId w:val="54"/>
        </w:numPr>
        <w:spacing w:line="276" w:lineRule="auto"/>
        <w:contextualSpacing w:val="0"/>
        <w:jc w:val="both"/>
        <w:rPr>
          <w:sz w:val="21"/>
          <w:szCs w:val="21"/>
        </w:rPr>
      </w:pPr>
      <w:r w:rsidRPr="005E1251">
        <w:rPr>
          <w:sz w:val="21"/>
          <w:szCs w:val="21"/>
        </w:rPr>
        <w:t>Licencja oprogramowania musi być licencją bez ograniczenia ilości komputerów, serwerów, na których można zainstalować i używać oprogramowanie.</w:t>
      </w:r>
    </w:p>
    <w:p w:rsidR="00750906" w:rsidRPr="005E1251" w:rsidRDefault="00750906">
      <w:pPr>
        <w:pStyle w:val="Akapitzlist"/>
        <w:numPr>
          <w:ilvl w:val="0"/>
          <w:numId w:val="54"/>
        </w:numPr>
        <w:spacing w:line="276" w:lineRule="auto"/>
        <w:contextualSpacing w:val="0"/>
        <w:jc w:val="both"/>
        <w:rPr>
          <w:sz w:val="21"/>
          <w:szCs w:val="21"/>
        </w:rPr>
      </w:pPr>
      <w:r w:rsidRPr="005E1251">
        <w:rPr>
          <w:sz w:val="21"/>
          <w:szCs w:val="21"/>
        </w:rPr>
        <w:t>Licencja na oprogramowanie nie może w żaden sposób ograniczać sposobu pracy użytkowników końcowych (np. praca w sieci LAN, praca zdalna poprzez Internet). Użytkownik może pracować w dowolny dostępny technologicznie sposób.</w:t>
      </w:r>
    </w:p>
    <w:p w:rsidR="00750906" w:rsidRPr="005E1251" w:rsidRDefault="00750906">
      <w:pPr>
        <w:pStyle w:val="Akapitzlist"/>
        <w:numPr>
          <w:ilvl w:val="0"/>
          <w:numId w:val="54"/>
        </w:numPr>
        <w:spacing w:line="276" w:lineRule="auto"/>
        <w:contextualSpacing w:val="0"/>
        <w:jc w:val="both"/>
        <w:rPr>
          <w:sz w:val="21"/>
          <w:szCs w:val="21"/>
        </w:rPr>
      </w:pPr>
      <w:r w:rsidRPr="005E1251">
        <w:rPr>
          <w:sz w:val="21"/>
          <w:szCs w:val="21"/>
        </w:rPr>
        <w:t>Licencja oprogramowania nie może ograniczać prawa licencjobiorcy do wykonania kopii bezpieczeństwa oprogramowania w ilości, którą uzna za stosowną.</w:t>
      </w:r>
    </w:p>
    <w:p w:rsidR="00750906" w:rsidRPr="005E1251" w:rsidRDefault="00750906">
      <w:pPr>
        <w:pStyle w:val="Akapitzlist"/>
        <w:numPr>
          <w:ilvl w:val="0"/>
          <w:numId w:val="54"/>
        </w:numPr>
        <w:spacing w:line="276" w:lineRule="auto"/>
        <w:contextualSpacing w:val="0"/>
        <w:jc w:val="both"/>
        <w:rPr>
          <w:sz w:val="21"/>
          <w:szCs w:val="21"/>
        </w:rPr>
      </w:pPr>
      <w:r w:rsidRPr="005E1251">
        <w:rPr>
          <w:sz w:val="21"/>
          <w:szCs w:val="21"/>
        </w:rPr>
        <w:t>Licencja oprogramowania nie może ograniczać prawa licencjobiorcy do instalacji użytkowania oprogramowania na serwerach zapasowych uruchamianych w przypadku awarii serwerów podstawowych.</w:t>
      </w:r>
    </w:p>
    <w:p w:rsidR="00750906" w:rsidRPr="005E1251" w:rsidRDefault="00750906">
      <w:pPr>
        <w:pStyle w:val="Akapitzlist"/>
        <w:numPr>
          <w:ilvl w:val="0"/>
          <w:numId w:val="54"/>
        </w:numPr>
        <w:spacing w:line="276" w:lineRule="auto"/>
        <w:contextualSpacing w:val="0"/>
        <w:jc w:val="both"/>
        <w:rPr>
          <w:sz w:val="21"/>
          <w:szCs w:val="21"/>
        </w:rPr>
      </w:pPr>
      <w:r w:rsidRPr="005E1251">
        <w:rPr>
          <w:sz w:val="21"/>
          <w:szCs w:val="21"/>
        </w:rPr>
        <w:t>Licencja oprogramowania nie może ograniczać prawa licencjobiorcy do korzystania z oprogramowania na dowolnym komputerze klienckim (licencja nie może być przypisana do komputera/urządzenia).</w:t>
      </w:r>
    </w:p>
    <w:p w:rsidR="00750906" w:rsidRPr="005E1251" w:rsidRDefault="00750906">
      <w:pPr>
        <w:pStyle w:val="Akapitzlist"/>
        <w:numPr>
          <w:ilvl w:val="0"/>
          <w:numId w:val="54"/>
        </w:numPr>
        <w:spacing w:line="276" w:lineRule="auto"/>
        <w:contextualSpacing w:val="0"/>
        <w:jc w:val="both"/>
        <w:rPr>
          <w:sz w:val="21"/>
          <w:szCs w:val="21"/>
        </w:rPr>
      </w:pPr>
      <w:r w:rsidRPr="005E1251">
        <w:rPr>
          <w:sz w:val="21"/>
          <w:szCs w:val="21"/>
        </w:rPr>
        <w:t>Licencja oprogramowania musi pozwalać na modyfikację, zmianę, rozbudowę, oprogramowania w celu przystosowania go do potrzeb.</w:t>
      </w:r>
    </w:p>
    <w:p w:rsidR="00750906" w:rsidRPr="005E1251" w:rsidRDefault="00750906">
      <w:pPr>
        <w:pStyle w:val="Akapitzlist"/>
        <w:numPr>
          <w:ilvl w:val="0"/>
          <w:numId w:val="54"/>
        </w:numPr>
        <w:spacing w:line="276" w:lineRule="auto"/>
        <w:contextualSpacing w:val="0"/>
        <w:jc w:val="both"/>
        <w:rPr>
          <w:sz w:val="21"/>
          <w:szCs w:val="21"/>
        </w:rPr>
      </w:pPr>
      <w:r w:rsidRPr="005E1251">
        <w:rPr>
          <w:sz w:val="21"/>
          <w:szCs w:val="21"/>
        </w:rPr>
        <w:t>Dostarczane oprogramowanie musi być objęte minimum 24 miesięczną gwarancją producenta.</w:t>
      </w:r>
    </w:p>
    <w:p w:rsidR="00750906" w:rsidRPr="005E1251" w:rsidRDefault="00750906">
      <w:pPr>
        <w:spacing w:after="0"/>
        <w:jc w:val="both"/>
        <w:rPr>
          <w:rFonts w:ascii="Times New Roman" w:hAnsi="Times New Roman" w:cs="Times New Roman"/>
          <w:b/>
          <w:sz w:val="21"/>
          <w:szCs w:val="21"/>
        </w:rPr>
      </w:pPr>
    </w:p>
    <w:p w:rsidR="002A2200" w:rsidRPr="005E1251" w:rsidRDefault="002A2200">
      <w:pPr>
        <w:spacing w:after="0"/>
        <w:jc w:val="both"/>
        <w:rPr>
          <w:rFonts w:ascii="Times New Roman" w:hAnsi="Times New Roman" w:cs="Times New Roman"/>
          <w:b/>
          <w:sz w:val="21"/>
          <w:szCs w:val="21"/>
        </w:rPr>
      </w:pPr>
    </w:p>
    <w:p w:rsidR="00750906" w:rsidRPr="005E1251" w:rsidRDefault="00750906">
      <w:pPr>
        <w:pStyle w:val="Akapitzlist"/>
        <w:numPr>
          <w:ilvl w:val="0"/>
          <w:numId w:val="41"/>
        </w:numPr>
        <w:spacing w:line="276" w:lineRule="auto"/>
        <w:ind w:left="567" w:hanging="567"/>
        <w:contextualSpacing w:val="0"/>
        <w:jc w:val="both"/>
        <w:outlineLvl w:val="0"/>
        <w:rPr>
          <w:b/>
          <w:sz w:val="21"/>
          <w:szCs w:val="21"/>
        </w:rPr>
      </w:pPr>
      <w:bookmarkStart w:id="7" w:name="_Toc524522814"/>
      <w:r w:rsidRPr="005E1251">
        <w:rPr>
          <w:b/>
          <w:sz w:val="21"/>
          <w:szCs w:val="21"/>
        </w:rPr>
        <w:lastRenderedPageBreak/>
        <w:t>Stworzenie elektronicznego obiegu dokumentów (EOD)</w:t>
      </w:r>
      <w:bookmarkEnd w:id="7"/>
    </w:p>
    <w:p w:rsidR="00750906" w:rsidRPr="005E1251" w:rsidRDefault="00750906">
      <w:pPr>
        <w:spacing w:after="0"/>
        <w:jc w:val="both"/>
        <w:rPr>
          <w:rFonts w:ascii="Times New Roman" w:hAnsi="Times New Roman" w:cs="Times New Roman"/>
          <w:sz w:val="21"/>
          <w:szCs w:val="21"/>
        </w:rPr>
      </w:pPr>
      <w:r w:rsidRPr="005E1251">
        <w:rPr>
          <w:rFonts w:ascii="Times New Roman" w:hAnsi="Times New Roman" w:cs="Times New Roman"/>
          <w:sz w:val="21"/>
          <w:szCs w:val="21"/>
        </w:rPr>
        <w:t>System musi być zintegrowanym pakietem oprogramowania do zarządzania dokumentami papierowymi i w postaci plików XML, korespondencją, sprawami oraz poleceniami oparty o Rzeczowy Wykaz Akt (RWA) lub podobną metodę klasyfikacji, oraz instrukcję obiegu dokumentów elektronicznych wraz z wykorzystaniem podpisu elektronicznego. Całość powinna być zbudowana i działać zgodnie ze światowymi standardami i wymogami prawa, w tym - z ustawy o informatyzacji podmiotów realizujących zadania publiczne, ustawy o podpisie elektronicznym oraz innymi przepisami powstałymi z delegacji tych ustaw.</w:t>
      </w:r>
    </w:p>
    <w:p w:rsidR="00750906" w:rsidRPr="005E1251" w:rsidRDefault="00750906">
      <w:pPr>
        <w:spacing w:after="0"/>
        <w:jc w:val="both"/>
        <w:rPr>
          <w:rFonts w:ascii="Times New Roman" w:hAnsi="Times New Roman" w:cs="Times New Roman"/>
          <w:sz w:val="21"/>
          <w:szCs w:val="21"/>
        </w:rPr>
      </w:pPr>
      <w:r w:rsidRPr="005E1251">
        <w:rPr>
          <w:rFonts w:ascii="Times New Roman" w:hAnsi="Times New Roman" w:cs="Times New Roman"/>
          <w:sz w:val="21"/>
          <w:szCs w:val="21"/>
        </w:rPr>
        <w:t>Architektura systemu musi być otwarta i oparta na działających niezależnie od innych usługach, które będą posiadać wyspecyfikowane interfejsy. Aplikacja powinna również umożliwiać integrację z modernizowanymi w projekcie programami dziedzinowymi, a także krajową platformą e-PUAP.</w:t>
      </w:r>
    </w:p>
    <w:p w:rsidR="00750906" w:rsidRPr="005E1251" w:rsidRDefault="00750906">
      <w:pPr>
        <w:spacing w:after="0"/>
        <w:jc w:val="both"/>
        <w:rPr>
          <w:rFonts w:ascii="Times New Roman" w:eastAsia="Times New Roman" w:hAnsi="Times New Roman" w:cs="Times New Roman"/>
          <w:sz w:val="21"/>
          <w:szCs w:val="21"/>
        </w:rPr>
      </w:pPr>
      <w:r w:rsidRPr="005E1251">
        <w:rPr>
          <w:rFonts w:ascii="Times New Roman" w:hAnsi="Times New Roman" w:cs="Times New Roman"/>
          <w:sz w:val="21"/>
          <w:szCs w:val="21"/>
        </w:rPr>
        <w:t>System musi być zgodny z aktami prawnymi regulującymi pracę urzędów oraz realizacji e-usług. System funkcjonalnie będzie pozwalać na tworzenie centralnej, uporządkowanej bazy dokumentów i informacji, pism przychodzących i wychodzących, poleceń służbowych, umów, uchwał, regulacji wewnętrznych itp. Będzie również organizować i systematyzować występujące w różnych formatach dokumenty, usprawniać dostęp do informacji, kontrolować drogę ich obiegu, stan realizacji oraz usprawnić obsługę klientów i obywateli.</w:t>
      </w:r>
    </w:p>
    <w:p w:rsidR="00750906" w:rsidRPr="005E1251" w:rsidRDefault="00750906">
      <w:pPr>
        <w:autoSpaceDE w:val="0"/>
        <w:autoSpaceDN w:val="0"/>
        <w:adjustRightInd w:val="0"/>
        <w:spacing w:after="0"/>
        <w:jc w:val="both"/>
        <w:rPr>
          <w:rFonts w:ascii="Times New Roman" w:eastAsia="Calibri" w:hAnsi="Times New Roman" w:cs="Times New Roman"/>
          <w:sz w:val="21"/>
          <w:szCs w:val="21"/>
          <w:lang w:eastAsia="zh-CN"/>
        </w:rPr>
      </w:pPr>
    </w:p>
    <w:p w:rsidR="00750906" w:rsidRPr="005E1251" w:rsidRDefault="00750906">
      <w:pPr>
        <w:autoSpaceDE w:val="0"/>
        <w:autoSpaceDN w:val="0"/>
        <w:adjustRightInd w:val="0"/>
        <w:spacing w:after="0"/>
        <w:jc w:val="both"/>
        <w:rPr>
          <w:rFonts w:ascii="Times New Roman" w:eastAsia="Calibri" w:hAnsi="Times New Roman" w:cs="Times New Roman"/>
          <w:b/>
          <w:color w:val="000000"/>
          <w:sz w:val="21"/>
          <w:szCs w:val="21"/>
          <w:lang w:eastAsia="zh-CN"/>
        </w:rPr>
      </w:pPr>
      <w:r w:rsidRPr="005E1251">
        <w:rPr>
          <w:rFonts w:ascii="Times New Roman" w:eastAsia="Calibri" w:hAnsi="Times New Roman" w:cs="Times New Roman"/>
          <w:b/>
          <w:color w:val="000000"/>
          <w:sz w:val="21"/>
          <w:szCs w:val="21"/>
          <w:lang w:eastAsia="zh-CN"/>
        </w:rPr>
        <w:t>Wymagania funkcjonalne – ogólne:</w:t>
      </w:r>
    </w:p>
    <w:p w:rsidR="00750906" w:rsidRPr="005E1251" w:rsidRDefault="00750906">
      <w:pPr>
        <w:pStyle w:val="Akapitzlist"/>
        <w:numPr>
          <w:ilvl w:val="0"/>
          <w:numId w:val="56"/>
        </w:numPr>
        <w:autoSpaceDE w:val="0"/>
        <w:autoSpaceDN w:val="0"/>
        <w:adjustRightInd w:val="0"/>
        <w:spacing w:line="276" w:lineRule="auto"/>
        <w:contextualSpacing w:val="0"/>
        <w:jc w:val="both"/>
        <w:rPr>
          <w:rFonts w:eastAsia="Calibri"/>
          <w:color w:val="000000"/>
          <w:sz w:val="21"/>
          <w:szCs w:val="21"/>
          <w:lang w:eastAsia="zh-CN"/>
        </w:rPr>
      </w:pPr>
      <w:r w:rsidRPr="005E1251">
        <w:rPr>
          <w:rFonts w:eastAsia="Calibri"/>
          <w:color w:val="000000"/>
          <w:sz w:val="21"/>
          <w:szCs w:val="21"/>
          <w:lang w:eastAsia="zh-CN"/>
        </w:rPr>
        <w:t>Interfejs użytkownika systemu musi być w całości polskojęzyczny. W języku polskim muszą być również wyświetlane wszystkie komunikaty przekazywane przez System, włącznie z komunikatami o błędach.</w:t>
      </w:r>
    </w:p>
    <w:p w:rsidR="00750906" w:rsidRPr="005E1251" w:rsidRDefault="00750906">
      <w:pPr>
        <w:pStyle w:val="Akapitzlist"/>
        <w:numPr>
          <w:ilvl w:val="0"/>
          <w:numId w:val="56"/>
        </w:numPr>
        <w:autoSpaceDE w:val="0"/>
        <w:autoSpaceDN w:val="0"/>
        <w:adjustRightInd w:val="0"/>
        <w:spacing w:line="276" w:lineRule="auto"/>
        <w:contextualSpacing w:val="0"/>
        <w:jc w:val="both"/>
        <w:rPr>
          <w:rFonts w:eastAsia="Calibri"/>
          <w:color w:val="000000"/>
          <w:sz w:val="21"/>
          <w:szCs w:val="21"/>
          <w:lang w:eastAsia="zh-CN"/>
        </w:rPr>
      </w:pPr>
      <w:r w:rsidRPr="005E1251">
        <w:rPr>
          <w:rFonts w:eastAsia="Calibri"/>
          <w:color w:val="000000"/>
          <w:sz w:val="21"/>
          <w:szCs w:val="21"/>
          <w:lang w:eastAsia="zh-CN"/>
        </w:rPr>
        <w:t>System musi umożliwiać pracę w trzech trybach:</w:t>
      </w:r>
    </w:p>
    <w:p w:rsidR="00750906" w:rsidRPr="005E1251" w:rsidRDefault="00750906">
      <w:pPr>
        <w:pStyle w:val="Akapitzlist"/>
        <w:numPr>
          <w:ilvl w:val="1"/>
          <w:numId w:val="57"/>
        </w:numPr>
        <w:autoSpaceDE w:val="0"/>
        <w:autoSpaceDN w:val="0"/>
        <w:adjustRightInd w:val="0"/>
        <w:spacing w:line="276" w:lineRule="auto"/>
        <w:ind w:left="709" w:hanging="357"/>
        <w:jc w:val="both"/>
        <w:rPr>
          <w:rFonts w:eastAsia="Calibri"/>
          <w:color w:val="000000"/>
          <w:sz w:val="21"/>
          <w:szCs w:val="21"/>
          <w:lang w:eastAsia="zh-CN"/>
        </w:rPr>
      </w:pPr>
      <w:r w:rsidRPr="005E1251">
        <w:rPr>
          <w:rFonts w:eastAsia="Calibri"/>
          <w:color w:val="000000"/>
          <w:sz w:val="21"/>
          <w:szCs w:val="21"/>
          <w:lang w:eastAsia="zh-CN"/>
        </w:rPr>
        <w:t>w trybie wspierającym obieg dokumentów papierowych.</w:t>
      </w:r>
    </w:p>
    <w:p w:rsidR="00750906" w:rsidRPr="005E1251" w:rsidRDefault="00750906">
      <w:pPr>
        <w:pStyle w:val="Akapitzlist"/>
        <w:numPr>
          <w:ilvl w:val="1"/>
          <w:numId w:val="57"/>
        </w:numPr>
        <w:autoSpaceDE w:val="0"/>
        <w:autoSpaceDN w:val="0"/>
        <w:adjustRightInd w:val="0"/>
        <w:spacing w:line="276" w:lineRule="auto"/>
        <w:ind w:left="709" w:hanging="357"/>
        <w:jc w:val="both"/>
        <w:rPr>
          <w:rFonts w:eastAsia="Calibri"/>
          <w:color w:val="000000"/>
          <w:sz w:val="21"/>
          <w:szCs w:val="21"/>
          <w:lang w:eastAsia="zh-CN"/>
        </w:rPr>
      </w:pPr>
      <w:r w:rsidRPr="005E1251">
        <w:rPr>
          <w:rFonts w:eastAsia="Calibri"/>
          <w:color w:val="000000"/>
          <w:sz w:val="21"/>
          <w:szCs w:val="21"/>
          <w:lang w:eastAsia="zh-CN"/>
        </w:rPr>
        <w:t>w trybie EOD.</w:t>
      </w:r>
    </w:p>
    <w:p w:rsidR="00750906" w:rsidRPr="005E1251" w:rsidRDefault="00750906">
      <w:pPr>
        <w:pStyle w:val="Akapitzlist"/>
        <w:numPr>
          <w:ilvl w:val="1"/>
          <w:numId w:val="57"/>
        </w:numPr>
        <w:autoSpaceDE w:val="0"/>
        <w:autoSpaceDN w:val="0"/>
        <w:adjustRightInd w:val="0"/>
        <w:spacing w:line="276" w:lineRule="auto"/>
        <w:ind w:left="709"/>
        <w:contextualSpacing w:val="0"/>
        <w:jc w:val="both"/>
        <w:rPr>
          <w:rFonts w:eastAsia="Calibri"/>
          <w:color w:val="000000"/>
          <w:sz w:val="21"/>
          <w:szCs w:val="21"/>
          <w:lang w:eastAsia="zh-CN"/>
        </w:rPr>
      </w:pPr>
      <w:r w:rsidRPr="005E1251">
        <w:rPr>
          <w:rFonts w:eastAsia="Calibri"/>
          <w:color w:val="000000"/>
          <w:sz w:val="21"/>
          <w:szCs w:val="21"/>
          <w:lang w:eastAsia="zh-CN"/>
        </w:rPr>
        <w:t>w trybie mieszanym.</w:t>
      </w:r>
    </w:p>
    <w:p w:rsidR="00750906" w:rsidRPr="005E1251" w:rsidRDefault="00750906">
      <w:pPr>
        <w:pStyle w:val="Akapitzlist"/>
        <w:numPr>
          <w:ilvl w:val="0"/>
          <w:numId w:val="56"/>
        </w:numPr>
        <w:autoSpaceDE w:val="0"/>
        <w:autoSpaceDN w:val="0"/>
        <w:adjustRightInd w:val="0"/>
        <w:spacing w:line="276" w:lineRule="auto"/>
        <w:contextualSpacing w:val="0"/>
        <w:jc w:val="both"/>
        <w:rPr>
          <w:rFonts w:eastAsia="Calibri"/>
          <w:color w:val="000000"/>
          <w:sz w:val="21"/>
          <w:szCs w:val="21"/>
          <w:lang w:eastAsia="zh-CN"/>
        </w:rPr>
      </w:pPr>
      <w:r w:rsidRPr="005E1251">
        <w:rPr>
          <w:rFonts w:eastAsia="Calibri"/>
          <w:color w:val="000000"/>
          <w:sz w:val="21"/>
          <w:szCs w:val="21"/>
          <w:lang w:eastAsia="zh-CN"/>
        </w:rPr>
        <w:t xml:space="preserve">EOD musi umożliwić tworzenie i prowadzenie dokumentacji urzędu a w szczególności: </w:t>
      </w:r>
    </w:p>
    <w:p w:rsidR="00750906" w:rsidRPr="005E1251" w:rsidRDefault="00750906">
      <w:pPr>
        <w:pStyle w:val="Akapitzlist"/>
        <w:numPr>
          <w:ilvl w:val="1"/>
          <w:numId w:val="58"/>
        </w:numPr>
        <w:autoSpaceDE w:val="0"/>
        <w:autoSpaceDN w:val="0"/>
        <w:adjustRightInd w:val="0"/>
        <w:spacing w:line="276" w:lineRule="auto"/>
        <w:ind w:left="709" w:hanging="357"/>
        <w:jc w:val="both"/>
        <w:rPr>
          <w:rFonts w:eastAsia="Calibri"/>
          <w:color w:val="000000"/>
          <w:sz w:val="21"/>
          <w:szCs w:val="21"/>
          <w:lang w:eastAsia="zh-CN"/>
        </w:rPr>
      </w:pPr>
      <w:r w:rsidRPr="005E1251">
        <w:rPr>
          <w:rFonts w:eastAsia="Calibri"/>
          <w:color w:val="000000"/>
          <w:sz w:val="21"/>
          <w:szCs w:val="21"/>
          <w:lang w:eastAsia="zh-CN"/>
        </w:rPr>
        <w:t xml:space="preserve">prowadzenie rejestrów pism wpływających, </w:t>
      </w:r>
    </w:p>
    <w:p w:rsidR="00750906" w:rsidRPr="005E1251" w:rsidRDefault="00750906">
      <w:pPr>
        <w:pStyle w:val="Akapitzlist"/>
        <w:numPr>
          <w:ilvl w:val="1"/>
          <w:numId w:val="58"/>
        </w:numPr>
        <w:autoSpaceDE w:val="0"/>
        <w:autoSpaceDN w:val="0"/>
        <w:adjustRightInd w:val="0"/>
        <w:spacing w:line="276" w:lineRule="auto"/>
        <w:ind w:left="709" w:hanging="357"/>
        <w:jc w:val="both"/>
        <w:rPr>
          <w:rFonts w:eastAsia="Calibri"/>
          <w:color w:val="000000"/>
          <w:sz w:val="21"/>
          <w:szCs w:val="21"/>
          <w:lang w:eastAsia="zh-CN"/>
        </w:rPr>
      </w:pPr>
      <w:r w:rsidRPr="005E1251">
        <w:rPr>
          <w:rFonts w:eastAsia="Calibri"/>
          <w:color w:val="000000"/>
          <w:sz w:val="21"/>
          <w:szCs w:val="21"/>
          <w:lang w:eastAsia="zh-CN"/>
        </w:rPr>
        <w:t xml:space="preserve">prowadzenie rejestrów wychodzących, </w:t>
      </w:r>
    </w:p>
    <w:p w:rsidR="00750906" w:rsidRPr="005E1251" w:rsidRDefault="00750906">
      <w:pPr>
        <w:pStyle w:val="Akapitzlist"/>
        <w:numPr>
          <w:ilvl w:val="1"/>
          <w:numId w:val="58"/>
        </w:numPr>
        <w:autoSpaceDE w:val="0"/>
        <w:autoSpaceDN w:val="0"/>
        <w:adjustRightInd w:val="0"/>
        <w:spacing w:line="276" w:lineRule="auto"/>
        <w:ind w:left="709" w:hanging="357"/>
        <w:jc w:val="both"/>
        <w:rPr>
          <w:rFonts w:eastAsia="Calibri"/>
          <w:color w:val="000000"/>
          <w:sz w:val="21"/>
          <w:szCs w:val="21"/>
          <w:lang w:eastAsia="zh-CN"/>
        </w:rPr>
      </w:pPr>
      <w:r w:rsidRPr="005E1251">
        <w:rPr>
          <w:rFonts w:eastAsia="Calibri"/>
          <w:color w:val="000000"/>
          <w:sz w:val="21"/>
          <w:szCs w:val="21"/>
          <w:lang w:eastAsia="zh-CN"/>
        </w:rPr>
        <w:t xml:space="preserve">prowadzenie rejestrów wewnętrznych, </w:t>
      </w:r>
    </w:p>
    <w:p w:rsidR="00750906" w:rsidRPr="005E1251" w:rsidRDefault="00750906">
      <w:pPr>
        <w:pStyle w:val="Akapitzlist"/>
        <w:numPr>
          <w:ilvl w:val="1"/>
          <w:numId w:val="58"/>
        </w:numPr>
        <w:autoSpaceDE w:val="0"/>
        <w:autoSpaceDN w:val="0"/>
        <w:adjustRightInd w:val="0"/>
        <w:spacing w:line="276" w:lineRule="auto"/>
        <w:ind w:left="709" w:hanging="357"/>
        <w:jc w:val="both"/>
        <w:rPr>
          <w:rFonts w:eastAsia="Calibri"/>
          <w:color w:val="000000"/>
          <w:sz w:val="21"/>
          <w:szCs w:val="21"/>
          <w:lang w:eastAsia="zh-CN"/>
        </w:rPr>
      </w:pPr>
      <w:r w:rsidRPr="005E1251">
        <w:rPr>
          <w:rFonts w:eastAsia="Calibri"/>
          <w:color w:val="000000"/>
          <w:sz w:val="21"/>
          <w:szCs w:val="21"/>
          <w:lang w:eastAsia="zh-CN"/>
        </w:rPr>
        <w:t>prowadzenie spraw,</w:t>
      </w:r>
    </w:p>
    <w:p w:rsidR="00750906" w:rsidRPr="005E1251" w:rsidRDefault="00750906">
      <w:pPr>
        <w:pStyle w:val="Akapitzlist"/>
        <w:numPr>
          <w:ilvl w:val="1"/>
          <w:numId w:val="58"/>
        </w:numPr>
        <w:autoSpaceDE w:val="0"/>
        <w:autoSpaceDN w:val="0"/>
        <w:adjustRightInd w:val="0"/>
        <w:spacing w:line="276" w:lineRule="auto"/>
        <w:ind w:left="709" w:hanging="357"/>
        <w:jc w:val="both"/>
        <w:rPr>
          <w:rFonts w:eastAsia="Calibri"/>
          <w:color w:val="000000"/>
          <w:sz w:val="21"/>
          <w:szCs w:val="21"/>
          <w:lang w:eastAsia="zh-CN"/>
        </w:rPr>
      </w:pPr>
      <w:r w:rsidRPr="005E1251">
        <w:rPr>
          <w:rFonts w:eastAsia="Calibri"/>
          <w:color w:val="000000"/>
          <w:sz w:val="21"/>
          <w:szCs w:val="21"/>
          <w:lang w:eastAsia="zh-CN"/>
        </w:rPr>
        <w:t>prowadzenie rejestrów urzędowych,</w:t>
      </w:r>
    </w:p>
    <w:p w:rsidR="00750906" w:rsidRPr="005E1251" w:rsidRDefault="00750906">
      <w:pPr>
        <w:pStyle w:val="Akapitzlist"/>
        <w:numPr>
          <w:ilvl w:val="1"/>
          <w:numId w:val="58"/>
        </w:numPr>
        <w:autoSpaceDE w:val="0"/>
        <w:autoSpaceDN w:val="0"/>
        <w:adjustRightInd w:val="0"/>
        <w:spacing w:line="276" w:lineRule="auto"/>
        <w:ind w:left="709"/>
        <w:contextualSpacing w:val="0"/>
        <w:jc w:val="both"/>
        <w:rPr>
          <w:rFonts w:eastAsia="Calibri"/>
          <w:color w:val="000000"/>
          <w:sz w:val="21"/>
          <w:szCs w:val="21"/>
          <w:lang w:eastAsia="zh-CN"/>
        </w:rPr>
      </w:pPr>
      <w:r w:rsidRPr="005E1251">
        <w:rPr>
          <w:rFonts w:eastAsia="Calibri"/>
          <w:color w:val="000000"/>
          <w:sz w:val="21"/>
          <w:szCs w:val="21"/>
          <w:lang w:eastAsia="zh-CN"/>
        </w:rPr>
        <w:t>prowadzenie dokumentacji niestanowiącej akt sprawy.</w:t>
      </w:r>
    </w:p>
    <w:p w:rsidR="00750906" w:rsidRPr="005E1251" w:rsidRDefault="00750906">
      <w:pPr>
        <w:pStyle w:val="Akapitzlist"/>
        <w:numPr>
          <w:ilvl w:val="0"/>
          <w:numId w:val="56"/>
        </w:numPr>
        <w:autoSpaceDE w:val="0"/>
        <w:autoSpaceDN w:val="0"/>
        <w:adjustRightInd w:val="0"/>
        <w:spacing w:line="276" w:lineRule="auto"/>
        <w:contextualSpacing w:val="0"/>
        <w:jc w:val="both"/>
        <w:rPr>
          <w:rFonts w:eastAsia="Calibri"/>
          <w:color w:val="000000"/>
          <w:sz w:val="21"/>
          <w:szCs w:val="21"/>
          <w:lang w:eastAsia="zh-CN"/>
        </w:rPr>
      </w:pPr>
      <w:r w:rsidRPr="005E1251">
        <w:rPr>
          <w:rFonts w:eastAsia="Calibri"/>
          <w:color w:val="000000"/>
          <w:sz w:val="21"/>
          <w:szCs w:val="21"/>
          <w:lang w:eastAsia="zh-CN"/>
        </w:rPr>
        <w:t>Zapewnia odwzorowanie obiegu dokumentów elektronicznych jak i zeskanowanych dokumentów papierowych.</w:t>
      </w:r>
    </w:p>
    <w:p w:rsidR="00750906" w:rsidRPr="005E1251" w:rsidRDefault="00750906">
      <w:pPr>
        <w:pStyle w:val="Akapitzlist"/>
        <w:numPr>
          <w:ilvl w:val="0"/>
          <w:numId w:val="56"/>
        </w:numPr>
        <w:autoSpaceDE w:val="0"/>
        <w:autoSpaceDN w:val="0"/>
        <w:adjustRightInd w:val="0"/>
        <w:spacing w:line="276" w:lineRule="auto"/>
        <w:contextualSpacing w:val="0"/>
        <w:jc w:val="both"/>
        <w:rPr>
          <w:rFonts w:eastAsia="Calibri"/>
          <w:color w:val="000000"/>
          <w:sz w:val="21"/>
          <w:szCs w:val="21"/>
          <w:lang w:eastAsia="zh-CN"/>
        </w:rPr>
      </w:pPr>
      <w:r w:rsidRPr="005E1251">
        <w:rPr>
          <w:rFonts w:eastAsia="Calibri"/>
          <w:color w:val="000000"/>
          <w:sz w:val="21"/>
          <w:szCs w:val="21"/>
          <w:lang w:eastAsia="zh-CN"/>
        </w:rPr>
        <w:t>Zapewnia obsługę dokumentów zgodną z JRWA.</w:t>
      </w:r>
    </w:p>
    <w:p w:rsidR="00750906" w:rsidRPr="005E1251" w:rsidRDefault="00750906">
      <w:pPr>
        <w:pStyle w:val="Akapitzlist"/>
        <w:numPr>
          <w:ilvl w:val="0"/>
          <w:numId w:val="56"/>
        </w:numPr>
        <w:autoSpaceDE w:val="0"/>
        <w:autoSpaceDN w:val="0"/>
        <w:adjustRightInd w:val="0"/>
        <w:spacing w:line="276" w:lineRule="auto"/>
        <w:contextualSpacing w:val="0"/>
        <w:jc w:val="both"/>
        <w:rPr>
          <w:rFonts w:eastAsia="Calibri"/>
          <w:color w:val="000000"/>
          <w:sz w:val="21"/>
          <w:szCs w:val="21"/>
          <w:lang w:eastAsia="zh-CN"/>
        </w:rPr>
      </w:pPr>
      <w:r w:rsidRPr="005E1251">
        <w:rPr>
          <w:rFonts w:eastAsia="Calibri"/>
          <w:color w:val="000000"/>
          <w:sz w:val="21"/>
          <w:szCs w:val="21"/>
          <w:lang w:eastAsia="zh-CN"/>
        </w:rPr>
        <w:t>EOD musi umożliwiać prowadzenie co najmniej następujących ewidencji:</w:t>
      </w:r>
    </w:p>
    <w:p w:rsidR="00750906" w:rsidRPr="005E1251" w:rsidRDefault="00750906">
      <w:pPr>
        <w:pStyle w:val="Akapitzlist"/>
        <w:numPr>
          <w:ilvl w:val="1"/>
          <w:numId w:val="59"/>
        </w:numPr>
        <w:autoSpaceDE w:val="0"/>
        <w:autoSpaceDN w:val="0"/>
        <w:adjustRightInd w:val="0"/>
        <w:spacing w:line="276" w:lineRule="auto"/>
        <w:ind w:left="709" w:hanging="357"/>
        <w:jc w:val="both"/>
        <w:rPr>
          <w:rFonts w:eastAsia="Calibri"/>
          <w:color w:val="000000"/>
          <w:sz w:val="21"/>
          <w:szCs w:val="21"/>
          <w:lang w:eastAsia="zh-CN"/>
        </w:rPr>
      </w:pPr>
      <w:r w:rsidRPr="005E1251">
        <w:rPr>
          <w:rFonts w:eastAsia="Calibri"/>
          <w:color w:val="000000"/>
          <w:sz w:val="21"/>
          <w:szCs w:val="21"/>
          <w:lang w:eastAsia="zh-CN"/>
        </w:rPr>
        <w:t>ewidencję struktury organizacyjnej;</w:t>
      </w:r>
    </w:p>
    <w:p w:rsidR="00750906" w:rsidRPr="005E1251" w:rsidRDefault="00750906">
      <w:pPr>
        <w:pStyle w:val="Akapitzlist"/>
        <w:numPr>
          <w:ilvl w:val="1"/>
          <w:numId w:val="59"/>
        </w:numPr>
        <w:autoSpaceDE w:val="0"/>
        <w:autoSpaceDN w:val="0"/>
        <w:adjustRightInd w:val="0"/>
        <w:spacing w:line="276" w:lineRule="auto"/>
        <w:ind w:left="709" w:hanging="357"/>
        <w:jc w:val="both"/>
        <w:rPr>
          <w:rFonts w:eastAsia="Calibri"/>
          <w:color w:val="000000"/>
          <w:sz w:val="21"/>
          <w:szCs w:val="21"/>
          <w:lang w:eastAsia="zh-CN"/>
        </w:rPr>
      </w:pPr>
      <w:r w:rsidRPr="005E1251">
        <w:rPr>
          <w:rFonts w:eastAsia="Calibri"/>
          <w:color w:val="000000"/>
          <w:sz w:val="21"/>
          <w:szCs w:val="21"/>
          <w:lang w:eastAsia="zh-CN"/>
        </w:rPr>
        <w:t>ewidencję pracowników i stanowisk pracy;</w:t>
      </w:r>
    </w:p>
    <w:p w:rsidR="00750906" w:rsidRPr="005E1251" w:rsidRDefault="00750906">
      <w:pPr>
        <w:pStyle w:val="Akapitzlist"/>
        <w:numPr>
          <w:ilvl w:val="1"/>
          <w:numId w:val="59"/>
        </w:numPr>
        <w:autoSpaceDE w:val="0"/>
        <w:autoSpaceDN w:val="0"/>
        <w:adjustRightInd w:val="0"/>
        <w:spacing w:line="276" w:lineRule="auto"/>
        <w:ind w:left="709" w:hanging="357"/>
        <w:jc w:val="both"/>
        <w:rPr>
          <w:rFonts w:eastAsia="Calibri"/>
          <w:color w:val="000000"/>
          <w:sz w:val="21"/>
          <w:szCs w:val="21"/>
          <w:lang w:eastAsia="zh-CN"/>
        </w:rPr>
      </w:pPr>
      <w:r w:rsidRPr="005E1251">
        <w:rPr>
          <w:rFonts w:eastAsia="Calibri"/>
          <w:color w:val="000000"/>
          <w:sz w:val="21"/>
          <w:szCs w:val="21"/>
          <w:lang w:eastAsia="zh-CN"/>
        </w:rPr>
        <w:t>ewidencję rejestrowanych dokumentów z podziałem na co najmniej: ewidencja pism wpływających, ewidencja pism wychodzących, ewidencja pism wewnętrznych;</w:t>
      </w:r>
    </w:p>
    <w:p w:rsidR="00750906" w:rsidRPr="005E1251" w:rsidRDefault="00750906">
      <w:pPr>
        <w:pStyle w:val="Akapitzlist"/>
        <w:numPr>
          <w:ilvl w:val="1"/>
          <w:numId w:val="59"/>
        </w:numPr>
        <w:autoSpaceDE w:val="0"/>
        <w:autoSpaceDN w:val="0"/>
        <w:adjustRightInd w:val="0"/>
        <w:spacing w:line="276" w:lineRule="auto"/>
        <w:ind w:left="709" w:hanging="357"/>
        <w:jc w:val="both"/>
        <w:rPr>
          <w:rFonts w:eastAsia="Calibri"/>
          <w:color w:val="000000"/>
          <w:sz w:val="21"/>
          <w:szCs w:val="21"/>
          <w:lang w:eastAsia="zh-CN"/>
        </w:rPr>
      </w:pPr>
      <w:r w:rsidRPr="005E1251">
        <w:rPr>
          <w:rFonts w:eastAsia="Calibri"/>
          <w:color w:val="000000"/>
          <w:sz w:val="21"/>
          <w:szCs w:val="21"/>
          <w:lang w:eastAsia="zh-CN"/>
        </w:rPr>
        <w:t>ewidencję spraw;</w:t>
      </w:r>
    </w:p>
    <w:p w:rsidR="00750906" w:rsidRPr="005E1251" w:rsidRDefault="00750906">
      <w:pPr>
        <w:pStyle w:val="Akapitzlist"/>
        <w:numPr>
          <w:ilvl w:val="1"/>
          <w:numId w:val="59"/>
        </w:numPr>
        <w:autoSpaceDE w:val="0"/>
        <w:autoSpaceDN w:val="0"/>
        <w:adjustRightInd w:val="0"/>
        <w:spacing w:line="276" w:lineRule="auto"/>
        <w:ind w:left="709"/>
        <w:contextualSpacing w:val="0"/>
        <w:jc w:val="both"/>
        <w:rPr>
          <w:rFonts w:eastAsia="Calibri"/>
          <w:color w:val="000000"/>
          <w:sz w:val="21"/>
          <w:szCs w:val="21"/>
          <w:lang w:eastAsia="zh-CN"/>
        </w:rPr>
      </w:pPr>
      <w:r w:rsidRPr="005E1251">
        <w:rPr>
          <w:rFonts w:eastAsia="Calibri"/>
          <w:color w:val="000000"/>
          <w:sz w:val="21"/>
          <w:szCs w:val="21"/>
          <w:lang w:eastAsia="zh-CN"/>
        </w:rPr>
        <w:t>ewidencję dokumentów archiwalnych.</w:t>
      </w:r>
    </w:p>
    <w:p w:rsidR="00750906" w:rsidRPr="005E1251" w:rsidRDefault="00750906">
      <w:pPr>
        <w:pStyle w:val="Akapitzlist"/>
        <w:numPr>
          <w:ilvl w:val="0"/>
          <w:numId w:val="56"/>
        </w:numPr>
        <w:autoSpaceDE w:val="0"/>
        <w:autoSpaceDN w:val="0"/>
        <w:adjustRightInd w:val="0"/>
        <w:spacing w:line="276" w:lineRule="auto"/>
        <w:contextualSpacing w:val="0"/>
        <w:jc w:val="both"/>
        <w:rPr>
          <w:rFonts w:eastAsia="Calibri"/>
          <w:color w:val="000000"/>
          <w:sz w:val="21"/>
          <w:szCs w:val="21"/>
          <w:lang w:eastAsia="zh-CN"/>
        </w:rPr>
      </w:pPr>
      <w:r w:rsidRPr="005E1251">
        <w:rPr>
          <w:rFonts w:eastAsia="Calibri"/>
          <w:color w:val="000000"/>
          <w:sz w:val="21"/>
          <w:szCs w:val="21"/>
          <w:lang w:eastAsia="zh-CN"/>
        </w:rPr>
        <w:t>EOD musi zapewniać możliwość dołączania pojedynczych dokumentów do sprawy, jak i możliwość dołączania zbiorczych dokumentów (dołączanie kilku wskazanych dokumentów). Fakt dołączenia dokumentu lub dokumentów do sprawy musi być widoczny w metryce sprawy</w:t>
      </w:r>
    </w:p>
    <w:p w:rsidR="00750906" w:rsidRPr="005E1251" w:rsidRDefault="00750906">
      <w:pPr>
        <w:pStyle w:val="Akapitzlist"/>
        <w:numPr>
          <w:ilvl w:val="0"/>
          <w:numId w:val="56"/>
        </w:numPr>
        <w:autoSpaceDE w:val="0"/>
        <w:autoSpaceDN w:val="0"/>
        <w:adjustRightInd w:val="0"/>
        <w:spacing w:line="276" w:lineRule="auto"/>
        <w:contextualSpacing w:val="0"/>
        <w:jc w:val="both"/>
        <w:rPr>
          <w:rFonts w:eastAsia="Calibri"/>
          <w:color w:val="000000"/>
          <w:sz w:val="21"/>
          <w:szCs w:val="21"/>
          <w:lang w:eastAsia="zh-CN"/>
        </w:rPr>
      </w:pPr>
      <w:r w:rsidRPr="005E1251">
        <w:rPr>
          <w:rFonts w:eastAsia="Calibri"/>
          <w:color w:val="000000"/>
          <w:sz w:val="21"/>
          <w:szCs w:val="21"/>
          <w:lang w:eastAsia="zh-CN"/>
        </w:rPr>
        <w:t>Wyposażony w system powiadomień o istotnych zdarzeniach systemowych co najmniej w zakresie:</w:t>
      </w:r>
    </w:p>
    <w:p w:rsidR="00750906" w:rsidRPr="005E1251" w:rsidRDefault="00750906">
      <w:pPr>
        <w:pStyle w:val="Akapitzlist"/>
        <w:numPr>
          <w:ilvl w:val="1"/>
          <w:numId w:val="60"/>
        </w:numPr>
        <w:autoSpaceDE w:val="0"/>
        <w:autoSpaceDN w:val="0"/>
        <w:adjustRightInd w:val="0"/>
        <w:spacing w:line="276" w:lineRule="auto"/>
        <w:ind w:left="709" w:hanging="357"/>
        <w:jc w:val="both"/>
        <w:rPr>
          <w:rFonts w:eastAsia="Calibri"/>
          <w:color w:val="000000"/>
          <w:sz w:val="21"/>
          <w:szCs w:val="21"/>
          <w:lang w:eastAsia="zh-CN"/>
        </w:rPr>
      </w:pPr>
      <w:r w:rsidRPr="005E1251">
        <w:rPr>
          <w:rFonts w:eastAsia="Calibri"/>
          <w:color w:val="000000"/>
          <w:sz w:val="21"/>
          <w:szCs w:val="21"/>
          <w:lang w:eastAsia="zh-CN"/>
        </w:rPr>
        <w:t>powiadomienia o przekazaniu dokumentów,</w:t>
      </w:r>
    </w:p>
    <w:p w:rsidR="00750906" w:rsidRPr="005E1251" w:rsidRDefault="00750906">
      <w:pPr>
        <w:pStyle w:val="Akapitzlist"/>
        <w:numPr>
          <w:ilvl w:val="1"/>
          <w:numId w:val="60"/>
        </w:numPr>
        <w:autoSpaceDE w:val="0"/>
        <w:autoSpaceDN w:val="0"/>
        <w:adjustRightInd w:val="0"/>
        <w:spacing w:line="276" w:lineRule="auto"/>
        <w:ind w:left="709" w:hanging="357"/>
        <w:jc w:val="both"/>
        <w:rPr>
          <w:rFonts w:eastAsia="Calibri"/>
          <w:color w:val="000000"/>
          <w:sz w:val="21"/>
          <w:szCs w:val="21"/>
          <w:lang w:eastAsia="zh-CN"/>
        </w:rPr>
      </w:pPr>
      <w:r w:rsidRPr="005E1251">
        <w:rPr>
          <w:rFonts w:eastAsia="Calibri"/>
          <w:color w:val="000000"/>
          <w:sz w:val="21"/>
          <w:szCs w:val="21"/>
          <w:lang w:eastAsia="zh-CN"/>
        </w:rPr>
        <w:t>powiadomienia o przekazaniu dokumentu do akceptacji,</w:t>
      </w:r>
    </w:p>
    <w:p w:rsidR="00750906" w:rsidRPr="005E1251" w:rsidRDefault="00750906">
      <w:pPr>
        <w:pStyle w:val="Akapitzlist"/>
        <w:numPr>
          <w:ilvl w:val="1"/>
          <w:numId w:val="60"/>
        </w:numPr>
        <w:autoSpaceDE w:val="0"/>
        <w:autoSpaceDN w:val="0"/>
        <w:adjustRightInd w:val="0"/>
        <w:spacing w:line="276" w:lineRule="auto"/>
        <w:ind w:left="709" w:hanging="357"/>
        <w:jc w:val="both"/>
        <w:rPr>
          <w:rFonts w:eastAsia="Calibri"/>
          <w:color w:val="000000"/>
          <w:sz w:val="21"/>
          <w:szCs w:val="21"/>
          <w:lang w:eastAsia="zh-CN"/>
        </w:rPr>
      </w:pPr>
      <w:r w:rsidRPr="005E1251">
        <w:rPr>
          <w:rFonts w:eastAsia="Calibri"/>
          <w:color w:val="000000"/>
          <w:sz w:val="21"/>
          <w:szCs w:val="21"/>
          <w:lang w:eastAsia="zh-CN"/>
        </w:rPr>
        <w:t>powiadomienia o zaakceptowaniu dokumentu,</w:t>
      </w:r>
    </w:p>
    <w:p w:rsidR="00750906" w:rsidRPr="005E1251" w:rsidRDefault="00750906">
      <w:pPr>
        <w:pStyle w:val="Akapitzlist"/>
        <w:numPr>
          <w:ilvl w:val="1"/>
          <w:numId w:val="60"/>
        </w:numPr>
        <w:autoSpaceDE w:val="0"/>
        <w:autoSpaceDN w:val="0"/>
        <w:adjustRightInd w:val="0"/>
        <w:spacing w:line="276" w:lineRule="auto"/>
        <w:ind w:left="709"/>
        <w:contextualSpacing w:val="0"/>
        <w:jc w:val="both"/>
        <w:rPr>
          <w:rFonts w:eastAsia="Calibri"/>
          <w:color w:val="000000"/>
          <w:sz w:val="21"/>
          <w:szCs w:val="21"/>
          <w:lang w:eastAsia="zh-CN"/>
        </w:rPr>
      </w:pPr>
      <w:r w:rsidRPr="005E1251">
        <w:rPr>
          <w:rFonts w:eastAsia="Calibri"/>
          <w:color w:val="000000"/>
          <w:sz w:val="21"/>
          <w:szCs w:val="21"/>
          <w:lang w:eastAsia="zh-CN"/>
        </w:rPr>
        <w:t>powiadomienia o dekretacji dokumentu.</w:t>
      </w:r>
    </w:p>
    <w:p w:rsidR="00750906" w:rsidRPr="005E1251" w:rsidRDefault="00750906">
      <w:pPr>
        <w:pStyle w:val="Akapitzlist"/>
        <w:numPr>
          <w:ilvl w:val="0"/>
          <w:numId w:val="56"/>
        </w:numPr>
        <w:autoSpaceDE w:val="0"/>
        <w:autoSpaceDN w:val="0"/>
        <w:adjustRightInd w:val="0"/>
        <w:spacing w:line="276" w:lineRule="auto"/>
        <w:contextualSpacing w:val="0"/>
        <w:jc w:val="both"/>
        <w:rPr>
          <w:rFonts w:eastAsia="Calibri"/>
          <w:color w:val="000000"/>
          <w:sz w:val="21"/>
          <w:szCs w:val="21"/>
          <w:lang w:eastAsia="zh-CN"/>
        </w:rPr>
      </w:pPr>
      <w:r w:rsidRPr="005E1251">
        <w:rPr>
          <w:rFonts w:eastAsia="Calibri"/>
          <w:color w:val="000000"/>
          <w:sz w:val="21"/>
          <w:szCs w:val="21"/>
          <w:lang w:eastAsia="zh-CN"/>
        </w:rPr>
        <w:t>Funkcja podpisu elektronicznego musi umożliwiać podpisywanie jednego elementu Systemu EOD przez wielu użytkowników. Podpis musi być opisany w formacie XAdES. Informacja o podpisie jest prezentowana użytkownikowi.</w:t>
      </w:r>
    </w:p>
    <w:p w:rsidR="00750906" w:rsidRPr="005E1251" w:rsidRDefault="00750906">
      <w:pPr>
        <w:pStyle w:val="Akapitzlist"/>
        <w:numPr>
          <w:ilvl w:val="0"/>
          <w:numId w:val="56"/>
        </w:numPr>
        <w:autoSpaceDE w:val="0"/>
        <w:autoSpaceDN w:val="0"/>
        <w:adjustRightInd w:val="0"/>
        <w:spacing w:line="276" w:lineRule="auto"/>
        <w:contextualSpacing w:val="0"/>
        <w:jc w:val="both"/>
        <w:rPr>
          <w:rFonts w:eastAsia="Calibri"/>
          <w:color w:val="000000"/>
          <w:sz w:val="21"/>
          <w:szCs w:val="21"/>
          <w:lang w:eastAsia="zh-CN"/>
        </w:rPr>
      </w:pPr>
      <w:r w:rsidRPr="005E1251">
        <w:rPr>
          <w:rFonts w:eastAsia="Calibri"/>
          <w:color w:val="000000"/>
          <w:sz w:val="21"/>
          <w:szCs w:val="21"/>
          <w:lang w:eastAsia="zh-CN"/>
        </w:rPr>
        <w:lastRenderedPageBreak/>
        <w:t>Funkcja podpisu elektronicznego ma umożliwiać poprawne wykorzystanie certyfikatów kwalifikowanych pochodzących od wszystkich certyfikowanych wystawców.</w:t>
      </w:r>
    </w:p>
    <w:p w:rsidR="00750906" w:rsidRPr="005E1251" w:rsidRDefault="00750906">
      <w:pPr>
        <w:pStyle w:val="Akapitzlist"/>
        <w:numPr>
          <w:ilvl w:val="0"/>
          <w:numId w:val="56"/>
        </w:numPr>
        <w:autoSpaceDE w:val="0"/>
        <w:autoSpaceDN w:val="0"/>
        <w:adjustRightInd w:val="0"/>
        <w:spacing w:line="276" w:lineRule="auto"/>
        <w:contextualSpacing w:val="0"/>
        <w:jc w:val="both"/>
        <w:rPr>
          <w:rFonts w:eastAsia="Calibri"/>
          <w:color w:val="000000"/>
          <w:sz w:val="21"/>
          <w:szCs w:val="21"/>
          <w:lang w:eastAsia="zh-CN"/>
        </w:rPr>
      </w:pPr>
      <w:r w:rsidRPr="005E1251">
        <w:rPr>
          <w:rFonts w:eastAsia="Calibri"/>
          <w:color w:val="000000"/>
          <w:sz w:val="21"/>
          <w:szCs w:val="21"/>
          <w:lang w:eastAsia="zh-CN"/>
        </w:rPr>
        <w:t>System musi umożliwiać zarządzanie zastępstwami w przypadku choroby lub urlopu pracowników.</w:t>
      </w:r>
    </w:p>
    <w:p w:rsidR="00750906" w:rsidRPr="005E1251" w:rsidRDefault="00750906">
      <w:pPr>
        <w:pStyle w:val="Akapitzlist"/>
        <w:numPr>
          <w:ilvl w:val="0"/>
          <w:numId w:val="56"/>
        </w:numPr>
        <w:autoSpaceDE w:val="0"/>
        <w:autoSpaceDN w:val="0"/>
        <w:adjustRightInd w:val="0"/>
        <w:spacing w:line="276" w:lineRule="auto"/>
        <w:contextualSpacing w:val="0"/>
        <w:jc w:val="both"/>
        <w:rPr>
          <w:rFonts w:eastAsia="Calibri"/>
          <w:color w:val="000000"/>
          <w:sz w:val="21"/>
          <w:szCs w:val="21"/>
          <w:lang w:eastAsia="zh-CN"/>
        </w:rPr>
      </w:pPr>
      <w:r w:rsidRPr="005E1251">
        <w:rPr>
          <w:rFonts w:eastAsia="Calibri"/>
          <w:color w:val="000000"/>
          <w:sz w:val="21"/>
          <w:szCs w:val="21"/>
          <w:lang w:eastAsia="zh-CN"/>
        </w:rPr>
        <w:t>EOD musi posiadać centralną numerację dokumentów, gwarantującą unikalność numeracji w całym systemie. EOD musi nadawać automatycznie numer wszystkim zidentyfikowanym rodzajom dokumentów.</w:t>
      </w:r>
    </w:p>
    <w:p w:rsidR="00750906" w:rsidRPr="005E1251" w:rsidRDefault="00750906">
      <w:pPr>
        <w:pStyle w:val="Akapitzlist"/>
        <w:numPr>
          <w:ilvl w:val="0"/>
          <w:numId w:val="56"/>
        </w:numPr>
        <w:autoSpaceDE w:val="0"/>
        <w:autoSpaceDN w:val="0"/>
        <w:adjustRightInd w:val="0"/>
        <w:spacing w:line="276" w:lineRule="auto"/>
        <w:contextualSpacing w:val="0"/>
        <w:jc w:val="both"/>
        <w:rPr>
          <w:rFonts w:eastAsia="Calibri"/>
          <w:color w:val="000000"/>
          <w:sz w:val="21"/>
          <w:szCs w:val="21"/>
          <w:lang w:eastAsia="zh-CN"/>
        </w:rPr>
      </w:pPr>
      <w:r w:rsidRPr="005E1251">
        <w:rPr>
          <w:rFonts w:eastAsia="Calibri"/>
          <w:color w:val="000000"/>
          <w:sz w:val="21"/>
          <w:szCs w:val="21"/>
          <w:lang w:eastAsia="zh-CN"/>
        </w:rPr>
        <w:t>System musi umożliwiać skanowanie dokumentów z poziomu EOD oraz zapisywanie ich formy elektronicznej.</w:t>
      </w:r>
    </w:p>
    <w:p w:rsidR="00750906" w:rsidRPr="005E1251" w:rsidRDefault="00750906">
      <w:pPr>
        <w:pStyle w:val="Akapitzlist"/>
        <w:numPr>
          <w:ilvl w:val="0"/>
          <w:numId w:val="56"/>
        </w:numPr>
        <w:autoSpaceDE w:val="0"/>
        <w:autoSpaceDN w:val="0"/>
        <w:adjustRightInd w:val="0"/>
        <w:spacing w:line="276" w:lineRule="auto"/>
        <w:contextualSpacing w:val="0"/>
        <w:jc w:val="both"/>
        <w:rPr>
          <w:rFonts w:eastAsia="Calibri"/>
          <w:color w:val="000000"/>
          <w:sz w:val="21"/>
          <w:szCs w:val="21"/>
          <w:lang w:eastAsia="zh-CN"/>
        </w:rPr>
      </w:pPr>
      <w:r w:rsidRPr="005E1251">
        <w:rPr>
          <w:rFonts w:eastAsia="Calibri"/>
          <w:color w:val="000000"/>
          <w:sz w:val="21"/>
          <w:szCs w:val="21"/>
          <w:lang w:eastAsia="zh-CN"/>
        </w:rPr>
        <w:t>System musi posiadać moduł skanowania, niezależny od producenta skanera. Moduł powinien współpracować z dowolnym skanerem obsługującym interfejs TWAIN. Moduł skanowania powinien pozwalać na ustawienie podstawowych parametrów skanowania, w tym co najmniej:</w:t>
      </w:r>
    </w:p>
    <w:p w:rsidR="00750906" w:rsidRPr="005E1251" w:rsidRDefault="00750906">
      <w:pPr>
        <w:pStyle w:val="Akapitzlist"/>
        <w:numPr>
          <w:ilvl w:val="1"/>
          <w:numId w:val="61"/>
        </w:numPr>
        <w:autoSpaceDE w:val="0"/>
        <w:autoSpaceDN w:val="0"/>
        <w:adjustRightInd w:val="0"/>
        <w:spacing w:line="276" w:lineRule="auto"/>
        <w:ind w:left="709" w:hanging="357"/>
        <w:jc w:val="both"/>
        <w:rPr>
          <w:rFonts w:eastAsia="Calibri"/>
          <w:color w:val="000000"/>
          <w:sz w:val="21"/>
          <w:szCs w:val="21"/>
          <w:lang w:eastAsia="zh-CN"/>
        </w:rPr>
      </w:pPr>
      <w:r w:rsidRPr="005E1251">
        <w:rPr>
          <w:rFonts w:eastAsia="Calibri"/>
          <w:color w:val="000000"/>
          <w:sz w:val="21"/>
          <w:szCs w:val="21"/>
          <w:lang w:eastAsia="zh-CN"/>
        </w:rPr>
        <w:t>wybór skanera,</w:t>
      </w:r>
    </w:p>
    <w:p w:rsidR="00750906" w:rsidRPr="005E1251" w:rsidRDefault="00750906">
      <w:pPr>
        <w:pStyle w:val="Akapitzlist"/>
        <w:numPr>
          <w:ilvl w:val="1"/>
          <w:numId w:val="61"/>
        </w:numPr>
        <w:autoSpaceDE w:val="0"/>
        <w:autoSpaceDN w:val="0"/>
        <w:adjustRightInd w:val="0"/>
        <w:spacing w:line="276" w:lineRule="auto"/>
        <w:ind w:left="709" w:hanging="357"/>
        <w:jc w:val="both"/>
        <w:rPr>
          <w:rFonts w:eastAsia="Calibri"/>
          <w:color w:val="000000"/>
          <w:sz w:val="21"/>
          <w:szCs w:val="21"/>
          <w:lang w:eastAsia="zh-CN"/>
        </w:rPr>
      </w:pPr>
      <w:r w:rsidRPr="005E1251">
        <w:rPr>
          <w:rFonts w:eastAsia="Calibri"/>
          <w:color w:val="000000"/>
          <w:sz w:val="21"/>
          <w:szCs w:val="21"/>
          <w:lang w:eastAsia="zh-CN"/>
        </w:rPr>
        <w:t>rozdzielczość (parametry zgodnie ze sterownikami skanera),</w:t>
      </w:r>
    </w:p>
    <w:p w:rsidR="00750906" w:rsidRPr="005E1251" w:rsidRDefault="00750906">
      <w:pPr>
        <w:pStyle w:val="Akapitzlist"/>
        <w:numPr>
          <w:ilvl w:val="1"/>
          <w:numId w:val="61"/>
        </w:numPr>
        <w:autoSpaceDE w:val="0"/>
        <w:autoSpaceDN w:val="0"/>
        <w:adjustRightInd w:val="0"/>
        <w:spacing w:line="276" w:lineRule="auto"/>
        <w:ind w:left="709" w:hanging="357"/>
        <w:jc w:val="both"/>
        <w:rPr>
          <w:rFonts w:eastAsia="Calibri"/>
          <w:color w:val="000000"/>
          <w:sz w:val="21"/>
          <w:szCs w:val="21"/>
          <w:lang w:eastAsia="zh-CN"/>
        </w:rPr>
      </w:pPr>
      <w:r w:rsidRPr="005E1251">
        <w:rPr>
          <w:rFonts w:eastAsia="Calibri"/>
          <w:color w:val="000000"/>
          <w:sz w:val="21"/>
          <w:szCs w:val="21"/>
          <w:lang w:eastAsia="zh-CN"/>
        </w:rPr>
        <w:t>format,</w:t>
      </w:r>
    </w:p>
    <w:p w:rsidR="00750906" w:rsidRPr="005E1251" w:rsidRDefault="00750906">
      <w:pPr>
        <w:pStyle w:val="Akapitzlist"/>
        <w:numPr>
          <w:ilvl w:val="1"/>
          <w:numId w:val="61"/>
        </w:numPr>
        <w:autoSpaceDE w:val="0"/>
        <w:autoSpaceDN w:val="0"/>
        <w:adjustRightInd w:val="0"/>
        <w:spacing w:line="276" w:lineRule="auto"/>
        <w:ind w:left="709" w:hanging="357"/>
        <w:jc w:val="both"/>
        <w:rPr>
          <w:rFonts w:eastAsia="Calibri"/>
          <w:color w:val="000000"/>
          <w:sz w:val="21"/>
          <w:szCs w:val="21"/>
          <w:lang w:eastAsia="zh-CN"/>
        </w:rPr>
      </w:pPr>
      <w:r w:rsidRPr="005E1251">
        <w:rPr>
          <w:rFonts w:eastAsia="Calibri"/>
          <w:color w:val="000000"/>
          <w:sz w:val="21"/>
          <w:szCs w:val="21"/>
          <w:lang w:eastAsia="zh-CN"/>
        </w:rPr>
        <w:t>paleta kolorów – Kolorowy, Czarno-Biały, Odcienie szarości,</w:t>
      </w:r>
    </w:p>
    <w:p w:rsidR="00750906" w:rsidRPr="005E1251" w:rsidRDefault="00750906">
      <w:pPr>
        <w:pStyle w:val="Akapitzlist"/>
        <w:numPr>
          <w:ilvl w:val="1"/>
          <w:numId w:val="61"/>
        </w:numPr>
        <w:autoSpaceDE w:val="0"/>
        <w:autoSpaceDN w:val="0"/>
        <w:adjustRightInd w:val="0"/>
        <w:spacing w:line="276" w:lineRule="auto"/>
        <w:ind w:left="709" w:hanging="357"/>
        <w:jc w:val="both"/>
        <w:rPr>
          <w:rFonts w:eastAsia="Calibri"/>
          <w:color w:val="000000"/>
          <w:sz w:val="21"/>
          <w:szCs w:val="21"/>
          <w:lang w:eastAsia="zh-CN"/>
        </w:rPr>
      </w:pPr>
      <w:r w:rsidRPr="005E1251">
        <w:rPr>
          <w:rFonts w:eastAsia="Calibri"/>
          <w:color w:val="000000"/>
          <w:sz w:val="21"/>
          <w:szCs w:val="21"/>
          <w:lang w:eastAsia="zh-CN"/>
        </w:rPr>
        <w:t>źródło papieru – Taca, Podajnik (1-stronnie), Podajnik (2-stronnie),</w:t>
      </w:r>
    </w:p>
    <w:p w:rsidR="00750906" w:rsidRPr="005E1251" w:rsidRDefault="00750906">
      <w:pPr>
        <w:pStyle w:val="Akapitzlist"/>
        <w:numPr>
          <w:ilvl w:val="1"/>
          <w:numId w:val="61"/>
        </w:numPr>
        <w:autoSpaceDE w:val="0"/>
        <w:autoSpaceDN w:val="0"/>
        <w:adjustRightInd w:val="0"/>
        <w:spacing w:line="276" w:lineRule="auto"/>
        <w:ind w:left="709" w:hanging="357"/>
        <w:jc w:val="both"/>
        <w:rPr>
          <w:rFonts w:eastAsia="Calibri"/>
          <w:color w:val="000000"/>
          <w:sz w:val="21"/>
          <w:szCs w:val="21"/>
          <w:lang w:eastAsia="zh-CN"/>
        </w:rPr>
      </w:pPr>
      <w:r w:rsidRPr="005E1251">
        <w:rPr>
          <w:rFonts w:eastAsia="Calibri"/>
          <w:color w:val="000000"/>
          <w:sz w:val="21"/>
          <w:szCs w:val="21"/>
          <w:lang w:eastAsia="zh-CN"/>
        </w:rPr>
        <w:t>podgląd poszczególnych stron, usuwanie, skanowanie nowych, ponowne skanowanie stron, skanowanie dwustronne,</w:t>
      </w:r>
    </w:p>
    <w:p w:rsidR="00750906" w:rsidRPr="005E1251" w:rsidRDefault="00750906">
      <w:pPr>
        <w:pStyle w:val="Akapitzlist"/>
        <w:numPr>
          <w:ilvl w:val="1"/>
          <w:numId w:val="61"/>
        </w:numPr>
        <w:autoSpaceDE w:val="0"/>
        <w:autoSpaceDN w:val="0"/>
        <w:adjustRightInd w:val="0"/>
        <w:spacing w:line="276" w:lineRule="auto"/>
        <w:ind w:left="709" w:hanging="357"/>
        <w:jc w:val="both"/>
        <w:rPr>
          <w:rFonts w:eastAsia="Calibri"/>
          <w:color w:val="000000"/>
          <w:sz w:val="21"/>
          <w:szCs w:val="21"/>
          <w:lang w:eastAsia="zh-CN"/>
        </w:rPr>
      </w:pPr>
      <w:r w:rsidRPr="005E1251">
        <w:rPr>
          <w:rFonts w:eastAsia="Calibri"/>
          <w:color w:val="000000"/>
          <w:sz w:val="21"/>
          <w:szCs w:val="21"/>
          <w:lang w:eastAsia="zh-CN"/>
        </w:rPr>
        <w:t>zmiana kolejności stron,</w:t>
      </w:r>
    </w:p>
    <w:p w:rsidR="00750906" w:rsidRPr="005E1251" w:rsidRDefault="00750906">
      <w:pPr>
        <w:pStyle w:val="Akapitzlist"/>
        <w:numPr>
          <w:ilvl w:val="1"/>
          <w:numId w:val="61"/>
        </w:numPr>
        <w:autoSpaceDE w:val="0"/>
        <w:autoSpaceDN w:val="0"/>
        <w:adjustRightInd w:val="0"/>
        <w:spacing w:line="276" w:lineRule="auto"/>
        <w:ind w:left="709"/>
        <w:contextualSpacing w:val="0"/>
        <w:jc w:val="both"/>
        <w:rPr>
          <w:rFonts w:eastAsia="Calibri"/>
          <w:color w:val="000000"/>
          <w:sz w:val="21"/>
          <w:szCs w:val="21"/>
          <w:lang w:eastAsia="zh-CN"/>
        </w:rPr>
      </w:pPr>
      <w:r w:rsidRPr="005E1251">
        <w:rPr>
          <w:rFonts w:eastAsia="Calibri"/>
          <w:color w:val="000000"/>
          <w:sz w:val="21"/>
          <w:szCs w:val="21"/>
          <w:lang w:eastAsia="zh-CN"/>
        </w:rPr>
        <w:t>zapisywanie na dysku lub dołączanie do pisma w systemie.</w:t>
      </w:r>
    </w:p>
    <w:p w:rsidR="00750906" w:rsidRPr="005E1251" w:rsidRDefault="00750906">
      <w:pPr>
        <w:pStyle w:val="Akapitzlist"/>
        <w:numPr>
          <w:ilvl w:val="0"/>
          <w:numId w:val="56"/>
        </w:numPr>
        <w:autoSpaceDE w:val="0"/>
        <w:autoSpaceDN w:val="0"/>
        <w:adjustRightInd w:val="0"/>
        <w:spacing w:line="276" w:lineRule="auto"/>
        <w:contextualSpacing w:val="0"/>
        <w:jc w:val="both"/>
        <w:rPr>
          <w:rFonts w:eastAsia="Calibri"/>
          <w:color w:val="000000"/>
          <w:sz w:val="21"/>
          <w:szCs w:val="21"/>
          <w:lang w:eastAsia="zh-CN"/>
        </w:rPr>
      </w:pPr>
      <w:r w:rsidRPr="005E1251">
        <w:rPr>
          <w:rFonts w:eastAsia="Calibri"/>
          <w:color w:val="000000"/>
          <w:sz w:val="21"/>
          <w:szCs w:val="21"/>
          <w:lang w:eastAsia="zh-CN"/>
        </w:rPr>
        <w:t>System musi mieć możliwość rozbudowy o narzędzie rozpoznawania tekstu (OCR).</w:t>
      </w:r>
    </w:p>
    <w:p w:rsidR="00750906" w:rsidRPr="005E1251" w:rsidRDefault="00750906">
      <w:pPr>
        <w:pStyle w:val="Akapitzlist"/>
        <w:numPr>
          <w:ilvl w:val="0"/>
          <w:numId w:val="56"/>
        </w:numPr>
        <w:autoSpaceDE w:val="0"/>
        <w:autoSpaceDN w:val="0"/>
        <w:adjustRightInd w:val="0"/>
        <w:spacing w:line="276" w:lineRule="auto"/>
        <w:contextualSpacing w:val="0"/>
        <w:jc w:val="both"/>
        <w:rPr>
          <w:rFonts w:eastAsia="Calibri"/>
          <w:color w:val="000000"/>
          <w:sz w:val="21"/>
          <w:szCs w:val="21"/>
          <w:lang w:eastAsia="zh-CN"/>
        </w:rPr>
      </w:pPr>
      <w:r w:rsidRPr="005E1251">
        <w:rPr>
          <w:rFonts w:eastAsia="Calibri"/>
          <w:color w:val="000000"/>
          <w:sz w:val="21"/>
          <w:szCs w:val="21"/>
          <w:lang w:eastAsia="zh-CN"/>
        </w:rPr>
        <w:t>System musi posiadać możliwość integracji z platformą ePUAP, system EOD umożliwia odbieranie oraz wysyłanie korespondencji przez platformę ePUAP. System musi mieć możliwość jednoczesnego obsługiwania wielu skrytek/skrzynek.</w:t>
      </w:r>
    </w:p>
    <w:p w:rsidR="00750906" w:rsidRPr="005E1251" w:rsidRDefault="00750906">
      <w:pPr>
        <w:pStyle w:val="Akapitzlist"/>
        <w:numPr>
          <w:ilvl w:val="0"/>
          <w:numId w:val="56"/>
        </w:numPr>
        <w:autoSpaceDE w:val="0"/>
        <w:autoSpaceDN w:val="0"/>
        <w:adjustRightInd w:val="0"/>
        <w:spacing w:line="276" w:lineRule="auto"/>
        <w:contextualSpacing w:val="0"/>
        <w:jc w:val="both"/>
        <w:rPr>
          <w:rFonts w:eastAsia="Calibri"/>
          <w:color w:val="000000"/>
          <w:sz w:val="21"/>
          <w:szCs w:val="21"/>
          <w:lang w:eastAsia="zh-CN"/>
        </w:rPr>
      </w:pPr>
      <w:r w:rsidRPr="005E1251">
        <w:rPr>
          <w:rFonts w:eastAsia="Calibri"/>
          <w:color w:val="000000"/>
          <w:sz w:val="21"/>
          <w:szCs w:val="21"/>
          <w:lang w:eastAsia="zh-CN"/>
        </w:rPr>
        <w:t>System musi umożliwiać integrację z Active Directory w trybie SSO (Single Sign On). Logowanie do systemu odbywa się automatycznie za pomocą danych z konta AD. Użytkownik po zalogowaniu do AD nie musi logować się drugi raz do systemu EOD (Jednokrotne logowanie).</w:t>
      </w:r>
    </w:p>
    <w:p w:rsidR="00750906" w:rsidRPr="005E1251" w:rsidRDefault="00750906">
      <w:pPr>
        <w:pStyle w:val="Akapitzlist"/>
        <w:numPr>
          <w:ilvl w:val="0"/>
          <w:numId w:val="56"/>
        </w:numPr>
        <w:autoSpaceDE w:val="0"/>
        <w:autoSpaceDN w:val="0"/>
        <w:adjustRightInd w:val="0"/>
        <w:spacing w:line="276" w:lineRule="auto"/>
        <w:contextualSpacing w:val="0"/>
        <w:jc w:val="both"/>
        <w:rPr>
          <w:rFonts w:eastAsia="Calibri"/>
          <w:color w:val="000000"/>
          <w:sz w:val="21"/>
          <w:szCs w:val="21"/>
          <w:lang w:eastAsia="zh-CN"/>
        </w:rPr>
      </w:pPr>
      <w:r w:rsidRPr="005E1251">
        <w:rPr>
          <w:rFonts w:eastAsia="Calibri"/>
          <w:color w:val="000000"/>
          <w:sz w:val="21"/>
          <w:szCs w:val="21"/>
          <w:lang w:eastAsia="zh-CN"/>
        </w:rPr>
        <w:t>System powinien posiadać możliwość informowania kierownika, które pisma przekazane do akceptacji ma podpisać podpisem kwalifikowanym</w:t>
      </w:r>
    </w:p>
    <w:p w:rsidR="00750906" w:rsidRPr="005E1251" w:rsidRDefault="00750906">
      <w:pPr>
        <w:pStyle w:val="Akapitzlist"/>
        <w:numPr>
          <w:ilvl w:val="0"/>
          <w:numId w:val="56"/>
        </w:numPr>
        <w:autoSpaceDE w:val="0"/>
        <w:autoSpaceDN w:val="0"/>
        <w:adjustRightInd w:val="0"/>
        <w:spacing w:line="276" w:lineRule="auto"/>
        <w:contextualSpacing w:val="0"/>
        <w:jc w:val="both"/>
        <w:rPr>
          <w:rFonts w:eastAsia="Calibri"/>
          <w:color w:val="000000"/>
          <w:sz w:val="21"/>
          <w:szCs w:val="21"/>
          <w:lang w:eastAsia="zh-CN"/>
        </w:rPr>
      </w:pPr>
      <w:r w:rsidRPr="005E1251">
        <w:rPr>
          <w:rFonts w:eastAsia="Calibri"/>
          <w:color w:val="000000"/>
          <w:sz w:val="21"/>
          <w:szCs w:val="21"/>
          <w:lang w:eastAsia="zh-CN"/>
        </w:rPr>
        <w:t>EOD musi zapewniać możliwość:</w:t>
      </w:r>
    </w:p>
    <w:p w:rsidR="00750906" w:rsidRPr="005E1251" w:rsidRDefault="00750906">
      <w:pPr>
        <w:pStyle w:val="Akapitzlist"/>
        <w:numPr>
          <w:ilvl w:val="1"/>
          <w:numId w:val="62"/>
        </w:numPr>
        <w:autoSpaceDE w:val="0"/>
        <w:autoSpaceDN w:val="0"/>
        <w:adjustRightInd w:val="0"/>
        <w:spacing w:line="276" w:lineRule="auto"/>
        <w:ind w:left="709" w:hanging="357"/>
        <w:jc w:val="both"/>
        <w:rPr>
          <w:rFonts w:eastAsia="Calibri"/>
          <w:color w:val="000000"/>
          <w:sz w:val="21"/>
          <w:szCs w:val="21"/>
          <w:lang w:eastAsia="zh-CN"/>
        </w:rPr>
      </w:pPr>
      <w:r w:rsidRPr="005E1251">
        <w:rPr>
          <w:rFonts w:eastAsia="Calibri"/>
          <w:color w:val="000000"/>
          <w:sz w:val="21"/>
          <w:szCs w:val="21"/>
          <w:lang w:eastAsia="zh-CN"/>
        </w:rPr>
        <w:t>narzucenia minimalnej długości hasła oraz obowiązku wykorzystania różnych rodzajów znaków w haśle (np. liter, cyfr i znaków specjalnych);</w:t>
      </w:r>
    </w:p>
    <w:p w:rsidR="00750906" w:rsidRPr="005E1251" w:rsidRDefault="00750906">
      <w:pPr>
        <w:pStyle w:val="Akapitzlist"/>
        <w:numPr>
          <w:ilvl w:val="1"/>
          <w:numId w:val="62"/>
        </w:numPr>
        <w:autoSpaceDE w:val="0"/>
        <w:autoSpaceDN w:val="0"/>
        <w:adjustRightInd w:val="0"/>
        <w:spacing w:line="276" w:lineRule="auto"/>
        <w:ind w:left="709" w:hanging="357"/>
        <w:jc w:val="both"/>
        <w:rPr>
          <w:rFonts w:eastAsia="Calibri"/>
          <w:color w:val="000000"/>
          <w:sz w:val="21"/>
          <w:szCs w:val="21"/>
          <w:lang w:eastAsia="zh-CN"/>
        </w:rPr>
      </w:pPr>
      <w:r w:rsidRPr="005E1251">
        <w:rPr>
          <w:rFonts w:eastAsia="Calibri"/>
          <w:color w:val="000000"/>
          <w:sz w:val="21"/>
          <w:szCs w:val="21"/>
          <w:lang w:eastAsia="zh-CN"/>
        </w:rPr>
        <w:t>ustalenia czasu obowiązywania hasła;</w:t>
      </w:r>
    </w:p>
    <w:p w:rsidR="00750906" w:rsidRPr="005E1251" w:rsidRDefault="00750906">
      <w:pPr>
        <w:pStyle w:val="Akapitzlist"/>
        <w:numPr>
          <w:ilvl w:val="1"/>
          <w:numId w:val="62"/>
        </w:numPr>
        <w:autoSpaceDE w:val="0"/>
        <w:autoSpaceDN w:val="0"/>
        <w:adjustRightInd w:val="0"/>
        <w:spacing w:line="276" w:lineRule="auto"/>
        <w:ind w:left="709"/>
        <w:contextualSpacing w:val="0"/>
        <w:jc w:val="both"/>
        <w:rPr>
          <w:rFonts w:eastAsia="Calibri"/>
          <w:color w:val="000000"/>
          <w:sz w:val="21"/>
          <w:szCs w:val="21"/>
          <w:lang w:eastAsia="zh-CN"/>
        </w:rPr>
      </w:pPr>
      <w:r w:rsidRPr="005E1251">
        <w:rPr>
          <w:rFonts w:eastAsia="Calibri"/>
          <w:color w:val="000000"/>
          <w:sz w:val="21"/>
          <w:szCs w:val="21"/>
          <w:lang w:eastAsia="zh-CN"/>
        </w:rPr>
        <w:t>automatycznego odrzucania prób ustalenia przez użytkownika trywialnego hasła (np. imienia lub nazwiska użytkownika).</w:t>
      </w:r>
    </w:p>
    <w:p w:rsidR="00750906" w:rsidRPr="005E1251" w:rsidRDefault="00750906">
      <w:pPr>
        <w:pStyle w:val="Akapitzlist"/>
        <w:numPr>
          <w:ilvl w:val="0"/>
          <w:numId w:val="56"/>
        </w:numPr>
        <w:autoSpaceDE w:val="0"/>
        <w:autoSpaceDN w:val="0"/>
        <w:adjustRightInd w:val="0"/>
        <w:spacing w:line="276" w:lineRule="auto"/>
        <w:contextualSpacing w:val="0"/>
        <w:jc w:val="both"/>
        <w:rPr>
          <w:rFonts w:eastAsia="Calibri"/>
          <w:color w:val="000000"/>
          <w:sz w:val="21"/>
          <w:szCs w:val="21"/>
          <w:lang w:eastAsia="zh-CN"/>
        </w:rPr>
      </w:pPr>
      <w:r w:rsidRPr="005E1251">
        <w:rPr>
          <w:rFonts w:eastAsia="Calibri"/>
          <w:color w:val="000000"/>
          <w:sz w:val="21"/>
          <w:szCs w:val="21"/>
          <w:lang w:eastAsia="zh-CN"/>
        </w:rPr>
        <w:t xml:space="preserve">EOD musi zapewnić blokowanie dostępu określonych użytkowników do zasobów Systemu. </w:t>
      </w:r>
    </w:p>
    <w:p w:rsidR="00750906" w:rsidRPr="005E1251" w:rsidRDefault="00750906">
      <w:pPr>
        <w:pStyle w:val="Akapitzlist"/>
        <w:numPr>
          <w:ilvl w:val="0"/>
          <w:numId w:val="56"/>
        </w:numPr>
        <w:autoSpaceDE w:val="0"/>
        <w:autoSpaceDN w:val="0"/>
        <w:adjustRightInd w:val="0"/>
        <w:spacing w:line="276" w:lineRule="auto"/>
        <w:contextualSpacing w:val="0"/>
        <w:jc w:val="both"/>
        <w:rPr>
          <w:rFonts w:eastAsia="Calibri"/>
          <w:color w:val="000000"/>
          <w:sz w:val="21"/>
          <w:szCs w:val="21"/>
          <w:lang w:eastAsia="zh-CN"/>
        </w:rPr>
      </w:pPr>
      <w:r w:rsidRPr="005E1251">
        <w:rPr>
          <w:rFonts w:eastAsia="Calibri"/>
          <w:color w:val="000000"/>
          <w:sz w:val="21"/>
          <w:szCs w:val="21"/>
          <w:lang w:eastAsia="zh-CN"/>
        </w:rPr>
        <w:t>EOD musi być wyposażony w wyszukiwarkę umożliwiającą wyszukanie odpowiednich dokumentów (i innych obiektów) oraz interesantów według predefiniowanych atrybutów (kryteriów wyszukiwania).</w:t>
      </w:r>
    </w:p>
    <w:p w:rsidR="00750906" w:rsidRPr="005E1251" w:rsidRDefault="00750906">
      <w:pPr>
        <w:pStyle w:val="Akapitzlist"/>
        <w:numPr>
          <w:ilvl w:val="0"/>
          <w:numId w:val="56"/>
        </w:numPr>
        <w:autoSpaceDE w:val="0"/>
        <w:autoSpaceDN w:val="0"/>
        <w:adjustRightInd w:val="0"/>
        <w:spacing w:line="276" w:lineRule="auto"/>
        <w:contextualSpacing w:val="0"/>
        <w:jc w:val="both"/>
        <w:rPr>
          <w:rFonts w:eastAsia="Calibri"/>
          <w:color w:val="000000"/>
          <w:sz w:val="21"/>
          <w:szCs w:val="21"/>
          <w:lang w:eastAsia="zh-CN"/>
        </w:rPr>
      </w:pPr>
      <w:r w:rsidRPr="005E1251">
        <w:rPr>
          <w:rFonts w:eastAsia="Calibri"/>
          <w:color w:val="000000"/>
          <w:sz w:val="21"/>
          <w:szCs w:val="21"/>
          <w:lang w:eastAsia="zh-CN"/>
        </w:rPr>
        <w:t>Przy wprowadzaniu interesanta do bazy interesantów (zarówna os. fizyczna jak i instytucja) powinna być możliwość weryfikacji czy taki interesant został już wprowadzony, bez możliwości powielania tych samych danych.</w:t>
      </w:r>
    </w:p>
    <w:p w:rsidR="00750906" w:rsidRPr="005E1251" w:rsidRDefault="00750906">
      <w:pPr>
        <w:pStyle w:val="Akapitzlist"/>
        <w:numPr>
          <w:ilvl w:val="0"/>
          <w:numId w:val="56"/>
        </w:numPr>
        <w:autoSpaceDE w:val="0"/>
        <w:autoSpaceDN w:val="0"/>
        <w:adjustRightInd w:val="0"/>
        <w:spacing w:line="276" w:lineRule="auto"/>
        <w:contextualSpacing w:val="0"/>
        <w:jc w:val="both"/>
        <w:rPr>
          <w:rFonts w:eastAsia="Calibri"/>
          <w:color w:val="000000"/>
          <w:sz w:val="21"/>
          <w:szCs w:val="21"/>
          <w:lang w:eastAsia="zh-CN"/>
        </w:rPr>
      </w:pPr>
      <w:r w:rsidRPr="005E1251">
        <w:rPr>
          <w:rFonts w:eastAsia="Calibri"/>
          <w:color w:val="000000"/>
          <w:sz w:val="21"/>
          <w:szCs w:val="21"/>
          <w:lang w:eastAsia="zh-CN"/>
        </w:rPr>
        <w:t xml:space="preserve">System powinien umożliwiać wyszukiwanie dokumentów i spraw po frazie (min. 3 znaki frazy). W wynikach wyszukiwania system powinien oznaczać tekst wyszukanej frazy. </w:t>
      </w:r>
    </w:p>
    <w:p w:rsidR="00750906" w:rsidRPr="005E1251" w:rsidRDefault="00750906">
      <w:pPr>
        <w:pStyle w:val="Akapitzlist"/>
        <w:numPr>
          <w:ilvl w:val="0"/>
          <w:numId w:val="56"/>
        </w:numPr>
        <w:autoSpaceDE w:val="0"/>
        <w:autoSpaceDN w:val="0"/>
        <w:adjustRightInd w:val="0"/>
        <w:spacing w:line="276" w:lineRule="auto"/>
        <w:contextualSpacing w:val="0"/>
        <w:jc w:val="both"/>
        <w:rPr>
          <w:rFonts w:eastAsia="Calibri"/>
          <w:color w:val="000000"/>
          <w:sz w:val="21"/>
          <w:szCs w:val="21"/>
          <w:lang w:eastAsia="zh-CN"/>
        </w:rPr>
      </w:pPr>
      <w:r w:rsidRPr="005E1251">
        <w:rPr>
          <w:rFonts w:eastAsia="Calibri"/>
          <w:color w:val="000000"/>
          <w:sz w:val="21"/>
          <w:szCs w:val="21"/>
          <w:lang w:eastAsia="zh-CN"/>
        </w:rPr>
        <w:t>System EOD powinien pozwalać na odbieranie i wysyłanie dowolnych dokumentów z i do zewnętrznych systemów za pośrednictwem skrytki ePUAP.</w:t>
      </w:r>
    </w:p>
    <w:p w:rsidR="00750906" w:rsidRPr="005E1251" w:rsidRDefault="00750906">
      <w:pPr>
        <w:autoSpaceDE w:val="0"/>
        <w:autoSpaceDN w:val="0"/>
        <w:adjustRightInd w:val="0"/>
        <w:spacing w:after="0"/>
        <w:jc w:val="both"/>
        <w:rPr>
          <w:rFonts w:ascii="Times New Roman" w:eastAsia="Calibri" w:hAnsi="Times New Roman" w:cs="Times New Roman"/>
          <w:b/>
          <w:color w:val="000000"/>
          <w:sz w:val="21"/>
          <w:szCs w:val="21"/>
          <w:lang w:eastAsia="zh-CN"/>
        </w:rPr>
      </w:pPr>
    </w:p>
    <w:p w:rsidR="00750906" w:rsidRPr="005E1251" w:rsidRDefault="00750906">
      <w:pPr>
        <w:autoSpaceDE w:val="0"/>
        <w:autoSpaceDN w:val="0"/>
        <w:adjustRightInd w:val="0"/>
        <w:spacing w:after="0"/>
        <w:jc w:val="both"/>
        <w:rPr>
          <w:rFonts w:ascii="Times New Roman" w:eastAsia="Calibri" w:hAnsi="Times New Roman" w:cs="Times New Roman"/>
          <w:b/>
          <w:color w:val="000000"/>
          <w:sz w:val="21"/>
          <w:szCs w:val="21"/>
          <w:lang w:eastAsia="zh-CN"/>
        </w:rPr>
      </w:pPr>
      <w:r w:rsidRPr="005E1251">
        <w:rPr>
          <w:rFonts w:ascii="Times New Roman" w:eastAsia="Calibri" w:hAnsi="Times New Roman" w:cs="Times New Roman"/>
          <w:b/>
          <w:color w:val="000000"/>
          <w:sz w:val="21"/>
          <w:szCs w:val="21"/>
          <w:lang w:eastAsia="zh-CN"/>
        </w:rPr>
        <w:t>Wymagania funkcjonalne szczegółowe – obsługa korespondencji przychodzącej:</w:t>
      </w:r>
    </w:p>
    <w:p w:rsidR="00750906" w:rsidRPr="005E1251" w:rsidRDefault="00750906">
      <w:pPr>
        <w:pStyle w:val="Akapitzlist"/>
        <w:numPr>
          <w:ilvl w:val="0"/>
          <w:numId w:val="63"/>
        </w:numPr>
        <w:autoSpaceDE w:val="0"/>
        <w:autoSpaceDN w:val="0"/>
        <w:adjustRightInd w:val="0"/>
        <w:spacing w:line="276" w:lineRule="auto"/>
        <w:contextualSpacing w:val="0"/>
        <w:jc w:val="both"/>
        <w:rPr>
          <w:rFonts w:eastAsia="Calibri"/>
          <w:color w:val="000000"/>
          <w:sz w:val="21"/>
          <w:szCs w:val="21"/>
          <w:lang w:eastAsia="zh-CN"/>
        </w:rPr>
      </w:pPr>
      <w:r w:rsidRPr="005E1251">
        <w:rPr>
          <w:rFonts w:eastAsia="Calibri"/>
          <w:color w:val="000000"/>
          <w:sz w:val="21"/>
          <w:szCs w:val="21"/>
          <w:lang w:eastAsia="zh-CN"/>
        </w:rPr>
        <w:t>System musi umożliwiać definiowanie:</w:t>
      </w:r>
    </w:p>
    <w:p w:rsidR="00750906" w:rsidRPr="005E1251" w:rsidRDefault="00750906">
      <w:pPr>
        <w:pStyle w:val="Akapitzlist"/>
        <w:numPr>
          <w:ilvl w:val="1"/>
          <w:numId w:val="64"/>
        </w:numPr>
        <w:autoSpaceDE w:val="0"/>
        <w:autoSpaceDN w:val="0"/>
        <w:adjustRightInd w:val="0"/>
        <w:spacing w:line="276" w:lineRule="auto"/>
        <w:ind w:left="709" w:hanging="357"/>
        <w:jc w:val="both"/>
        <w:rPr>
          <w:rFonts w:eastAsia="Calibri"/>
          <w:color w:val="000000"/>
          <w:sz w:val="21"/>
          <w:szCs w:val="21"/>
          <w:lang w:eastAsia="zh-CN"/>
        </w:rPr>
      </w:pPr>
      <w:r w:rsidRPr="005E1251">
        <w:rPr>
          <w:rFonts w:eastAsia="Calibri"/>
          <w:color w:val="000000"/>
          <w:sz w:val="21"/>
          <w:szCs w:val="21"/>
          <w:lang w:eastAsia="zh-CN"/>
        </w:rPr>
        <w:t>rejestrów korespondencji wpływającej,</w:t>
      </w:r>
    </w:p>
    <w:p w:rsidR="00750906" w:rsidRPr="005E1251" w:rsidRDefault="00750906">
      <w:pPr>
        <w:pStyle w:val="Akapitzlist"/>
        <w:numPr>
          <w:ilvl w:val="1"/>
          <w:numId w:val="64"/>
        </w:numPr>
        <w:autoSpaceDE w:val="0"/>
        <w:autoSpaceDN w:val="0"/>
        <w:adjustRightInd w:val="0"/>
        <w:spacing w:line="276" w:lineRule="auto"/>
        <w:ind w:left="709" w:hanging="357"/>
        <w:jc w:val="both"/>
        <w:rPr>
          <w:rFonts w:eastAsia="Calibri"/>
          <w:color w:val="000000"/>
          <w:sz w:val="21"/>
          <w:szCs w:val="21"/>
          <w:lang w:eastAsia="zh-CN"/>
        </w:rPr>
      </w:pPr>
      <w:r w:rsidRPr="005E1251">
        <w:rPr>
          <w:rFonts w:eastAsia="Calibri"/>
          <w:color w:val="000000"/>
          <w:sz w:val="21"/>
          <w:szCs w:val="21"/>
          <w:lang w:eastAsia="zh-CN"/>
        </w:rPr>
        <w:t>definiowanie formatek rejestracji korespondencji wpływającej,</w:t>
      </w:r>
    </w:p>
    <w:p w:rsidR="00750906" w:rsidRPr="005E1251" w:rsidRDefault="00750906">
      <w:pPr>
        <w:pStyle w:val="Akapitzlist"/>
        <w:numPr>
          <w:ilvl w:val="1"/>
          <w:numId w:val="64"/>
        </w:numPr>
        <w:autoSpaceDE w:val="0"/>
        <w:autoSpaceDN w:val="0"/>
        <w:adjustRightInd w:val="0"/>
        <w:spacing w:line="276" w:lineRule="auto"/>
        <w:ind w:left="709" w:hanging="357"/>
        <w:jc w:val="both"/>
        <w:rPr>
          <w:rFonts w:eastAsia="Calibri"/>
          <w:color w:val="000000"/>
          <w:sz w:val="21"/>
          <w:szCs w:val="21"/>
          <w:lang w:eastAsia="zh-CN"/>
        </w:rPr>
      </w:pPr>
      <w:r w:rsidRPr="005E1251">
        <w:rPr>
          <w:rFonts w:eastAsia="Calibri"/>
          <w:color w:val="000000"/>
          <w:sz w:val="21"/>
          <w:szCs w:val="21"/>
          <w:lang w:eastAsia="zh-CN"/>
        </w:rPr>
        <w:t>definiowanie podręcznych list dekretacji,</w:t>
      </w:r>
    </w:p>
    <w:p w:rsidR="00750906" w:rsidRPr="005E1251" w:rsidRDefault="00750906">
      <w:pPr>
        <w:pStyle w:val="Akapitzlist"/>
        <w:numPr>
          <w:ilvl w:val="1"/>
          <w:numId w:val="64"/>
        </w:numPr>
        <w:autoSpaceDE w:val="0"/>
        <w:autoSpaceDN w:val="0"/>
        <w:adjustRightInd w:val="0"/>
        <w:spacing w:line="276" w:lineRule="auto"/>
        <w:ind w:left="709"/>
        <w:contextualSpacing w:val="0"/>
        <w:jc w:val="both"/>
        <w:rPr>
          <w:rFonts w:eastAsia="Calibri"/>
          <w:color w:val="000000"/>
          <w:sz w:val="21"/>
          <w:szCs w:val="21"/>
          <w:lang w:eastAsia="zh-CN"/>
        </w:rPr>
      </w:pPr>
      <w:r w:rsidRPr="005E1251">
        <w:rPr>
          <w:rFonts w:eastAsia="Calibri"/>
          <w:color w:val="000000"/>
          <w:sz w:val="21"/>
          <w:szCs w:val="21"/>
          <w:lang w:eastAsia="zh-CN"/>
        </w:rPr>
        <w:t>definiowanie dostępu do korespondencji,</w:t>
      </w:r>
    </w:p>
    <w:p w:rsidR="00750906" w:rsidRPr="005E1251" w:rsidRDefault="00750906">
      <w:pPr>
        <w:pStyle w:val="Akapitzlist"/>
        <w:numPr>
          <w:ilvl w:val="0"/>
          <w:numId w:val="63"/>
        </w:numPr>
        <w:autoSpaceDE w:val="0"/>
        <w:autoSpaceDN w:val="0"/>
        <w:adjustRightInd w:val="0"/>
        <w:spacing w:line="276" w:lineRule="auto"/>
        <w:contextualSpacing w:val="0"/>
        <w:jc w:val="both"/>
        <w:rPr>
          <w:rFonts w:eastAsia="Calibri"/>
          <w:color w:val="000000"/>
          <w:sz w:val="21"/>
          <w:szCs w:val="21"/>
          <w:lang w:eastAsia="zh-CN"/>
        </w:rPr>
      </w:pPr>
      <w:r w:rsidRPr="005E1251">
        <w:rPr>
          <w:rFonts w:eastAsia="Calibri"/>
          <w:color w:val="000000"/>
          <w:sz w:val="21"/>
          <w:szCs w:val="21"/>
          <w:lang w:eastAsia="zh-CN"/>
        </w:rPr>
        <w:lastRenderedPageBreak/>
        <w:t>System musi umożliwiać pełną obsługę obiegu wewnętrznego korespondencji:</w:t>
      </w:r>
    </w:p>
    <w:p w:rsidR="00750906" w:rsidRPr="005E1251" w:rsidRDefault="00750906">
      <w:pPr>
        <w:pStyle w:val="Akapitzlist"/>
        <w:numPr>
          <w:ilvl w:val="1"/>
          <w:numId w:val="65"/>
        </w:numPr>
        <w:autoSpaceDE w:val="0"/>
        <w:autoSpaceDN w:val="0"/>
        <w:adjustRightInd w:val="0"/>
        <w:spacing w:line="276" w:lineRule="auto"/>
        <w:ind w:left="709" w:hanging="357"/>
        <w:jc w:val="both"/>
        <w:rPr>
          <w:rFonts w:eastAsia="Calibri"/>
          <w:color w:val="000000"/>
          <w:sz w:val="21"/>
          <w:szCs w:val="21"/>
          <w:lang w:eastAsia="zh-CN"/>
        </w:rPr>
      </w:pPr>
      <w:r w:rsidRPr="005E1251">
        <w:rPr>
          <w:rFonts w:eastAsia="Calibri"/>
          <w:color w:val="000000"/>
          <w:sz w:val="21"/>
          <w:szCs w:val="21"/>
          <w:lang w:eastAsia="zh-CN"/>
        </w:rPr>
        <w:t>wielopoziomowe dekretowanie i przekazywanie pism (oryginałów) do podległych komórek organizacyjnych i pracowników,</w:t>
      </w:r>
    </w:p>
    <w:p w:rsidR="00750906" w:rsidRPr="005E1251" w:rsidRDefault="00750906">
      <w:pPr>
        <w:pStyle w:val="Akapitzlist"/>
        <w:numPr>
          <w:ilvl w:val="1"/>
          <w:numId w:val="65"/>
        </w:numPr>
        <w:autoSpaceDE w:val="0"/>
        <w:autoSpaceDN w:val="0"/>
        <w:adjustRightInd w:val="0"/>
        <w:spacing w:line="276" w:lineRule="auto"/>
        <w:ind w:left="709" w:hanging="357"/>
        <w:jc w:val="both"/>
        <w:rPr>
          <w:rFonts w:eastAsia="Calibri"/>
          <w:color w:val="000000"/>
          <w:sz w:val="21"/>
          <w:szCs w:val="21"/>
          <w:lang w:eastAsia="zh-CN"/>
        </w:rPr>
      </w:pPr>
      <w:r w:rsidRPr="005E1251">
        <w:rPr>
          <w:rFonts w:eastAsia="Calibri"/>
          <w:color w:val="000000"/>
          <w:sz w:val="21"/>
          <w:szCs w:val="21"/>
          <w:lang w:eastAsia="zh-CN"/>
        </w:rPr>
        <w:t>wycofywanie niewłaściwie zadekretowanej i przekazanej korespondencji,</w:t>
      </w:r>
    </w:p>
    <w:p w:rsidR="00750906" w:rsidRPr="005E1251" w:rsidRDefault="00750906">
      <w:pPr>
        <w:pStyle w:val="Akapitzlist"/>
        <w:numPr>
          <w:ilvl w:val="1"/>
          <w:numId w:val="65"/>
        </w:numPr>
        <w:autoSpaceDE w:val="0"/>
        <w:autoSpaceDN w:val="0"/>
        <w:adjustRightInd w:val="0"/>
        <w:spacing w:line="276" w:lineRule="auto"/>
        <w:ind w:left="709"/>
        <w:contextualSpacing w:val="0"/>
        <w:jc w:val="both"/>
        <w:rPr>
          <w:rFonts w:eastAsia="Calibri"/>
          <w:color w:val="000000"/>
          <w:sz w:val="21"/>
          <w:szCs w:val="21"/>
          <w:lang w:eastAsia="zh-CN"/>
        </w:rPr>
      </w:pPr>
      <w:r w:rsidRPr="005E1251">
        <w:rPr>
          <w:rFonts w:eastAsia="Calibri"/>
          <w:color w:val="000000"/>
          <w:sz w:val="21"/>
          <w:szCs w:val="21"/>
          <w:lang w:eastAsia="zh-CN"/>
        </w:rPr>
        <w:t>dekretowanie i przekazywanie kopii pism kierowanych „do wiadomości” pracowników i komórek organizacyjnych, przekazywanie na dowolne stanowisko, możliwość przekazywania oryginału z zachowaniem kopii u użytkownika przekazującego.</w:t>
      </w:r>
    </w:p>
    <w:p w:rsidR="00750906" w:rsidRPr="005E1251" w:rsidRDefault="00750906">
      <w:pPr>
        <w:pStyle w:val="Akapitzlist"/>
        <w:numPr>
          <w:ilvl w:val="0"/>
          <w:numId w:val="63"/>
        </w:numPr>
        <w:autoSpaceDE w:val="0"/>
        <w:autoSpaceDN w:val="0"/>
        <w:adjustRightInd w:val="0"/>
        <w:spacing w:line="276" w:lineRule="auto"/>
        <w:contextualSpacing w:val="0"/>
        <w:jc w:val="both"/>
        <w:rPr>
          <w:rFonts w:eastAsia="Calibri"/>
          <w:color w:val="000000"/>
          <w:sz w:val="21"/>
          <w:szCs w:val="21"/>
          <w:lang w:eastAsia="zh-CN"/>
        </w:rPr>
      </w:pPr>
      <w:r w:rsidRPr="005E1251">
        <w:rPr>
          <w:rFonts w:eastAsia="Calibri"/>
          <w:color w:val="000000"/>
          <w:sz w:val="21"/>
          <w:szCs w:val="21"/>
          <w:lang w:eastAsia="zh-CN"/>
        </w:rPr>
        <w:t>System powinien być zintegrowany z ePUAP i powinien automatycznie rejestrować korespondencję wpływającą tym kanałem komunikacji, w tym:</w:t>
      </w:r>
    </w:p>
    <w:p w:rsidR="00750906" w:rsidRPr="005E1251" w:rsidRDefault="00750906">
      <w:pPr>
        <w:pStyle w:val="Akapitzlist"/>
        <w:numPr>
          <w:ilvl w:val="1"/>
          <w:numId w:val="66"/>
        </w:numPr>
        <w:autoSpaceDE w:val="0"/>
        <w:autoSpaceDN w:val="0"/>
        <w:adjustRightInd w:val="0"/>
        <w:spacing w:line="276" w:lineRule="auto"/>
        <w:ind w:left="709" w:hanging="357"/>
        <w:jc w:val="both"/>
        <w:rPr>
          <w:rFonts w:eastAsia="Calibri"/>
          <w:color w:val="000000"/>
          <w:sz w:val="21"/>
          <w:szCs w:val="21"/>
          <w:lang w:eastAsia="zh-CN"/>
        </w:rPr>
      </w:pPr>
      <w:r w:rsidRPr="005E1251">
        <w:rPr>
          <w:rFonts w:eastAsia="Calibri"/>
          <w:color w:val="000000"/>
          <w:sz w:val="21"/>
          <w:szCs w:val="21"/>
          <w:lang w:eastAsia="zh-CN"/>
        </w:rPr>
        <w:t>automatycznie dodawać nowego klienta do bazy klientów</w:t>
      </w:r>
    </w:p>
    <w:p w:rsidR="00750906" w:rsidRPr="005E1251" w:rsidRDefault="00750906">
      <w:pPr>
        <w:pStyle w:val="Akapitzlist"/>
        <w:numPr>
          <w:ilvl w:val="1"/>
          <w:numId w:val="66"/>
        </w:numPr>
        <w:autoSpaceDE w:val="0"/>
        <w:autoSpaceDN w:val="0"/>
        <w:adjustRightInd w:val="0"/>
        <w:spacing w:line="276" w:lineRule="auto"/>
        <w:ind w:left="709"/>
        <w:contextualSpacing w:val="0"/>
        <w:jc w:val="both"/>
        <w:rPr>
          <w:rFonts w:eastAsia="Calibri"/>
          <w:color w:val="000000"/>
          <w:sz w:val="21"/>
          <w:szCs w:val="21"/>
          <w:lang w:eastAsia="zh-CN"/>
        </w:rPr>
      </w:pPr>
      <w:r w:rsidRPr="005E1251">
        <w:rPr>
          <w:rFonts w:eastAsia="Calibri"/>
          <w:color w:val="000000"/>
          <w:sz w:val="21"/>
          <w:szCs w:val="21"/>
          <w:lang w:eastAsia="zh-CN"/>
        </w:rPr>
        <w:t>powiązywać dokument z klientem już zarejestrowanym w bazie.</w:t>
      </w:r>
    </w:p>
    <w:p w:rsidR="00750906" w:rsidRPr="005E1251" w:rsidRDefault="00750906">
      <w:pPr>
        <w:pStyle w:val="Akapitzlist"/>
        <w:numPr>
          <w:ilvl w:val="0"/>
          <w:numId w:val="63"/>
        </w:numPr>
        <w:autoSpaceDE w:val="0"/>
        <w:autoSpaceDN w:val="0"/>
        <w:adjustRightInd w:val="0"/>
        <w:spacing w:line="276" w:lineRule="auto"/>
        <w:contextualSpacing w:val="0"/>
        <w:jc w:val="both"/>
        <w:rPr>
          <w:rFonts w:eastAsia="Calibri"/>
          <w:color w:val="000000"/>
          <w:sz w:val="21"/>
          <w:szCs w:val="21"/>
          <w:lang w:eastAsia="zh-CN"/>
        </w:rPr>
      </w:pPr>
      <w:r w:rsidRPr="005E1251">
        <w:rPr>
          <w:rFonts w:eastAsia="Calibri"/>
          <w:color w:val="000000"/>
          <w:sz w:val="21"/>
          <w:szCs w:val="21"/>
          <w:lang w:eastAsia="zh-CN"/>
        </w:rPr>
        <w:t>System powinien umożliwiać rejestrację papierowej korespondencji przychodzącej wraz z załącznikami i wielostronicowe skanowanie jej z poziomu Systemu do postaci elektronicznej.</w:t>
      </w:r>
    </w:p>
    <w:p w:rsidR="00750906" w:rsidRPr="005E1251" w:rsidRDefault="00750906">
      <w:pPr>
        <w:pStyle w:val="Akapitzlist"/>
        <w:numPr>
          <w:ilvl w:val="0"/>
          <w:numId w:val="63"/>
        </w:numPr>
        <w:autoSpaceDE w:val="0"/>
        <w:autoSpaceDN w:val="0"/>
        <w:adjustRightInd w:val="0"/>
        <w:spacing w:line="276" w:lineRule="auto"/>
        <w:contextualSpacing w:val="0"/>
        <w:jc w:val="both"/>
        <w:rPr>
          <w:rFonts w:eastAsia="Calibri"/>
          <w:color w:val="000000"/>
          <w:sz w:val="21"/>
          <w:szCs w:val="21"/>
          <w:lang w:eastAsia="zh-CN"/>
        </w:rPr>
      </w:pPr>
      <w:r w:rsidRPr="005E1251">
        <w:rPr>
          <w:rFonts w:eastAsia="Calibri"/>
          <w:color w:val="000000"/>
          <w:sz w:val="21"/>
          <w:szCs w:val="21"/>
          <w:lang w:eastAsia="zh-CN"/>
        </w:rPr>
        <w:t>Starem powinien umożliwiać dołączanie formatki dyspozycji z zestandaryzowanym zestawem poleceń odnośnie sposobu postępowania z dokumentem na każdym etapie dekretacji dokumentu.</w:t>
      </w:r>
    </w:p>
    <w:p w:rsidR="00750906" w:rsidRPr="005E1251" w:rsidRDefault="00750906">
      <w:pPr>
        <w:pStyle w:val="Akapitzlist"/>
        <w:numPr>
          <w:ilvl w:val="0"/>
          <w:numId w:val="63"/>
        </w:numPr>
        <w:autoSpaceDE w:val="0"/>
        <w:autoSpaceDN w:val="0"/>
        <w:adjustRightInd w:val="0"/>
        <w:spacing w:line="276" w:lineRule="auto"/>
        <w:contextualSpacing w:val="0"/>
        <w:jc w:val="both"/>
        <w:rPr>
          <w:rFonts w:eastAsia="Calibri"/>
          <w:color w:val="000000"/>
          <w:sz w:val="21"/>
          <w:szCs w:val="21"/>
          <w:lang w:eastAsia="zh-CN"/>
        </w:rPr>
      </w:pPr>
      <w:r w:rsidRPr="005E1251">
        <w:rPr>
          <w:rFonts w:eastAsia="Calibri"/>
          <w:color w:val="000000"/>
          <w:sz w:val="21"/>
          <w:szCs w:val="21"/>
          <w:lang w:eastAsia="zh-CN"/>
        </w:rPr>
        <w:t>System powinien umożliwiać dołączanie do dokumentu notatek (żółtych karteczek) z możliwością przeglądania wszystkich dołączonych notatek.</w:t>
      </w:r>
    </w:p>
    <w:p w:rsidR="00750906" w:rsidRPr="005E1251" w:rsidRDefault="00750906">
      <w:pPr>
        <w:pStyle w:val="Akapitzlist"/>
        <w:numPr>
          <w:ilvl w:val="0"/>
          <w:numId w:val="63"/>
        </w:numPr>
        <w:autoSpaceDE w:val="0"/>
        <w:autoSpaceDN w:val="0"/>
        <w:adjustRightInd w:val="0"/>
        <w:spacing w:line="276" w:lineRule="auto"/>
        <w:contextualSpacing w:val="0"/>
        <w:jc w:val="both"/>
        <w:rPr>
          <w:rFonts w:eastAsia="Calibri"/>
          <w:color w:val="000000"/>
          <w:sz w:val="21"/>
          <w:szCs w:val="21"/>
          <w:lang w:eastAsia="zh-CN"/>
        </w:rPr>
      </w:pPr>
      <w:r w:rsidRPr="005E1251">
        <w:rPr>
          <w:rFonts w:eastAsia="Calibri"/>
          <w:color w:val="000000"/>
          <w:sz w:val="21"/>
          <w:szCs w:val="21"/>
          <w:lang w:eastAsia="zh-CN"/>
        </w:rPr>
        <w:t>System powinien umożliwiać drukowanie etykiety samoprzylepnej zastępującej pieczęć wpływu. Na pieczęci powinien być drukowany kod kreskowy umożliwiający identyfikację i wyszukiwanie dokumentów przy pomocy czytnika kodów lub wczytanie kodu z klawiatury.</w:t>
      </w:r>
    </w:p>
    <w:p w:rsidR="00750906" w:rsidRPr="005E1251" w:rsidRDefault="00750906">
      <w:pPr>
        <w:pStyle w:val="Akapitzlist"/>
        <w:numPr>
          <w:ilvl w:val="0"/>
          <w:numId w:val="63"/>
        </w:numPr>
        <w:autoSpaceDE w:val="0"/>
        <w:autoSpaceDN w:val="0"/>
        <w:adjustRightInd w:val="0"/>
        <w:spacing w:line="276" w:lineRule="auto"/>
        <w:contextualSpacing w:val="0"/>
        <w:jc w:val="both"/>
        <w:rPr>
          <w:rFonts w:eastAsia="Calibri"/>
          <w:color w:val="000000"/>
          <w:sz w:val="21"/>
          <w:szCs w:val="21"/>
          <w:lang w:eastAsia="zh-CN"/>
        </w:rPr>
      </w:pPr>
      <w:r w:rsidRPr="005E1251">
        <w:rPr>
          <w:rFonts w:eastAsia="Calibri"/>
          <w:color w:val="000000"/>
          <w:sz w:val="21"/>
          <w:szCs w:val="21"/>
          <w:lang w:eastAsia="zh-CN"/>
        </w:rPr>
        <w:t>EOD musi umożliwiać zapisanie daty wpływu do organizacji oraz daty nadania. Dodawanie dat powinno być umożliwione poprzez wybór daty z kalendarza lub wypełnienie pola. Wszystkie pola daty powinny zawierać zdefiniowane maski odpowiadające wymaganym formatom daty. Pole z datą wpływu do organizacji powinno być wypełniane automatycznie i podlegać możliwość edycji.</w:t>
      </w:r>
    </w:p>
    <w:p w:rsidR="00750906" w:rsidRPr="005E1251" w:rsidRDefault="00750906">
      <w:pPr>
        <w:pStyle w:val="Akapitzlist"/>
        <w:numPr>
          <w:ilvl w:val="0"/>
          <w:numId w:val="63"/>
        </w:numPr>
        <w:autoSpaceDE w:val="0"/>
        <w:autoSpaceDN w:val="0"/>
        <w:adjustRightInd w:val="0"/>
        <w:spacing w:line="276" w:lineRule="auto"/>
        <w:contextualSpacing w:val="0"/>
        <w:jc w:val="both"/>
        <w:rPr>
          <w:rFonts w:eastAsia="Calibri"/>
          <w:color w:val="000000"/>
          <w:sz w:val="21"/>
          <w:szCs w:val="21"/>
          <w:lang w:eastAsia="zh-CN"/>
        </w:rPr>
      </w:pPr>
      <w:r w:rsidRPr="005E1251">
        <w:rPr>
          <w:rFonts w:eastAsia="Calibri"/>
          <w:color w:val="000000"/>
          <w:sz w:val="21"/>
          <w:szCs w:val="21"/>
          <w:lang w:eastAsia="zh-CN"/>
        </w:rPr>
        <w:t>System musi umożliwiać wydruk potwierdzenia przyjęcia korespondencji ze wskazaniem na: numer pisma, datę wpływu pisma, ilość (wykaz) załączników a także unikalny identyfikator (numer) pod którym zostało zarejestrowane we właściwym rejestrze, dane interesanta oraz kod kreskowy zawierający numer, identyfikujący dokument i umożliwiający sprawdzenie stanu załatwienia sprawy przez petenta lub wpisanie dowolny tekst zdefiniowany przez Administratora systemu.</w:t>
      </w:r>
    </w:p>
    <w:p w:rsidR="00750906" w:rsidRPr="005E1251" w:rsidRDefault="00750906">
      <w:pPr>
        <w:pStyle w:val="Akapitzlist"/>
        <w:numPr>
          <w:ilvl w:val="0"/>
          <w:numId w:val="63"/>
        </w:numPr>
        <w:autoSpaceDE w:val="0"/>
        <w:autoSpaceDN w:val="0"/>
        <w:adjustRightInd w:val="0"/>
        <w:spacing w:line="276" w:lineRule="auto"/>
        <w:contextualSpacing w:val="0"/>
        <w:jc w:val="both"/>
        <w:rPr>
          <w:rFonts w:eastAsia="Calibri"/>
          <w:color w:val="000000"/>
          <w:sz w:val="21"/>
          <w:szCs w:val="21"/>
          <w:lang w:eastAsia="zh-CN"/>
        </w:rPr>
      </w:pPr>
      <w:r w:rsidRPr="005E1251">
        <w:rPr>
          <w:rFonts w:eastAsia="Calibri"/>
          <w:color w:val="000000"/>
          <w:sz w:val="21"/>
          <w:szCs w:val="21"/>
          <w:lang w:eastAsia="zh-CN"/>
        </w:rPr>
        <w:t>EOD w czasie rejestracji dokumentu musi automatycznie nadawać kolejny numer korespondencji zgodnie ze zdefiniowaną maską numerowania pism.</w:t>
      </w:r>
    </w:p>
    <w:p w:rsidR="00750906" w:rsidRPr="005E1251" w:rsidRDefault="00750906">
      <w:pPr>
        <w:pStyle w:val="Akapitzlist"/>
        <w:numPr>
          <w:ilvl w:val="0"/>
          <w:numId w:val="63"/>
        </w:numPr>
        <w:autoSpaceDE w:val="0"/>
        <w:autoSpaceDN w:val="0"/>
        <w:adjustRightInd w:val="0"/>
        <w:spacing w:line="276" w:lineRule="auto"/>
        <w:contextualSpacing w:val="0"/>
        <w:jc w:val="both"/>
        <w:rPr>
          <w:rFonts w:eastAsia="Calibri"/>
          <w:color w:val="000000"/>
          <w:sz w:val="21"/>
          <w:szCs w:val="21"/>
          <w:lang w:eastAsia="zh-CN"/>
        </w:rPr>
      </w:pPr>
      <w:r w:rsidRPr="005E1251">
        <w:rPr>
          <w:rFonts w:eastAsia="Calibri"/>
          <w:color w:val="000000"/>
          <w:sz w:val="21"/>
          <w:szCs w:val="21"/>
          <w:lang w:eastAsia="zh-CN"/>
        </w:rPr>
        <w:t>System musi współpracować z systemem GUS – TERYT</w:t>
      </w:r>
    </w:p>
    <w:p w:rsidR="00750906" w:rsidRPr="005E1251" w:rsidRDefault="00750906">
      <w:pPr>
        <w:pStyle w:val="Akapitzlist"/>
        <w:numPr>
          <w:ilvl w:val="0"/>
          <w:numId w:val="63"/>
        </w:numPr>
        <w:autoSpaceDE w:val="0"/>
        <w:autoSpaceDN w:val="0"/>
        <w:adjustRightInd w:val="0"/>
        <w:spacing w:line="276" w:lineRule="auto"/>
        <w:contextualSpacing w:val="0"/>
        <w:jc w:val="both"/>
        <w:rPr>
          <w:rFonts w:eastAsia="Calibri"/>
          <w:color w:val="000000"/>
          <w:sz w:val="21"/>
          <w:szCs w:val="21"/>
          <w:lang w:eastAsia="zh-CN"/>
        </w:rPr>
      </w:pPr>
      <w:r w:rsidRPr="005E1251">
        <w:rPr>
          <w:rFonts w:eastAsia="Calibri"/>
          <w:color w:val="000000"/>
          <w:sz w:val="21"/>
          <w:szCs w:val="21"/>
          <w:lang w:eastAsia="zh-CN"/>
        </w:rPr>
        <w:t>System musi posiadać możliwość przechowywania danych historycznych (poprzednich adresów).</w:t>
      </w:r>
    </w:p>
    <w:p w:rsidR="00750906" w:rsidRPr="005E1251" w:rsidRDefault="00750906">
      <w:pPr>
        <w:pStyle w:val="Akapitzlist"/>
        <w:numPr>
          <w:ilvl w:val="0"/>
          <w:numId w:val="63"/>
        </w:numPr>
        <w:autoSpaceDE w:val="0"/>
        <w:autoSpaceDN w:val="0"/>
        <w:adjustRightInd w:val="0"/>
        <w:spacing w:line="276" w:lineRule="auto"/>
        <w:contextualSpacing w:val="0"/>
        <w:jc w:val="both"/>
        <w:rPr>
          <w:rFonts w:eastAsia="Calibri"/>
          <w:color w:val="000000"/>
          <w:sz w:val="21"/>
          <w:szCs w:val="21"/>
          <w:lang w:eastAsia="zh-CN"/>
        </w:rPr>
      </w:pPr>
      <w:r w:rsidRPr="005E1251">
        <w:rPr>
          <w:rFonts w:eastAsia="Calibri"/>
          <w:color w:val="000000"/>
          <w:sz w:val="21"/>
          <w:szCs w:val="21"/>
          <w:lang w:eastAsia="zh-CN"/>
        </w:rPr>
        <w:t>Metryka korespondencji przychodzącej musi zawierać między innymi pola określające: dysponenta, osób które otrzymały pismo do wiadomości, data wpływu, nadawca, termin załatwienia, listę załączników elektronicznych, odnośnik do sprawy, w której pismo zostało umieszczone (musi być możliwe ograniczenie umożliwiające użytkownikom niebędącym dysponentami pism wpływających blokowanie dostępu do szczegółów sprawy).</w:t>
      </w:r>
    </w:p>
    <w:p w:rsidR="00750906" w:rsidRPr="005E1251" w:rsidRDefault="00750906">
      <w:pPr>
        <w:pStyle w:val="Akapitzlist"/>
        <w:numPr>
          <w:ilvl w:val="0"/>
          <w:numId w:val="63"/>
        </w:numPr>
        <w:autoSpaceDE w:val="0"/>
        <w:autoSpaceDN w:val="0"/>
        <w:adjustRightInd w:val="0"/>
        <w:spacing w:line="276" w:lineRule="auto"/>
        <w:contextualSpacing w:val="0"/>
        <w:jc w:val="both"/>
        <w:rPr>
          <w:rFonts w:eastAsia="Calibri"/>
          <w:color w:val="000000"/>
          <w:sz w:val="21"/>
          <w:szCs w:val="21"/>
          <w:lang w:eastAsia="zh-CN"/>
        </w:rPr>
      </w:pPr>
      <w:r w:rsidRPr="005E1251">
        <w:rPr>
          <w:rFonts w:eastAsia="Calibri"/>
          <w:color w:val="000000"/>
          <w:sz w:val="21"/>
          <w:szCs w:val="21"/>
          <w:lang w:eastAsia="zh-CN"/>
        </w:rPr>
        <w:t>System musi umożliwiać dołączanie pisma przychodzącego do rejestrów urzędowych.</w:t>
      </w:r>
    </w:p>
    <w:p w:rsidR="00750906" w:rsidRPr="005E1251" w:rsidRDefault="00750906">
      <w:pPr>
        <w:pStyle w:val="Akapitzlist"/>
        <w:numPr>
          <w:ilvl w:val="0"/>
          <w:numId w:val="63"/>
        </w:numPr>
        <w:autoSpaceDE w:val="0"/>
        <w:autoSpaceDN w:val="0"/>
        <w:adjustRightInd w:val="0"/>
        <w:spacing w:line="276" w:lineRule="auto"/>
        <w:contextualSpacing w:val="0"/>
        <w:jc w:val="both"/>
        <w:rPr>
          <w:rFonts w:eastAsia="Calibri"/>
          <w:color w:val="000000"/>
          <w:sz w:val="21"/>
          <w:szCs w:val="21"/>
          <w:lang w:eastAsia="zh-CN"/>
        </w:rPr>
      </w:pPr>
      <w:r w:rsidRPr="005E1251">
        <w:rPr>
          <w:rFonts w:eastAsia="Calibri"/>
          <w:color w:val="000000"/>
          <w:sz w:val="21"/>
          <w:szCs w:val="21"/>
          <w:lang w:eastAsia="zh-CN"/>
        </w:rPr>
        <w:t>System musi umożliwiać dołączanie pisma przychodzącego do dokumentacji niestanowiącej akt sprawy.</w:t>
      </w:r>
    </w:p>
    <w:p w:rsidR="00750906" w:rsidRPr="005E1251" w:rsidRDefault="00750906">
      <w:pPr>
        <w:pStyle w:val="Akapitzlist"/>
        <w:autoSpaceDE w:val="0"/>
        <w:autoSpaceDN w:val="0"/>
        <w:adjustRightInd w:val="0"/>
        <w:spacing w:line="276" w:lineRule="auto"/>
        <w:ind w:left="360"/>
        <w:contextualSpacing w:val="0"/>
        <w:jc w:val="both"/>
        <w:rPr>
          <w:rFonts w:eastAsia="Calibri"/>
          <w:b/>
          <w:color w:val="000000"/>
          <w:sz w:val="21"/>
          <w:szCs w:val="21"/>
          <w:lang w:eastAsia="zh-CN"/>
        </w:rPr>
      </w:pPr>
    </w:p>
    <w:p w:rsidR="00750906" w:rsidRPr="005E1251" w:rsidRDefault="00750906">
      <w:pPr>
        <w:autoSpaceDE w:val="0"/>
        <w:autoSpaceDN w:val="0"/>
        <w:adjustRightInd w:val="0"/>
        <w:spacing w:after="0"/>
        <w:jc w:val="both"/>
        <w:rPr>
          <w:rFonts w:ascii="Times New Roman" w:eastAsia="Calibri" w:hAnsi="Times New Roman" w:cs="Times New Roman"/>
          <w:b/>
          <w:color w:val="000000"/>
          <w:sz w:val="21"/>
          <w:szCs w:val="21"/>
          <w:lang w:eastAsia="zh-CN"/>
        </w:rPr>
      </w:pPr>
      <w:r w:rsidRPr="005E1251">
        <w:rPr>
          <w:rFonts w:ascii="Times New Roman" w:eastAsia="Calibri" w:hAnsi="Times New Roman" w:cs="Times New Roman"/>
          <w:b/>
          <w:color w:val="000000"/>
          <w:sz w:val="21"/>
          <w:szCs w:val="21"/>
          <w:lang w:eastAsia="zh-CN"/>
        </w:rPr>
        <w:t>Wymagania funkcjonalne szczegółowe – obsługa korespondencji wychodzącej:</w:t>
      </w:r>
    </w:p>
    <w:p w:rsidR="00750906" w:rsidRPr="005E1251" w:rsidRDefault="00750906">
      <w:pPr>
        <w:pStyle w:val="Akapitzlist"/>
        <w:numPr>
          <w:ilvl w:val="0"/>
          <w:numId w:val="42"/>
        </w:numPr>
        <w:autoSpaceDE w:val="0"/>
        <w:autoSpaceDN w:val="0"/>
        <w:adjustRightInd w:val="0"/>
        <w:spacing w:line="276" w:lineRule="auto"/>
        <w:ind w:left="360"/>
        <w:contextualSpacing w:val="0"/>
        <w:jc w:val="both"/>
        <w:rPr>
          <w:rFonts w:eastAsia="Calibri"/>
          <w:color w:val="000000"/>
          <w:sz w:val="21"/>
          <w:szCs w:val="21"/>
          <w:lang w:eastAsia="zh-CN"/>
        </w:rPr>
      </w:pPr>
      <w:r w:rsidRPr="005E1251">
        <w:rPr>
          <w:rFonts w:eastAsia="Calibri"/>
          <w:color w:val="000000"/>
          <w:sz w:val="21"/>
          <w:szCs w:val="21"/>
          <w:lang w:eastAsia="zh-CN"/>
        </w:rPr>
        <w:t>System musi umożliwiać definiowanie:</w:t>
      </w:r>
    </w:p>
    <w:p w:rsidR="00750906" w:rsidRPr="005E1251" w:rsidRDefault="00750906">
      <w:pPr>
        <w:pStyle w:val="Akapitzlist"/>
        <w:numPr>
          <w:ilvl w:val="1"/>
          <w:numId w:val="43"/>
        </w:numPr>
        <w:autoSpaceDE w:val="0"/>
        <w:autoSpaceDN w:val="0"/>
        <w:adjustRightInd w:val="0"/>
        <w:spacing w:line="276" w:lineRule="auto"/>
        <w:ind w:left="709" w:hanging="357"/>
        <w:jc w:val="both"/>
        <w:rPr>
          <w:rFonts w:eastAsia="Calibri"/>
          <w:color w:val="000000"/>
          <w:sz w:val="21"/>
          <w:szCs w:val="21"/>
          <w:lang w:eastAsia="zh-CN"/>
        </w:rPr>
      </w:pPr>
      <w:r w:rsidRPr="005E1251">
        <w:rPr>
          <w:rFonts w:eastAsia="Calibri"/>
          <w:color w:val="000000"/>
          <w:sz w:val="21"/>
          <w:szCs w:val="21"/>
          <w:lang w:eastAsia="zh-CN"/>
        </w:rPr>
        <w:t>rejestrów korespondencji wpływającej,</w:t>
      </w:r>
    </w:p>
    <w:p w:rsidR="00750906" w:rsidRPr="005E1251" w:rsidRDefault="00750906">
      <w:pPr>
        <w:pStyle w:val="Akapitzlist"/>
        <w:numPr>
          <w:ilvl w:val="1"/>
          <w:numId w:val="43"/>
        </w:numPr>
        <w:autoSpaceDE w:val="0"/>
        <w:autoSpaceDN w:val="0"/>
        <w:adjustRightInd w:val="0"/>
        <w:spacing w:line="276" w:lineRule="auto"/>
        <w:ind w:left="709" w:hanging="357"/>
        <w:jc w:val="both"/>
        <w:rPr>
          <w:rFonts w:eastAsia="Calibri"/>
          <w:color w:val="000000"/>
          <w:sz w:val="21"/>
          <w:szCs w:val="21"/>
          <w:lang w:eastAsia="zh-CN"/>
        </w:rPr>
      </w:pPr>
      <w:r w:rsidRPr="005E1251">
        <w:rPr>
          <w:rFonts w:eastAsia="Calibri"/>
          <w:color w:val="000000"/>
          <w:sz w:val="21"/>
          <w:szCs w:val="21"/>
          <w:lang w:eastAsia="zh-CN"/>
        </w:rPr>
        <w:t>definiowanie formatek rejestracji korespondencji wpływającej,</w:t>
      </w:r>
    </w:p>
    <w:p w:rsidR="00750906" w:rsidRPr="005E1251" w:rsidRDefault="00750906">
      <w:pPr>
        <w:pStyle w:val="Akapitzlist"/>
        <w:numPr>
          <w:ilvl w:val="1"/>
          <w:numId w:val="43"/>
        </w:numPr>
        <w:autoSpaceDE w:val="0"/>
        <w:autoSpaceDN w:val="0"/>
        <w:adjustRightInd w:val="0"/>
        <w:spacing w:line="276" w:lineRule="auto"/>
        <w:ind w:left="709"/>
        <w:contextualSpacing w:val="0"/>
        <w:jc w:val="both"/>
        <w:rPr>
          <w:rFonts w:eastAsia="Calibri"/>
          <w:color w:val="000000"/>
          <w:sz w:val="21"/>
          <w:szCs w:val="21"/>
          <w:lang w:eastAsia="zh-CN"/>
        </w:rPr>
      </w:pPr>
      <w:r w:rsidRPr="005E1251">
        <w:rPr>
          <w:rFonts w:eastAsia="Calibri"/>
          <w:color w:val="000000"/>
          <w:sz w:val="21"/>
          <w:szCs w:val="21"/>
          <w:lang w:eastAsia="zh-CN"/>
        </w:rPr>
        <w:t>definiowanie dostępu do korespondencji,</w:t>
      </w:r>
    </w:p>
    <w:p w:rsidR="00750906" w:rsidRPr="005E1251" w:rsidRDefault="00750906">
      <w:pPr>
        <w:pStyle w:val="Akapitzlist"/>
        <w:numPr>
          <w:ilvl w:val="0"/>
          <w:numId w:val="42"/>
        </w:numPr>
        <w:autoSpaceDE w:val="0"/>
        <w:autoSpaceDN w:val="0"/>
        <w:adjustRightInd w:val="0"/>
        <w:spacing w:line="276" w:lineRule="auto"/>
        <w:ind w:left="360"/>
        <w:contextualSpacing w:val="0"/>
        <w:jc w:val="both"/>
        <w:rPr>
          <w:rFonts w:eastAsia="Calibri"/>
          <w:color w:val="000000"/>
          <w:sz w:val="21"/>
          <w:szCs w:val="21"/>
          <w:lang w:eastAsia="zh-CN"/>
        </w:rPr>
      </w:pPr>
      <w:r w:rsidRPr="005E1251">
        <w:rPr>
          <w:rFonts w:eastAsia="Calibri"/>
          <w:color w:val="000000"/>
          <w:sz w:val="21"/>
          <w:szCs w:val="21"/>
          <w:lang w:eastAsia="zh-CN"/>
        </w:rPr>
        <w:t>Metryka korespondencji wychodzącej musi zawierać między innymi pola określające: dysponenta, datę, adresata, lista załączników elektronicznych, data i sposób wysyłki, odnośnik do sprawy, w której pismo zostało umieszczone, (musi być możliwe ograniczenie umożliwiające użytkownikom niebędącym dysponentami pism wychodzących blokowanie dostępu do szczegółów sprawy).</w:t>
      </w:r>
    </w:p>
    <w:p w:rsidR="00750906" w:rsidRPr="005E1251" w:rsidRDefault="00750906">
      <w:pPr>
        <w:pStyle w:val="Akapitzlist"/>
        <w:numPr>
          <w:ilvl w:val="0"/>
          <w:numId w:val="42"/>
        </w:numPr>
        <w:autoSpaceDE w:val="0"/>
        <w:autoSpaceDN w:val="0"/>
        <w:adjustRightInd w:val="0"/>
        <w:spacing w:line="276" w:lineRule="auto"/>
        <w:ind w:left="360"/>
        <w:contextualSpacing w:val="0"/>
        <w:jc w:val="both"/>
        <w:rPr>
          <w:rFonts w:eastAsia="Calibri"/>
          <w:color w:val="000000"/>
          <w:sz w:val="21"/>
          <w:szCs w:val="21"/>
          <w:lang w:eastAsia="zh-CN"/>
        </w:rPr>
      </w:pPr>
      <w:r w:rsidRPr="005E1251">
        <w:rPr>
          <w:rFonts w:eastAsia="Calibri"/>
          <w:color w:val="000000"/>
          <w:sz w:val="21"/>
          <w:szCs w:val="21"/>
          <w:lang w:eastAsia="zh-CN"/>
        </w:rPr>
        <w:lastRenderedPageBreak/>
        <w:t>System powinien umożliwiać korowanie pism do akceptacji i akceptowanie ich w formie statusów kontrolowanych przez aplikację i podpisów elektronicznych.</w:t>
      </w:r>
    </w:p>
    <w:p w:rsidR="00750906" w:rsidRPr="005E1251" w:rsidRDefault="00750906">
      <w:pPr>
        <w:pStyle w:val="Akapitzlist"/>
        <w:numPr>
          <w:ilvl w:val="0"/>
          <w:numId w:val="42"/>
        </w:numPr>
        <w:autoSpaceDE w:val="0"/>
        <w:autoSpaceDN w:val="0"/>
        <w:adjustRightInd w:val="0"/>
        <w:spacing w:line="276" w:lineRule="auto"/>
        <w:ind w:left="360"/>
        <w:contextualSpacing w:val="0"/>
        <w:jc w:val="both"/>
        <w:rPr>
          <w:rFonts w:eastAsia="Calibri"/>
          <w:color w:val="000000"/>
          <w:sz w:val="21"/>
          <w:szCs w:val="21"/>
          <w:lang w:eastAsia="zh-CN"/>
        </w:rPr>
      </w:pPr>
      <w:r w:rsidRPr="005E1251">
        <w:rPr>
          <w:rFonts w:eastAsia="Calibri"/>
          <w:color w:val="000000"/>
          <w:sz w:val="21"/>
          <w:szCs w:val="21"/>
          <w:lang w:eastAsia="zh-CN"/>
        </w:rPr>
        <w:t>System powinien mieć możliwość podpisywania pism i załączników podpisem elektronicznym kwalifikowanym i niekwalifikowanym z poziomu aplikacji, z możliwością wielokrotnego podpisywania dokumentu przez osoby akceptujące i kontrasygnowanie.</w:t>
      </w:r>
    </w:p>
    <w:p w:rsidR="00750906" w:rsidRPr="005E1251" w:rsidRDefault="00750906">
      <w:pPr>
        <w:pStyle w:val="Akapitzlist"/>
        <w:numPr>
          <w:ilvl w:val="0"/>
          <w:numId w:val="42"/>
        </w:numPr>
        <w:autoSpaceDE w:val="0"/>
        <w:autoSpaceDN w:val="0"/>
        <w:adjustRightInd w:val="0"/>
        <w:spacing w:line="276" w:lineRule="auto"/>
        <w:ind w:left="360"/>
        <w:contextualSpacing w:val="0"/>
        <w:jc w:val="both"/>
        <w:rPr>
          <w:rFonts w:eastAsia="Calibri"/>
          <w:color w:val="000000"/>
          <w:sz w:val="21"/>
          <w:szCs w:val="21"/>
          <w:lang w:eastAsia="zh-CN"/>
        </w:rPr>
      </w:pPr>
      <w:r w:rsidRPr="005E1251">
        <w:rPr>
          <w:rFonts w:eastAsia="Calibri"/>
          <w:color w:val="000000"/>
          <w:sz w:val="21"/>
          <w:szCs w:val="21"/>
          <w:lang w:eastAsia="zh-CN"/>
        </w:rPr>
        <w:t>System powinien umożliwiać podpisywanie pism Profilem Zaufanym (PZ) w czasie wysyłki za pośrednictwem platformy ePUAP.</w:t>
      </w:r>
    </w:p>
    <w:p w:rsidR="00750906" w:rsidRPr="005E1251" w:rsidRDefault="00750906">
      <w:pPr>
        <w:pStyle w:val="Akapitzlist"/>
        <w:numPr>
          <w:ilvl w:val="0"/>
          <w:numId w:val="42"/>
        </w:numPr>
        <w:autoSpaceDE w:val="0"/>
        <w:autoSpaceDN w:val="0"/>
        <w:adjustRightInd w:val="0"/>
        <w:spacing w:line="276" w:lineRule="auto"/>
        <w:ind w:left="360"/>
        <w:contextualSpacing w:val="0"/>
        <w:jc w:val="both"/>
        <w:rPr>
          <w:rFonts w:eastAsia="Calibri"/>
          <w:color w:val="000000"/>
          <w:sz w:val="21"/>
          <w:szCs w:val="21"/>
          <w:lang w:eastAsia="zh-CN"/>
        </w:rPr>
      </w:pPr>
      <w:r w:rsidRPr="005E1251">
        <w:rPr>
          <w:rFonts w:eastAsia="Calibri"/>
          <w:color w:val="000000"/>
          <w:sz w:val="21"/>
          <w:szCs w:val="21"/>
          <w:lang w:eastAsia="zh-CN"/>
        </w:rPr>
        <w:t>System powinien umożliwiać ustalenie przez pracownika, sposobu w jaki sposób chce skierować korespondencję do adresata: poczta (polecony, zwykły, ze zwrotką), osobiście, goniec, kancelaria, e-mail, ePUAP, z możliwością ostatecznej weryfikacji i edycji sposobu wysyłki przez Kancelarię</w:t>
      </w:r>
    </w:p>
    <w:p w:rsidR="00750906" w:rsidRPr="005E1251" w:rsidRDefault="00750906">
      <w:pPr>
        <w:pStyle w:val="Akapitzlist"/>
        <w:numPr>
          <w:ilvl w:val="0"/>
          <w:numId w:val="42"/>
        </w:numPr>
        <w:autoSpaceDE w:val="0"/>
        <w:autoSpaceDN w:val="0"/>
        <w:adjustRightInd w:val="0"/>
        <w:spacing w:line="276" w:lineRule="auto"/>
        <w:ind w:left="360"/>
        <w:contextualSpacing w:val="0"/>
        <w:jc w:val="both"/>
        <w:rPr>
          <w:rFonts w:eastAsia="Calibri"/>
          <w:color w:val="000000"/>
          <w:sz w:val="21"/>
          <w:szCs w:val="21"/>
          <w:lang w:eastAsia="zh-CN"/>
        </w:rPr>
      </w:pPr>
      <w:r w:rsidRPr="005E1251">
        <w:rPr>
          <w:rFonts w:eastAsia="Calibri"/>
          <w:color w:val="000000"/>
          <w:sz w:val="21"/>
          <w:szCs w:val="21"/>
          <w:lang w:eastAsia="zh-CN"/>
        </w:rPr>
        <w:t xml:space="preserve">System powinien wpierać kancelarię w zakresie przygotowania pism do wysyłki, między innymi: </w:t>
      </w:r>
    </w:p>
    <w:p w:rsidR="00750906" w:rsidRPr="005E1251" w:rsidRDefault="00750906">
      <w:pPr>
        <w:pStyle w:val="Akapitzlist"/>
        <w:numPr>
          <w:ilvl w:val="1"/>
          <w:numId w:val="44"/>
        </w:numPr>
        <w:autoSpaceDE w:val="0"/>
        <w:autoSpaceDN w:val="0"/>
        <w:adjustRightInd w:val="0"/>
        <w:spacing w:line="276" w:lineRule="auto"/>
        <w:ind w:left="709" w:hanging="357"/>
        <w:jc w:val="both"/>
        <w:rPr>
          <w:rFonts w:eastAsia="Calibri"/>
          <w:color w:val="000000"/>
          <w:sz w:val="21"/>
          <w:szCs w:val="21"/>
          <w:lang w:eastAsia="zh-CN"/>
        </w:rPr>
      </w:pPr>
      <w:r w:rsidRPr="005E1251">
        <w:rPr>
          <w:rFonts w:eastAsia="Calibri"/>
          <w:color w:val="000000"/>
          <w:sz w:val="21"/>
          <w:szCs w:val="21"/>
          <w:lang w:eastAsia="zh-CN"/>
        </w:rPr>
        <w:t>generowanie wykazów pocztowych,</w:t>
      </w:r>
    </w:p>
    <w:p w:rsidR="00750906" w:rsidRPr="005E1251" w:rsidRDefault="00750906">
      <w:pPr>
        <w:pStyle w:val="Akapitzlist"/>
        <w:numPr>
          <w:ilvl w:val="1"/>
          <w:numId w:val="44"/>
        </w:numPr>
        <w:autoSpaceDE w:val="0"/>
        <w:autoSpaceDN w:val="0"/>
        <w:adjustRightInd w:val="0"/>
        <w:spacing w:line="276" w:lineRule="auto"/>
        <w:ind w:left="709" w:hanging="357"/>
        <w:jc w:val="both"/>
        <w:rPr>
          <w:rFonts w:eastAsia="Calibri"/>
          <w:color w:val="000000"/>
          <w:sz w:val="21"/>
          <w:szCs w:val="21"/>
          <w:lang w:eastAsia="zh-CN"/>
        </w:rPr>
      </w:pPr>
      <w:r w:rsidRPr="005E1251">
        <w:rPr>
          <w:rFonts w:eastAsia="Calibri"/>
          <w:color w:val="000000"/>
          <w:sz w:val="21"/>
          <w:szCs w:val="21"/>
          <w:lang w:eastAsia="zh-CN"/>
        </w:rPr>
        <w:t>generowanie kodów kreskowych identyfikujących pismo,</w:t>
      </w:r>
    </w:p>
    <w:p w:rsidR="00750906" w:rsidRPr="005E1251" w:rsidRDefault="00750906">
      <w:pPr>
        <w:pStyle w:val="Akapitzlist"/>
        <w:numPr>
          <w:ilvl w:val="1"/>
          <w:numId w:val="44"/>
        </w:numPr>
        <w:autoSpaceDE w:val="0"/>
        <w:autoSpaceDN w:val="0"/>
        <w:adjustRightInd w:val="0"/>
        <w:spacing w:line="276" w:lineRule="auto"/>
        <w:ind w:left="709" w:hanging="357"/>
        <w:jc w:val="both"/>
        <w:rPr>
          <w:rFonts w:eastAsia="Calibri"/>
          <w:color w:val="000000"/>
          <w:sz w:val="21"/>
          <w:szCs w:val="21"/>
          <w:lang w:eastAsia="zh-CN"/>
        </w:rPr>
      </w:pPr>
      <w:r w:rsidRPr="005E1251">
        <w:rPr>
          <w:rFonts w:eastAsia="Calibri"/>
          <w:color w:val="000000"/>
          <w:sz w:val="21"/>
          <w:szCs w:val="21"/>
          <w:lang w:eastAsia="zh-CN"/>
        </w:rPr>
        <w:t>drukowanie kopert,</w:t>
      </w:r>
    </w:p>
    <w:p w:rsidR="00750906" w:rsidRPr="005E1251" w:rsidRDefault="00750906">
      <w:pPr>
        <w:pStyle w:val="Akapitzlist"/>
        <w:numPr>
          <w:ilvl w:val="1"/>
          <w:numId w:val="44"/>
        </w:numPr>
        <w:autoSpaceDE w:val="0"/>
        <w:autoSpaceDN w:val="0"/>
        <w:adjustRightInd w:val="0"/>
        <w:spacing w:line="276" w:lineRule="auto"/>
        <w:ind w:left="709"/>
        <w:contextualSpacing w:val="0"/>
        <w:jc w:val="both"/>
        <w:rPr>
          <w:rFonts w:eastAsia="Calibri"/>
          <w:color w:val="000000"/>
          <w:sz w:val="21"/>
          <w:szCs w:val="21"/>
          <w:lang w:eastAsia="zh-CN"/>
        </w:rPr>
      </w:pPr>
      <w:r w:rsidRPr="005E1251">
        <w:rPr>
          <w:rFonts w:eastAsia="Calibri"/>
          <w:color w:val="000000"/>
          <w:sz w:val="21"/>
          <w:szCs w:val="21"/>
          <w:lang w:eastAsia="zh-CN"/>
        </w:rPr>
        <w:t>drukowanie etykiet adresowych,</w:t>
      </w:r>
    </w:p>
    <w:p w:rsidR="00750906" w:rsidRPr="005E1251" w:rsidRDefault="00750906">
      <w:pPr>
        <w:pStyle w:val="Akapitzlist"/>
        <w:numPr>
          <w:ilvl w:val="0"/>
          <w:numId w:val="42"/>
        </w:numPr>
        <w:autoSpaceDE w:val="0"/>
        <w:autoSpaceDN w:val="0"/>
        <w:adjustRightInd w:val="0"/>
        <w:spacing w:line="276" w:lineRule="auto"/>
        <w:ind w:left="360"/>
        <w:contextualSpacing w:val="0"/>
        <w:jc w:val="both"/>
        <w:rPr>
          <w:rFonts w:eastAsia="Calibri"/>
          <w:color w:val="000000"/>
          <w:sz w:val="21"/>
          <w:szCs w:val="21"/>
          <w:lang w:eastAsia="zh-CN"/>
        </w:rPr>
      </w:pPr>
      <w:r w:rsidRPr="005E1251">
        <w:rPr>
          <w:rFonts w:eastAsia="Calibri"/>
          <w:color w:val="000000"/>
          <w:sz w:val="21"/>
          <w:szCs w:val="21"/>
          <w:lang w:eastAsia="zh-CN"/>
        </w:rPr>
        <w:t>System powinien umożliwiać dołączanie pisma wychodzącego do rejestrów urzędowych.</w:t>
      </w:r>
    </w:p>
    <w:p w:rsidR="00750906" w:rsidRPr="005E1251" w:rsidRDefault="00750906">
      <w:pPr>
        <w:pStyle w:val="Akapitzlist"/>
        <w:numPr>
          <w:ilvl w:val="0"/>
          <w:numId w:val="42"/>
        </w:numPr>
        <w:autoSpaceDE w:val="0"/>
        <w:autoSpaceDN w:val="0"/>
        <w:adjustRightInd w:val="0"/>
        <w:spacing w:line="276" w:lineRule="auto"/>
        <w:ind w:left="360"/>
        <w:contextualSpacing w:val="0"/>
        <w:jc w:val="both"/>
        <w:rPr>
          <w:rFonts w:eastAsia="Calibri"/>
          <w:color w:val="000000"/>
          <w:sz w:val="21"/>
          <w:szCs w:val="21"/>
          <w:lang w:eastAsia="zh-CN"/>
        </w:rPr>
      </w:pPr>
      <w:r w:rsidRPr="005E1251">
        <w:rPr>
          <w:rFonts w:eastAsia="Calibri"/>
          <w:color w:val="000000"/>
          <w:sz w:val="21"/>
          <w:szCs w:val="21"/>
          <w:lang w:eastAsia="zh-CN"/>
        </w:rPr>
        <w:t>System powinien umożliwiać dołączanie pisma wychodzącego do dokumentacji niestanowiącej akt sprawy.</w:t>
      </w:r>
    </w:p>
    <w:p w:rsidR="00750906" w:rsidRPr="005E1251" w:rsidRDefault="00750906">
      <w:pPr>
        <w:autoSpaceDE w:val="0"/>
        <w:autoSpaceDN w:val="0"/>
        <w:adjustRightInd w:val="0"/>
        <w:spacing w:after="0"/>
        <w:jc w:val="both"/>
        <w:rPr>
          <w:rFonts w:ascii="Times New Roman" w:eastAsia="Calibri" w:hAnsi="Times New Roman" w:cs="Times New Roman"/>
          <w:color w:val="000000"/>
          <w:sz w:val="21"/>
          <w:szCs w:val="21"/>
          <w:lang w:eastAsia="zh-CN"/>
        </w:rPr>
      </w:pPr>
    </w:p>
    <w:p w:rsidR="00750906" w:rsidRPr="005E1251" w:rsidRDefault="00750906">
      <w:pPr>
        <w:autoSpaceDE w:val="0"/>
        <w:autoSpaceDN w:val="0"/>
        <w:adjustRightInd w:val="0"/>
        <w:spacing w:after="0"/>
        <w:jc w:val="both"/>
        <w:rPr>
          <w:rFonts w:ascii="Times New Roman" w:eastAsia="Calibri" w:hAnsi="Times New Roman" w:cs="Times New Roman"/>
          <w:b/>
          <w:color w:val="000000"/>
          <w:sz w:val="21"/>
          <w:szCs w:val="21"/>
          <w:lang w:eastAsia="zh-CN"/>
        </w:rPr>
      </w:pPr>
      <w:r w:rsidRPr="005E1251">
        <w:rPr>
          <w:rFonts w:ascii="Times New Roman" w:eastAsia="Calibri" w:hAnsi="Times New Roman" w:cs="Times New Roman"/>
          <w:b/>
          <w:color w:val="000000"/>
          <w:sz w:val="21"/>
          <w:szCs w:val="21"/>
          <w:lang w:eastAsia="zh-CN"/>
        </w:rPr>
        <w:t>Wymagania funkcjonalne szczegółowe – obsługa spraw i dokumentacji wewnętrznej:</w:t>
      </w:r>
    </w:p>
    <w:p w:rsidR="00750906" w:rsidRPr="005E1251" w:rsidRDefault="00750906">
      <w:pPr>
        <w:pStyle w:val="Akapitzlist"/>
        <w:numPr>
          <w:ilvl w:val="0"/>
          <w:numId w:val="45"/>
        </w:numPr>
        <w:autoSpaceDE w:val="0"/>
        <w:autoSpaceDN w:val="0"/>
        <w:adjustRightInd w:val="0"/>
        <w:spacing w:line="276" w:lineRule="auto"/>
        <w:contextualSpacing w:val="0"/>
        <w:jc w:val="both"/>
        <w:rPr>
          <w:rFonts w:eastAsia="Calibri"/>
          <w:color w:val="000000"/>
          <w:sz w:val="21"/>
          <w:szCs w:val="21"/>
          <w:lang w:eastAsia="zh-CN"/>
        </w:rPr>
      </w:pPr>
      <w:r w:rsidRPr="005E1251">
        <w:rPr>
          <w:rFonts w:eastAsia="Calibri"/>
          <w:color w:val="000000"/>
          <w:sz w:val="21"/>
          <w:szCs w:val="21"/>
          <w:lang w:eastAsia="zh-CN"/>
        </w:rPr>
        <w:t>W zakresie obsługi spraw system powinien umożliwiać:</w:t>
      </w:r>
    </w:p>
    <w:p w:rsidR="00750906" w:rsidRPr="005E1251" w:rsidRDefault="00750906">
      <w:pPr>
        <w:pStyle w:val="Akapitzlist"/>
        <w:numPr>
          <w:ilvl w:val="0"/>
          <w:numId w:val="46"/>
        </w:numPr>
        <w:autoSpaceDE w:val="0"/>
        <w:autoSpaceDN w:val="0"/>
        <w:adjustRightInd w:val="0"/>
        <w:spacing w:line="276" w:lineRule="auto"/>
        <w:ind w:left="709" w:hanging="357"/>
        <w:jc w:val="both"/>
        <w:rPr>
          <w:rFonts w:eastAsia="Calibri"/>
          <w:color w:val="000000"/>
          <w:sz w:val="21"/>
          <w:szCs w:val="21"/>
          <w:lang w:eastAsia="zh-CN"/>
        </w:rPr>
      </w:pPr>
      <w:r w:rsidRPr="005E1251">
        <w:rPr>
          <w:rFonts w:eastAsia="Calibri"/>
          <w:color w:val="000000"/>
          <w:sz w:val="21"/>
          <w:szCs w:val="21"/>
          <w:lang w:eastAsia="zh-CN"/>
        </w:rPr>
        <w:t>definiowanie maski numeracji spraw,</w:t>
      </w:r>
    </w:p>
    <w:p w:rsidR="00750906" w:rsidRPr="005E1251" w:rsidRDefault="00750906">
      <w:pPr>
        <w:pStyle w:val="Akapitzlist"/>
        <w:numPr>
          <w:ilvl w:val="0"/>
          <w:numId w:val="46"/>
        </w:numPr>
        <w:autoSpaceDE w:val="0"/>
        <w:autoSpaceDN w:val="0"/>
        <w:adjustRightInd w:val="0"/>
        <w:spacing w:line="276" w:lineRule="auto"/>
        <w:ind w:left="709" w:hanging="357"/>
        <w:jc w:val="both"/>
        <w:rPr>
          <w:rFonts w:eastAsia="Calibri"/>
          <w:color w:val="000000"/>
          <w:sz w:val="21"/>
          <w:szCs w:val="21"/>
          <w:lang w:eastAsia="zh-CN"/>
        </w:rPr>
      </w:pPr>
      <w:r w:rsidRPr="005E1251">
        <w:rPr>
          <w:rFonts w:eastAsia="Calibri"/>
          <w:color w:val="000000"/>
          <w:sz w:val="21"/>
          <w:szCs w:val="21"/>
          <w:lang w:eastAsia="zh-CN"/>
        </w:rPr>
        <w:t>zakładanie spraw,</w:t>
      </w:r>
    </w:p>
    <w:p w:rsidR="00750906" w:rsidRPr="005E1251" w:rsidRDefault="00750906">
      <w:pPr>
        <w:pStyle w:val="Akapitzlist"/>
        <w:numPr>
          <w:ilvl w:val="0"/>
          <w:numId w:val="46"/>
        </w:numPr>
        <w:autoSpaceDE w:val="0"/>
        <w:autoSpaceDN w:val="0"/>
        <w:adjustRightInd w:val="0"/>
        <w:spacing w:line="276" w:lineRule="auto"/>
        <w:ind w:left="709" w:hanging="357"/>
        <w:jc w:val="both"/>
        <w:rPr>
          <w:rFonts w:eastAsia="Calibri"/>
          <w:color w:val="000000"/>
          <w:sz w:val="21"/>
          <w:szCs w:val="21"/>
          <w:lang w:eastAsia="zh-CN"/>
        </w:rPr>
      </w:pPr>
      <w:r w:rsidRPr="005E1251">
        <w:rPr>
          <w:rFonts w:eastAsia="Calibri"/>
          <w:color w:val="000000"/>
          <w:sz w:val="21"/>
          <w:szCs w:val="21"/>
          <w:lang w:eastAsia="zh-CN"/>
        </w:rPr>
        <w:t>dzielenie spraw,</w:t>
      </w:r>
    </w:p>
    <w:p w:rsidR="00750906" w:rsidRPr="005E1251" w:rsidRDefault="00750906">
      <w:pPr>
        <w:pStyle w:val="Akapitzlist"/>
        <w:numPr>
          <w:ilvl w:val="0"/>
          <w:numId w:val="46"/>
        </w:numPr>
        <w:autoSpaceDE w:val="0"/>
        <w:autoSpaceDN w:val="0"/>
        <w:adjustRightInd w:val="0"/>
        <w:spacing w:line="276" w:lineRule="auto"/>
        <w:ind w:left="709" w:hanging="357"/>
        <w:jc w:val="both"/>
        <w:rPr>
          <w:rFonts w:eastAsia="Calibri"/>
          <w:color w:val="000000"/>
          <w:sz w:val="21"/>
          <w:szCs w:val="21"/>
          <w:lang w:eastAsia="zh-CN"/>
        </w:rPr>
      </w:pPr>
      <w:r w:rsidRPr="005E1251">
        <w:rPr>
          <w:rFonts w:eastAsia="Calibri"/>
          <w:color w:val="000000"/>
          <w:sz w:val="21"/>
          <w:szCs w:val="21"/>
          <w:lang w:eastAsia="zh-CN"/>
        </w:rPr>
        <w:t>przenoszenie spraw do innego prowadzącego,</w:t>
      </w:r>
    </w:p>
    <w:p w:rsidR="00750906" w:rsidRPr="005E1251" w:rsidRDefault="00750906">
      <w:pPr>
        <w:pStyle w:val="Akapitzlist"/>
        <w:numPr>
          <w:ilvl w:val="0"/>
          <w:numId w:val="46"/>
        </w:numPr>
        <w:autoSpaceDE w:val="0"/>
        <w:autoSpaceDN w:val="0"/>
        <w:adjustRightInd w:val="0"/>
        <w:spacing w:line="276" w:lineRule="auto"/>
        <w:ind w:left="709" w:hanging="357"/>
        <w:jc w:val="both"/>
        <w:rPr>
          <w:rFonts w:eastAsia="Calibri"/>
          <w:color w:val="000000"/>
          <w:sz w:val="21"/>
          <w:szCs w:val="21"/>
          <w:lang w:eastAsia="zh-CN"/>
        </w:rPr>
      </w:pPr>
      <w:r w:rsidRPr="005E1251">
        <w:rPr>
          <w:rFonts w:eastAsia="Calibri"/>
          <w:color w:val="000000"/>
          <w:sz w:val="21"/>
          <w:szCs w:val="21"/>
          <w:lang w:eastAsia="zh-CN"/>
        </w:rPr>
        <w:t>wskazywanie współprowadzącego sprawę</w:t>
      </w:r>
    </w:p>
    <w:p w:rsidR="00750906" w:rsidRPr="005E1251" w:rsidRDefault="00750906">
      <w:pPr>
        <w:pStyle w:val="Akapitzlist"/>
        <w:numPr>
          <w:ilvl w:val="0"/>
          <w:numId w:val="46"/>
        </w:numPr>
        <w:autoSpaceDE w:val="0"/>
        <w:autoSpaceDN w:val="0"/>
        <w:adjustRightInd w:val="0"/>
        <w:spacing w:line="276" w:lineRule="auto"/>
        <w:ind w:left="709" w:hanging="357"/>
        <w:jc w:val="both"/>
        <w:rPr>
          <w:rFonts w:eastAsia="Calibri"/>
          <w:color w:val="000000"/>
          <w:sz w:val="21"/>
          <w:szCs w:val="21"/>
          <w:lang w:eastAsia="zh-CN"/>
        </w:rPr>
      </w:pPr>
      <w:r w:rsidRPr="005E1251">
        <w:rPr>
          <w:rFonts w:eastAsia="Calibri"/>
          <w:color w:val="000000"/>
          <w:sz w:val="21"/>
          <w:szCs w:val="21"/>
          <w:lang w:eastAsia="zh-CN"/>
        </w:rPr>
        <w:t>definiowanie podgrup spraw (podteczek)</w:t>
      </w:r>
    </w:p>
    <w:p w:rsidR="00750906" w:rsidRPr="005E1251" w:rsidRDefault="00750906">
      <w:pPr>
        <w:pStyle w:val="Akapitzlist"/>
        <w:numPr>
          <w:ilvl w:val="0"/>
          <w:numId w:val="46"/>
        </w:numPr>
        <w:autoSpaceDE w:val="0"/>
        <w:autoSpaceDN w:val="0"/>
        <w:adjustRightInd w:val="0"/>
        <w:spacing w:line="276" w:lineRule="auto"/>
        <w:ind w:left="709" w:hanging="357"/>
        <w:jc w:val="both"/>
        <w:rPr>
          <w:rFonts w:eastAsia="Calibri"/>
          <w:color w:val="000000"/>
          <w:sz w:val="21"/>
          <w:szCs w:val="21"/>
          <w:lang w:eastAsia="zh-CN"/>
        </w:rPr>
      </w:pPr>
      <w:r w:rsidRPr="005E1251">
        <w:rPr>
          <w:rFonts w:eastAsia="Calibri"/>
          <w:color w:val="000000"/>
          <w:sz w:val="21"/>
          <w:szCs w:val="21"/>
          <w:lang w:eastAsia="zh-CN"/>
        </w:rPr>
        <w:t>dołączenie dokumentów do sprawy,</w:t>
      </w:r>
    </w:p>
    <w:p w:rsidR="00750906" w:rsidRPr="005E1251" w:rsidRDefault="00750906">
      <w:pPr>
        <w:pStyle w:val="Akapitzlist"/>
        <w:numPr>
          <w:ilvl w:val="0"/>
          <w:numId w:val="46"/>
        </w:numPr>
        <w:autoSpaceDE w:val="0"/>
        <w:autoSpaceDN w:val="0"/>
        <w:adjustRightInd w:val="0"/>
        <w:spacing w:line="276" w:lineRule="auto"/>
        <w:ind w:left="709" w:hanging="357"/>
        <w:jc w:val="both"/>
        <w:rPr>
          <w:rFonts w:eastAsia="Calibri"/>
          <w:color w:val="000000"/>
          <w:sz w:val="21"/>
          <w:szCs w:val="21"/>
          <w:lang w:eastAsia="zh-CN"/>
        </w:rPr>
      </w:pPr>
      <w:r w:rsidRPr="005E1251">
        <w:rPr>
          <w:rFonts w:eastAsia="Calibri"/>
          <w:color w:val="000000"/>
          <w:sz w:val="21"/>
          <w:szCs w:val="21"/>
          <w:lang w:eastAsia="zh-CN"/>
        </w:rPr>
        <w:t>procedowanie sprawy zgodnie z obiegiem,</w:t>
      </w:r>
    </w:p>
    <w:p w:rsidR="00750906" w:rsidRPr="005E1251" w:rsidRDefault="00750906">
      <w:pPr>
        <w:pStyle w:val="Akapitzlist"/>
        <w:numPr>
          <w:ilvl w:val="0"/>
          <w:numId w:val="46"/>
        </w:numPr>
        <w:autoSpaceDE w:val="0"/>
        <w:autoSpaceDN w:val="0"/>
        <w:adjustRightInd w:val="0"/>
        <w:spacing w:line="276" w:lineRule="auto"/>
        <w:ind w:left="709" w:hanging="357"/>
        <w:jc w:val="both"/>
        <w:rPr>
          <w:rFonts w:eastAsia="Calibri"/>
          <w:color w:val="000000"/>
          <w:sz w:val="21"/>
          <w:szCs w:val="21"/>
          <w:lang w:eastAsia="zh-CN"/>
        </w:rPr>
      </w:pPr>
      <w:r w:rsidRPr="005E1251">
        <w:rPr>
          <w:rFonts w:eastAsia="Calibri"/>
          <w:color w:val="000000"/>
          <w:sz w:val="21"/>
          <w:szCs w:val="21"/>
          <w:lang w:eastAsia="zh-CN"/>
        </w:rPr>
        <w:t>przygotowanie pism wychodzących,</w:t>
      </w:r>
    </w:p>
    <w:p w:rsidR="00750906" w:rsidRPr="005E1251" w:rsidRDefault="00750906">
      <w:pPr>
        <w:pStyle w:val="Akapitzlist"/>
        <w:numPr>
          <w:ilvl w:val="0"/>
          <w:numId w:val="46"/>
        </w:numPr>
        <w:autoSpaceDE w:val="0"/>
        <w:autoSpaceDN w:val="0"/>
        <w:adjustRightInd w:val="0"/>
        <w:spacing w:line="276" w:lineRule="auto"/>
        <w:ind w:left="709" w:hanging="357"/>
        <w:jc w:val="both"/>
        <w:rPr>
          <w:rFonts w:eastAsia="Calibri"/>
          <w:color w:val="000000"/>
          <w:sz w:val="21"/>
          <w:szCs w:val="21"/>
          <w:lang w:eastAsia="zh-CN"/>
        </w:rPr>
      </w:pPr>
      <w:r w:rsidRPr="005E1251">
        <w:rPr>
          <w:rFonts w:eastAsia="Calibri"/>
          <w:color w:val="000000"/>
          <w:sz w:val="21"/>
          <w:szCs w:val="21"/>
          <w:lang w:eastAsia="zh-CN"/>
        </w:rPr>
        <w:t>gromadzenie pism w sprawie,</w:t>
      </w:r>
    </w:p>
    <w:p w:rsidR="00750906" w:rsidRPr="005E1251" w:rsidRDefault="00750906">
      <w:pPr>
        <w:pStyle w:val="Akapitzlist"/>
        <w:numPr>
          <w:ilvl w:val="0"/>
          <w:numId w:val="46"/>
        </w:numPr>
        <w:autoSpaceDE w:val="0"/>
        <w:autoSpaceDN w:val="0"/>
        <w:adjustRightInd w:val="0"/>
        <w:spacing w:line="276" w:lineRule="auto"/>
        <w:ind w:left="709" w:hanging="357"/>
        <w:jc w:val="both"/>
        <w:rPr>
          <w:rFonts w:eastAsia="Calibri"/>
          <w:color w:val="000000"/>
          <w:sz w:val="21"/>
          <w:szCs w:val="21"/>
          <w:lang w:eastAsia="zh-CN"/>
        </w:rPr>
      </w:pPr>
      <w:r w:rsidRPr="005E1251">
        <w:rPr>
          <w:rFonts w:eastAsia="Calibri"/>
          <w:color w:val="000000"/>
          <w:sz w:val="21"/>
          <w:szCs w:val="21"/>
          <w:lang w:eastAsia="zh-CN"/>
        </w:rPr>
        <w:t>wprowadzenie uwag przez uprawnione osoby do dokumentów,</w:t>
      </w:r>
    </w:p>
    <w:p w:rsidR="00750906" w:rsidRPr="005E1251" w:rsidRDefault="00750906">
      <w:pPr>
        <w:pStyle w:val="Akapitzlist"/>
        <w:numPr>
          <w:ilvl w:val="0"/>
          <w:numId w:val="46"/>
        </w:numPr>
        <w:autoSpaceDE w:val="0"/>
        <w:autoSpaceDN w:val="0"/>
        <w:adjustRightInd w:val="0"/>
        <w:spacing w:line="276" w:lineRule="auto"/>
        <w:ind w:left="709" w:hanging="357"/>
        <w:jc w:val="both"/>
        <w:rPr>
          <w:rFonts w:eastAsia="Calibri"/>
          <w:color w:val="000000"/>
          <w:sz w:val="21"/>
          <w:szCs w:val="21"/>
          <w:lang w:eastAsia="zh-CN"/>
        </w:rPr>
      </w:pPr>
      <w:r w:rsidRPr="005E1251">
        <w:rPr>
          <w:rFonts w:eastAsia="Calibri"/>
          <w:color w:val="000000"/>
          <w:sz w:val="21"/>
          <w:szCs w:val="21"/>
          <w:lang w:eastAsia="zh-CN"/>
        </w:rPr>
        <w:t>statusowanie spraw,</w:t>
      </w:r>
    </w:p>
    <w:p w:rsidR="00750906" w:rsidRPr="005E1251" w:rsidRDefault="00750906">
      <w:pPr>
        <w:pStyle w:val="Akapitzlist"/>
        <w:numPr>
          <w:ilvl w:val="0"/>
          <w:numId w:val="46"/>
        </w:numPr>
        <w:autoSpaceDE w:val="0"/>
        <w:autoSpaceDN w:val="0"/>
        <w:adjustRightInd w:val="0"/>
        <w:spacing w:line="276" w:lineRule="auto"/>
        <w:ind w:left="709" w:hanging="357"/>
        <w:jc w:val="both"/>
        <w:rPr>
          <w:rFonts w:eastAsia="Calibri"/>
          <w:color w:val="000000"/>
          <w:sz w:val="21"/>
          <w:szCs w:val="21"/>
          <w:lang w:eastAsia="zh-CN"/>
        </w:rPr>
      </w:pPr>
      <w:r w:rsidRPr="005E1251">
        <w:rPr>
          <w:rFonts w:eastAsia="Calibri"/>
          <w:color w:val="000000"/>
          <w:sz w:val="21"/>
          <w:szCs w:val="21"/>
          <w:lang w:eastAsia="zh-CN"/>
        </w:rPr>
        <w:t>wielopoziomową akceptację pism w sprawie,</w:t>
      </w:r>
    </w:p>
    <w:p w:rsidR="00750906" w:rsidRPr="005E1251" w:rsidRDefault="00750906">
      <w:pPr>
        <w:pStyle w:val="Akapitzlist"/>
        <w:numPr>
          <w:ilvl w:val="0"/>
          <w:numId w:val="46"/>
        </w:numPr>
        <w:autoSpaceDE w:val="0"/>
        <w:autoSpaceDN w:val="0"/>
        <w:adjustRightInd w:val="0"/>
        <w:spacing w:line="276" w:lineRule="auto"/>
        <w:ind w:left="709"/>
        <w:contextualSpacing w:val="0"/>
        <w:jc w:val="both"/>
        <w:rPr>
          <w:rFonts w:eastAsia="Calibri"/>
          <w:color w:val="000000"/>
          <w:sz w:val="21"/>
          <w:szCs w:val="21"/>
          <w:lang w:eastAsia="zh-CN"/>
        </w:rPr>
      </w:pPr>
      <w:r w:rsidRPr="005E1251">
        <w:rPr>
          <w:rFonts w:eastAsia="Calibri"/>
          <w:color w:val="000000"/>
          <w:sz w:val="21"/>
          <w:szCs w:val="21"/>
          <w:lang w:eastAsia="zh-CN"/>
        </w:rPr>
        <w:t>prowadzenie opisu przebiegu realizacji sprawy,</w:t>
      </w:r>
    </w:p>
    <w:p w:rsidR="00750906" w:rsidRPr="005E1251" w:rsidRDefault="00750906">
      <w:pPr>
        <w:pStyle w:val="Akapitzlist"/>
        <w:numPr>
          <w:ilvl w:val="0"/>
          <w:numId w:val="45"/>
        </w:numPr>
        <w:autoSpaceDE w:val="0"/>
        <w:autoSpaceDN w:val="0"/>
        <w:adjustRightInd w:val="0"/>
        <w:spacing w:line="276" w:lineRule="auto"/>
        <w:contextualSpacing w:val="0"/>
        <w:jc w:val="both"/>
        <w:rPr>
          <w:rFonts w:eastAsia="Calibri"/>
          <w:color w:val="000000"/>
          <w:sz w:val="21"/>
          <w:szCs w:val="21"/>
          <w:lang w:eastAsia="zh-CN"/>
        </w:rPr>
      </w:pPr>
      <w:r w:rsidRPr="005E1251">
        <w:rPr>
          <w:rFonts w:eastAsia="Calibri"/>
          <w:color w:val="000000"/>
          <w:sz w:val="21"/>
          <w:szCs w:val="21"/>
          <w:lang w:eastAsia="zh-CN"/>
        </w:rPr>
        <w:t>System musi umożliwiać integrację z systemem MS Office/OpenOffice w zakresie otwierania plików programów WORD i EXCEL (oraz ich odpowiedników w OpenOffice) i automatycznego ich zapisywania w EOD z uwzględnieniem wersjonowania pliku.</w:t>
      </w:r>
    </w:p>
    <w:p w:rsidR="00750906" w:rsidRPr="005E1251" w:rsidRDefault="00750906">
      <w:pPr>
        <w:pStyle w:val="Akapitzlist"/>
        <w:numPr>
          <w:ilvl w:val="0"/>
          <w:numId w:val="45"/>
        </w:numPr>
        <w:autoSpaceDE w:val="0"/>
        <w:autoSpaceDN w:val="0"/>
        <w:adjustRightInd w:val="0"/>
        <w:spacing w:line="276" w:lineRule="auto"/>
        <w:contextualSpacing w:val="0"/>
        <w:jc w:val="both"/>
        <w:rPr>
          <w:rFonts w:eastAsia="Calibri"/>
          <w:color w:val="000000"/>
          <w:sz w:val="21"/>
          <w:szCs w:val="21"/>
          <w:lang w:eastAsia="zh-CN"/>
        </w:rPr>
      </w:pPr>
      <w:r w:rsidRPr="005E1251">
        <w:rPr>
          <w:rFonts w:eastAsia="Calibri"/>
          <w:color w:val="000000"/>
          <w:sz w:val="21"/>
          <w:szCs w:val="21"/>
          <w:lang w:eastAsia="zh-CN"/>
        </w:rPr>
        <w:t>System musi umożliwiać prowadzenie spraw w oparciu o system kancelaryjny, zgodny z obowiązującą jednolitą i uporządkowaną ewidencję akt spraw.</w:t>
      </w:r>
    </w:p>
    <w:p w:rsidR="00750906" w:rsidRPr="005E1251" w:rsidRDefault="00750906">
      <w:pPr>
        <w:pStyle w:val="Akapitzlist"/>
        <w:numPr>
          <w:ilvl w:val="0"/>
          <w:numId w:val="45"/>
        </w:numPr>
        <w:autoSpaceDE w:val="0"/>
        <w:autoSpaceDN w:val="0"/>
        <w:adjustRightInd w:val="0"/>
        <w:spacing w:line="276" w:lineRule="auto"/>
        <w:contextualSpacing w:val="0"/>
        <w:jc w:val="both"/>
        <w:rPr>
          <w:rFonts w:eastAsia="Calibri"/>
          <w:color w:val="000000"/>
          <w:sz w:val="21"/>
          <w:szCs w:val="21"/>
          <w:lang w:eastAsia="zh-CN"/>
        </w:rPr>
      </w:pPr>
      <w:r w:rsidRPr="005E1251">
        <w:rPr>
          <w:rFonts w:eastAsia="Calibri"/>
          <w:color w:val="000000"/>
          <w:sz w:val="21"/>
          <w:szCs w:val="21"/>
          <w:lang w:eastAsia="zh-CN"/>
        </w:rPr>
        <w:t>System musi umożliwiać tworzenie akt spraw w oparciu o dokumenty otrzymane lub wytworzone w komórce organizacyjnej, wszczynanie spraw na wniosek i z urzędu. Wyświetla informację o piśmie wszczynającym postępowanie.</w:t>
      </w:r>
    </w:p>
    <w:p w:rsidR="00750906" w:rsidRPr="005E1251" w:rsidRDefault="00750906">
      <w:pPr>
        <w:pStyle w:val="Akapitzlist"/>
        <w:numPr>
          <w:ilvl w:val="0"/>
          <w:numId w:val="45"/>
        </w:numPr>
        <w:autoSpaceDE w:val="0"/>
        <w:autoSpaceDN w:val="0"/>
        <w:adjustRightInd w:val="0"/>
        <w:spacing w:line="276" w:lineRule="auto"/>
        <w:contextualSpacing w:val="0"/>
        <w:jc w:val="both"/>
        <w:rPr>
          <w:rFonts w:eastAsia="Calibri"/>
          <w:color w:val="000000"/>
          <w:sz w:val="21"/>
          <w:szCs w:val="21"/>
          <w:lang w:eastAsia="zh-CN"/>
        </w:rPr>
      </w:pPr>
      <w:r w:rsidRPr="005E1251">
        <w:rPr>
          <w:rFonts w:eastAsia="Calibri"/>
          <w:color w:val="000000"/>
          <w:sz w:val="21"/>
          <w:szCs w:val="21"/>
          <w:lang w:eastAsia="zh-CN"/>
        </w:rPr>
        <w:t>System musi umożliwiać zarządzanie pismami wewnętrznymi – przesyłanymi między komórkami organizacyjnymi/pracownikami.</w:t>
      </w:r>
    </w:p>
    <w:p w:rsidR="00750906" w:rsidRPr="005E1251" w:rsidRDefault="00750906">
      <w:pPr>
        <w:pStyle w:val="Akapitzlist"/>
        <w:numPr>
          <w:ilvl w:val="0"/>
          <w:numId w:val="45"/>
        </w:numPr>
        <w:autoSpaceDE w:val="0"/>
        <w:autoSpaceDN w:val="0"/>
        <w:adjustRightInd w:val="0"/>
        <w:spacing w:line="276" w:lineRule="auto"/>
        <w:contextualSpacing w:val="0"/>
        <w:jc w:val="both"/>
        <w:rPr>
          <w:rFonts w:eastAsia="Calibri"/>
          <w:color w:val="000000"/>
          <w:sz w:val="21"/>
          <w:szCs w:val="21"/>
          <w:lang w:eastAsia="zh-CN"/>
        </w:rPr>
      </w:pPr>
      <w:r w:rsidRPr="005E1251">
        <w:rPr>
          <w:rFonts w:eastAsia="Calibri"/>
          <w:color w:val="000000"/>
          <w:sz w:val="21"/>
          <w:szCs w:val="21"/>
          <w:lang w:eastAsia="zh-CN"/>
        </w:rPr>
        <w:t>System musi umożliwiać śledzenie historii pisma od momentu zarejestrowania w systemie oraz drogi jego obiegu pomiędzy pracownikami i komórkami organizacyjnymi.</w:t>
      </w:r>
    </w:p>
    <w:p w:rsidR="00750906" w:rsidRPr="005E1251" w:rsidRDefault="00750906">
      <w:pPr>
        <w:pStyle w:val="Akapitzlist"/>
        <w:numPr>
          <w:ilvl w:val="0"/>
          <w:numId w:val="45"/>
        </w:numPr>
        <w:autoSpaceDE w:val="0"/>
        <w:autoSpaceDN w:val="0"/>
        <w:adjustRightInd w:val="0"/>
        <w:spacing w:line="276" w:lineRule="auto"/>
        <w:contextualSpacing w:val="0"/>
        <w:jc w:val="both"/>
        <w:rPr>
          <w:rFonts w:eastAsia="Calibri"/>
          <w:color w:val="000000"/>
          <w:sz w:val="21"/>
          <w:szCs w:val="21"/>
          <w:lang w:eastAsia="zh-CN"/>
        </w:rPr>
      </w:pPr>
      <w:r w:rsidRPr="005E1251">
        <w:rPr>
          <w:rFonts w:eastAsia="Calibri"/>
          <w:color w:val="000000"/>
          <w:sz w:val="21"/>
          <w:szCs w:val="21"/>
          <w:lang w:eastAsia="zh-CN"/>
        </w:rPr>
        <w:t>System powinien umożliwiać informowanie klientów o zakończeniu sprawy poprzez wysłanie smsa lub emaila.</w:t>
      </w:r>
    </w:p>
    <w:p w:rsidR="00750906" w:rsidRPr="005E1251" w:rsidRDefault="00750906">
      <w:pPr>
        <w:pStyle w:val="Akapitzlist"/>
        <w:numPr>
          <w:ilvl w:val="0"/>
          <w:numId w:val="45"/>
        </w:numPr>
        <w:autoSpaceDE w:val="0"/>
        <w:autoSpaceDN w:val="0"/>
        <w:adjustRightInd w:val="0"/>
        <w:spacing w:line="276" w:lineRule="auto"/>
        <w:contextualSpacing w:val="0"/>
        <w:jc w:val="both"/>
        <w:rPr>
          <w:rFonts w:eastAsia="Calibri"/>
          <w:color w:val="000000"/>
          <w:sz w:val="21"/>
          <w:szCs w:val="21"/>
          <w:lang w:eastAsia="zh-CN"/>
        </w:rPr>
      </w:pPr>
      <w:r w:rsidRPr="005E1251">
        <w:rPr>
          <w:rFonts w:eastAsia="Calibri"/>
          <w:color w:val="000000"/>
          <w:sz w:val="21"/>
          <w:szCs w:val="21"/>
          <w:lang w:eastAsia="zh-CN"/>
        </w:rPr>
        <w:t xml:space="preserve">System powinien posiadać moduł ewidencji (rejestrów) dokumentów powstających i gromadzonych przez organizację, które nie są kierowane do określonych adresatów (interesantów bądź kontrahentów) takich jak </w:t>
      </w:r>
      <w:r w:rsidRPr="005E1251">
        <w:rPr>
          <w:rFonts w:eastAsia="Calibri"/>
          <w:color w:val="000000"/>
          <w:sz w:val="21"/>
          <w:szCs w:val="21"/>
          <w:lang w:eastAsia="zh-CN"/>
        </w:rPr>
        <w:lastRenderedPageBreak/>
        <w:t xml:space="preserve">regulaminy, statuty, uchwały, protokoły, umowy itp. System musi wspomagać pracę organów stanowiących i wykonawczych jednostki (np. biura obsługi zarządu). </w:t>
      </w:r>
    </w:p>
    <w:p w:rsidR="00750906" w:rsidRPr="005E1251" w:rsidRDefault="00750906">
      <w:pPr>
        <w:pStyle w:val="Akapitzlist"/>
        <w:numPr>
          <w:ilvl w:val="0"/>
          <w:numId w:val="45"/>
        </w:numPr>
        <w:autoSpaceDE w:val="0"/>
        <w:autoSpaceDN w:val="0"/>
        <w:adjustRightInd w:val="0"/>
        <w:spacing w:line="276" w:lineRule="auto"/>
        <w:contextualSpacing w:val="0"/>
        <w:jc w:val="both"/>
        <w:rPr>
          <w:rFonts w:eastAsia="Calibri"/>
          <w:color w:val="000000"/>
          <w:sz w:val="21"/>
          <w:szCs w:val="21"/>
          <w:lang w:eastAsia="zh-CN"/>
        </w:rPr>
      </w:pPr>
      <w:r w:rsidRPr="005E1251">
        <w:rPr>
          <w:rFonts w:eastAsia="Calibri"/>
          <w:color w:val="000000"/>
          <w:sz w:val="21"/>
          <w:szCs w:val="21"/>
          <w:lang w:eastAsia="zh-CN"/>
        </w:rPr>
        <w:t xml:space="preserve">System powinien umożliwiać rejestrowanie i nadzorowanie dokumentów gromadzonych w segregatorach, teczkach i podteczkach. </w:t>
      </w:r>
    </w:p>
    <w:p w:rsidR="00750906" w:rsidRPr="005E1251" w:rsidRDefault="00750906">
      <w:pPr>
        <w:pStyle w:val="Akapitzlist"/>
        <w:numPr>
          <w:ilvl w:val="0"/>
          <w:numId w:val="45"/>
        </w:numPr>
        <w:autoSpaceDE w:val="0"/>
        <w:autoSpaceDN w:val="0"/>
        <w:adjustRightInd w:val="0"/>
        <w:spacing w:line="276" w:lineRule="auto"/>
        <w:contextualSpacing w:val="0"/>
        <w:jc w:val="both"/>
        <w:rPr>
          <w:rFonts w:eastAsia="Calibri"/>
          <w:color w:val="000000"/>
          <w:sz w:val="21"/>
          <w:szCs w:val="21"/>
          <w:lang w:eastAsia="zh-CN"/>
        </w:rPr>
      </w:pPr>
      <w:r w:rsidRPr="005E1251">
        <w:rPr>
          <w:rFonts w:eastAsia="Calibri"/>
          <w:color w:val="000000"/>
          <w:sz w:val="21"/>
          <w:szCs w:val="21"/>
          <w:lang w:eastAsia="zh-CN"/>
        </w:rPr>
        <w:t>System powinien realizować typowe funkcje kancelaryjne wykonywane w związku z obsługą dokumentacji jednostki.</w:t>
      </w:r>
    </w:p>
    <w:p w:rsidR="00750906" w:rsidRPr="005E1251" w:rsidRDefault="00750906">
      <w:pPr>
        <w:pStyle w:val="Akapitzlist"/>
        <w:numPr>
          <w:ilvl w:val="0"/>
          <w:numId w:val="45"/>
        </w:numPr>
        <w:autoSpaceDE w:val="0"/>
        <w:autoSpaceDN w:val="0"/>
        <w:adjustRightInd w:val="0"/>
        <w:spacing w:line="276" w:lineRule="auto"/>
        <w:contextualSpacing w:val="0"/>
        <w:jc w:val="both"/>
        <w:rPr>
          <w:rFonts w:eastAsia="Calibri"/>
          <w:color w:val="000000"/>
          <w:sz w:val="21"/>
          <w:szCs w:val="21"/>
          <w:lang w:eastAsia="zh-CN"/>
        </w:rPr>
      </w:pPr>
      <w:r w:rsidRPr="005E1251">
        <w:rPr>
          <w:rFonts w:eastAsia="Calibri"/>
          <w:color w:val="000000"/>
          <w:sz w:val="21"/>
          <w:szCs w:val="21"/>
          <w:lang w:eastAsia="zh-CN"/>
        </w:rPr>
        <w:t>System powinien umożliwiać definiowanie rejestrów urzędowych oraz masek numeracji dokumentów w rejestrach.</w:t>
      </w:r>
    </w:p>
    <w:p w:rsidR="00750906" w:rsidRPr="005E1251" w:rsidRDefault="00750906">
      <w:pPr>
        <w:pStyle w:val="Akapitzlist"/>
        <w:numPr>
          <w:ilvl w:val="0"/>
          <w:numId w:val="45"/>
        </w:numPr>
        <w:autoSpaceDE w:val="0"/>
        <w:autoSpaceDN w:val="0"/>
        <w:adjustRightInd w:val="0"/>
        <w:spacing w:line="276" w:lineRule="auto"/>
        <w:contextualSpacing w:val="0"/>
        <w:jc w:val="both"/>
        <w:rPr>
          <w:rFonts w:eastAsia="Calibri"/>
          <w:color w:val="000000"/>
          <w:sz w:val="21"/>
          <w:szCs w:val="21"/>
          <w:lang w:eastAsia="zh-CN"/>
        </w:rPr>
      </w:pPr>
      <w:r w:rsidRPr="005E1251">
        <w:rPr>
          <w:rFonts w:eastAsia="Calibri"/>
          <w:color w:val="000000"/>
          <w:sz w:val="21"/>
          <w:szCs w:val="21"/>
          <w:lang w:eastAsia="zh-CN"/>
        </w:rPr>
        <w:t>System powinien umożliwiać definiowanie zestawu metadanych opisujących poszczególne rodzaje dokumentów w rejestrach.</w:t>
      </w:r>
    </w:p>
    <w:p w:rsidR="00750906" w:rsidRPr="005E1251" w:rsidRDefault="00750906">
      <w:pPr>
        <w:pStyle w:val="Akapitzlist"/>
        <w:numPr>
          <w:ilvl w:val="0"/>
          <w:numId w:val="45"/>
        </w:numPr>
        <w:autoSpaceDE w:val="0"/>
        <w:autoSpaceDN w:val="0"/>
        <w:adjustRightInd w:val="0"/>
        <w:spacing w:line="276" w:lineRule="auto"/>
        <w:contextualSpacing w:val="0"/>
        <w:jc w:val="both"/>
        <w:rPr>
          <w:rFonts w:eastAsia="Calibri"/>
          <w:color w:val="000000"/>
          <w:sz w:val="21"/>
          <w:szCs w:val="21"/>
          <w:lang w:eastAsia="zh-CN"/>
        </w:rPr>
      </w:pPr>
      <w:r w:rsidRPr="005E1251">
        <w:rPr>
          <w:rFonts w:eastAsia="Calibri"/>
          <w:color w:val="000000"/>
          <w:sz w:val="21"/>
          <w:szCs w:val="21"/>
          <w:lang w:eastAsia="zh-CN"/>
        </w:rPr>
        <w:t>System powinien posiadać moduł ewidencji dokumentacji niestanowiącej akt sprawy.</w:t>
      </w:r>
    </w:p>
    <w:p w:rsidR="00750906" w:rsidRPr="005E1251" w:rsidRDefault="00750906">
      <w:pPr>
        <w:pStyle w:val="Akapitzlist"/>
        <w:numPr>
          <w:ilvl w:val="0"/>
          <w:numId w:val="45"/>
        </w:numPr>
        <w:autoSpaceDE w:val="0"/>
        <w:autoSpaceDN w:val="0"/>
        <w:adjustRightInd w:val="0"/>
        <w:spacing w:line="276" w:lineRule="auto"/>
        <w:contextualSpacing w:val="0"/>
        <w:jc w:val="both"/>
        <w:rPr>
          <w:rFonts w:eastAsia="Calibri"/>
          <w:color w:val="000000"/>
          <w:sz w:val="21"/>
          <w:szCs w:val="21"/>
          <w:lang w:eastAsia="zh-CN"/>
        </w:rPr>
      </w:pPr>
      <w:r w:rsidRPr="005E1251">
        <w:rPr>
          <w:rFonts w:eastAsia="Calibri"/>
          <w:color w:val="000000"/>
          <w:sz w:val="21"/>
          <w:szCs w:val="21"/>
          <w:lang w:eastAsia="zh-CN"/>
        </w:rPr>
        <w:t>Do dokumentacji niestanowiącej akt sprawy system powinien umożliwiać dołączenie dowolnego dokumentu: pismo wpływające, dokument wewnętrzny, pismo wychodzące.</w:t>
      </w:r>
    </w:p>
    <w:p w:rsidR="00750906" w:rsidRPr="005E1251" w:rsidRDefault="00750906">
      <w:pPr>
        <w:autoSpaceDE w:val="0"/>
        <w:autoSpaceDN w:val="0"/>
        <w:adjustRightInd w:val="0"/>
        <w:spacing w:after="0"/>
        <w:jc w:val="both"/>
        <w:rPr>
          <w:rFonts w:ascii="Times New Roman" w:eastAsia="Calibri" w:hAnsi="Times New Roman" w:cs="Times New Roman"/>
          <w:color w:val="000000"/>
          <w:sz w:val="21"/>
          <w:szCs w:val="21"/>
          <w:lang w:eastAsia="zh-CN"/>
        </w:rPr>
      </w:pPr>
    </w:p>
    <w:p w:rsidR="00750906" w:rsidRPr="005E1251" w:rsidRDefault="00750906">
      <w:pPr>
        <w:autoSpaceDE w:val="0"/>
        <w:autoSpaceDN w:val="0"/>
        <w:adjustRightInd w:val="0"/>
        <w:spacing w:after="0"/>
        <w:jc w:val="both"/>
        <w:rPr>
          <w:rFonts w:ascii="Times New Roman" w:eastAsia="Calibri" w:hAnsi="Times New Roman" w:cs="Times New Roman"/>
          <w:b/>
          <w:color w:val="000000"/>
          <w:sz w:val="21"/>
          <w:szCs w:val="21"/>
          <w:lang w:eastAsia="zh-CN"/>
        </w:rPr>
      </w:pPr>
      <w:r w:rsidRPr="005E1251">
        <w:rPr>
          <w:rFonts w:ascii="Times New Roman" w:eastAsia="Calibri" w:hAnsi="Times New Roman" w:cs="Times New Roman"/>
          <w:b/>
          <w:color w:val="000000"/>
          <w:sz w:val="21"/>
          <w:szCs w:val="21"/>
          <w:lang w:eastAsia="zh-CN"/>
        </w:rPr>
        <w:t>Wymagania funkcjonalne szczegółowe – obsługa archiwum zakładowego:</w:t>
      </w:r>
    </w:p>
    <w:p w:rsidR="00750906" w:rsidRPr="005E1251" w:rsidRDefault="00750906">
      <w:pPr>
        <w:pStyle w:val="Akapitzlist"/>
        <w:numPr>
          <w:ilvl w:val="0"/>
          <w:numId w:val="47"/>
        </w:numPr>
        <w:autoSpaceDE w:val="0"/>
        <w:autoSpaceDN w:val="0"/>
        <w:adjustRightInd w:val="0"/>
        <w:spacing w:line="276" w:lineRule="auto"/>
        <w:contextualSpacing w:val="0"/>
        <w:jc w:val="both"/>
        <w:rPr>
          <w:rFonts w:eastAsia="Calibri"/>
          <w:color w:val="000000"/>
          <w:sz w:val="21"/>
          <w:szCs w:val="21"/>
          <w:lang w:eastAsia="zh-CN"/>
        </w:rPr>
      </w:pPr>
      <w:r w:rsidRPr="005E1251">
        <w:rPr>
          <w:rFonts w:eastAsia="Calibri"/>
          <w:color w:val="000000"/>
          <w:sz w:val="21"/>
          <w:szCs w:val="21"/>
          <w:lang w:eastAsia="zh-CN"/>
        </w:rPr>
        <w:t>Moduł archiwum wbudowany w System powinien umożliwiać wprowadzenie ręczne oraz import z programów MS EXCEL, MS WORD istniejącej ewidencji oraz prowadzenie ewidencji dokumentacji przejmowanej z komórek organizacyjnych z podziałem na rodzaje dokumentacji: aktowa, elektroniczna, osobowa pracowników, osobowa stażystów, techniczna, projektów realizowanych ze środków współfinansowanych z UE.</w:t>
      </w:r>
    </w:p>
    <w:p w:rsidR="00750906" w:rsidRPr="005E1251" w:rsidRDefault="00750906">
      <w:pPr>
        <w:pStyle w:val="Akapitzlist"/>
        <w:numPr>
          <w:ilvl w:val="0"/>
          <w:numId w:val="47"/>
        </w:numPr>
        <w:autoSpaceDE w:val="0"/>
        <w:autoSpaceDN w:val="0"/>
        <w:adjustRightInd w:val="0"/>
        <w:spacing w:line="276" w:lineRule="auto"/>
        <w:contextualSpacing w:val="0"/>
        <w:jc w:val="both"/>
        <w:rPr>
          <w:rFonts w:eastAsia="Calibri"/>
          <w:color w:val="000000"/>
          <w:sz w:val="21"/>
          <w:szCs w:val="21"/>
          <w:lang w:eastAsia="zh-CN"/>
        </w:rPr>
      </w:pPr>
      <w:r w:rsidRPr="005E1251">
        <w:rPr>
          <w:rFonts w:eastAsia="Calibri"/>
          <w:color w:val="000000"/>
          <w:sz w:val="21"/>
          <w:szCs w:val="21"/>
          <w:lang w:eastAsia="zh-CN"/>
        </w:rPr>
        <w:t>System musi posiadać wbudowany moduł archiwalny, w pełni obsługujący wszystkie podstawowe procesy związane z archiwizacją dokumentów (w tym: tworzenie spisów zdawczo-odbiorczych, brakowanie, przekazywanie do Archiwum Państwowego).</w:t>
      </w:r>
    </w:p>
    <w:p w:rsidR="00750906" w:rsidRPr="005E1251" w:rsidRDefault="00750906">
      <w:pPr>
        <w:pStyle w:val="Akapitzlist"/>
        <w:numPr>
          <w:ilvl w:val="0"/>
          <w:numId w:val="47"/>
        </w:numPr>
        <w:autoSpaceDE w:val="0"/>
        <w:autoSpaceDN w:val="0"/>
        <w:adjustRightInd w:val="0"/>
        <w:spacing w:line="276" w:lineRule="auto"/>
        <w:contextualSpacing w:val="0"/>
        <w:jc w:val="both"/>
        <w:rPr>
          <w:rFonts w:eastAsia="Calibri"/>
          <w:color w:val="000000"/>
          <w:sz w:val="21"/>
          <w:szCs w:val="21"/>
          <w:lang w:eastAsia="zh-CN"/>
        </w:rPr>
      </w:pPr>
      <w:r w:rsidRPr="005E1251">
        <w:rPr>
          <w:rFonts w:eastAsia="Calibri"/>
          <w:color w:val="000000"/>
          <w:sz w:val="21"/>
          <w:szCs w:val="21"/>
          <w:lang w:eastAsia="zh-CN"/>
        </w:rPr>
        <w:t>Moduł archiwum wbudowany w EOD powinien zapewniać kontrolę poprawności kwalifikowanej dokumentacji poprzez rzeczowy wykaz akt.</w:t>
      </w:r>
    </w:p>
    <w:p w:rsidR="00750906" w:rsidRPr="005E1251" w:rsidRDefault="00750906">
      <w:pPr>
        <w:pStyle w:val="Akapitzlist"/>
        <w:numPr>
          <w:ilvl w:val="0"/>
          <w:numId w:val="47"/>
        </w:numPr>
        <w:autoSpaceDE w:val="0"/>
        <w:autoSpaceDN w:val="0"/>
        <w:adjustRightInd w:val="0"/>
        <w:spacing w:line="276" w:lineRule="auto"/>
        <w:contextualSpacing w:val="0"/>
        <w:jc w:val="both"/>
        <w:rPr>
          <w:rFonts w:eastAsia="Calibri"/>
          <w:color w:val="000000"/>
          <w:sz w:val="21"/>
          <w:szCs w:val="21"/>
          <w:lang w:eastAsia="zh-CN"/>
        </w:rPr>
      </w:pPr>
      <w:r w:rsidRPr="005E1251">
        <w:rPr>
          <w:rFonts w:eastAsia="Calibri"/>
          <w:color w:val="000000"/>
          <w:sz w:val="21"/>
          <w:szCs w:val="21"/>
          <w:lang w:eastAsia="zh-CN"/>
        </w:rPr>
        <w:t>System powinien posiadać funkcjonalność, zezwalającą na wgląd i wypożyczenie wyłącznie przez pracowników danej komórki, w której dokumentacja została wytworzona.</w:t>
      </w:r>
    </w:p>
    <w:p w:rsidR="00750906" w:rsidRPr="005E1251" w:rsidRDefault="00750906">
      <w:pPr>
        <w:pStyle w:val="Akapitzlist"/>
        <w:numPr>
          <w:ilvl w:val="0"/>
          <w:numId w:val="47"/>
        </w:numPr>
        <w:autoSpaceDE w:val="0"/>
        <w:autoSpaceDN w:val="0"/>
        <w:adjustRightInd w:val="0"/>
        <w:spacing w:line="276" w:lineRule="auto"/>
        <w:contextualSpacing w:val="0"/>
        <w:jc w:val="both"/>
        <w:rPr>
          <w:rFonts w:eastAsia="Calibri"/>
          <w:color w:val="000000"/>
          <w:sz w:val="21"/>
          <w:szCs w:val="21"/>
          <w:lang w:eastAsia="zh-CN"/>
        </w:rPr>
      </w:pPr>
      <w:r w:rsidRPr="005E1251">
        <w:rPr>
          <w:rFonts w:eastAsia="Calibri"/>
          <w:color w:val="000000"/>
          <w:sz w:val="21"/>
          <w:szCs w:val="21"/>
          <w:lang w:eastAsia="zh-CN"/>
        </w:rPr>
        <w:t>System powinien zapewniać wyszukiwanie dokumentacji w ramach istniejącego zasobu w oparciu o kryterium rodzajowe (np. osobowej), rocznikami, komórkami organizacyjnymi, datą przekazania, nazwiskiem pracownika przekazującego.</w:t>
      </w:r>
    </w:p>
    <w:p w:rsidR="00750906" w:rsidRPr="005E1251" w:rsidRDefault="00750906">
      <w:pPr>
        <w:pStyle w:val="Akapitzlist"/>
        <w:numPr>
          <w:ilvl w:val="0"/>
          <w:numId w:val="47"/>
        </w:numPr>
        <w:autoSpaceDE w:val="0"/>
        <w:autoSpaceDN w:val="0"/>
        <w:adjustRightInd w:val="0"/>
        <w:spacing w:line="276" w:lineRule="auto"/>
        <w:contextualSpacing w:val="0"/>
        <w:jc w:val="both"/>
        <w:rPr>
          <w:rFonts w:eastAsia="Calibri"/>
          <w:color w:val="000000"/>
          <w:sz w:val="21"/>
          <w:szCs w:val="21"/>
          <w:lang w:eastAsia="zh-CN"/>
        </w:rPr>
      </w:pPr>
      <w:r w:rsidRPr="005E1251">
        <w:rPr>
          <w:rFonts w:eastAsia="Calibri"/>
          <w:color w:val="000000"/>
          <w:sz w:val="21"/>
          <w:szCs w:val="21"/>
          <w:lang w:eastAsia="zh-CN"/>
        </w:rPr>
        <w:t>System powinien zapewniać możliwość podłączenia dokumentów elektronicznych do teczki.</w:t>
      </w:r>
    </w:p>
    <w:p w:rsidR="00750906" w:rsidRPr="005E1251" w:rsidRDefault="00750906">
      <w:pPr>
        <w:pStyle w:val="Akapitzlist"/>
        <w:numPr>
          <w:ilvl w:val="0"/>
          <w:numId w:val="47"/>
        </w:numPr>
        <w:autoSpaceDE w:val="0"/>
        <w:autoSpaceDN w:val="0"/>
        <w:adjustRightInd w:val="0"/>
        <w:spacing w:line="276" w:lineRule="auto"/>
        <w:contextualSpacing w:val="0"/>
        <w:jc w:val="both"/>
        <w:rPr>
          <w:rFonts w:eastAsia="Calibri"/>
          <w:color w:val="000000"/>
          <w:sz w:val="21"/>
          <w:szCs w:val="21"/>
          <w:lang w:eastAsia="zh-CN"/>
        </w:rPr>
      </w:pPr>
      <w:r w:rsidRPr="005E1251">
        <w:rPr>
          <w:rFonts w:eastAsia="Calibri"/>
          <w:color w:val="000000"/>
          <w:sz w:val="21"/>
          <w:szCs w:val="21"/>
          <w:lang w:eastAsia="zh-CN"/>
        </w:rPr>
        <w:t>Moduł archiwum wbudowany w EOD powinien zapewniać prowadzenie topografii zasobu archiwum.</w:t>
      </w:r>
    </w:p>
    <w:p w:rsidR="00750906" w:rsidRPr="005E1251" w:rsidRDefault="00750906">
      <w:pPr>
        <w:pStyle w:val="Akapitzlist"/>
        <w:numPr>
          <w:ilvl w:val="0"/>
          <w:numId w:val="47"/>
        </w:numPr>
        <w:autoSpaceDE w:val="0"/>
        <w:autoSpaceDN w:val="0"/>
        <w:adjustRightInd w:val="0"/>
        <w:spacing w:line="276" w:lineRule="auto"/>
        <w:contextualSpacing w:val="0"/>
        <w:jc w:val="both"/>
        <w:rPr>
          <w:rFonts w:eastAsia="Calibri"/>
          <w:color w:val="000000"/>
          <w:sz w:val="21"/>
          <w:szCs w:val="21"/>
          <w:lang w:eastAsia="zh-CN"/>
        </w:rPr>
      </w:pPr>
      <w:r w:rsidRPr="005E1251">
        <w:rPr>
          <w:rFonts w:eastAsia="Calibri"/>
          <w:color w:val="000000"/>
          <w:sz w:val="21"/>
          <w:szCs w:val="21"/>
          <w:lang w:eastAsia="zh-CN"/>
        </w:rPr>
        <w:t>System powinien zapewniać możliwość prowadzenia raportów i statystyk stanu zasobu archiwum (eksport raportów do formatu xls lub pdf)</w:t>
      </w:r>
    </w:p>
    <w:p w:rsidR="00750906" w:rsidRPr="005E1251" w:rsidRDefault="0078339E">
      <w:pPr>
        <w:pStyle w:val="Akapitzlist"/>
        <w:numPr>
          <w:ilvl w:val="0"/>
          <w:numId w:val="47"/>
        </w:numPr>
        <w:autoSpaceDE w:val="0"/>
        <w:autoSpaceDN w:val="0"/>
        <w:adjustRightInd w:val="0"/>
        <w:spacing w:line="276" w:lineRule="auto"/>
        <w:contextualSpacing w:val="0"/>
        <w:jc w:val="both"/>
        <w:rPr>
          <w:rFonts w:eastAsia="Calibri"/>
          <w:color w:val="000000"/>
          <w:sz w:val="21"/>
          <w:szCs w:val="21"/>
          <w:lang w:eastAsia="zh-CN"/>
        </w:rPr>
      </w:pPr>
      <w:r w:rsidRPr="005E1251">
        <w:rPr>
          <w:rFonts w:eastAsia="Calibri"/>
          <w:color w:val="000000"/>
          <w:sz w:val="21"/>
          <w:szCs w:val="21"/>
          <w:lang w:eastAsia="zh-CN"/>
        </w:rPr>
        <w:t>W systemie powinna istnieć</w:t>
      </w:r>
      <w:r w:rsidR="00750906" w:rsidRPr="005E1251">
        <w:rPr>
          <w:rFonts w:eastAsia="Calibri"/>
          <w:color w:val="000000"/>
          <w:sz w:val="21"/>
          <w:szCs w:val="21"/>
          <w:lang w:eastAsia="zh-CN"/>
        </w:rPr>
        <w:t xml:space="preserve"> możliwość nadawania uprawnień kontom użytkowników do bazy danych na poziomie komórki organizacyjnej i zakresie wskazanym przez archiwistę</w:t>
      </w:r>
    </w:p>
    <w:p w:rsidR="00750906" w:rsidRPr="005E1251" w:rsidRDefault="00750906">
      <w:pPr>
        <w:pStyle w:val="Akapitzlist"/>
        <w:numPr>
          <w:ilvl w:val="0"/>
          <w:numId w:val="47"/>
        </w:numPr>
        <w:autoSpaceDE w:val="0"/>
        <w:autoSpaceDN w:val="0"/>
        <w:adjustRightInd w:val="0"/>
        <w:spacing w:line="276" w:lineRule="auto"/>
        <w:contextualSpacing w:val="0"/>
        <w:jc w:val="both"/>
        <w:rPr>
          <w:rFonts w:eastAsia="Calibri"/>
          <w:color w:val="000000"/>
          <w:sz w:val="21"/>
          <w:szCs w:val="21"/>
          <w:lang w:eastAsia="zh-CN"/>
        </w:rPr>
      </w:pPr>
      <w:r w:rsidRPr="005E1251">
        <w:rPr>
          <w:rFonts w:eastAsia="Calibri"/>
          <w:color w:val="000000"/>
          <w:sz w:val="21"/>
          <w:szCs w:val="21"/>
          <w:lang w:eastAsia="zh-CN"/>
        </w:rPr>
        <w:t>EOD powinien wskazywać i przypominać o możliwości wybrakowania dokumentacji niearchiwalnej, po upływie przewidzianego w JRWA okresie przechowywania.</w:t>
      </w:r>
    </w:p>
    <w:p w:rsidR="00750906" w:rsidRPr="005E1251" w:rsidRDefault="00750906">
      <w:pPr>
        <w:pStyle w:val="Akapitzlist"/>
        <w:numPr>
          <w:ilvl w:val="0"/>
          <w:numId w:val="47"/>
        </w:numPr>
        <w:autoSpaceDE w:val="0"/>
        <w:autoSpaceDN w:val="0"/>
        <w:adjustRightInd w:val="0"/>
        <w:spacing w:line="276" w:lineRule="auto"/>
        <w:contextualSpacing w:val="0"/>
        <w:jc w:val="both"/>
        <w:rPr>
          <w:rFonts w:eastAsia="Calibri"/>
          <w:color w:val="000000"/>
          <w:sz w:val="21"/>
          <w:szCs w:val="21"/>
          <w:lang w:eastAsia="zh-CN"/>
        </w:rPr>
      </w:pPr>
      <w:r w:rsidRPr="005E1251">
        <w:rPr>
          <w:rFonts w:eastAsia="Calibri"/>
          <w:color w:val="000000"/>
          <w:sz w:val="21"/>
          <w:szCs w:val="21"/>
          <w:lang w:eastAsia="zh-CN"/>
        </w:rPr>
        <w:t>Przekazanie uprawnień archiwiście do dokumentacji spraw zakończonych po upływie okresu wskazanego w § 37 instrukcji kancelaryjnej powinno następować automatycznie tylko w wypadkach wskazanych przez archiwistę. System powinien przypomnieć o upływie terminu do przekazania akt do archiwum.</w:t>
      </w:r>
    </w:p>
    <w:p w:rsidR="00750906" w:rsidRPr="005E1251" w:rsidRDefault="00750906">
      <w:pPr>
        <w:pStyle w:val="Akapitzlist"/>
        <w:numPr>
          <w:ilvl w:val="0"/>
          <w:numId w:val="47"/>
        </w:numPr>
        <w:autoSpaceDE w:val="0"/>
        <w:autoSpaceDN w:val="0"/>
        <w:adjustRightInd w:val="0"/>
        <w:spacing w:line="276" w:lineRule="auto"/>
        <w:contextualSpacing w:val="0"/>
        <w:jc w:val="both"/>
        <w:rPr>
          <w:rFonts w:eastAsia="Calibri"/>
          <w:color w:val="000000"/>
          <w:sz w:val="21"/>
          <w:szCs w:val="21"/>
          <w:lang w:eastAsia="zh-CN"/>
        </w:rPr>
      </w:pPr>
      <w:r w:rsidRPr="005E1251">
        <w:rPr>
          <w:rFonts w:eastAsia="Calibri"/>
          <w:color w:val="000000"/>
          <w:sz w:val="21"/>
          <w:szCs w:val="21"/>
          <w:lang w:eastAsia="zh-CN"/>
        </w:rPr>
        <w:t>EOD powinien zapewniać mechanizmy umożliwiające archiwiście zmianę kategorii archiwalnej w spisach dokumentacji teczek aktowych przekazanych już do archiwum (przekwalifikowanie).</w:t>
      </w:r>
    </w:p>
    <w:p w:rsidR="00750906" w:rsidRPr="005E1251" w:rsidRDefault="00750906">
      <w:pPr>
        <w:autoSpaceDE w:val="0"/>
        <w:autoSpaceDN w:val="0"/>
        <w:adjustRightInd w:val="0"/>
        <w:spacing w:after="0"/>
        <w:jc w:val="both"/>
        <w:rPr>
          <w:rFonts w:ascii="Times New Roman" w:eastAsia="Calibri" w:hAnsi="Times New Roman" w:cs="Times New Roman"/>
          <w:b/>
          <w:color w:val="000000"/>
          <w:sz w:val="21"/>
          <w:szCs w:val="21"/>
          <w:lang w:eastAsia="zh-CN"/>
        </w:rPr>
      </w:pPr>
    </w:p>
    <w:p w:rsidR="00750906" w:rsidRPr="005E1251" w:rsidRDefault="00750906">
      <w:pPr>
        <w:autoSpaceDE w:val="0"/>
        <w:autoSpaceDN w:val="0"/>
        <w:adjustRightInd w:val="0"/>
        <w:spacing w:after="0"/>
        <w:jc w:val="both"/>
        <w:rPr>
          <w:rFonts w:ascii="Times New Roman" w:eastAsia="Calibri" w:hAnsi="Times New Roman" w:cs="Times New Roman"/>
          <w:b/>
          <w:color w:val="000000"/>
          <w:sz w:val="21"/>
          <w:szCs w:val="21"/>
          <w:lang w:eastAsia="zh-CN"/>
        </w:rPr>
      </w:pPr>
      <w:r w:rsidRPr="005E1251">
        <w:rPr>
          <w:rFonts w:ascii="Times New Roman" w:eastAsia="Calibri" w:hAnsi="Times New Roman" w:cs="Times New Roman"/>
          <w:b/>
          <w:color w:val="000000"/>
          <w:sz w:val="21"/>
          <w:szCs w:val="21"/>
          <w:lang w:eastAsia="zh-CN"/>
        </w:rPr>
        <w:t>Wymagania niefunkcjonalne:</w:t>
      </w:r>
    </w:p>
    <w:p w:rsidR="00750906" w:rsidRPr="005E1251" w:rsidRDefault="00750906">
      <w:pPr>
        <w:pStyle w:val="Akapitzlist"/>
        <w:numPr>
          <w:ilvl w:val="0"/>
          <w:numId w:val="49"/>
        </w:numPr>
        <w:autoSpaceDE w:val="0"/>
        <w:autoSpaceDN w:val="0"/>
        <w:adjustRightInd w:val="0"/>
        <w:spacing w:line="276" w:lineRule="auto"/>
        <w:contextualSpacing w:val="0"/>
        <w:jc w:val="both"/>
        <w:rPr>
          <w:rFonts w:eastAsia="Calibri"/>
          <w:color w:val="000000"/>
          <w:sz w:val="21"/>
          <w:szCs w:val="21"/>
          <w:lang w:eastAsia="zh-CN"/>
        </w:rPr>
      </w:pPr>
      <w:r w:rsidRPr="005E1251">
        <w:rPr>
          <w:rFonts w:eastAsia="Calibri"/>
          <w:color w:val="000000"/>
          <w:sz w:val="21"/>
          <w:szCs w:val="21"/>
          <w:lang w:eastAsia="zh-CN"/>
        </w:rPr>
        <w:t xml:space="preserve">System musi być zaprojektowany w modelu trójwarstwowym: </w:t>
      </w:r>
    </w:p>
    <w:p w:rsidR="00750906" w:rsidRPr="005E1251" w:rsidRDefault="00750906">
      <w:pPr>
        <w:pStyle w:val="Akapitzlist"/>
        <w:numPr>
          <w:ilvl w:val="0"/>
          <w:numId w:val="48"/>
        </w:numPr>
        <w:autoSpaceDE w:val="0"/>
        <w:autoSpaceDN w:val="0"/>
        <w:adjustRightInd w:val="0"/>
        <w:spacing w:line="276" w:lineRule="auto"/>
        <w:ind w:left="709" w:hanging="357"/>
        <w:jc w:val="both"/>
        <w:rPr>
          <w:rFonts w:eastAsia="Calibri"/>
          <w:color w:val="000000"/>
          <w:sz w:val="21"/>
          <w:szCs w:val="21"/>
          <w:lang w:eastAsia="zh-CN"/>
        </w:rPr>
      </w:pPr>
      <w:r w:rsidRPr="005E1251">
        <w:rPr>
          <w:rFonts w:eastAsia="Calibri"/>
          <w:color w:val="000000"/>
          <w:sz w:val="21"/>
          <w:szCs w:val="21"/>
          <w:lang w:eastAsia="zh-CN"/>
        </w:rPr>
        <w:t>warstwa danych,</w:t>
      </w:r>
    </w:p>
    <w:p w:rsidR="00750906" w:rsidRPr="005E1251" w:rsidRDefault="00750906">
      <w:pPr>
        <w:pStyle w:val="Akapitzlist"/>
        <w:numPr>
          <w:ilvl w:val="0"/>
          <w:numId w:val="48"/>
        </w:numPr>
        <w:autoSpaceDE w:val="0"/>
        <w:autoSpaceDN w:val="0"/>
        <w:adjustRightInd w:val="0"/>
        <w:spacing w:line="276" w:lineRule="auto"/>
        <w:ind w:left="709" w:hanging="357"/>
        <w:jc w:val="both"/>
        <w:rPr>
          <w:rFonts w:eastAsia="Calibri"/>
          <w:color w:val="000000"/>
          <w:sz w:val="21"/>
          <w:szCs w:val="21"/>
          <w:lang w:eastAsia="zh-CN"/>
        </w:rPr>
      </w:pPr>
      <w:r w:rsidRPr="005E1251">
        <w:rPr>
          <w:rFonts w:eastAsia="Calibri"/>
          <w:color w:val="000000"/>
          <w:sz w:val="21"/>
          <w:szCs w:val="21"/>
          <w:lang w:eastAsia="zh-CN"/>
        </w:rPr>
        <w:t>warstwa aplikacji,</w:t>
      </w:r>
    </w:p>
    <w:p w:rsidR="00750906" w:rsidRPr="005E1251" w:rsidRDefault="00750906">
      <w:pPr>
        <w:pStyle w:val="Akapitzlist"/>
        <w:numPr>
          <w:ilvl w:val="0"/>
          <w:numId w:val="48"/>
        </w:numPr>
        <w:autoSpaceDE w:val="0"/>
        <w:autoSpaceDN w:val="0"/>
        <w:adjustRightInd w:val="0"/>
        <w:spacing w:line="276" w:lineRule="auto"/>
        <w:contextualSpacing w:val="0"/>
        <w:jc w:val="both"/>
        <w:rPr>
          <w:rFonts w:eastAsia="Calibri"/>
          <w:color w:val="000000"/>
          <w:sz w:val="21"/>
          <w:szCs w:val="21"/>
          <w:lang w:eastAsia="zh-CN"/>
        </w:rPr>
      </w:pPr>
      <w:r w:rsidRPr="005E1251">
        <w:rPr>
          <w:rFonts w:eastAsia="Calibri"/>
          <w:color w:val="000000"/>
          <w:sz w:val="21"/>
          <w:szCs w:val="21"/>
          <w:lang w:eastAsia="zh-CN"/>
        </w:rPr>
        <w:t>warstwa prezentacji.</w:t>
      </w:r>
    </w:p>
    <w:p w:rsidR="00750906" w:rsidRPr="005E1251" w:rsidRDefault="00750906">
      <w:pPr>
        <w:pStyle w:val="Akapitzlist"/>
        <w:numPr>
          <w:ilvl w:val="0"/>
          <w:numId w:val="49"/>
        </w:numPr>
        <w:autoSpaceDE w:val="0"/>
        <w:autoSpaceDN w:val="0"/>
        <w:adjustRightInd w:val="0"/>
        <w:spacing w:line="276" w:lineRule="auto"/>
        <w:contextualSpacing w:val="0"/>
        <w:jc w:val="both"/>
        <w:rPr>
          <w:rFonts w:eastAsia="Calibri"/>
          <w:color w:val="000000"/>
          <w:sz w:val="21"/>
          <w:szCs w:val="21"/>
          <w:lang w:eastAsia="zh-CN"/>
        </w:rPr>
      </w:pPr>
      <w:r w:rsidRPr="005E1251">
        <w:rPr>
          <w:rFonts w:eastAsia="Calibri"/>
          <w:color w:val="000000"/>
          <w:sz w:val="21"/>
          <w:szCs w:val="21"/>
          <w:lang w:eastAsia="zh-CN"/>
        </w:rPr>
        <w:t>System musi pracować pod kontrolą systemu operacyjnego Windows XP, Windows Vista, Windows 7, Windows 8 i Windows10 zarówno w wersjach 32 i 64 bitowych.</w:t>
      </w:r>
    </w:p>
    <w:p w:rsidR="00750906" w:rsidRPr="005E1251" w:rsidRDefault="00750906">
      <w:pPr>
        <w:pStyle w:val="Akapitzlist"/>
        <w:numPr>
          <w:ilvl w:val="0"/>
          <w:numId w:val="49"/>
        </w:numPr>
        <w:autoSpaceDE w:val="0"/>
        <w:autoSpaceDN w:val="0"/>
        <w:adjustRightInd w:val="0"/>
        <w:spacing w:line="276" w:lineRule="auto"/>
        <w:contextualSpacing w:val="0"/>
        <w:jc w:val="both"/>
        <w:rPr>
          <w:rFonts w:eastAsia="Calibri"/>
          <w:color w:val="000000"/>
          <w:sz w:val="21"/>
          <w:szCs w:val="21"/>
          <w:lang w:eastAsia="zh-CN"/>
        </w:rPr>
      </w:pPr>
      <w:r w:rsidRPr="005E1251">
        <w:rPr>
          <w:rFonts w:eastAsia="Calibri"/>
          <w:color w:val="000000"/>
          <w:sz w:val="21"/>
          <w:szCs w:val="21"/>
          <w:lang w:eastAsia="zh-CN"/>
        </w:rPr>
        <w:lastRenderedPageBreak/>
        <w:t>System musi pracować w wersji sieciowej z wykorzystaniem protokołu TCP/IP oraz być w pełni kompatybilny z sieciami TCP/IP.</w:t>
      </w:r>
    </w:p>
    <w:p w:rsidR="00750906" w:rsidRPr="005E1251" w:rsidRDefault="00750906">
      <w:pPr>
        <w:pStyle w:val="Akapitzlist"/>
        <w:numPr>
          <w:ilvl w:val="0"/>
          <w:numId w:val="49"/>
        </w:numPr>
        <w:autoSpaceDE w:val="0"/>
        <w:autoSpaceDN w:val="0"/>
        <w:adjustRightInd w:val="0"/>
        <w:spacing w:line="276" w:lineRule="auto"/>
        <w:contextualSpacing w:val="0"/>
        <w:jc w:val="both"/>
        <w:rPr>
          <w:rFonts w:eastAsia="Calibri"/>
          <w:color w:val="000000"/>
          <w:sz w:val="21"/>
          <w:szCs w:val="21"/>
          <w:lang w:eastAsia="zh-CN"/>
        </w:rPr>
      </w:pPr>
      <w:r w:rsidRPr="005E1251">
        <w:rPr>
          <w:rFonts w:eastAsia="Calibri"/>
          <w:color w:val="000000"/>
          <w:sz w:val="21"/>
          <w:szCs w:val="21"/>
          <w:lang w:eastAsia="zh-CN"/>
        </w:rPr>
        <w:t>Architektura systemu powinna umożliwiać pracę jedno i wielostanowiskową, zapewniać jednokrotne wprowadzanie danych tak, aby były one dostępne dla wszystkich użytkowników.</w:t>
      </w:r>
    </w:p>
    <w:p w:rsidR="00750906" w:rsidRPr="005E1251" w:rsidRDefault="00750906">
      <w:pPr>
        <w:pStyle w:val="Akapitzlist"/>
        <w:numPr>
          <w:ilvl w:val="0"/>
          <w:numId w:val="49"/>
        </w:numPr>
        <w:autoSpaceDE w:val="0"/>
        <w:autoSpaceDN w:val="0"/>
        <w:adjustRightInd w:val="0"/>
        <w:spacing w:line="276" w:lineRule="auto"/>
        <w:contextualSpacing w:val="0"/>
        <w:jc w:val="both"/>
        <w:rPr>
          <w:rFonts w:eastAsia="Calibri"/>
          <w:color w:val="000000"/>
          <w:sz w:val="21"/>
          <w:szCs w:val="21"/>
          <w:lang w:eastAsia="zh-CN"/>
        </w:rPr>
      </w:pPr>
      <w:r w:rsidRPr="005E1251">
        <w:rPr>
          <w:rFonts w:eastAsia="Calibri"/>
          <w:color w:val="000000"/>
          <w:sz w:val="21"/>
          <w:szCs w:val="21"/>
          <w:lang w:eastAsia="zh-CN"/>
        </w:rPr>
        <w:t>W przypadku gdy system do pracy wykorzystuje silnik bazy danych, baza taka musi być kompatybilna z systemem Windows i musi istnieć możliwość jej instalacji i pracy na zasadach określonych jak dla systemu.</w:t>
      </w:r>
    </w:p>
    <w:p w:rsidR="00750906" w:rsidRPr="005E1251" w:rsidRDefault="00750906">
      <w:pPr>
        <w:pStyle w:val="Akapitzlist"/>
        <w:numPr>
          <w:ilvl w:val="0"/>
          <w:numId w:val="49"/>
        </w:numPr>
        <w:autoSpaceDE w:val="0"/>
        <w:autoSpaceDN w:val="0"/>
        <w:adjustRightInd w:val="0"/>
        <w:spacing w:line="276" w:lineRule="auto"/>
        <w:contextualSpacing w:val="0"/>
        <w:jc w:val="both"/>
        <w:rPr>
          <w:rFonts w:eastAsia="Calibri"/>
          <w:color w:val="000000"/>
          <w:sz w:val="21"/>
          <w:szCs w:val="21"/>
          <w:lang w:eastAsia="zh-CN"/>
        </w:rPr>
      </w:pPr>
      <w:r w:rsidRPr="005E1251">
        <w:rPr>
          <w:rFonts w:eastAsia="Calibri"/>
          <w:color w:val="000000"/>
          <w:sz w:val="21"/>
          <w:szCs w:val="21"/>
          <w:lang w:eastAsia="zh-CN"/>
        </w:rPr>
        <w:t>System w zakresie wydruków musi wykorzystywać funkcjonalność systemu Windows i umożliwiać wydruk na dowolnej drukarce zainstalowanej i obsługiwanej w systemie Windows, na którym zostanie zainstalowane oprogramowanie (drukarki lokalne, drukarki sieciowe).</w:t>
      </w:r>
    </w:p>
    <w:p w:rsidR="00750906" w:rsidRPr="005E1251" w:rsidRDefault="00750906">
      <w:pPr>
        <w:pStyle w:val="Akapitzlist"/>
        <w:numPr>
          <w:ilvl w:val="0"/>
          <w:numId w:val="49"/>
        </w:numPr>
        <w:autoSpaceDE w:val="0"/>
        <w:autoSpaceDN w:val="0"/>
        <w:adjustRightInd w:val="0"/>
        <w:spacing w:line="276" w:lineRule="auto"/>
        <w:contextualSpacing w:val="0"/>
        <w:jc w:val="both"/>
        <w:rPr>
          <w:rFonts w:eastAsia="Calibri"/>
          <w:color w:val="000000"/>
          <w:sz w:val="21"/>
          <w:szCs w:val="21"/>
          <w:lang w:eastAsia="zh-CN"/>
        </w:rPr>
      </w:pPr>
      <w:r w:rsidRPr="005E1251">
        <w:rPr>
          <w:rFonts w:eastAsia="Calibri"/>
          <w:color w:val="000000"/>
          <w:sz w:val="21"/>
          <w:szCs w:val="21"/>
          <w:lang w:eastAsia="zh-CN"/>
        </w:rPr>
        <w:t>Interfejs użytkownika (w tym administratora) powinien być w całości polskojęzyczny.</w:t>
      </w:r>
    </w:p>
    <w:p w:rsidR="00750906" w:rsidRPr="005E1251" w:rsidRDefault="00750906">
      <w:pPr>
        <w:pStyle w:val="Akapitzlist"/>
        <w:numPr>
          <w:ilvl w:val="0"/>
          <w:numId w:val="49"/>
        </w:numPr>
        <w:autoSpaceDE w:val="0"/>
        <w:autoSpaceDN w:val="0"/>
        <w:adjustRightInd w:val="0"/>
        <w:spacing w:line="276" w:lineRule="auto"/>
        <w:contextualSpacing w:val="0"/>
        <w:jc w:val="both"/>
        <w:rPr>
          <w:rFonts w:eastAsia="Calibri"/>
          <w:color w:val="000000"/>
          <w:sz w:val="21"/>
          <w:szCs w:val="21"/>
          <w:lang w:eastAsia="zh-CN"/>
        </w:rPr>
      </w:pPr>
      <w:r w:rsidRPr="005E1251">
        <w:rPr>
          <w:rFonts w:eastAsia="Calibri"/>
          <w:color w:val="000000"/>
          <w:sz w:val="21"/>
          <w:szCs w:val="21"/>
          <w:lang w:eastAsia="zh-CN"/>
        </w:rPr>
        <w:t>Dokumentacja powinna zawierać opis funkcji programu, wyjaśniać zasady pracy z programem, oraz zawierać opisy przykładowych scenariuszy pracy.</w:t>
      </w:r>
    </w:p>
    <w:p w:rsidR="00750906" w:rsidRPr="005E1251" w:rsidRDefault="00750906">
      <w:pPr>
        <w:pStyle w:val="Akapitzlist"/>
        <w:numPr>
          <w:ilvl w:val="0"/>
          <w:numId w:val="49"/>
        </w:numPr>
        <w:autoSpaceDE w:val="0"/>
        <w:autoSpaceDN w:val="0"/>
        <w:adjustRightInd w:val="0"/>
        <w:spacing w:line="276" w:lineRule="auto"/>
        <w:contextualSpacing w:val="0"/>
        <w:jc w:val="both"/>
        <w:rPr>
          <w:rFonts w:eastAsia="Calibri"/>
          <w:color w:val="000000"/>
          <w:sz w:val="21"/>
          <w:szCs w:val="21"/>
          <w:lang w:eastAsia="zh-CN"/>
        </w:rPr>
      </w:pPr>
      <w:r w:rsidRPr="005E1251">
        <w:rPr>
          <w:rFonts w:eastAsia="Calibri"/>
          <w:color w:val="000000"/>
          <w:sz w:val="21"/>
          <w:szCs w:val="21"/>
          <w:lang w:eastAsia="zh-CN"/>
        </w:rPr>
        <w:t>Dokumentacja musi być dostępna z poziomu oprogramowania w postaci elektronicznej (pliki PDF lub DOC lub RTF).</w:t>
      </w:r>
    </w:p>
    <w:p w:rsidR="00750906" w:rsidRPr="005E1251" w:rsidRDefault="00750906">
      <w:pPr>
        <w:pStyle w:val="Akapitzlist"/>
        <w:numPr>
          <w:ilvl w:val="0"/>
          <w:numId w:val="49"/>
        </w:numPr>
        <w:autoSpaceDE w:val="0"/>
        <w:autoSpaceDN w:val="0"/>
        <w:adjustRightInd w:val="0"/>
        <w:spacing w:line="276" w:lineRule="auto"/>
        <w:contextualSpacing w:val="0"/>
        <w:jc w:val="both"/>
        <w:rPr>
          <w:rFonts w:eastAsia="Calibri"/>
          <w:color w:val="000000"/>
          <w:sz w:val="21"/>
          <w:szCs w:val="21"/>
          <w:lang w:eastAsia="zh-CN"/>
        </w:rPr>
      </w:pPr>
      <w:r w:rsidRPr="005E1251">
        <w:rPr>
          <w:rFonts w:eastAsia="Calibri"/>
          <w:color w:val="000000"/>
          <w:sz w:val="21"/>
          <w:szCs w:val="21"/>
          <w:lang w:eastAsia="zh-CN"/>
        </w:rPr>
        <w:t>System musi zapewniać weryfikację wprowadzanych danych w formularzach i kreatorach.</w:t>
      </w:r>
    </w:p>
    <w:p w:rsidR="00750906" w:rsidRPr="005E1251" w:rsidRDefault="00750906">
      <w:pPr>
        <w:pStyle w:val="Akapitzlist"/>
        <w:numPr>
          <w:ilvl w:val="0"/>
          <w:numId w:val="49"/>
        </w:numPr>
        <w:autoSpaceDE w:val="0"/>
        <w:autoSpaceDN w:val="0"/>
        <w:adjustRightInd w:val="0"/>
        <w:spacing w:line="276" w:lineRule="auto"/>
        <w:contextualSpacing w:val="0"/>
        <w:jc w:val="both"/>
        <w:rPr>
          <w:rFonts w:eastAsia="Calibri"/>
          <w:color w:val="000000"/>
          <w:sz w:val="21"/>
          <w:szCs w:val="21"/>
          <w:lang w:eastAsia="zh-CN"/>
        </w:rPr>
      </w:pPr>
      <w:r w:rsidRPr="005E1251">
        <w:rPr>
          <w:rFonts w:eastAsia="Calibri"/>
          <w:color w:val="000000"/>
          <w:sz w:val="21"/>
          <w:szCs w:val="21"/>
          <w:lang w:eastAsia="zh-CN"/>
        </w:rPr>
        <w:t>Zapewnienie bezpieczeństwa danych zarówno na poziomie danych wrażliwych jak i komunikacji sieciowej przy zastosowaniu bezpiecznych protokołów sieciowych.</w:t>
      </w:r>
    </w:p>
    <w:p w:rsidR="00750906" w:rsidRPr="005E1251" w:rsidRDefault="00750906">
      <w:pPr>
        <w:pStyle w:val="Akapitzlist"/>
        <w:numPr>
          <w:ilvl w:val="0"/>
          <w:numId w:val="49"/>
        </w:numPr>
        <w:autoSpaceDE w:val="0"/>
        <w:autoSpaceDN w:val="0"/>
        <w:adjustRightInd w:val="0"/>
        <w:spacing w:line="276" w:lineRule="auto"/>
        <w:contextualSpacing w:val="0"/>
        <w:jc w:val="both"/>
        <w:rPr>
          <w:rFonts w:eastAsia="Calibri"/>
          <w:color w:val="000000"/>
          <w:sz w:val="21"/>
          <w:szCs w:val="21"/>
          <w:lang w:eastAsia="zh-CN"/>
        </w:rPr>
      </w:pPr>
      <w:r w:rsidRPr="005E1251">
        <w:rPr>
          <w:rFonts w:eastAsia="Calibri"/>
          <w:color w:val="000000"/>
          <w:sz w:val="21"/>
          <w:szCs w:val="21"/>
          <w:lang w:eastAsia="zh-CN"/>
        </w:rPr>
        <w:t>System musi zapewniać możliwość utworzenia kopii zapasowej danych w dowolnym momencie.</w:t>
      </w:r>
    </w:p>
    <w:p w:rsidR="0078339E" w:rsidRPr="005E1251" w:rsidRDefault="0078339E">
      <w:pPr>
        <w:autoSpaceDE w:val="0"/>
        <w:autoSpaceDN w:val="0"/>
        <w:adjustRightInd w:val="0"/>
        <w:spacing w:after="0"/>
        <w:jc w:val="both"/>
        <w:rPr>
          <w:rFonts w:ascii="Times New Roman" w:eastAsia="Calibri" w:hAnsi="Times New Roman" w:cs="Times New Roman"/>
          <w:b/>
          <w:color w:val="000000"/>
          <w:sz w:val="21"/>
          <w:szCs w:val="21"/>
          <w:lang w:eastAsia="zh-CN"/>
        </w:rPr>
      </w:pPr>
    </w:p>
    <w:p w:rsidR="00750906" w:rsidRPr="005E1251" w:rsidRDefault="00750906">
      <w:pPr>
        <w:autoSpaceDE w:val="0"/>
        <w:autoSpaceDN w:val="0"/>
        <w:adjustRightInd w:val="0"/>
        <w:spacing w:after="0"/>
        <w:jc w:val="both"/>
        <w:rPr>
          <w:rFonts w:ascii="Times New Roman" w:eastAsia="Calibri" w:hAnsi="Times New Roman" w:cs="Times New Roman"/>
          <w:b/>
          <w:color w:val="000000"/>
          <w:sz w:val="21"/>
          <w:szCs w:val="21"/>
          <w:lang w:eastAsia="zh-CN"/>
        </w:rPr>
      </w:pPr>
      <w:r w:rsidRPr="005E1251">
        <w:rPr>
          <w:rFonts w:ascii="Times New Roman" w:eastAsia="Calibri" w:hAnsi="Times New Roman" w:cs="Times New Roman"/>
          <w:b/>
          <w:color w:val="000000"/>
          <w:sz w:val="21"/>
          <w:szCs w:val="21"/>
          <w:lang w:eastAsia="zh-CN"/>
        </w:rPr>
        <w:t>Licencjonowanie:</w:t>
      </w:r>
    </w:p>
    <w:p w:rsidR="00750906" w:rsidRPr="005E1251" w:rsidRDefault="00750906">
      <w:pPr>
        <w:pStyle w:val="Akapitzlist"/>
        <w:numPr>
          <w:ilvl w:val="0"/>
          <w:numId w:val="50"/>
        </w:numPr>
        <w:autoSpaceDE w:val="0"/>
        <w:autoSpaceDN w:val="0"/>
        <w:adjustRightInd w:val="0"/>
        <w:spacing w:line="276" w:lineRule="auto"/>
        <w:ind w:left="360"/>
        <w:contextualSpacing w:val="0"/>
        <w:jc w:val="both"/>
        <w:rPr>
          <w:rFonts w:eastAsia="Calibri"/>
          <w:color w:val="000000"/>
          <w:sz w:val="21"/>
          <w:szCs w:val="21"/>
          <w:lang w:eastAsia="zh-CN"/>
        </w:rPr>
      </w:pPr>
      <w:r w:rsidRPr="005E1251">
        <w:rPr>
          <w:rFonts w:eastAsia="Calibri"/>
          <w:color w:val="000000"/>
          <w:sz w:val="21"/>
          <w:szCs w:val="21"/>
          <w:lang w:eastAsia="zh-CN"/>
        </w:rPr>
        <w:t>Licencje muszą zostać wystawione na czas nieoznaczony (bezterminowy).</w:t>
      </w:r>
    </w:p>
    <w:p w:rsidR="00750906" w:rsidRPr="005E1251" w:rsidRDefault="00750906">
      <w:pPr>
        <w:pStyle w:val="Akapitzlist"/>
        <w:numPr>
          <w:ilvl w:val="0"/>
          <w:numId w:val="50"/>
        </w:numPr>
        <w:autoSpaceDE w:val="0"/>
        <w:autoSpaceDN w:val="0"/>
        <w:adjustRightInd w:val="0"/>
        <w:spacing w:line="276" w:lineRule="auto"/>
        <w:ind w:left="360"/>
        <w:contextualSpacing w:val="0"/>
        <w:jc w:val="both"/>
        <w:rPr>
          <w:rFonts w:eastAsia="Calibri"/>
          <w:color w:val="000000"/>
          <w:sz w:val="21"/>
          <w:szCs w:val="21"/>
          <w:lang w:eastAsia="zh-CN"/>
        </w:rPr>
      </w:pPr>
      <w:r w:rsidRPr="005E1251">
        <w:rPr>
          <w:rFonts w:eastAsia="Calibri"/>
          <w:color w:val="000000"/>
          <w:sz w:val="21"/>
          <w:szCs w:val="21"/>
          <w:lang w:eastAsia="zh-CN"/>
        </w:rPr>
        <w:t>Oferowane licencje muszą pozwalać na użytkowanie oprogramowania zgodnie z przepisami prawa.</w:t>
      </w:r>
    </w:p>
    <w:p w:rsidR="00750906" w:rsidRPr="005E1251" w:rsidRDefault="00750906">
      <w:pPr>
        <w:pStyle w:val="Akapitzlist"/>
        <w:numPr>
          <w:ilvl w:val="0"/>
          <w:numId w:val="50"/>
        </w:numPr>
        <w:autoSpaceDE w:val="0"/>
        <w:autoSpaceDN w:val="0"/>
        <w:adjustRightInd w:val="0"/>
        <w:spacing w:line="276" w:lineRule="auto"/>
        <w:ind w:left="360"/>
        <w:contextualSpacing w:val="0"/>
        <w:jc w:val="both"/>
        <w:rPr>
          <w:rFonts w:eastAsia="Calibri"/>
          <w:color w:val="000000"/>
          <w:sz w:val="21"/>
          <w:szCs w:val="21"/>
          <w:lang w:eastAsia="zh-CN"/>
        </w:rPr>
      </w:pPr>
      <w:r w:rsidRPr="005E1251">
        <w:rPr>
          <w:rFonts w:eastAsia="Calibri"/>
          <w:color w:val="000000"/>
          <w:sz w:val="21"/>
          <w:szCs w:val="21"/>
          <w:lang w:eastAsia="zh-CN"/>
        </w:rPr>
        <w:t>Licencja oprogramowania nie może ograniczać prawa licencjobiorcy do rozbudowy, zwiększenia ilości serwerów obsługujących oprogramowanie, przeniesienia oprogramowania na inny serwer, rozdzielenia funkcji serwera (osobny serwer bazy danych, osobny serwer aplikacji, osobny serwer plików).</w:t>
      </w:r>
    </w:p>
    <w:p w:rsidR="00750906" w:rsidRPr="005E1251" w:rsidRDefault="00750906">
      <w:pPr>
        <w:pStyle w:val="Akapitzlist"/>
        <w:numPr>
          <w:ilvl w:val="0"/>
          <w:numId w:val="50"/>
        </w:numPr>
        <w:autoSpaceDE w:val="0"/>
        <w:autoSpaceDN w:val="0"/>
        <w:adjustRightInd w:val="0"/>
        <w:spacing w:line="276" w:lineRule="auto"/>
        <w:ind w:left="360"/>
        <w:contextualSpacing w:val="0"/>
        <w:jc w:val="both"/>
        <w:rPr>
          <w:rFonts w:eastAsia="Calibri"/>
          <w:color w:val="000000"/>
          <w:sz w:val="21"/>
          <w:szCs w:val="21"/>
          <w:lang w:eastAsia="zh-CN"/>
        </w:rPr>
      </w:pPr>
      <w:r w:rsidRPr="005E1251">
        <w:rPr>
          <w:rFonts w:eastAsia="Calibri"/>
          <w:color w:val="000000"/>
          <w:sz w:val="21"/>
          <w:szCs w:val="21"/>
          <w:lang w:eastAsia="zh-CN"/>
        </w:rPr>
        <w:t>Licencja oprogramowania musi być licencją bez ograniczenia ilości komputerów, serwerów, na których można zainstalować i używać oprogramowanie.</w:t>
      </w:r>
    </w:p>
    <w:p w:rsidR="00750906" w:rsidRPr="005E1251" w:rsidRDefault="00750906">
      <w:pPr>
        <w:pStyle w:val="Akapitzlist"/>
        <w:numPr>
          <w:ilvl w:val="0"/>
          <w:numId w:val="50"/>
        </w:numPr>
        <w:autoSpaceDE w:val="0"/>
        <w:autoSpaceDN w:val="0"/>
        <w:adjustRightInd w:val="0"/>
        <w:spacing w:line="276" w:lineRule="auto"/>
        <w:ind w:left="360"/>
        <w:contextualSpacing w:val="0"/>
        <w:jc w:val="both"/>
        <w:rPr>
          <w:rFonts w:eastAsia="Calibri"/>
          <w:color w:val="000000"/>
          <w:sz w:val="21"/>
          <w:szCs w:val="21"/>
          <w:lang w:eastAsia="zh-CN"/>
        </w:rPr>
      </w:pPr>
      <w:r w:rsidRPr="005E1251">
        <w:rPr>
          <w:rFonts w:eastAsia="Calibri"/>
          <w:color w:val="000000"/>
          <w:sz w:val="21"/>
          <w:szCs w:val="21"/>
          <w:lang w:eastAsia="zh-CN"/>
        </w:rPr>
        <w:t>Licencja na oprogramowanie nie może w żaden sposób ograniczać sposobu pracy użytkowników końcowych (np. praca w sieci LAN, praca zdalna poprzez Internet). Użytkownik może pracować w dowolny dostępny technologicznie sposób.</w:t>
      </w:r>
    </w:p>
    <w:p w:rsidR="00750906" w:rsidRPr="005E1251" w:rsidRDefault="00750906">
      <w:pPr>
        <w:pStyle w:val="Akapitzlist"/>
        <w:numPr>
          <w:ilvl w:val="0"/>
          <w:numId w:val="50"/>
        </w:numPr>
        <w:autoSpaceDE w:val="0"/>
        <w:autoSpaceDN w:val="0"/>
        <w:adjustRightInd w:val="0"/>
        <w:spacing w:line="276" w:lineRule="auto"/>
        <w:ind w:left="360"/>
        <w:contextualSpacing w:val="0"/>
        <w:jc w:val="both"/>
        <w:rPr>
          <w:rFonts w:eastAsia="Calibri"/>
          <w:color w:val="000000"/>
          <w:sz w:val="21"/>
          <w:szCs w:val="21"/>
          <w:lang w:eastAsia="zh-CN"/>
        </w:rPr>
      </w:pPr>
      <w:r w:rsidRPr="005E1251">
        <w:rPr>
          <w:rFonts w:eastAsia="Calibri"/>
          <w:color w:val="000000"/>
          <w:sz w:val="21"/>
          <w:szCs w:val="21"/>
          <w:lang w:eastAsia="zh-CN"/>
        </w:rPr>
        <w:t>Licencja oprogramowania nie może ograniczać prawa licencjobiorcy do wykonania kopii bezpieczeństwa oprogramowania w ilości, którą uzna za stosowną.</w:t>
      </w:r>
    </w:p>
    <w:p w:rsidR="00750906" w:rsidRPr="005E1251" w:rsidRDefault="00750906">
      <w:pPr>
        <w:pStyle w:val="Akapitzlist"/>
        <w:numPr>
          <w:ilvl w:val="0"/>
          <w:numId w:val="50"/>
        </w:numPr>
        <w:autoSpaceDE w:val="0"/>
        <w:autoSpaceDN w:val="0"/>
        <w:adjustRightInd w:val="0"/>
        <w:spacing w:line="276" w:lineRule="auto"/>
        <w:ind w:left="360"/>
        <w:contextualSpacing w:val="0"/>
        <w:jc w:val="both"/>
        <w:rPr>
          <w:rFonts w:eastAsia="Calibri"/>
          <w:color w:val="000000"/>
          <w:sz w:val="21"/>
          <w:szCs w:val="21"/>
          <w:lang w:eastAsia="zh-CN"/>
        </w:rPr>
      </w:pPr>
      <w:r w:rsidRPr="005E1251">
        <w:rPr>
          <w:rFonts w:eastAsia="Calibri"/>
          <w:color w:val="000000"/>
          <w:sz w:val="21"/>
          <w:szCs w:val="21"/>
          <w:lang w:eastAsia="zh-CN"/>
        </w:rPr>
        <w:t>Licencja oprogramowania nie może ograniczać prawa licencjobiorcy do instalacji użytkowania oprogramowania na serwerach zapasowych uruchamianych w przypadku awarii serwerów podstawowych.</w:t>
      </w:r>
    </w:p>
    <w:p w:rsidR="00750906" w:rsidRPr="005E1251" w:rsidRDefault="00750906">
      <w:pPr>
        <w:pStyle w:val="Akapitzlist"/>
        <w:numPr>
          <w:ilvl w:val="0"/>
          <w:numId w:val="50"/>
        </w:numPr>
        <w:autoSpaceDE w:val="0"/>
        <w:autoSpaceDN w:val="0"/>
        <w:adjustRightInd w:val="0"/>
        <w:spacing w:line="276" w:lineRule="auto"/>
        <w:ind w:left="360"/>
        <w:contextualSpacing w:val="0"/>
        <w:jc w:val="both"/>
        <w:rPr>
          <w:rFonts w:eastAsia="Calibri"/>
          <w:color w:val="000000"/>
          <w:sz w:val="21"/>
          <w:szCs w:val="21"/>
          <w:lang w:eastAsia="zh-CN"/>
        </w:rPr>
      </w:pPr>
      <w:r w:rsidRPr="005E1251">
        <w:rPr>
          <w:rFonts w:eastAsia="Calibri"/>
          <w:color w:val="000000"/>
          <w:sz w:val="21"/>
          <w:szCs w:val="21"/>
          <w:lang w:eastAsia="zh-CN"/>
        </w:rPr>
        <w:t>Licencja oprogramowania nie może ograniczać prawa licencjobiorcy do korzystania z oprogramowania na dowolnym komputerze klienckim (licencja nie może być przypisana do komputera/urządzenia).</w:t>
      </w:r>
    </w:p>
    <w:p w:rsidR="00750906" w:rsidRPr="005E1251" w:rsidRDefault="00750906">
      <w:pPr>
        <w:pStyle w:val="Akapitzlist"/>
        <w:numPr>
          <w:ilvl w:val="0"/>
          <w:numId w:val="50"/>
        </w:numPr>
        <w:autoSpaceDE w:val="0"/>
        <w:autoSpaceDN w:val="0"/>
        <w:adjustRightInd w:val="0"/>
        <w:spacing w:line="276" w:lineRule="auto"/>
        <w:ind w:left="360"/>
        <w:contextualSpacing w:val="0"/>
        <w:jc w:val="both"/>
        <w:rPr>
          <w:rFonts w:eastAsia="Calibri"/>
          <w:color w:val="000000"/>
          <w:sz w:val="21"/>
          <w:szCs w:val="21"/>
          <w:lang w:eastAsia="zh-CN"/>
        </w:rPr>
      </w:pPr>
      <w:r w:rsidRPr="005E1251">
        <w:rPr>
          <w:rFonts w:eastAsia="Calibri"/>
          <w:color w:val="000000"/>
          <w:sz w:val="21"/>
          <w:szCs w:val="21"/>
          <w:lang w:eastAsia="zh-CN"/>
        </w:rPr>
        <w:t>Licencja oprogramowania musi pozwalać na modyfikację, zmianę, rozbudowę, oprogramowania w celu przystosowania go do potrzeb.</w:t>
      </w:r>
    </w:p>
    <w:p w:rsidR="00750906" w:rsidRPr="005E1251" w:rsidRDefault="00750906">
      <w:pPr>
        <w:pStyle w:val="Akapitzlist"/>
        <w:numPr>
          <w:ilvl w:val="0"/>
          <w:numId w:val="50"/>
        </w:numPr>
        <w:autoSpaceDE w:val="0"/>
        <w:autoSpaceDN w:val="0"/>
        <w:adjustRightInd w:val="0"/>
        <w:spacing w:line="276" w:lineRule="auto"/>
        <w:ind w:left="360"/>
        <w:contextualSpacing w:val="0"/>
        <w:jc w:val="both"/>
        <w:rPr>
          <w:rFonts w:eastAsia="Calibri"/>
          <w:color w:val="000000"/>
          <w:sz w:val="21"/>
          <w:szCs w:val="21"/>
          <w:lang w:eastAsia="zh-CN"/>
        </w:rPr>
      </w:pPr>
      <w:r w:rsidRPr="005E1251">
        <w:rPr>
          <w:rFonts w:eastAsia="Calibri"/>
          <w:color w:val="000000"/>
          <w:sz w:val="21"/>
          <w:szCs w:val="21"/>
          <w:lang w:eastAsia="zh-CN"/>
        </w:rPr>
        <w:t>Dostarczane oprogramowanie musi być objęte minimum 24 miesięczną gwarancją producenta.</w:t>
      </w:r>
    </w:p>
    <w:p w:rsidR="00750906" w:rsidRPr="005E1251" w:rsidRDefault="00750906">
      <w:pPr>
        <w:autoSpaceDE w:val="0"/>
        <w:autoSpaceDN w:val="0"/>
        <w:adjustRightInd w:val="0"/>
        <w:spacing w:after="0"/>
        <w:jc w:val="both"/>
        <w:rPr>
          <w:rFonts w:ascii="Times New Roman" w:eastAsia="Calibri" w:hAnsi="Times New Roman" w:cs="Times New Roman"/>
          <w:color w:val="000000"/>
          <w:sz w:val="21"/>
          <w:szCs w:val="21"/>
          <w:lang w:eastAsia="zh-CN"/>
        </w:rPr>
      </w:pPr>
    </w:p>
    <w:p w:rsidR="00750906" w:rsidRPr="005E1251" w:rsidRDefault="00750906">
      <w:pPr>
        <w:pStyle w:val="Akapitzlist"/>
        <w:numPr>
          <w:ilvl w:val="0"/>
          <w:numId w:val="51"/>
        </w:numPr>
        <w:spacing w:line="276" w:lineRule="auto"/>
        <w:contextualSpacing w:val="0"/>
        <w:jc w:val="both"/>
        <w:outlineLvl w:val="0"/>
        <w:rPr>
          <w:b/>
          <w:sz w:val="21"/>
          <w:szCs w:val="21"/>
        </w:rPr>
      </w:pPr>
      <w:bookmarkStart w:id="8" w:name="_Toc524522815"/>
      <w:r w:rsidRPr="005E1251">
        <w:rPr>
          <w:b/>
          <w:sz w:val="21"/>
          <w:szCs w:val="21"/>
        </w:rPr>
        <w:t>Stworzenie modułu komunikacji dla CPeUM</w:t>
      </w:r>
      <w:bookmarkEnd w:id="8"/>
    </w:p>
    <w:p w:rsidR="00750906" w:rsidRPr="005E1251" w:rsidRDefault="00750906">
      <w:pPr>
        <w:spacing w:after="0"/>
        <w:jc w:val="both"/>
        <w:rPr>
          <w:rFonts w:ascii="Times New Roman" w:hAnsi="Times New Roman" w:cs="Times New Roman"/>
          <w:sz w:val="21"/>
          <w:szCs w:val="21"/>
        </w:rPr>
      </w:pPr>
      <w:r w:rsidRPr="005E1251">
        <w:rPr>
          <w:rFonts w:ascii="Times New Roman" w:hAnsi="Times New Roman" w:cs="Times New Roman"/>
          <w:sz w:val="21"/>
          <w:szCs w:val="21"/>
        </w:rPr>
        <w:t>W ramach przedmiotowego działania Centralna Platforma e-Usług Mieszkańca zostanie wyposażona w dodatkowe mechanizmy komunikacji z mieszkańcami realizowane w oparciu o dodatkowe oprogramowanie związane z:</w:t>
      </w:r>
    </w:p>
    <w:p w:rsidR="00750906" w:rsidRPr="005E1251" w:rsidRDefault="00750906">
      <w:pPr>
        <w:pStyle w:val="Akapitzlist"/>
        <w:numPr>
          <w:ilvl w:val="0"/>
          <w:numId w:val="67"/>
        </w:numPr>
        <w:spacing w:line="276" w:lineRule="auto"/>
        <w:contextualSpacing w:val="0"/>
        <w:jc w:val="both"/>
        <w:rPr>
          <w:sz w:val="21"/>
          <w:szCs w:val="21"/>
        </w:rPr>
      </w:pPr>
      <w:r w:rsidRPr="005E1251">
        <w:rPr>
          <w:sz w:val="21"/>
          <w:szCs w:val="21"/>
        </w:rPr>
        <w:t>Obsługą spraw dotyczących prowadzenia konsultacji społecznych.</w:t>
      </w:r>
    </w:p>
    <w:p w:rsidR="00750906" w:rsidRPr="005E1251" w:rsidRDefault="00750906">
      <w:pPr>
        <w:pStyle w:val="Akapitzlist"/>
        <w:numPr>
          <w:ilvl w:val="0"/>
          <w:numId w:val="67"/>
        </w:numPr>
        <w:spacing w:line="276" w:lineRule="auto"/>
        <w:contextualSpacing w:val="0"/>
        <w:jc w:val="both"/>
        <w:rPr>
          <w:sz w:val="21"/>
          <w:szCs w:val="21"/>
        </w:rPr>
      </w:pPr>
      <w:r w:rsidRPr="005E1251">
        <w:rPr>
          <w:sz w:val="21"/>
          <w:szCs w:val="21"/>
        </w:rPr>
        <w:t>Obsługą komunikacji przy wykorzystaniu urządzeń mobilnych.</w:t>
      </w:r>
    </w:p>
    <w:p w:rsidR="00750906" w:rsidRPr="005E1251" w:rsidRDefault="00750906">
      <w:pPr>
        <w:spacing w:after="0"/>
        <w:jc w:val="both"/>
        <w:rPr>
          <w:rFonts w:ascii="Times New Roman" w:hAnsi="Times New Roman" w:cs="Times New Roman"/>
          <w:sz w:val="21"/>
          <w:szCs w:val="21"/>
        </w:rPr>
      </w:pPr>
      <w:r w:rsidRPr="005E1251">
        <w:rPr>
          <w:rFonts w:ascii="Times New Roman" w:hAnsi="Times New Roman" w:cs="Times New Roman"/>
          <w:sz w:val="21"/>
          <w:szCs w:val="21"/>
        </w:rPr>
        <w:t>Obsługa spraw dotyczących prowadzenia konsultacji społecznych obejmie dostawę modułu rozbudowującego CPeUM, który:</w:t>
      </w:r>
    </w:p>
    <w:p w:rsidR="00750906" w:rsidRPr="005E1251" w:rsidRDefault="00750906">
      <w:pPr>
        <w:pStyle w:val="Akapitzlist"/>
        <w:numPr>
          <w:ilvl w:val="0"/>
          <w:numId w:val="68"/>
        </w:numPr>
        <w:spacing w:line="276" w:lineRule="auto"/>
        <w:contextualSpacing w:val="0"/>
        <w:jc w:val="both"/>
        <w:rPr>
          <w:sz w:val="21"/>
          <w:szCs w:val="21"/>
        </w:rPr>
      </w:pPr>
      <w:r w:rsidRPr="005E1251">
        <w:rPr>
          <w:sz w:val="21"/>
          <w:szCs w:val="21"/>
        </w:rPr>
        <w:t>powinien umożliwiać prowadzenie konsultacji społecznych z mieszkańcami, organizacjami, stowarzyszeniami i jednostkami własnymi JST, obejmujące swoim zasięgiem obszar działania urzędu lub wybrane jego części w formie: forum dyskusyjnego i/lub ankiet i/lub konsultacji dokumentu.</w:t>
      </w:r>
    </w:p>
    <w:p w:rsidR="00750906" w:rsidRPr="005E1251" w:rsidRDefault="00750906">
      <w:pPr>
        <w:pStyle w:val="Akapitzlist"/>
        <w:numPr>
          <w:ilvl w:val="0"/>
          <w:numId w:val="68"/>
        </w:numPr>
        <w:spacing w:line="276" w:lineRule="auto"/>
        <w:contextualSpacing w:val="0"/>
        <w:jc w:val="both"/>
        <w:rPr>
          <w:sz w:val="21"/>
          <w:szCs w:val="21"/>
        </w:rPr>
      </w:pPr>
      <w:r w:rsidRPr="005E1251">
        <w:rPr>
          <w:sz w:val="21"/>
          <w:szCs w:val="21"/>
        </w:rPr>
        <w:lastRenderedPageBreak/>
        <w:t>powinien umożliwiać automatyczne powiadamianie zarejestrowanych osób, które wyraziły chęć otrzymywania powiadomień o zbliżających się terminach konsultacji lub ich etapów.</w:t>
      </w:r>
    </w:p>
    <w:p w:rsidR="00750906" w:rsidRPr="005E1251" w:rsidRDefault="00750906">
      <w:pPr>
        <w:pStyle w:val="Akapitzlist"/>
        <w:numPr>
          <w:ilvl w:val="0"/>
          <w:numId w:val="68"/>
        </w:numPr>
        <w:spacing w:line="276" w:lineRule="auto"/>
        <w:contextualSpacing w:val="0"/>
        <w:jc w:val="both"/>
        <w:rPr>
          <w:sz w:val="21"/>
          <w:szCs w:val="21"/>
        </w:rPr>
      </w:pPr>
      <w:r w:rsidRPr="005E1251">
        <w:rPr>
          <w:sz w:val="21"/>
          <w:szCs w:val="21"/>
        </w:rPr>
        <w:t>powinien umożliwiać zainteresowanym osobom udział w konsultacjach społecznych z wykorzystaniem dedykowanych e-usług i formularzy opublikowanych na platformie ePUAP.</w:t>
      </w:r>
    </w:p>
    <w:p w:rsidR="00750906" w:rsidRPr="005E1251" w:rsidRDefault="00750906">
      <w:pPr>
        <w:pStyle w:val="Akapitzlist"/>
        <w:numPr>
          <w:ilvl w:val="0"/>
          <w:numId w:val="68"/>
        </w:numPr>
        <w:spacing w:line="276" w:lineRule="auto"/>
        <w:contextualSpacing w:val="0"/>
        <w:jc w:val="both"/>
        <w:rPr>
          <w:sz w:val="21"/>
          <w:szCs w:val="21"/>
        </w:rPr>
      </w:pPr>
      <w:r w:rsidRPr="005E1251">
        <w:rPr>
          <w:sz w:val="21"/>
          <w:szCs w:val="21"/>
        </w:rPr>
        <w:t>powinien umożliwiać rejestrację osób zainteresowanych udziałem w konsultacjach społecznych z wykorzystaniem dedykowanej e-usługi i formularza ePUAP.</w:t>
      </w:r>
    </w:p>
    <w:p w:rsidR="00750906" w:rsidRPr="005E1251" w:rsidRDefault="00750906">
      <w:pPr>
        <w:pStyle w:val="Akapitzlist"/>
        <w:numPr>
          <w:ilvl w:val="0"/>
          <w:numId w:val="68"/>
        </w:numPr>
        <w:spacing w:line="276" w:lineRule="auto"/>
        <w:contextualSpacing w:val="0"/>
        <w:jc w:val="both"/>
        <w:rPr>
          <w:sz w:val="21"/>
          <w:szCs w:val="21"/>
        </w:rPr>
      </w:pPr>
      <w:r w:rsidRPr="005E1251">
        <w:rPr>
          <w:sz w:val="21"/>
          <w:szCs w:val="21"/>
        </w:rPr>
        <w:t>powinien publikować wszystkie aktualnie prowadzone, zakończone i archiwalne formy konsultacji społecznych.</w:t>
      </w:r>
    </w:p>
    <w:p w:rsidR="00750906" w:rsidRPr="005E1251" w:rsidRDefault="00750906">
      <w:pPr>
        <w:pStyle w:val="Akapitzlist"/>
        <w:numPr>
          <w:ilvl w:val="0"/>
          <w:numId w:val="68"/>
        </w:numPr>
        <w:spacing w:line="276" w:lineRule="auto"/>
        <w:contextualSpacing w:val="0"/>
        <w:jc w:val="both"/>
        <w:rPr>
          <w:sz w:val="21"/>
          <w:szCs w:val="21"/>
        </w:rPr>
      </w:pPr>
      <w:r w:rsidRPr="005E1251">
        <w:rPr>
          <w:sz w:val="21"/>
          <w:szCs w:val="21"/>
        </w:rPr>
        <w:t>powinien być podzielony na dwie części:</w:t>
      </w:r>
    </w:p>
    <w:p w:rsidR="00750906" w:rsidRPr="005E1251" w:rsidRDefault="00750906">
      <w:pPr>
        <w:pStyle w:val="Akapitzlist"/>
        <w:numPr>
          <w:ilvl w:val="1"/>
          <w:numId w:val="68"/>
        </w:numPr>
        <w:autoSpaceDE w:val="0"/>
        <w:autoSpaceDN w:val="0"/>
        <w:adjustRightInd w:val="0"/>
        <w:spacing w:line="276" w:lineRule="auto"/>
        <w:ind w:left="709" w:hanging="357"/>
        <w:jc w:val="both"/>
        <w:rPr>
          <w:sz w:val="21"/>
          <w:szCs w:val="21"/>
        </w:rPr>
      </w:pPr>
      <w:r w:rsidRPr="005E1251">
        <w:rPr>
          <w:sz w:val="21"/>
          <w:szCs w:val="21"/>
        </w:rPr>
        <w:t>prywatną – dostępną tylko dla zalogowanych, uprawnionych pracowników urzędu. Konfigurowanie oraz wszystkie wpisy dotyczące konsultacji i kolejnych jej etapów wykonywane przez urząd powinny być możliwe tylko z w strefie prywatnej,</w:t>
      </w:r>
    </w:p>
    <w:p w:rsidR="00750906" w:rsidRPr="005E1251" w:rsidRDefault="00750906">
      <w:pPr>
        <w:pStyle w:val="Akapitzlist"/>
        <w:numPr>
          <w:ilvl w:val="1"/>
          <w:numId w:val="68"/>
        </w:numPr>
        <w:spacing w:line="276" w:lineRule="auto"/>
        <w:ind w:left="709"/>
        <w:contextualSpacing w:val="0"/>
        <w:jc w:val="both"/>
        <w:rPr>
          <w:sz w:val="21"/>
          <w:szCs w:val="21"/>
        </w:rPr>
      </w:pPr>
      <w:r w:rsidRPr="005E1251">
        <w:rPr>
          <w:sz w:val="21"/>
          <w:szCs w:val="21"/>
        </w:rPr>
        <w:t>publiczną – dostępną uczestnikom konsultacji, przy czym przeglądać wszystkie formy konsultacji może każdy i zawsze, ale wziąć w nich udział mogą tylko zalogowani uczestnicy.</w:t>
      </w:r>
    </w:p>
    <w:p w:rsidR="00750906" w:rsidRPr="005E1251" w:rsidRDefault="00750906">
      <w:pPr>
        <w:pStyle w:val="Akapitzlist"/>
        <w:numPr>
          <w:ilvl w:val="0"/>
          <w:numId w:val="68"/>
        </w:numPr>
        <w:spacing w:line="276" w:lineRule="auto"/>
        <w:contextualSpacing w:val="0"/>
        <w:jc w:val="both"/>
        <w:rPr>
          <w:sz w:val="21"/>
          <w:szCs w:val="21"/>
        </w:rPr>
      </w:pPr>
      <w:r w:rsidRPr="005E1251">
        <w:rPr>
          <w:sz w:val="21"/>
          <w:szCs w:val="21"/>
        </w:rPr>
        <w:t>powinien umożliwiać prowadzenie wielu konsultacji jednocześnie.</w:t>
      </w:r>
    </w:p>
    <w:p w:rsidR="00750906" w:rsidRPr="005E1251" w:rsidRDefault="00750906">
      <w:pPr>
        <w:pStyle w:val="Akapitzlist"/>
        <w:numPr>
          <w:ilvl w:val="0"/>
          <w:numId w:val="68"/>
        </w:numPr>
        <w:spacing w:line="276" w:lineRule="auto"/>
        <w:contextualSpacing w:val="0"/>
        <w:jc w:val="both"/>
        <w:rPr>
          <w:sz w:val="21"/>
          <w:szCs w:val="21"/>
        </w:rPr>
      </w:pPr>
      <w:r w:rsidRPr="005E1251">
        <w:rPr>
          <w:sz w:val="21"/>
          <w:szCs w:val="21"/>
        </w:rPr>
        <w:t>powinien umożliwiać przeprowadzanie złożonego procesu konsultacji społecznych, składającego się z jednego lub wielu etapów i zróżnicowanych form w ramach jednej konsultacji społecznej.</w:t>
      </w:r>
    </w:p>
    <w:p w:rsidR="00750906" w:rsidRPr="005E1251" w:rsidRDefault="00750906">
      <w:pPr>
        <w:pStyle w:val="Akapitzlist"/>
        <w:numPr>
          <w:ilvl w:val="0"/>
          <w:numId w:val="68"/>
        </w:numPr>
        <w:spacing w:line="276" w:lineRule="auto"/>
        <w:contextualSpacing w:val="0"/>
        <w:jc w:val="both"/>
        <w:rPr>
          <w:sz w:val="21"/>
          <w:szCs w:val="21"/>
        </w:rPr>
      </w:pPr>
      <w:r w:rsidRPr="005E1251">
        <w:rPr>
          <w:sz w:val="21"/>
          <w:szCs w:val="21"/>
        </w:rPr>
        <w:t>powinien udostępniać wszystkie zaplanowane, aktualnie prowadzone oraz zakończone konsultacje społeczne oraz informacje o nich (harmonogramy, załączniki) wszystkim zainteresowanym osobom, bez konieczności logowania.</w:t>
      </w:r>
    </w:p>
    <w:p w:rsidR="00750906" w:rsidRPr="005E1251" w:rsidRDefault="00750906">
      <w:pPr>
        <w:pStyle w:val="Akapitzlist"/>
        <w:numPr>
          <w:ilvl w:val="0"/>
          <w:numId w:val="68"/>
        </w:numPr>
        <w:spacing w:line="276" w:lineRule="auto"/>
        <w:contextualSpacing w:val="0"/>
        <w:jc w:val="both"/>
        <w:rPr>
          <w:sz w:val="21"/>
          <w:szCs w:val="21"/>
        </w:rPr>
      </w:pPr>
      <w:r w:rsidRPr="005E1251">
        <w:rPr>
          <w:sz w:val="21"/>
          <w:szCs w:val="21"/>
        </w:rPr>
        <w:t>powinien umożliwiać przeprowadzenie konsultacji skierowanej do wszystkich podmiotów i/lub mieszkańców – konsultacje otwarte.</w:t>
      </w:r>
    </w:p>
    <w:p w:rsidR="00750906" w:rsidRPr="005E1251" w:rsidRDefault="00750906">
      <w:pPr>
        <w:pStyle w:val="Akapitzlist"/>
        <w:numPr>
          <w:ilvl w:val="0"/>
          <w:numId w:val="68"/>
        </w:numPr>
        <w:spacing w:line="276" w:lineRule="auto"/>
        <w:contextualSpacing w:val="0"/>
        <w:jc w:val="both"/>
        <w:rPr>
          <w:sz w:val="21"/>
          <w:szCs w:val="21"/>
        </w:rPr>
      </w:pPr>
      <w:r w:rsidRPr="005E1251">
        <w:rPr>
          <w:sz w:val="21"/>
          <w:szCs w:val="21"/>
        </w:rPr>
        <w:t>powinien umożliwiać przeprowadzenie konsultacji skierowanej do wybranej grupy uczestników – konsultacje zamknięte.</w:t>
      </w:r>
    </w:p>
    <w:p w:rsidR="00750906" w:rsidRPr="005E1251" w:rsidRDefault="00750906">
      <w:pPr>
        <w:pStyle w:val="Akapitzlist"/>
        <w:numPr>
          <w:ilvl w:val="0"/>
          <w:numId w:val="68"/>
        </w:numPr>
        <w:spacing w:line="276" w:lineRule="auto"/>
        <w:contextualSpacing w:val="0"/>
        <w:jc w:val="both"/>
        <w:rPr>
          <w:sz w:val="21"/>
          <w:szCs w:val="21"/>
        </w:rPr>
      </w:pPr>
      <w:r w:rsidRPr="005E1251">
        <w:rPr>
          <w:sz w:val="21"/>
          <w:szCs w:val="21"/>
        </w:rPr>
        <w:t>powinien umożliwiać przeprowadzenie konsultacji wymagającej podpisu pod wyrażoną opinią – konsultacje sformalizowane.</w:t>
      </w:r>
    </w:p>
    <w:p w:rsidR="00750906" w:rsidRPr="005E1251" w:rsidRDefault="00750906">
      <w:pPr>
        <w:pStyle w:val="Akapitzlist"/>
        <w:numPr>
          <w:ilvl w:val="0"/>
          <w:numId w:val="68"/>
        </w:numPr>
        <w:spacing w:line="276" w:lineRule="auto"/>
        <w:contextualSpacing w:val="0"/>
        <w:jc w:val="both"/>
        <w:rPr>
          <w:sz w:val="21"/>
          <w:szCs w:val="21"/>
        </w:rPr>
      </w:pPr>
      <w:r w:rsidRPr="005E1251">
        <w:rPr>
          <w:sz w:val="21"/>
          <w:szCs w:val="21"/>
        </w:rPr>
        <w:t>powinien umożliwiać przeprowadzenie konsultacji niewymagającej podpisu pod wyrażoną opinią – konsultacje niesformalizowane.</w:t>
      </w:r>
    </w:p>
    <w:p w:rsidR="00750906" w:rsidRPr="005E1251" w:rsidRDefault="00750906">
      <w:pPr>
        <w:pStyle w:val="Akapitzlist"/>
        <w:numPr>
          <w:ilvl w:val="0"/>
          <w:numId w:val="68"/>
        </w:numPr>
        <w:spacing w:line="276" w:lineRule="auto"/>
        <w:contextualSpacing w:val="0"/>
        <w:jc w:val="both"/>
        <w:rPr>
          <w:sz w:val="21"/>
          <w:szCs w:val="21"/>
        </w:rPr>
      </w:pPr>
      <w:r w:rsidRPr="005E1251">
        <w:rPr>
          <w:sz w:val="21"/>
          <w:szCs w:val="21"/>
        </w:rPr>
        <w:t>powinien umożliwiać zaprojektowanie harmonogramu przebiegu konsultacji – terminów rozpoczęcia i zakończenia konsultacji, każdego z jej etapów, jego form, przy czym musi umożliwiać takie zaprojektowanie harmonogramu, żeby można było uwzględnić również te formy konsultacji, dla których system nie przewiduje wsparcia, np. spotkania informacyjne. Harmonogram musi być jednocześnie mechanizmem kontrolującym przebieg konsultacji, który w sposób automatyczny odpowiednio włącza lub wyłącza dostęp do aktualnego etapu konsultacji. Harmonogram działa niezależnie dla każdej konsultacji i stanowi jej integralną część.</w:t>
      </w:r>
    </w:p>
    <w:p w:rsidR="00750906" w:rsidRPr="005E1251" w:rsidRDefault="00750906">
      <w:pPr>
        <w:pStyle w:val="Akapitzlist"/>
        <w:numPr>
          <w:ilvl w:val="0"/>
          <w:numId w:val="68"/>
        </w:numPr>
        <w:spacing w:line="276" w:lineRule="auto"/>
        <w:contextualSpacing w:val="0"/>
        <w:jc w:val="both"/>
        <w:rPr>
          <w:sz w:val="21"/>
          <w:szCs w:val="21"/>
        </w:rPr>
      </w:pPr>
      <w:r w:rsidRPr="005E1251">
        <w:rPr>
          <w:sz w:val="21"/>
          <w:szCs w:val="21"/>
        </w:rPr>
        <w:t>powinien umożliwiać załączanie plików do konsultacji lub dowolnego jej etapu użytkownikom wewnętrznym na etapie tworzenia konsultacji, oraz do forum, użytkownikom zewnętrznym, w trakcie wyrażania swoich opinii.</w:t>
      </w:r>
    </w:p>
    <w:p w:rsidR="00750906" w:rsidRPr="005E1251" w:rsidRDefault="00750906">
      <w:pPr>
        <w:pStyle w:val="Akapitzlist"/>
        <w:numPr>
          <w:ilvl w:val="0"/>
          <w:numId w:val="68"/>
        </w:numPr>
        <w:spacing w:line="276" w:lineRule="auto"/>
        <w:contextualSpacing w:val="0"/>
        <w:jc w:val="both"/>
        <w:rPr>
          <w:sz w:val="21"/>
          <w:szCs w:val="21"/>
        </w:rPr>
      </w:pPr>
      <w:r w:rsidRPr="005E1251">
        <w:rPr>
          <w:sz w:val="21"/>
          <w:szCs w:val="21"/>
        </w:rPr>
        <w:t>powinien umożliwiać przerwanie tworzenia konsultacji społecznej i zapisanie jej na dowolnym etapie tworzenia.</w:t>
      </w:r>
    </w:p>
    <w:p w:rsidR="00750906" w:rsidRPr="005E1251" w:rsidRDefault="00750906">
      <w:pPr>
        <w:pStyle w:val="Akapitzlist"/>
        <w:numPr>
          <w:ilvl w:val="0"/>
          <w:numId w:val="68"/>
        </w:numPr>
        <w:spacing w:line="276" w:lineRule="auto"/>
        <w:contextualSpacing w:val="0"/>
        <w:jc w:val="both"/>
        <w:rPr>
          <w:sz w:val="21"/>
          <w:szCs w:val="21"/>
        </w:rPr>
      </w:pPr>
      <w:r w:rsidRPr="005E1251">
        <w:rPr>
          <w:sz w:val="21"/>
          <w:szCs w:val="21"/>
        </w:rPr>
        <w:t>powinien umożliwiać dowolną modyfikację zaprojektowanej konsultacji społecznej, lub jej etapu, która nie została rozpoczęta.</w:t>
      </w:r>
    </w:p>
    <w:p w:rsidR="00750906" w:rsidRPr="005E1251" w:rsidRDefault="00750906">
      <w:pPr>
        <w:pStyle w:val="Akapitzlist"/>
        <w:numPr>
          <w:ilvl w:val="0"/>
          <w:numId w:val="68"/>
        </w:numPr>
        <w:spacing w:line="276" w:lineRule="auto"/>
        <w:contextualSpacing w:val="0"/>
        <w:jc w:val="both"/>
        <w:rPr>
          <w:sz w:val="21"/>
          <w:szCs w:val="21"/>
        </w:rPr>
      </w:pPr>
      <w:r w:rsidRPr="005E1251">
        <w:rPr>
          <w:sz w:val="21"/>
          <w:szCs w:val="21"/>
        </w:rPr>
        <w:t>powinien umożliwiać publikowanie wyników ankiety w trakcie trwania konsultacji, jak również po jej zakończeniu oraz dodatkowo, po jej zakończeniu generować wyniki w postaci raportu.</w:t>
      </w:r>
    </w:p>
    <w:p w:rsidR="00750906" w:rsidRPr="005E1251" w:rsidRDefault="00750906">
      <w:pPr>
        <w:pStyle w:val="Akapitzlist"/>
        <w:numPr>
          <w:ilvl w:val="0"/>
          <w:numId w:val="68"/>
        </w:numPr>
        <w:spacing w:line="276" w:lineRule="auto"/>
        <w:contextualSpacing w:val="0"/>
        <w:jc w:val="both"/>
        <w:rPr>
          <w:sz w:val="21"/>
          <w:szCs w:val="21"/>
        </w:rPr>
      </w:pPr>
      <w:r w:rsidRPr="005E1251">
        <w:rPr>
          <w:sz w:val="21"/>
          <w:szCs w:val="21"/>
        </w:rPr>
        <w:t>powinien umożliwiać tworzenie szablonów konsultacji, które mogą być później wykorzystane do stworzenia nowej konsultacji, bazującej na szablonie.</w:t>
      </w:r>
    </w:p>
    <w:p w:rsidR="00750906" w:rsidRPr="005E1251" w:rsidRDefault="00750906">
      <w:pPr>
        <w:pStyle w:val="Akapitzlist"/>
        <w:numPr>
          <w:ilvl w:val="0"/>
          <w:numId w:val="68"/>
        </w:numPr>
        <w:spacing w:line="276" w:lineRule="auto"/>
        <w:contextualSpacing w:val="0"/>
        <w:jc w:val="both"/>
        <w:rPr>
          <w:sz w:val="21"/>
          <w:szCs w:val="21"/>
        </w:rPr>
      </w:pPr>
      <w:r w:rsidRPr="005E1251">
        <w:rPr>
          <w:sz w:val="21"/>
          <w:szCs w:val="21"/>
        </w:rPr>
        <w:t>powinien prezentować statystki dotyczące poszczególnych konsultacji społecznych, czy jej etapów, w szczególności liczbę wypowiedzi lub oddanych głosów.</w:t>
      </w:r>
    </w:p>
    <w:p w:rsidR="00750906" w:rsidRPr="005E1251" w:rsidRDefault="00750906">
      <w:pPr>
        <w:pStyle w:val="Akapitzlist"/>
        <w:numPr>
          <w:ilvl w:val="0"/>
          <w:numId w:val="68"/>
        </w:numPr>
        <w:spacing w:line="276" w:lineRule="auto"/>
        <w:contextualSpacing w:val="0"/>
        <w:jc w:val="both"/>
        <w:rPr>
          <w:sz w:val="21"/>
          <w:szCs w:val="21"/>
        </w:rPr>
      </w:pPr>
      <w:r w:rsidRPr="005E1251">
        <w:rPr>
          <w:sz w:val="21"/>
          <w:szCs w:val="21"/>
        </w:rPr>
        <w:t>powinien umożliwiać generowanie raportu po każdym zakończonym etapie konsultacji oraz raport końcowy z przebiegu konsultacji.</w:t>
      </w:r>
    </w:p>
    <w:p w:rsidR="00750906" w:rsidRPr="005E1251" w:rsidRDefault="00750906">
      <w:pPr>
        <w:spacing w:after="0"/>
        <w:jc w:val="both"/>
        <w:rPr>
          <w:rFonts w:ascii="Times New Roman" w:hAnsi="Times New Roman" w:cs="Times New Roman"/>
          <w:sz w:val="21"/>
          <w:szCs w:val="21"/>
        </w:rPr>
      </w:pPr>
    </w:p>
    <w:p w:rsidR="00750906" w:rsidRPr="005E1251" w:rsidRDefault="00750906">
      <w:pPr>
        <w:spacing w:after="0"/>
        <w:jc w:val="both"/>
        <w:rPr>
          <w:rFonts w:ascii="Times New Roman" w:hAnsi="Times New Roman" w:cs="Times New Roman"/>
          <w:sz w:val="21"/>
          <w:szCs w:val="21"/>
        </w:rPr>
      </w:pPr>
      <w:r w:rsidRPr="005E1251">
        <w:rPr>
          <w:rFonts w:ascii="Times New Roman" w:hAnsi="Times New Roman" w:cs="Times New Roman"/>
          <w:sz w:val="21"/>
          <w:szCs w:val="21"/>
        </w:rPr>
        <w:lastRenderedPageBreak/>
        <w:t>Obsługa komunikacji przy wykorzystaniu urządzeń mobilnych obejmie dostawę modułu rozbudowującego CPeUM, który:</w:t>
      </w:r>
    </w:p>
    <w:p w:rsidR="00750906" w:rsidRPr="005E1251" w:rsidRDefault="00750906">
      <w:pPr>
        <w:pStyle w:val="Akapitzlist"/>
        <w:numPr>
          <w:ilvl w:val="0"/>
          <w:numId w:val="69"/>
        </w:numPr>
        <w:spacing w:line="276" w:lineRule="auto"/>
        <w:ind w:left="360"/>
        <w:contextualSpacing w:val="0"/>
        <w:jc w:val="both"/>
        <w:rPr>
          <w:sz w:val="21"/>
          <w:szCs w:val="21"/>
        </w:rPr>
      </w:pPr>
      <w:r w:rsidRPr="005E1251">
        <w:rPr>
          <w:sz w:val="21"/>
          <w:szCs w:val="21"/>
        </w:rPr>
        <w:t>powinien umożliwiać wysyłanie drogą elektroniczną wiadomości o ważnych wydarzeniach i przedsięwzięciach realizowanych przez Urząd, zagrożeniach, czy indywidualnych sprawach związanych z obsługą obywateli.</w:t>
      </w:r>
    </w:p>
    <w:p w:rsidR="00750906" w:rsidRPr="005E1251" w:rsidRDefault="00750906">
      <w:pPr>
        <w:pStyle w:val="Akapitzlist"/>
        <w:numPr>
          <w:ilvl w:val="0"/>
          <w:numId w:val="69"/>
        </w:numPr>
        <w:spacing w:line="276" w:lineRule="auto"/>
        <w:ind w:left="360"/>
        <w:contextualSpacing w:val="0"/>
        <w:jc w:val="both"/>
        <w:rPr>
          <w:sz w:val="21"/>
          <w:szCs w:val="21"/>
        </w:rPr>
      </w:pPr>
      <w:r w:rsidRPr="005E1251">
        <w:rPr>
          <w:sz w:val="21"/>
          <w:szCs w:val="21"/>
        </w:rPr>
        <w:t>powinien umożliwiać wysyłanie wiadomości tylko do osób, które wyrażą na to zgodę pisemną i zostaną zarejestrowane w bazie odbiorców lub zarejestrują się osobiście w bazie odbiorców wiadomości za pośrednictwem platformy ePUAP i dedykowanego formularza.</w:t>
      </w:r>
    </w:p>
    <w:p w:rsidR="00750906" w:rsidRPr="005E1251" w:rsidRDefault="00750906">
      <w:pPr>
        <w:pStyle w:val="Akapitzlist"/>
        <w:numPr>
          <w:ilvl w:val="0"/>
          <w:numId w:val="69"/>
        </w:numPr>
        <w:spacing w:line="276" w:lineRule="auto"/>
        <w:ind w:left="360"/>
        <w:contextualSpacing w:val="0"/>
        <w:jc w:val="both"/>
        <w:rPr>
          <w:sz w:val="21"/>
          <w:szCs w:val="21"/>
        </w:rPr>
      </w:pPr>
      <w:r w:rsidRPr="005E1251">
        <w:rPr>
          <w:sz w:val="21"/>
          <w:szCs w:val="21"/>
        </w:rPr>
        <w:t>powinien być dostępny tylko dla zalogowanych użytkowników, pracowników urzędu.</w:t>
      </w:r>
    </w:p>
    <w:p w:rsidR="00750906" w:rsidRPr="005E1251" w:rsidRDefault="00750906">
      <w:pPr>
        <w:pStyle w:val="Akapitzlist"/>
        <w:numPr>
          <w:ilvl w:val="0"/>
          <w:numId w:val="69"/>
        </w:numPr>
        <w:spacing w:line="276" w:lineRule="auto"/>
        <w:ind w:left="360"/>
        <w:contextualSpacing w:val="0"/>
        <w:jc w:val="both"/>
        <w:rPr>
          <w:sz w:val="21"/>
          <w:szCs w:val="21"/>
        </w:rPr>
      </w:pPr>
      <w:r w:rsidRPr="005E1251">
        <w:rPr>
          <w:sz w:val="21"/>
          <w:szCs w:val="21"/>
        </w:rPr>
        <w:t>powinien być stworzony w technologii Web.</w:t>
      </w:r>
    </w:p>
    <w:p w:rsidR="00750906" w:rsidRPr="005E1251" w:rsidRDefault="00750906">
      <w:pPr>
        <w:pStyle w:val="Akapitzlist"/>
        <w:numPr>
          <w:ilvl w:val="0"/>
          <w:numId w:val="69"/>
        </w:numPr>
        <w:spacing w:line="276" w:lineRule="auto"/>
        <w:ind w:left="360"/>
        <w:contextualSpacing w:val="0"/>
        <w:jc w:val="both"/>
        <w:rPr>
          <w:sz w:val="21"/>
          <w:szCs w:val="21"/>
        </w:rPr>
      </w:pPr>
      <w:r w:rsidRPr="005E1251">
        <w:rPr>
          <w:sz w:val="21"/>
          <w:szCs w:val="21"/>
        </w:rPr>
        <w:t xml:space="preserve">powinien mieć interfejs użytkownika w całości w języku polskim. </w:t>
      </w:r>
    </w:p>
    <w:p w:rsidR="00750906" w:rsidRPr="005E1251" w:rsidRDefault="00750906">
      <w:pPr>
        <w:pStyle w:val="Akapitzlist"/>
        <w:numPr>
          <w:ilvl w:val="0"/>
          <w:numId w:val="69"/>
        </w:numPr>
        <w:spacing w:line="276" w:lineRule="auto"/>
        <w:ind w:left="355" w:hanging="355"/>
        <w:contextualSpacing w:val="0"/>
        <w:jc w:val="both"/>
        <w:rPr>
          <w:sz w:val="21"/>
          <w:szCs w:val="21"/>
        </w:rPr>
      </w:pPr>
      <w:r w:rsidRPr="005E1251">
        <w:rPr>
          <w:sz w:val="21"/>
          <w:szCs w:val="21"/>
        </w:rPr>
        <w:t>powinien umożliwiać tworzenie dowolnej liczby kont użytkowników pełniących minimum trzy role:</w:t>
      </w:r>
    </w:p>
    <w:p w:rsidR="00750906" w:rsidRPr="005E1251" w:rsidRDefault="00750906">
      <w:pPr>
        <w:pStyle w:val="Akapitzlist"/>
        <w:numPr>
          <w:ilvl w:val="0"/>
          <w:numId w:val="70"/>
        </w:numPr>
        <w:autoSpaceDE w:val="0"/>
        <w:autoSpaceDN w:val="0"/>
        <w:adjustRightInd w:val="0"/>
        <w:spacing w:line="276" w:lineRule="auto"/>
        <w:ind w:left="709" w:hanging="357"/>
        <w:jc w:val="both"/>
        <w:rPr>
          <w:sz w:val="21"/>
          <w:szCs w:val="21"/>
        </w:rPr>
      </w:pPr>
      <w:r w:rsidRPr="005E1251">
        <w:rPr>
          <w:sz w:val="21"/>
          <w:szCs w:val="21"/>
        </w:rPr>
        <w:t>administratora systemu,</w:t>
      </w:r>
    </w:p>
    <w:p w:rsidR="00750906" w:rsidRPr="005E1251" w:rsidRDefault="00750906">
      <w:pPr>
        <w:pStyle w:val="Akapitzlist"/>
        <w:numPr>
          <w:ilvl w:val="0"/>
          <w:numId w:val="70"/>
        </w:numPr>
        <w:autoSpaceDE w:val="0"/>
        <w:autoSpaceDN w:val="0"/>
        <w:adjustRightInd w:val="0"/>
        <w:spacing w:line="276" w:lineRule="auto"/>
        <w:ind w:left="709" w:hanging="357"/>
        <w:jc w:val="both"/>
        <w:rPr>
          <w:sz w:val="21"/>
          <w:szCs w:val="21"/>
        </w:rPr>
      </w:pPr>
      <w:r w:rsidRPr="005E1251">
        <w:rPr>
          <w:sz w:val="21"/>
          <w:szCs w:val="21"/>
        </w:rPr>
        <w:t>operatora wiadomości,</w:t>
      </w:r>
    </w:p>
    <w:p w:rsidR="00750906" w:rsidRPr="005E1251" w:rsidRDefault="00750906">
      <w:pPr>
        <w:pStyle w:val="Akapitzlist"/>
        <w:numPr>
          <w:ilvl w:val="0"/>
          <w:numId w:val="70"/>
        </w:numPr>
        <w:spacing w:line="276" w:lineRule="auto"/>
        <w:ind w:left="709"/>
        <w:contextualSpacing w:val="0"/>
        <w:jc w:val="both"/>
        <w:rPr>
          <w:sz w:val="21"/>
          <w:szCs w:val="21"/>
        </w:rPr>
      </w:pPr>
      <w:r w:rsidRPr="005E1251">
        <w:rPr>
          <w:sz w:val="21"/>
          <w:szCs w:val="21"/>
        </w:rPr>
        <w:t>operator danych osobowych.</w:t>
      </w:r>
    </w:p>
    <w:p w:rsidR="00750906" w:rsidRPr="005E1251" w:rsidRDefault="00750906">
      <w:pPr>
        <w:pStyle w:val="Akapitzlist"/>
        <w:numPr>
          <w:ilvl w:val="0"/>
          <w:numId w:val="69"/>
        </w:numPr>
        <w:spacing w:line="276" w:lineRule="auto"/>
        <w:ind w:left="355" w:hanging="355"/>
        <w:contextualSpacing w:val="0"/>
        <w:jc w:val="both"/>
        <w:rPr>
          <w:sz w:val="21"/>
          <w:szCs w:val="21"/>
        </w:rPr>
      </w:pPr>
      <w:r w:rsidRPr="005E1251">
        <w:rPr>
          <w:sz w:val="21"/>
          <w:szCs w:val="21"/>
        </w:rPr>
        <w:t>powinien umożliwiać pracę dowolnej liczbie użytkowników jednocześnie.</w:t>
      </w:r>
    </w:p>
    <w:p w:rsidR="00750906" w:rsidRPr="005E1251" w:rsidRDefault="00750906">
      <w:pPr>
        <w:pStyle w:val="Akapitzlist"/>
        <w:numPr>
          <w:ilvl w:val="0"/>
          <w:numId w:val="69"/>
        </w:numPr>
        <w:spacing w:line="276" w:lineRule="auto"/>
        <w:ind w:left="355" w:hanging="355"/>
        <w:contextualSpacing w:val="0"/>
        <w:jc w:val="both"/>
        <w:rPr>
          <w:sz w:val="21"/>
          <w:szCs w:val="21"/>
        </w:rPr>
      </w:pPr>
      <w:r w:rsidRPr="005E1251">
        <w:rPr>
          <w:sz w:val="21"/>
          <w:szCs w:val="21"/>
        </w:rPr>
        <w:t>powinien umożliwiać zarządzanie danymi obywateli zarejestrowanych w systemie. W szczególności musi umożliwiać:</w:t>
      </w:r>
    </w:p>
    <w:p w:rsidR="00750906" w:rsidRPr="005E1251" w:rsidRDefault="00750906">
      <w:pPr>
        <w:pStyle w:val="Akapitzlist"/>
        <w:numPr>
          <w:ilvl w:val="0"/>
          <w:numId w:val="72"/>
        </w:numPr>
        <w:autoSpaceDE w:val="0"/>
        <w:autoSpaceDN w:val="0"/>
        <w:adjustRightInd w:val="0"/>
        <w:spacing w:line="276" w:lineRule="auto"/>
        <w:ind w:left="709" w:hanging="357"/>
        <w:jc w:val="both"/>
        <w:rPr>
          <w:sz w:val="21"/>
          <w:szCs w:val="21"/>
        </w:rPr>
      </w:pPr>
      <w:r w:rsidRPr="005E1251">
        <w:rPr>
          <w:sz w:val="21"/>
          <w:szCs w:val="21"/>
        </w:rPr>
        <w:t>dodawanie, edytowanie i usuwanie danych obywateli zarejestrowanych w systemie,</w:t>
      </w:r>
    </w:p>
    <w:p w:rsidR="00750906" w:rsidRPr="005E1251" w:rsidRDefault="00750906">
      <w:pPr>
        <w:pStyle w:val="Akapitzlist"/>
        <w:numPr>
          <w:ilvl w:val="0"/>
          <w:numId w:val="72"/>
        </w:numPr>
        <w:autoSpaceDE w:val="0"/>
        <w:autoSpaceDN w:val="0"/>
        <w:adjustRightInd w:val="0"/>
        <w:spacing w:line="276" w:lineRule="auto"/>
        <w:ind w:left="709" w:hanging="357"/>
        <w:jc w:val="both"/>
        <w:rPr>
          <w:sz w:val="21"/>
          <w:szCs w:val="21"/>
        </w:rPr>
      </w:pPr>
      <w:r w:rsidRPr="005E1251">
        <w:rPr>
          <w:sz w:val="21"/>
          <w:szCs w:val="21"/>
        </w:rPr>
        <w:t>czasowe wyłączenie konta obywatela,</w:t>
      </w:r>
    </w:p>
    <w:p w:rsidR="00750906" w:rsidRPr="005E1251" w:rsidRDefault="00750906">
      <w:pPr>
        <w:pStyle w:val="Akapitzlist"/>
        <w:numPr>
          <w:ilvl w:val="0"/>
          <w:numId w:val="72"/>
        </w:numPr>
        <w:spacing w:line="276" w:lineRule="auto"/>
        <w:ind w:left="709"/>
        <w:contextualSpacing w:val="0"/>
        <w:jc w:val="both"/>
        <w:rPr>
          <w:sz w:val="21"/>
          <w:szCs w:val="21"/>
        </w:rPr>
      </w:pPr>
      <w:r w:rsidRPr="005E1251">
        <w:rPr>
          <w:sz w:val="21"/>
          <w:szCs w:val="21"/>
        </w:rPr>
        <w:t>resetowanie kodu walidacyjnego wykorzystywanego w aplikacji mobilnej.</w:t>
      </w:r>
    </w:p>
    <w:p w:rsidR="00750906" w:rsidRPr="005E1251" w:rsidRDefault="00750906">
      <w:pPr>
        <w:pStyle w:val="Akapitzlist"/>
        <w:numPr>
          <w:ilvl w:val="0"/>
          <w:numId w:val="69"/>
        </w:numPr>
        <w:spacing w:line="276" w:lineRule="auto"/>
        <w:ind w:left="355" w:hanging="355"/>
        <w:contextualSpacing w:val="0"/>
        <w:jc w:val="both"/>
        <w:rPr>
          <w:sz w:val="21"/>
          <w:szCs w:val="21"/>
        </w:rPr>
      </w:pPr>
      <w:r w:rsidRPr="005E1251">
        <w:rPr>
          <w:sz w:val="21"/>
          <w:szCs w:val="21"/>
        </w:rPr>
        <w:t>powinien umożliwiać wysyłanie wiadomości do odbiorców następującymi kanałami:</w:t>
      </w:r>
    </w:p>
    <w:p w:rsidR="00750906" w:rsidRPr="005E1251" w:rsidRDefault="00750906">
      <w:pPr>
        <w:pStyle w:val="Akapitzlist"/>
        <w:numPr>
          <w:ilvl w:val="0"/>
          <w:numId w:val="71"/>
        </w:numPr>
        <w:autoSpaceDE w:val="0"/>
        <w:autoSpaceDN w:val="0"/>
        <w:adjustRightInd w:val="0"/>
        <w:spacing w:line="276" w:lineRule="auto"/>
        <w:ind w:left="709" w:hanging="357"/>
        <w:jc w:val="both"/>
        <w:rPr>
          <w:sz w:val="21"/>
          <w:szCs w:val="21"/>
        </w:rPr>
      </w:pPr>
      <w:r w:rsidRPr="005E1251">
        <w:rPr>
          <w:sz w:val="21"/>
          <w:szCs w:val="21"/>
        </w:rPr>
        <w:t>poczta email,</w:t>
      </w:r>
    </w:p>
    <w:p w:rsidR="00750906" w:rsidRPr="005E1251" w:rsidRDefault="00750906">
      <w:pPr>
        <w:pStyle w:val="Akapitzlist"/>
        <w:numPr>
          <w:ilvl w:val="0"/>
          <w:numId w:val="71"/>
        </w:numPr>
        <w:autoSpaceDE w:val="0"/>
        <w:autoSpaceDN w:val="0"/>
        <w:adjustRightInd w:val="0"/>
        <w:spacing w:line="276" w:lineRule="auto"/>
        <w:ind w:left="709" w:hanging="357"/>
        <w:jc w:val="both"/>
        <w:rPr>
          <w:sz w:val="21"/>
          <w:szCs w:val="21"/>
        </w:rPr>
      </w:pPr>
      <w:r w:rsidRPr="005E1251">
        <w:rPr>
          <w:sz w:val="21"/>
          <w:szCs w:val="21"/>
        </w:rPr>
        <w:t>ePUAP,</w:t>
      </w:r>
    </w:p>
    <w:p w:rsidR="00750906" w:rsidRPr="005E1251" w:rsidRDefault="00750906">
      <w:pPr>
        <w:pStyle w:val="Akapitzlist"/>
        <w:numPr>
          <w:ilvl w:val="0"/>
          <w:numId w:val="71"/>
        </w:numPr>
        <w:autoSpaceDE w:val="0"/>
        <w:autoSpaceDN w:val="0"/>
        <w:adjustRightInd w:val="0"/>
        <w:spacing w:line="276" w:lineRule="auto"/>
        <w:ind w:left="709" w:hanging="357"/>
        <w:jc w:val="both"/>
        <w:rPr>
          <w:sz w:val="21"/>
          <w:szCs w:val="21"/>
        </w:rPr>
      </w:pPr>
      <w:r w:rsidRPr="005E1251">
        <w:rPr>
          <w:sz w:val="21"/>
          <w:szCs w:val="21"/>
        </w:rPr>
        <w:t>sms (system powinien umożliwiać integrację z zewnętrznym dostawcą usług bramki sms),</w:t>
      </w:r>
    </w:p>
    <w:p w:rsidR="00750906" w:rsidRPr="005E1251" w:rsidRDefault="00750906">
      <w:pPr>
        <w:pStyle w:val="Akapitzlist"/>
        <w:numPr>
          <w:ilvl w:val="0"/>
          <w:numId w:val="71"/>
        </w:numPr>
        <w:spacing w:line="276" w:lineRule="auto"/>
        <w:ind w:left="709"/>
        <w:contextualSpacing w:val="0"/>
        <w:jc w:val="both"/>
        <w:rPr>
          <w:sz w:val="21"/>
          <w:szCs w:val="21"/>
        </w:rPr>
      </w:pPr>
      <w:r w:rsidRPr="005E1251">
        <w:rPr>
          <w:sz w:val="21"/>
          <w:szCs w:val="21"/>
        </w:rPr>
        <w:t>aplikacja mobilna.</w:t>
      </w:r>
    </w:p>
    <w:p w:rsidR="00750906" w:rsidRPr="005E1251" w:rsidRDefault="00750906">
      <w:pPr>
        <w:pStyle w:val="Akapitzlist"/>
        <w:numPr>
          <w:ilvl w:val="0"/>
          <w:numId w:val="69"/>
        </w:numPr>
        <w:spacing w:line="276" w:lineRule="auto"/>
        <w:ind w:left="355" w:hanging="355"/>
        <w:contextualSpacing w:val="0"/>
        <w:jc w:val="both"/>
        <w:rPr>
          <w:sz w:val="21"/>
          <w:szCs w:val="21"/>
        </w:rPr>
      </w:pPr>
      <w:r w:rsidRPr="005E1251">
        <w:rPr>
          <w:sz w:val="21"/>
          <w:szCs w:val="21"/>
        </w:rPr>
        <w:t>powinien umożliwiać tworzenie wiadomości, na którą składają się minimum następujące elementy:</w:t>
      </w:r>
    </w:p>
    <w:p w:rsidR="00750906" w:rsidRPr="005E1251" w:rsidRDefault="00750906">
      <w:pPr>
        <w:pStyle w:val="Akapitzlist"/>
        <w:numPr>
          <w:ilvl w:val="0"/>
          <w:numId w:val="73"/>
        </w:numPr>
        <w:autoSpaceDE w:val="0"/>
        <w:autoSpaceDN w:val="0"/>
        <w:adjustRightInd w:val="0"/>
        <w:spacing w:line="276" w:lineRule="auto"/>
        <w:ind w:left="709" w:hanging="357"/>
        <w:jc w:val="both"/>
        <w:rPr>
          <w:sz w:val="21"/>
          <w:szCs w:val="21"/>
        </w:rPr>
      </w:pPr>
      <w:r w:rsidRPr="005E1251">
        <w:rPr>
          <w:sz w:val="21"/>
          <w:szCs w:val="21"/>
        </w:rPr>
        <w:t>kategoria wiadomości,</w:t>
      </w:r>
    </w:p>
    <w:p w:rsidR="00750906" w:rsidRPr="005E1251" w:rsidRDefault="00750906">
      <w:pPr>
        <w:pStyle w:val="Akapitzlist"/>
        <w:numPr>
          <w:ilvl w:val="0"/>
          <w:numId w:val="73"/>
        </w:numPr>
        <w:autoSpaceDE w:val="0"/>
        <w:autoSpaceDN w:val="0"/>
        <w:adjustRightInd w:val="0"/>
        <w:spacing w:line="276" w:lineRule="auto"/>
        <w:ind w:left="709" w:hanging="357"/>
        <w:jc w:val="both"/>
        <w:rPr>
          <w:sz w:val="21"/>
          <w:szCs w:val="21"/>
        </w:rPr>
      </w:pPr>
      <w:r w:rsidRPr="005E1251">
        <w:rPr>
          <w:sz w:val="21"/>
          <w:szCs w:val="21"/>
        </w:rPr>
        <w:t>temat wiadomości,</w:t>
      </w:r>
    </w:p>
    <w:p w:rsidR="00750906" w:rsidRPr="005E1251" w:rsidRDefault="00750906">
      <w:pPr>
        <w:pStyle w:val="Akapitzlist"/>
        <w:numPr>
          <w:ilvl w:val="0"/>
          <w:numId w:val="73"/>
        </w:numPr>
        <w:autoSpaceDE w:val="0"/>
        <w:autoSpaceDN w:val="0"/>
        <w:adjustRightInd w:val="0"/>
        <w:spacing w:line="276" w:lineRule="auto"/>
        <w:ind w:left="709" w:hanging="357"/>
        <w:jc w:val="both"/>
        <w:rPr>
          <w:sz w:val="21"/>
          <w:szCs w:val="21"/>
        </w:rPr>
      </w:pPr>
      <w:r w:rsidRPr="005E1251">
        <w:rPr>
          <w:sz w:val="21"/>
          <w:szCs w:val="21"/>
        </w:rPr>
        <w:t>treść wiadomości,</w:t>
      </w:r>
    </w:p>
    <w:p w:rsidR="00750906" w:rsidRPr="005E1251" w:rsidRDefault="00750906">
      <w:pPr>
        <w:pStyle w:val="Akapitzlist"/>
        <w:numPr>
          <w:ilvl w:val="0"/>
          <w:numId w:val="73"/>
        </w:numPr>
        <w:spacing w:line="276" w:lineRule="auto"/>
        <w:ind w:left="709"/>
        <w:contextualSpacing w:val="0"/>
        <w:jc w:val="both"/>
        <w:rPr>
          <w:sz w:val="21"/>
          <w:szCs w:val="21"/>
        </w:rPr>
      </w:pPr>
      <w:r w:rsidRPr="005E1251">
        <w:rPr>
          <w:sz w:val="21"/>
          <w:szCs w:val="21"/>
        </w:rPr>
        <w:t>załącznik.</w:t>
      </w:r>
    </w:p>
    <w:p w:rsidR="00750906" w:rsidRPr="005E1251" w:rsidRDefault="00750906">
      <w:pPr>
        <w:pStyle w:val="Akapitzlist"/>
        <w:numPr>
          <w:ilvl w:val="0"/>
          <w:numId w:val="69"/>
        </w:numPr>
        <w:spacing w:line="276" w:lineRule="auto"/>
        <w:ind w:left="355" w:hanging="355"/>
        <w:contextualSpacing w:val="0"/>
        <w:jc w:val="both"/>
        <w:rPr>
          <w:sz w:val="21"/>
          <w:szCs w:val="21"/>
        </w:rPr>
      </w:pPr>
      <w:r w:rsidRPr="005E1251">
        <w:rPr>
          <w:sz w:val="21"/>
          <w:szCs w:val="21"/>
        </w:rPr>
        <w:t>powinien umożliwiać wprowadzenie minimum dwóch różnych treści dla jednej wiadomości wysyłanych różnymi kanałami odpowiednio przez sms i pozostałe kanały.</w:t>
      </w:r>
    </w:p>
    <w:p w:rsidR="00750906" w:rsidRPr="005E1251" w:rsidRDefault="00750906">
      <w:pPr>
        <w:pStyle w:val="Akapitzlist"/>
        <w:numPr>
          <w:ilvl w:val="0"/>
          <w:numId w:val="69"/>
        </w:numPr>
        <w:spacing w:line="276" w:lineRule="auto"/>
        <w:ind w:left="355" w:hanging="355"/>
        <w:contextualSpacing w:val="0"/>
        <w:jc w:val="both"/>
        <w:rPr>
          <w:sz w:val="21"/>
          <w:szCs w:val="21"/>
        </w:rPr>
      </w:pPr>
      <w:r w:rsidRPr="005E1251">
        <w:rPr>
          <w:sz w:val="21"/>
          <w:szCs w:val="21"/>
        </w:rPr>
        <w:t>powinien umożliwiać wybór wielu kanałów dystrybucji wiadomości dla jednej wiadomości oraz umożliwiać określenie priorytetu spośród wybranych kanałów.</w:t>
      </w:r>
    </w:p>
    <w:p w:rsidR="00750906" w:rsidRPr="005E1251" w:rsidRDefault="00750906">
      <w:pPr>
        <w:pStyle w:val="Akapitzlist"/>
        <w:numPr>
          <w:ilvl w:val="0"/>
          <w:numId w:val="69"/>
        </w:numPr>
        <w:spacing w:line="276" w:lineRule="auto"/>
        <w:ind w:left="355" w:hanging="355"/>
        <w:contextualSpacing w:val="0"/>
        <w:jc w:val="both"/>
        <w:rPr>
          <w:sz w:val="21"/>
          <w:szCs w:val="21"/>
        </w:rPr>
      </w:pPr>
      <w:r w:rsidRPr="005E1251">
        <w:rPr>
          <w:sz w:val="21"/>
          <w:szCs w:val="21"/>
        </w:rPr>
        <w:t>powinien umożliwiać przerwanie tworzenia wiadomości i zapisanie na dowolnym etapie jej tworzenia.</w:t>
      </w:r>
    </w:p>
    <w:p w:rsidR="00750906" w:rsidRPr="005E1251" w:rsidRDefault="00750906">
      <w:pPr>
        <w:pStyle w:val="Akapitzlist"/>
        <w:numPr>
          <w:ilvl w:val="0"/>
          <w:numId w:val="69"/>
        </w:numPr>
        <w:spacing w:line="276" w:lineRule="auto"/>
        <w:ind w:left="355" w:hanging="355"/>
        <w:contextualSpacing w:val="0"/>
        <w:jc w:val="both"/>
        <w:rPr>
          <w:sz w:val="21"/>
          <w:szCs w:val="21"/>
        </w:rPr>
      </w:pPr>
      <w:r w:rsidRPr="005E1251">
        <w:rPr>
          <w:sz w:val="21"/>
          <w:szCs w:val="21"/>
        </w:rPr>
        <w:t xml:space="preserve">powinien automatycznie nadawać statusy zapisanym lub wysyłanym wiadomościom, które będą uzależnione od stanu ich gotowości do lub realizacji wysyłki (np. projektowana, gotowa, wysłana). </w:t>
      </w:r>
    </w:p>
    <w:p w:rsidR="00750906" w:rsidRPr="005E1251" w:rsidRDefault="00750906">
      <w:pPr>
        <w:pStyle w:val="Akapitzlist"/>
        <w:numPr>
          <w:ilvl w:val="0"/>
          <w:numId w:val="69"/>
        </w:numPr>
        <w:spacing w:line="276" w:lineRule="auto"/>
        <w:ind w:left="355" w:hanging="355"/>
        <w:contextualSpacing w:val="0"/>
        <w:jc w:val="both"/>
        <w:rPr>
          <w:sz w:val="21"/>
          <w:szCs w:val="21"/>
        </w:rPr>
      </w:pPr>
      <w:r w:rsidRPr="005E1251">
        <w:rPr>
          <w:sz w:val="21"/>
          <w:szCs w:val="21"/>
        </w:rPr>
        <w:t>powinien umożliwiać tworzenie szablonów wiadomości.</w:t>
      </w:r>
    </w:p>
    <w:p w:rsidR="00750906" w:rsidRPr="005E1251" w:rsidRDefault="00750906">
      <w:pPr>
        <w:pStyle w:val="Akapitzlist"/>
        <w:numPr>
          <w:ilvl w:val="0"/>
          <w:numId w:val="69"/>
        </w:numPr>
        <w:spacing w:line="276" w:lineRule="auto"/>
        <w:ind w:left="355" w:hanging="355"/>
        <w:contextualSpacing w:val="0"/>
        <w:jc w:val="both"/>
        <w:rPr>
          <w:sz w:val="21"/>
          <w:szCs w:val="21"/>
        </w:rPr>
      </w:pPr>
      <w:r w:rsidRPr="005E1251">
        <w:rPr>
          <w:sz w:val="21"/>
          <w:szCs w:val="21"/>
        </w:rPr>
        <w:t>powinien umożliwiać zarządzanie kategoriami wiadomości (tworzenie, edycja i usuwanie).</w:t>
      </w:r>
    </w:p>
    <w:p w:rsidR="00750906" w:rsidRPr="005E1251" w:rsidRDefault="00750906">
      <w:pPr>
        <w:pStyle w:val="Akapitzlist"/>
        <w:numPr>
          <w:ilvl w:val="0"/>
          <w:numId w:val="69"/>
        </w:numPr>
        <w:spacing w:line="276" w:lineRule="auto"/>
        <w:ind w:left="355" w:hanging="355"/>
        <w:contextualSpacing w:val="0"/>
        <w:jc w:val="both"/>
        <w:rPr>
          <w:sz w:val="21"/>
          <w:szCs w:val="21"/>
        </w:rPr>
      </w:pPr>
      <w:r w:rsidRPr="005E1251">
        <w:rPr>
          <w:sz w:val="21"/>
          <w:szCs w:val="21"/>
        </w:rPr>
        <w:t xml:space="preserve">powinien umożliwiać wysyłanie wiadomości do grupy osób lub do jednej, wybranej osoby. </w:t>
      </w:r>
    </w:p>
    <w:p w:rsidR="00750906" w:rsidRPr="005E1251" w:rsidRDefault="00750906">
      <w:pPr>
        <w:pStyle w:val="Akapitzlist"/>
        <w:numPr>
          <w:ilvl w:val="0"/>
          <w:numId w:val="69"/>
        </w:numPr>
        <w:spacing w:line="276" w:lineRule="auto"/>
        <w:ind w:left="355" w:hanging="355"/>
        <w:contextualSpacing w:val="0"/>
        <w:jc w:val="both"/>
        <w:rPr>
          <w:sz w:val="21"/>
          <w:szCs w:val="21"/>
        </w:rPr>
      </w:pPr>
      <w:r w:rsidRPr="005E1251">
        <w:rPr>
          <w:sz w:val="21"/>
          <w:szCs w:val="21"/>
        </w:rPr>
        <w:t>W przypadku wysyłania wiadomości do wielu odbiorców powinien umożliwiać tworzenie grup osób w oparciu o minimum następujące parametry:</w:t>
      </w:r>
    </w:p>
    <w:p w:rsidR="00750906" w:rsidRPr="005E1251" w:rsidRDefault="00750906">
      <w:pPr>
        <w:pStyle w:val="Akapitzlist"/>
        <w:numPr>
          <w:ilvl w:val="0"/>
          <w:numId w:val="74"/>
        </w:numPr>
        <w:autoSpaceDE w:val="0"/>
        <w:autoSpaceDN w:val="0"/>
        <w:adjustRightInd w:val="0"/>
        <w:spacing w:line="276" w:lineRule="auto"/>
        <w:ind w:left="709" w:hanging="357"/>
        <w:jc w:val="both"/>
        <w:rPr>
          <w:sz w:val="21"/>
          <w:szCs w:val="21"/>
        </w:rPr>
      </w:pPr>
      <w:r w:rsidRPr="005E1251">
        <w:rPr>
          <w:sz w:val="21"/>
          <w:szCs w:val="21"/>
        </w:rPr>
        <w:t>płeć,</w:t>
      </w:r>
    </w:p>
    <w:p w:rsidR="00750906" w:rsidRPr="005E1251" w:rsidRDefault="00750906">
      <w:pPr>
        <w:pStyle w:val="Akapitzlist"/>
        <w:numPr>
          <w:ilvl w:val="0"/>
          <w:numId w:val="74"/>
        </w:numPr>
        <w:autoSpaceDE w:val="0"/>
        <w:autoSpaceDN w:val="0"/>
        <w:adjustRightInd w:val="0"/>
        <w:spacing w:line="276" w:lineRule="auto"/>
        <w:ind w:left="709" w:hanging="357"/>
        <w:jc w:val="both"/>
        <w:rPr>
          <w:sz w:val="21"/>
          <w:szCs w:val="21"/>
        </w:rPr>
      </w:pPr>
      <w:r w:rsidRPr="005E1251">
        <w:rPr>
          <w:sz w:val="21"/>
          <w:szCs w:val="21"/>
        </w:rPr>
        <w:t>wiek (data urodzenia, przedziały wieku),</w:t>
      </w:r>
    </w:p>
    <w:p w:rsidR="00750906" w:rsidRPr="005E1251" w:rsidRDefault="00750906">
      <w:pPr>
        <w:pStyle w:val="Akapitzlist"/>
        <w:numPr>
          <w:ilvl w:val="0"/>
          <w:numId w:val="74"/>
        </w:numPr>
        <w:autoSpaceDE w:val="0"/>
        <w:autoSpaceDN w:val="0"/>
        <w:adjustRightInd w:val="0"/>
        <w:spacing w:line="276" w:lineRule="auto"/>
        <w:ind w:left="709" w:hanging="357"/>
        <w:jc w:val="both"/>
        <w:rPr>
          <w:sz w:val="21"/>
          <w:szCs w:val="21"/>
        </w:rPr>
      </w:pPr>
      <w:r w:rsidRPr="005E1251">
        <w:rPr>
          <w:sz w:val="21"/>
          <w:szCs w:val="21"/>
        </w:rPr>
        <w:t>adres zamieszkania (np. gmina, miasto, ulica),</w:t>
      </w:r>
    </w:p>
    <w:p w:rsidR="00750906" w:rsidRPr="005E1251" w:rsidRDefault="00750906">
      <w:pPr>
        <w:pStyle w:val="Akapitzlist"/>
        <w:numPr>
          <w:ilvl w:val="0"/>
          <w:numId w:val="74"/>
        </w:numPr>
        <w:autoSpaceDE w:val="0"/>
        <w:autoSpaceDN w:val="0"/>
        <w:adjustRightInd w:val="0"/>
        <w:spacing w:line="276" w:lineRule="auto"/>
        <w:ind w:left="709" w:hanging="357"/>
        <w:jc w:val="both"/>
        <w:rPr>
          <w:sz w:val="21"/>
          <w:szCs w:val="21"/>
        </w:rPr>
      </w:pPr>
      <w:r w:rsidRPr="005E1251">
        <w:rPr>
          <w:sz w:val="21"/>
          <w:szCs w:val="21"/>
        </w:rPr>
        <w:t xml:space="preserve">imię, </w:t>
      </w:r>
    </w:p>
    <w:p w:rsidR="00750906" w:rsidRPr="005E1251" w:rsidRDefault="00750906">
      <w:pPr>
        <w:pStyle w:val="Akapitzlist"/>
        <w:numPr>
          <w:ilvl w:val="0"/>
          <w:numId w:val="74"/>
        </w:numPr>
        <w:spacing w:line="276" w:lineRule="auto"/>
        <w:ind w:left="709"/>
        <w:contextualSpacing w:val="0"/>
        <w:jc w:val="both"/>
        <w:rPr>
          <w:sz w:val="21"/>
          <w:szCs w:val="21"/>
        </w:rPr>
      </w:pPr>
      <w:r w:rsidRPr="005E1251">
        <w:rPr>
          <w:sz w:val="21"/>
          <w:szCs w:val="21"/>
        </w:rPr>
        <w:t>nazwisko.</w:t>
      </w:r>
    </w:p>
    <w:p w:rsidR="00750906" w:rsidRPr="005E1251" w:rsidRDefault="00750906">
      <w:pPr>
        <w:pStyle w:val="Akapitzlist"/>
        <w:numPr>
          <w:ilvl w:val="0"/>
          <w:numId w:val="69"/>
        </w:numPr>
        <w:spacing w:line="276" w:lineRule="auto"/>
        <w:ind w:left="355" w:hanging="355"/>
        <w:contextualSpacing w:val="0"/>
        <w:jc w:val="both"/>
        <w:rPr>
          <w:sz w:val="21"/>
          <w:szCs w:val="21"/>
        </w:rPr>
      </w:pPr>
      <w:r w:rsidRPr="005E1251">
        <w:rPr>
          <w:sz w:val="21"/>
          <w:szCs w:val="21"/>
        </w:rPr>
        <w:t>powinien umożliwiać tworzenie i zapisywanie grup odbiorców jako predefiniowany zestaw parametrów dynamicznego wyszukiwania odbiorców.</w:t>
      </w:r>
    </w:p>
    <w:p w:rsidR="00750906" w:rsidRPr="005E1251" w:rsidRDefault="00750906">
      <w:pPr>
        <w:pStyle w:val="Akapitzlist"/>
        <w:numPr>
          <w:ilvl w:val="0"/>
          <w:numId w:val="69"/>
        </w:numPr>
        <w:spacing w:line="276" w:lineRule="auto"/>
        <w:ind w:left="355" w:hanging="355"/>
        <w:contextualSpacing w:val="0"/>
        <w:jc w:val="both"/>
        <w:rPr>
          <w:sz w:val="21"/>
          <w:szCs w:val="21"/>
        </w:rPr>
      </w:pPr>
      <w:r w:rsidRPr="005E1251">
        <w:rPr>
          <w:sz w:val="21"/>
          <w:szCs w:val="21"/>
        </w:rPr>
        <w:t>powinien umożliwiać wybór kanału dystrybucji wiadomości.</w:t>
      </w:r>
    </w:p>
    <w:p w:rsidR="00750906" w:rsidRPr="005E1251" w:rsidRDefault="00750906">
      <w:pPr>
        <w:pStyle w:val="Akapitzlist"/>
        <w:numPr>
          <w:ilvl w:val="0"/>
          <w:numId w:val="69"/>
        </w:numPr>
        <w:spacing w:line="276" w:lineRule="auto"/>
        <w:ind w:left="355" w:hanging="355"/>
        <w:contextualSpacing w:val="0"/>
        <w:jc w:val="both"/>
        <w:rPr>
          <w:sz w:val="21"/>
          <w:szCs w:val="21"/>
        </w:rPr>
      </w:pPr>
      <w:r w:rsidRPr="005E1251">
        <w:rPr>
          <w:sz w:val="21"/>
          <w:szCs w:val="21"/>
        </w:rPr>
        <w:lastRenderedPageBreak/>
        <w:t>powinien umożliwiać wysyłanie wiadomości natychmiast lub w dowolnie określonym terminie późniejszym.</w:t>
      </w:r>
    </w:p>
    <w:p w:rsidR="00750906" w:rsidRPr="005E1251" w:rsidRDefault="00750906">
      <w:pPr>
        <w:pStyle w:val="Akapitzlist"/>
        <w:numPr>
          <w:ilvl w:val="0"/>
          <w:numId w:val="69"/>
        </w:numPr>
        <w:spacing w:line="276" w:lineRule="auto"/>
        <w:ind w:left="355" w:hanging="355"/>
        <w:contextualSpacing w:val="0"/>
        <w:jc w:val="both"/>
        <w:rPr>
          <w:sz w:val="21"/>
          <w:szCs w:val="21"/>
        </w:rPr>
      </w:pPr>
      <w:r w:rsidRPr="005E1251">
        <w:rPr>
          <w:sz w:val="21"/>
          <w:szCs w:val="21"/>
        </w:rPr>
        <w:t xml:space="preserve">powinien umożliwiać modyfikację niewysłanych wiadomości lub wstrzymanie ich wysyłki. </w:t>
      </w:r>
    </w:p>
    <w:p w:rsidR="00750906" w:rsidRPr="005E1251" w:rsidRDefault="00750906">
      <w:pPr>
        <w:pStyle w:val="Akapitzlist"/>
        <w:numPr>
          <w:ilvl w:val="0"/>
          <w:numId w:val="69"/>
        </w:numPr>
        <w:spacing w:line="276" w:lineRule="auto"/>
        <w:ind w:left="355" w:hanging="355"/>
        <w:contextualSpacing w:val="0"/>
        <w:jc w:val="both"/>
        <w:rPr>
          <w:sz w:val="21"/>
          <w:szCs w:val="21"/>
        </w:rPr>
      </w:pPr>
      <w:r w:rsidRPr="005E1251">
        <w:rPr>
          <w:sz w:val="21"/>
          <w:szCs w:val="21"/>
        </w:rPr>
        <w:t>powinien obsługiwać dziennik zdarzeń, w którym zapisywane będą minimum następujące zdarzenia:</w:t>
      </w:r>
    </w:p>
    <w:p w:rsidR="00750906" w:rsidRPr="005E1251" w:rsidRDefault="00750906">
      <w:pPr>
        <w:pStyle w:val="Akapitzlist"/>
        <w:numPr>
          <w:ilvl w:val="0"/>
          <w:numId w:val="75"/>
        </w:numPr>
        <w:autoSpaceDE w:val="0"/>
        <w:autoSpaceDN w:val="0"/>
        <w:adjustRightInd w:val="0"/>
        <w:spacing w:line="276" w:lineRule="auto"/>
        <w:ind w:left="709" w:hanging="357"/>
        <w:jc w:val="both"/>
        <w:rPr>
          <w:sz w:val="21"/>
          <w:szCs w:val="21"/>
        </w:rPr>
      </w:pPr>
      <w:r w:rsidRPr="005E1251">
        <w:rPr>
          <w:sz w:val="21"/>
          <w:szCs w:val="21"/>
        </w:rPr>
        <w:t>dodawanie, edycja i usuwanie danych obywateli,</w:t>
      </w:r>
    </w:p>
    <w:p w:rsidR="00750906" w:rsidRPr="005E1251" w:rsidRDefault="00750906">
      <w:pPr>
        <w:pStyle w:val="Akapitzlist"/>
        <w:numPr>
          <w:ilvl w:val="0"/>
          <w:numId w:val="75"/>
        </w:numPr>
        <w:autoSpaceDE w:val="0"/>
        <w:autoSpaceDN w:val="0"/>
        <w:adjustRightInd w:val="0"/>
        <w:spacing w:line="276" w:lineRule="auto"/>
        <w:ind w:left="709" w:hanging="357"/>
        <w:jc w:val="both"/>
        <w:rPr>
          <w:sz w:val="21"/>
          <w:szCs w:val="21"/>
        </w:rPr>
      </w:pPr>
      <w:r w:rsidRPr="005E1251">
        <w:rPr>
          <w:sz w:val="21"/>
          <w:szCs w:val="21"/>
        </w:rPr>
        <w:t>dodawanie, edycja i usuwanie danych użytkowników systemu,</w:t>
      </w:r>
    </w:p>
    <w:p w:rsidR="00750906" w:rsidRPr="005E1251" w:rsidRDefault="00750906">
      <w:pPr>
        <w:pStyle w:val="Akapitzlist"/>
        <w:numPr>
          <w:ilvl w:val="0"/>
          <w:numId w:val="75"/>
        </w:numPr>
        <w:autoSpaceDE w:val="0"/>
        <w:autoSpaceDN w:val="0"/>
        <w:adjustRightInd w:val="0"/>
        <w:spacing w:line="276" w:lineRule="auto"/>
        <w:ind w:left="709" w:hanging="357"/>
        <w:jc w:val="both"/>
        <w:rPr>
          <w:sz w:val="21"/>
          <w:szCs w:val="21"/>
        </w:rPr>
      </w:pPr>
      <w:r w:rsidRPr="005E1251">
        <w:rPr>
          <w:sz w:val="21"/>
          <w:szCs w:val="21"/>
        </w:rPr>
        <w:t>reset hasła użytkowników systemu,</w:t>
      </w:r>
    </w:p>
    <w:p w:rsidR="00750906" w:rsidRPr="005E1251" w:rsidRDefault="00750906">
      <w:pPr>
        <w:pStyle w:val="Akapitzlist"/>
        <w:numPr>
          <w:ilvl w:val="0"/>
          <w:numId w:val="75"/>
        </w:numPr>
        <w:autoSpaceDE w:val="0"/>
        <w:autoSpaceDN w:val="0"/>
        <w:adjustRightInd w:val="0"/>
        <w:spacing w:line="276" w:lineRule="auto"/>
        <w:ind w:left="709" w:hanging="357"/>
        <w:jc w:val="both"/>
        <w:rPr>
          <w:sz w:val="21"/>
          <w:szCs w:val="21"/>
        </w:rPr>
      </w:pPr>
      <w:r w:rsidRPr="005E1251">
        <w:rPr>
          <w:sz w:val="21"/>
          <w:szCs w:val="21"/>
        </w:rPr>
        <w:t>zmiana uprawnień użytkownika systemu,</w:t>
      </w:r>
    </w:p>
    <w:p w:rsidR="00750906" w:rsidRPr="005E1251" w:rsidRDefault="00750906">
      <w:pPr>
        <w:pStyle w:val="Akapitzlist"/>
        <w:numPr>
          <w:ilvl w:val="0"/>
          <w:numId w:val="75"/>
        </w:numPr>
        <w:autoSpaceDE w:val="0"/>
        <w:autoSpaceDN w:val="0"/>
        <w:adjustRightInd w:val="0"/>
        <w:spacing w:line="276" w:lineRule="auto"/>
        <w:ind w:left="709" w:hanging="357"/>
        <w:jc w:val="both"/>
        <w:rPr>
          <w:sz w:val="21"/>
          <w:szCs w:val="21"/>
        </w:rPr>
      </w:pPr>
      <w:r w:rsidRPr="005E1251">
        <w:rPr>
          <w:sz w:val="21"/>
          <w:szCs w:val="21"/>
        </w:rPr>
        <w:t>dodawanie, edycja i usuwanie wiadomości,</w:t>
      </w:r>
    </w:p>
    <w:p w:rsidR="00750906" w:rsidRPr="005E1251" w:rsidRDefault="00750906">
      <w:pPr>
        <w:pStyle w:val="Akapitzlist"/>
        <w:numPr>
          <w:ilvl w:val="0"/>
          <w:numId w:val="75"/>
        </w:numPr>
        <w:autoSpaceDE w:val="0"/>
        <w:autoSpaceDN w:val="0"/>
        <w:adjustRightInd w:val="0"/>
        <w:spacing w:line="276" w:lineRule="auto"/>
        <w:ind w:left="709" w:hanging="357"/>
        <w:jc w:val="both"/>
        <w:rPr>
          <w:sz w:val="21"/>
          <w:szCs w:val="21"/>
        </w:rPr>
      </w:pPr>
      <w:r w:rsidRPr="005E1251">
        <w:rPr>
          <w:sz w:val="21"/>
          <w:szCs w:val="21"/>
        </w:rPr>
        <w:t>dodawanie, edycja i usuwanie grup odbiorców,</w:t>
      </w:r>
    </w:p>
    <w:p w:rsidR="00750906" w:rsidRPr="005E1251" w:rsidRDefault="00750906">
      <w:pPr>
        <w:pStyle w:val="Akapitzlist"/>
        <w:numPr>
          <w:ilvl w:val="0"/>
          <w:numId w:val="75"/>
        </w:numPr>
        <w:spacing w:line="276" w:lineRule="auto"/>
        <w:ind w:left="709"/>
        <w:contextualSpacing w:val="0"/>
        <w:jc w:val="both"/>
        <w:rPr>
          <w:sz w:val="21"/>
          <w:szCs w:val="21"/>
        </w:rPr>
      </w:pPr>
      <w:r w:rsidRPr="005E1251">
        <w:rPr>
          <w:sz w:val="21"/>
          <w:szCs w:val="21"/>
        </w:rPr>
        <w:t>archiwizacja dziennika zdarzeń i komunikacji.</w:t>
      </w:r>
    </w:p>
    <w:p w:rsidR="00750906" w:rsidRPr="005E1251" w:rsidRDefault="00750906">
      <w:pPr>
        <w:pStyle w:val="Akapitzlist"/>
        <w:numPr>
          <w:ilvl w:val="0"/>
          <w:numId w:val="69"/>
        </w:numPr>
        <w:spacing w:line="276" w:lineRule="auto"/>
        <w:ind w:left="355" w:hanging="355"/>
        <w:contextualSpacing w:val="0"/>
        <w:jc w:val="both"/>
        <w:rPr>
          <w:sz w:val="21"/>
          <w:szCs w:val="21"/>
        </w:rPr>
      </w:pPr>
      <w:r w:rsidRPr="005E1251">
        <w:rPr>
          <w:sz w:val="21"/>
          <w:szCs w:val="21"/>
        </w:rPr>
        <w:t xml:space="preserve">powinien obsługiwać dziennik komunikacji, w którym zapisywane będą informacje związane z wysyłką komunikatów. </w:t>
      </w:r>
    </w:p>
    <w:p w:rsidR="00750906" w:rsidRPr="005E1251" w:rsidRDefault="00750906">
      <w:pPr>
        <w:pStyle w:val="Akapitzlist"/>
        <w:numPr>
          <w:ilvl w:val="0"/>
          <w:numId w:val="69"/>
        </w:numPr>
        <w:spacing w:line="276" w:lineRule="auto"/>
        <w:ind w:left="355" w:hanging="355"/>
        <w:contextualSpacing w:val="0"/>
        <w:jc w:val="both"/>
        <w:rPr>
          <w:sz w:val="21"/>
          <w:szCs w:val="21"/>
        </w:rPr>
      </w:pPr>
      <w:r w:rsidRPr="005E1251">
        <w:rPr>
          <w:sz w:val="21"/>
          <w:szCs w:val="21"/>
        </w:rPr>
        <w:t>powinien umożliwiać jego wykorzystanie przez pracowników jednostek podległych (np. szkoły) na następujących zasadach:</w:t>
      </w:r>
    </w:p>
    <w:p w:rsidR="00750906" w:rsidRPr="005E1251" w:rsidRDefault="00750906">
      <w:pPr>
        <w:pStyle w:val="Akapitzlist"/>
        <w:numPr>
          <w:ilvl w:val="0"/>
          <w:numId w:val="76"/>
        </w:numPr>
        <w:autoSpaceDE w:val="0"/>
        <w:autoSpaceDN w:val="0"/>
        <w:adjustRightInd w:val="0"/>
        <w:spacing w:line="276" w:lineRule="auto"/>
        <w:ind w:left="709" w:hanging="357"/>
        <w:jc w:val="both"/>
        <w:rPr>
          <w:sz w:val="21"/>
          <w:szCs w:val="21"/>
        </w:rPr>
      </w:pPr>
      <w:r w:rsidRPr="005E1251">
        <w:rPr>
          <w:sz w:val="21"/>
          <w:szCs w:val="21"/>
        </w:rPr>
        <w:t>powinien umożliwiać tworzenie użytkowników, dedykowanych pracowników jednostek podległych,</w:t>
      </w:r>
    </w:p>
    <w:p w:rsidR="00750906" w:rsidRPr="005E1251" w:rsidRDefault="00750906">
      <w:pPr>
        <w:pStyle w:val="Akapitzlist"/>
        <w:numPr>
          <w:ilvl w:val="0"/>
          <w:numId w:val="76"/>
        </w:numPr>
        <w:autoSpaceDE w:val="0"/>
        <w:autoSpaceDN w:val="0"/>
        <w:adjustRightInd w:val="0"/>
        <w:spacing w:line="276" w:lineRule="auto"/>
        <w:ind w:left="709" w:hanging="357"/>
        <w:jc w:val="both"/>
        <w:rPr>
          <w:sz w:val="21"/>
          <w:szCs w:val="21"/>
        </w:rPr>
      </w:pPr>
      <w:r w:rsidRPr="005E1251">
        <w:rPr>
          <w:sz w:val="21"/>
          <w:szCs w:val="21"/>
        </w:rPr>
        <w:t>powinien wydzielać przestrzeń dla użytkowników jednostek podległych w taki sposób, żeby mieli oni dostęp tylko do treści związanych z działaniami danej jednostki,</w:t>
      </w:r>
    </w:p>
    <w:p w:rsidR="00750906" w:rsidRPr="005E1251" w:rsidRDefault="00750906">
      <w:pPr>
        <w:pStyle w:val="Akapitzlist"/>
        <w:numPr>
          <w:ilvl w:val="0"/>
          <w:numId w:val="76"/>
        </w:numPr>
        <w:spacing w:line="276" w:lineRule="auto"/>
        <w:ind w:left="709"/>
        <w:contextualSpacing w:val="0"/>
        <w:jc w:val="both"/>
        <w:rPr>
          <w:sz w:val="21"/>
          <w:szCs w:val="21"/>
        </w:rPr>
      </w:pPr>
      <w:r w:rsidRPr="005E1251">
        <w:rPr>
          <w:sz w:val="21"/>
          <w:szCs w:val="21"/>
        </w:rPr>
        <w:t>powinien umożliwiać wykorzystywanie danych kontaktowych zarejestrowanych w bazie osób bez możliwości ich przeglądania, edycji, dodawania i usuwania,</w:t>
      </w:r>
    </w:p>
    <w:p w:rsidR="00750906" w:rsidRPr="005E1251" w:rsidRDefault="00750906">
      <w:pPr>
        <w:pStyle w:val="Akapitzlist"/>
        <w:numPr>
          <w:ilvl w:val="0"/>
          <w:numId w:val="69"/>
        </w:numPr>
        <w:spacing w:line="276" w:lineRule="auto"/>
        <w:ind w:left="355" w:hanging="355"/>
        <w:contextualSpacing w:val="0"/>
        <w:jc w:val="both"/>
        <w:rPr>
          <w:sz w:val="21"/>
          <w:szCs w:val="21"/>
        </w:rPr>
      </w:pPr>
      <w:r w:rsidRPr="005E1251">
        <w:rPr>
          <w:sz w:val="21"/>
          <w:szCs w:val="21"/>
        </w:rPr>
        <w:t>powinien umożliwiać integrację z ePUAP:</w:t>
      </w:r>
    </w:p>
    <w:p w:rsidR="00750906" w:rsidRPr="005E1251" w:rsidRDefault="00750906">
      <w:pPr>
        <w:pStyle w:val="Akapitzlist"/>
        <w:numPr>
          <w:ilvl w:val="0"/>
          <w:numId w:val="77"/>
        </w:numPr>
        <w:autoSpaceDE w:val="0"/>
        <w:autoSpaceDN w:val="0"/>
        <w:adjustRightInd w:val="0"/>
        <w:spacing w:line="276" w:lineRule="auto"/>
        <w:ind w:left="709" w:hanging="357"/>
        <w:jc w:val="both"/>
        <w:rPr>
          <w:sz w:val="21"/>
          <w:szCs w:val="21"/>
        </w:rPr>
      </w:pPr>
      <w:r w:rsidRPr="005E1251">
        <w:rPr>
          <w:sz w:val="21"/>
          <w:szCs w:val="21"/>
        </w:rPr>
        <w:t>powinien umożliwiać integrację z dedykowaną skrytką urzędu,</w:t>
      </w:r>
    </w:p>
    <w:p w:rsidR="00750906" w:rsidRPr="005E1251" w:rsidRDefault="00750906">
      <w:pPr>
        <w:pStyle w:val="Akapitzlist"/>
        <w:numPr>
          <w:ilvl w:val="0"/>
          <w:numId w:val="77"/>
        </w:numPr>
        <w:autoSpaceDE w:val="0"/>
        <w:autoSpaceDN w:val="0"/>
        <w:adjustRightInd w:val="0"/>
        <w:spacing w:line="276" w:lineRule="auto"/>
        <w:ind w:left="709" w:hanging="357"/>
        <w:jc w:val="both"/>
        <w:rPr>
          <w:sz w:val="21"/>
          <w:szCs w:val="21"/>
        </w:rPr>
      </w:pPr>
      <w:r w:rsidRPr="005E1251">
        <w:rPr>
          <w:sz w:val="21"/>
          <w:szCs w:val="21"/>
        </w:rPr>
        <w:t>powinien umożliwiać skonfigurowanie komunikacji z ePUAP (skrytka, certyfikat i hasło),</w:t>
      </w:r>
    </w:p>
    <w:p w:rsidR="00750906" w:rsidRPr="005E1251" w:rsidRDefault="00750906">
      <w:pPr>
        <w:pStyle w:val="Akapitzlist"/>
        <w:numPr>
          <w:ilvl w:val="0"/>
          <w:numId w:val="77"/>
        </w:numPr>
        <w:autoSpaceDE w:val="0"/>
        <w:autoSpaceDN w:val="0"/>
        <w:adjustRightInd w:val="0"/>
        <w:spacing w:line="276" w:lineRule="auto"/>
        <w:ind w:left="709" w:hanging="357"/>
        <w:jc w:val="both"/>
        <w:rPr>
          <w:sz w:val="21"/>
          <w:szCs w:val="21"/>
        </w:rPr>
      </w:pPr>
      <w:r w:rsidRPr="005E1251">
        <w:rPr>
          <w:sz w:val="21"/>
          <w:szCs w:val="21"/>
        </w:rPr>
        <w:t>powinien automatycznie pobierać, z dedykowanej skrytki ePUAP, dane z wypełnionych przez rejestrujące się osoby formularzy i rejestrować je w bazie, tylko w przypadku, kiedy dane formularza zostały podpisane profilem zaufanym,</w:t>
      </w:r>
    </w:p>
    <w:p w:rsidR="00750906" w:rsidRPr="005E1251" w:rsidRDefault="00750906">
      <w:pPr>
        <w:pStyle w:val="Akapitzlist"/>
        <w:numPr>
          <w:ilvl w:val="0"/>
          <w:numId w:val="77"/>
        </w:numPr>
        <w:spacing w:line="276" w:lineRule="auto"/>
        <w:ind w:left="709"/>
        <w:contextualSpacing w:val="0"/>
        <w:jc w:val="both"/>
        <w:rPr>
          <w:sz w:val="21"/>
          <w:szCs w:val="21"/>
        </w:rPr>
      </w:pPr>
      <w:r w:rsidRPr="005E1251">
        <w:rPr>
          <w:sz w:val="21"/>
          <w:szCs w:val="21"/>
        </w:rPr>
        <w:t>powinien umożliwiać wysyłkę wiadomości, podpisanych profilem zaufanym, na konta ePUAP zarejestrowanych osób, które podały swój adres skrytki ePUAP.</w:t>
      </w:r>
    </w:p>
    <w:p w:rsidR="00750906" w:rsidRPr="005E1251" w:rsidRDefault="00750906">
      <w:pPr>
        <w:pStyle w:val="Akapitzlist"/>
        <w:numPr>
          <w:ilvl w:val="0"/>
          <w:numId w:val="69"/>
        </w:numPr>
        <w:spacing w:line="276" w:lineRule="auto"/>
        <w:ind w:left="355" w:hanging="355"/>
        <w:contextualSpacing w:val="0"/>
        <w:jc w:val="both"/>
        <w:rPr>
          <w:sz w:val="21"/>
          <w:szCs w:val="21"/>
        </w:rPr>
      </w:pPr>
      <w:r w:rsidRPr="005E1251">
        <w:rPr>
          <w:sz w:val="21"/>
          <w:szCs w:val="21"/>
        </w:rPr>
        <w:t>powinien umożliwiać integrację z systemem dziedzinowym:</w:t>
      </w:r>
    </w:p>
    <w:p w:rsidR="00750906" w:rsidRPr="005E1251" w:rsidRDefault="00750906">
      <w:pPr>
        <w:pStyle w:val="Akapitzlist"/>
        <w:numPr>
          <w:ilvl w:val="0"/>
          <w:numId w:val="79"/>
        </w:numPr>
        <w:autoSpaceDE w:val="0"/>
        <w:autoSpaceDN w:val="0"/>
        <w:adjustRightInd w:val="0"/>
        <w:spacing w:line="276" w:lineRule="auto"/>
        <w:ind w:left="709" w:hanging="357"/>
        <w:jc w:val="both"/>
        <w:rPr>
          <w:sz w:val="21"/>
          <w:szCs w:val="21"/>
        </w:rPr>
      </w:pPr>
      <w:r w:rsidRPr="005E1251">
        <w:rPr>
          <w:sz w:val="21"/>
          <w:szCs w:val="21"/>
        </w:rPr>
        <w:t>powinien udostępniać niezbędne mechanizmy komunikacji dwustronnej (interfejs API), umożliwiające wymianę informacji z systemem dziedzinowym,</w:t>
      </w:r>
    </w:p>
    <w:p w:rsidR="00750906" w:rsidRPr="005E1251" w:rsidRDefault="00750906">
      <w:pPr>
        <w:pStyle w:val="Akapitzlist"/>
        <w:numPr>
          <w:ilvl w:val="0"/>
          <w:numId w:val="79"/>
        </w:numPr>
        <w:autoSpaceDE w:val="0"/>
        <w:autoSpaceDN w:val="0"/>
        <w:adjustRightInd w:val="0"/>
        <w:spacing w:line="276" w:lineRule="auto"/>
        <w:ind w:left="709" w:hanging="357"/>
        <w:jc w:val="both"/>
        <w:rPr>
          <w:sz w:val="21"/>
          <w:szCs w:val="21"/>
        </w:rPr>
      </w:pPr>
      <w:r w:rsidRPr="005E1251">
        <w:rPr>
          <w:sz w:val="21"/>
          <w:szCs w:val="21"/>
        </w:rPr>
        <w:t>powinien umożliwiać wysyłanie informacji podatkowych generowanych przez podatkowy system dziedzinowy do obywatela, przy czym informacja taka musi trafić do właściwej, zarejestrowanej w systemie osoby, która w trakcie procesu rejestracji podała PESEL i/lub NIP (parametr identyfikacyjny),</w:t>
      </w:r>
    </w:p>
    <w:p w:rsidR="00750906" w:rsidRPr="005E1251" w:rsidRDefault="00750906">
      <w:pPr>
        <w:pStyle w:val="Akapitzlist"/>
        <w:numPr>
          <w:ilvl w:val="0"/>
          <w:numId w:val="79"/>
        </w:numPr>
        <w:spacing w:line="276" w:lineRule="auto"/>
        <w:ind w:left="709" w:hanging="357"/>
        <w:jc w:val="both"/>
        <w:rPr>
          <w:sz w:val="21"/>
          <w:szCs w:val="21"/>
        </w:rPr>
      </w:pPr>
      <w:r w:rsidRPr="005E1251">
        <w:rPr>
          <w:sz w:val="21"/>
          <w:szCs w:val="21"/>
        </w:rPr>
        <w:t>powinien automatycznie weryfikować zgodność parametru identyfikacyjnego z systemu dziedzinowego z przechowywanym w swoim rejestrze obywateli,</w:t>
      </w:r>
    </w:p>
    <w:p w:rsidR="00750906" w:rsidRPr="005E1251" w:rsidRDefault="00750906">
      <w:pPr>
        <w:pStyle w:val="Akapitzlist"/>
        <w:numPr>
          <w:ilvl w:val="0"/>
          <w:numId w:val="79"/>
        </w:numPr>
        <w:spacing w:line="276" w:lineRule="auto"/>
        <w:ind w:left="709"/>
        <w:contextualSpacing w:val="0"/>
        <w:jc w:val="both"/>
        <w:rPr>
          <w:sz w:val="21"/>
          <w:szCs w:val="21"/>
        </w:rPr>
      </w:pPr>
      <w:r w:rsidRPr="005E1251">
        <w:rPr>
          <w:sz w:val="21"/>
          <w:szCs w:val="21"/>
        </w:rPr>
        <w:t>powinien obsługiwać wysyłkę minimum następujących typów wiadomości z systemu dziedzinowego:</w:t>
      </w:r>
    </w:p>
    <w:p w:rsidR="00750906" w:rsidRPr="005E1251" w:rsidRDefault="00750906">
      <w:pPr>
        <w:pStyle w:val="Akapitzlist"/>
        <w:numPr>
          <w:ilvl w:val="1"/>
          <w:numId w:val="80"/>
        </w:numPr>
        <w:spacing w:line="276" w:lineRule="auto"/>
        <w:ind w:left="1134" w:hanging="357"/>
        <w:jc w:val="both"/>
        <w:rPr>
          <w:sz w:val="21"/>
          <w:szCs w:val="21"/>
        </w:rPr>
      </w:pPr>
      <w:r w:rsidRPr="005E1251">
        <w:rPr>
          <w:sz w:val="21"/>
          <w:szCs w:val="21"/>
        </w:rPr>
        <w:t>Informacja o wystawionej decyzji</w:t>
      </w:r>
    </w:p>
    <w:p w:rsidR="00750906" w:rsidRPr="005E1251" w:rsidRDefault="00750906">
      <w:pPr>
        <w:pStyle w:val="Akapitzlist"/>
        <w:numPr>
          <w:ilvl w:val="1"/>
          <w:numId w:val="80"/>
        </w:numPr>
        <w:spacing w:line="276" w:lineRule="auto"/>
        <w:ind w:left="1134" w:hanging="357"/>
        <w:jc w:val="both"/>
        <w:rPr>
          <w:sz w:val="21"/>
          <w:szCs w:val="21"/>
        </w:rPr>
      </w:pPr>
      <w:r w:rsidRPr="005E1251">
        <w:rPr>
          <w:sz w:val="21"/>
          <w:szCs w:val="21"/>
        </w:rPr>
        <w:t>Informacja o zbliżającym się terminie płatności</w:t>
      </w:r>
    </w:p>
    <w:p w:rsidR="00750906" w:rsidRPr="005E1251" w:rsidRDefault="00750906">
      <w:pPr>
        <w:pStyle w:val="Akapitzlist"/>
        <w:numPr>
          <w:ilvl w:val="1"/>
          <w:numId w:val="80"/>
        </w:numPr>
        <w:spacing w:line="276" w:lineRule="auto"/>
        <w:ind w:left="1134" w:hanging="357"/>
        <w:jc w:val="both"/>
        <w:rPr>
          <w:sz w:val="21"/>
          <w:szCs w:val="21"/>
        </w:rPr>
      </w:pPr>
      <w:r w:rsidRPr="005E1251">
        <w:rPr>
          <w:sz w:val="21"/>
          <w:szCs w:val="21"/>
        </w:rPr>
        <w:t>Informacja o zaległości</w:t>
      </w:r>
    </w:p>
    <w:p w:rsidR="00750906" w:rsidRPr="005E1251" w:rsidRDefault="00750906">
      <w:pPr>
        <w:pStyle w:val="Akapitzlist"/>
        <w:numPr>
          <w:ilvl w:val="1"/>
          <w:numId w:val="80"/>
        </w:numPr>
        <w:spacing w:line="276" w:lineRule="auto"/>
        <w:ind w:left="1134" w:hanging="357"/>
        <w:jc w:val="both"/>
        <w:rPr>
          <w:sz w:val="21"/>
          <w:szCs w:val="21"/>
        </w:rPr>
      </w:pPr>
      <w:r w:rsidRPr="005E1251">
        <w:rPr>
          <w:sz w:val="21"/>
          <w:szCs w:val="21"/>
        </w:rPr>
        <w:t>Wezwanie do złożenia deklaracji</w:t>
      </w:r>
    </w:p>
    <w:p w:rsidR="00750906" w:rsidRPr="005E1251" w:rsidRDefault="00750906">
      <w:pPr>
        <w:pStyle w:val="Akapitzlist"/>
        <w:numPr>
          <w:ilvl w:val="1"/>
          <w:numId w:val="80"/>
        </w:numPr>
        <w:spacing w:line="276" w:lineRule="auto"/>
        <w:ind w:left="1134" w:hanging="357"/>
        <w:jc w:val="both"/>
        <w:rPr>
          <w:sz w:val="21"/>
          <w:szCs w:val="21"/>
        </w:rPr>
      </w:pPr>
      <w:r w:rsidRPr="005E1251">
        <w:rPr>
          <w:sz w:val="21"/>
          <w:szCs w:val="21"/>
        </w:rPr>
        <w:t>Informacja o wystawionej decyzji</w:t>
      </w:r>
    </w:p>
    <w:p w:rsidR="00750906" w:rsidRPr="005E1251" w:rsidRDefault="00750906">
      <w:pPr>
        <w:pStyle w:val="Akapitzlist"/>
        <w:numPr>
          <w:ilvl w:val="1"/>
          <w:numId w:val="80"/>
        </w:numPr>
        <w:spacing w:line="276" w:lineRule="auto"/>
        <w:ind w:left="1134" w:hanging="357"/>
        <w:jc w:val="both"/>
        <w:rPr>
          <w:sz w:val="21"/>
          <w:szCs w:val="21"/>
        </w:rPr>
      </w:pPr>
      <w:r w:rsidRPr="005E1251">
        <w:rPr>
          <w:sz w:val="21"/>
          <w:szCs w:val="21"/>
        </w:rPr>
        <w:t>Informacja o zbliżającym się terminie płatności</w:t>
      </w:r>
    </w:p>
    <w:p w:rsidR="00750906" w:rsidRPr="005E1251" w:rsidRDefault="00750906">
      <w:pPr>
        <w:pStyle w:val="Akapitzlist"/>
        <w:numPr>
          <w:ilvl w:val="1"/>
          <w:numId w:val="80"/>
        </w:numPr>
        <w:spacing w:line="276" w:lineRule="auto"/>
        <w:ind w:left="1134"/>
        <w:contextualSpacing w:val="0"/>
        <w:jc w:val="both"/>
        <w:rPr>
          <w:sz w:val="21"/>
          <w:szCs w:val="21"/>
        </w:rPr>
      </w:pPr>
      <w:r w:rsidRPr="005E1251">
        <w:rPr>
          <w:sz w:val="21"/>
          <w:szCs w:val="21"/>
        </w:rPr>
        <w:t>Informacja o zaległości</w:t>
      </w:r>
    </w:p>
    <w:p w:rsidR="00750906" w:rsidRPr="005E1251" w:rsidRDefault="00750906">
      <w:pPr>
        <w:pStyle w:val="Akapitzlist"/>
        <w:numPr>
          <w:ilvl w:val="0"/>
          <w:numId w:val="79"/>
        </w:numPr>
        <w:spacing w:line="276" w:lineRule="auto"/>
        <w:ind w:left="709" w:hanging="357"/>
        <w:jc w:val="both"/>
        <w:rPr>
          <w:sz w:val="21"/>
          <w:szCs w:val="21"/>
        </w:rPr>
      </w:pPr>
      <w:r w:rsidRPr="005E1251">
        <w:rPr>
          <w:sz w:val="21"/>
          <w:szCs w:val="21"/>
        </w:rPr>
        <w:t>powinien zapisywać i odpowiednio oznaczać w dzienniku zdarzeń wszystkie wysłane informacje podatkowe,</w:t>
      </w:r>
    </w:p>
    <w:p w:rsidR="00750906" w:rsidRPr="005E1251" w:rsidRDefault="00750906">
      <w:pPr>
        <w:pStyle w:val="Akapitzlist"/>
        <w:numPr>
          <w:ilvl w:val="0"/>
          <w:numId w:val="79"/>
        </w:numPr>
        <w:spacing w:line="276" w:lineRule="auto"/>
        <w:ind w:left="709" w:hanging="357"/>
        <w:jc w:val="both"/>
        <w:rPr>
          <w:sz w:val="21"/>
          <w:szCs w:val="21"/>
        </w:rPr>
      </w:pPr>
      <w:r w:rsidRPr="005E1251">
        <w:rPr>
          <w:sz w:val="21"/>
          <w:szCs w:val="21"/>
        </w:rPr>
        <w:t>cała komunikacja pomiędzy systemem dziedzinowym, a systemem powinna być zabezpieczona przed nieautoryzowanym dostępem,</w:t>
      </w:r>
    </w:p>
    <w:p w:rsidR="00750906" w:rsidRPr="005E1251" w:rsidRDefault="00750906">
      <w:pPr>
        <w:pStyle w:val="Akapitzlist"/>
        <w:numPr>
          <w:ilvl w:val="0"/>
          <w:numId w:val="79"/>
        </w:numPr>
        <w:spacing w:line="276" w:lineRule="auto"/>
        <w:ind w:left="709"/>
        <w:contextualSpacing w:val="0"/>
        <w:jc w:val="both"/>
        <w:rPr>
          <w:sz w:val="21"/>
          <w:szCs w:val="21"/>
        </w:rPr>
      </w:pPr>
      <w:r w:rsidRPr="005E1251">
        <w:rPr>
          <w:sz w:val="21"/>
          <w:szCs w:val="21"/>
        </w:rPr>
        <w:t>system powinien udostępniać dziedzinowemu systemowi informacje o statusie wysłanej wiadomości.</w:t>
      </w:r>
    </w:p>
    <w:p w:rsidR="00750906" w:rsidRPr="005E1251" w:rsidRDefault="00750906">
      <w:pPr>
        <w:pStyle w:val="Akapitzlist"/>
        <w:numPr>
          <w:ilvl w:val="0"/>
          <w:numId w:val="69"/>
        </w:numPr>
        <w:spacing w:line="276" w:lineRule="auto"/>
        <w:ind w:left="355" w:hanging="355"/>
        <w:contextualSpacing w:val="0"/>
        <w:jc w:val="both"/>
        <w:rPr>
          <w:sz w:val="21"/>
          <w:szCs w:val="21"/>
        </w:rPr>
      </w:pPr>
      <w:r w:rsidRPr="005E1251">
        <w:rPr>
          <w:sz w:val="21"/>
          <w:szCs w:val="21"/>
        </w:rPr>
        <w:t>Wszystkie parametry konfiguracyjne systemu związane z komunikacją powinny być konfigurowalne za pomocą dedykowanych formularzy będących częścią systemu.</w:t>
      </w:r>
    </w:p>
    <w:p w:rsidR="00750906" w:rsidRPr="005E1251" w:rsidRDefault="00750906">
      <w:pPr>
        <w:pStyle w:val="Akapitzlist"/>
        <w:numPr>
          <w:ilvl w:val="0"/>
          <w:numId w:val="69"/>
        </w:numPr>
        <w:spacing w:line="276" w:lineRule="auto"/>
        <w:ind w:left="355" w:hanging="355"/>
        <w:contextualSpacing w:val="0"/>
        <w:jc w:val="both"/>
        <w:rPr>
          <w:sz w:val="21"/>
          <w:szCs w:val="21"/>
        </w:rPr>
      </w:pPr>
      <w:r w:rsidRPr="005E1251">
        <w:rPr>
          <w:sz w:val="21"/>
          <w:szCs w:val="21"/>
        </w:rPr>
        <w:t>Aplikacja mobilna:</w:t>
      </w:r>
    </w:p>
    <w:p w:rsidR="00750906" w:rsidRPr="005E1251" w:rsidRDefault="00750906">
      <w:pPr>
        <w:pStyle w:val="Akapitzlist"/>
        <w:numPr>
          <w:ilvl w:val="0"/>
          <w:numId w:val="78"/>
        </w:numPr>
        <w:spacing w:line="276" w:lineRule="auto"/>
        <w:ind w:left="709" w:hanging="357"/>
        <w:jc w:val="both"/>
        <w:rPr>
          <w:sz w:val="21"/>
          <w:szCs w:val="21"/>
        </w:rPr>
      </w:pPr>
      <w:r w:rsidRPr="005E1251">
        <w:rPr>
          <w:sz w:val="21"/>
          <w:szCs w:val="21"/>
        </w:rPr>
        <w:lastRenderedPageBreak/>
        <w:t>powinna umożliwiać odbieranie wiadomości wysyłanych przez Urząd,</w:t>
      </w:r>
    </w:p>
    <w:p w:rsidR="00750906" w:rsidRPr="005E1251" w:rsidRDefault="00750906">
      <w:pPr>
        <w:pStyle w:val="Akapitzlist"/>
        <w:numPr>
          <w:ilvl w:val="0"/>
          <w:numId w:val="78"/>
        </w:numPr>
        <w:spacing w:line="276" w:lineRule="auto"/>
        <w:ind w:left="709" w:hanging="357"/>
        <w:jc w:val="both"/>
        <w:rPr>
          <w:sz w:val="21"/>
          <w:szCs w:val="21"/>
        </w:rPr>
      </w:pPr>
      <w:r w:rsidRPr="005E1251">
        <w:rPr>
          <w:sz w:val="21"/>
          <w:szCs w:val="21"/>
        </w:rPr>
        <w:t xml:space="preserve">powinna wyświetlać wiadomości z podziałem na kategorie wiadomości, </w:t>
      </w:r>
    </w:p>
    <w:p w:rsidR="00750906" w:rsidRPr="005E1251" w:rsidRDefault="00750906">
      <w:pPr>
        <w:pStyle w:val="Akapitzlist"/>
        <w:numPr>
          <w:ilvl w:val="0"/>
          <w:numId w:val="78"/>
        </w:numPr>
        <w:spacing w:line="276" w:lineRule="auto"/>
        <w:ind w:left="709" w:hanging="357"/>
        <w:jc w:val="both"/>
        <w:rPr>
          <w:sz w:val="21"/>
          <w:szCs w:val="21"/>
        </w:rPr>
      </w:pPr>
      <w:r w:rsidRPr="005E1251">
        <w:rPr>
          <w:sz w:val="21"/>
          <w:szCs w:val="21"/>
        </w:rPr>
        <w:t xml:space="preserve">powinna obsługiwać kod autoryzacji, który służyć będzie jednoznacznej identyfikacji obywatela, przy czym, każdy zarejestrowany w systemie obywatel, musi automatycznie otrzymać określonym kanałem komunikacji (ePUAP, email, sms) lub w przypadku rejestracji w urzędzie, w formie pisemnej, wygenerowany przez system kod, </w:t>
      </w:r>
    </w:p>
    <w:p w:rsidR="00750906" w:rsidRPr="005E1251" w:rsidRDefault="00750906">
      <w:pPr>
        <w:pStyle w:val="Akapitzlist"/>
        <w:numPr>
          <w:ilvl w:val="0"/>
          <w:numId w:val="78"/>
        </w:numPr>
        <w:spacing w:line="276" w:lineRule="auto"/>
        <w:ind w:left="709" w:hanging="357"/>
        <w:jc w:val="both"/>
        <w:rPr>
          <w:sz w:val="21"/>
          <w:szCs w:val="21"/>
        </w:rPr>
      </w:pPr>
      <w:r w:rsidRPr="005E1251">
        <w:rPr>
          <w:sz w:val="21"/>
          <w:szCs w:val="21"/>
        </w:rPr>
        <w:t>powinna umożliwiać wybór określonych grup komunikatów przez autoryzowanych użytkowników aplikacji mobilnej, którymi jest on zainteresowany,</w:t>
      </w:r>
    </w:p>
    <w:p w:rsidR="00750906" w:rsidRPr="005E1251" w:rsidRDefault="00750906">
      <w:pPr>
        <w:pStyle w:val="Akapitzlist"/>
        <w:numPr>
          <w:ilvl w:val="0"/>
          <w:numId w:val="78"/>
        </w:numPr>
        <w:spacing w:line="276" w:lineRule="auto"/>
        <w:ind w:left="709" w:hanging="357"/>
        <w:jc w:val="both"/>
        <w:rPr>
          <w:sz w:val="21"/>
          <w:szCs w:val="21"/>
        </w:rPr>
      </w:pPr>
      <w:r w:rsidRPr="005E1251">
        <w:rPr>
          <w:sz w:val="21"/>
          <w:szCs w:val="21"/>
        </w:rPr>
        <w:t>aplikacja mobilna powinna pracować na minimum dwóch z trzech systemów: Android 4.0 i wyżej, Windows Phone 8.1 i wyżej, iOS 7 i wyżej,</w:t>
      </w:r>
    </w:p>
    <w:p w:rsidR="00750906" w:rsidRPr="005E1251" w:rsidRDefault="00750906">
      <w:pPr>
        <w:pStyle w:val="Akapitzlist"/>
        <w:numPr>
          <w:ilvl w:val="0"/>
          <w:numId w:val="78"/>
        </w:numPr>
        <w:spacing w:line="276" w:lineRule="auto"/>
        <w:ind w:left="709"/>
        <w:contextualSpacing w:val="0"/>
        <w:jc w:val="both"/>
        <w:rPr>
          <w:sz w:val="21"/>
          <w:szCs w:val="21"/>
        </w:rPr>
      </w:pPr>
      <w:r w:rsidRPr="005E1251">
        <w:rPr>
          <w:sz w:val="21"/>
          <w:szCs w:val="21"/>
        </w:rPr>
        <w:t>aplikacja mobilna powinna dawać możliwość zmiany kontrastu i wielkości liter prezentowanych treści.</w:t>
      </w:r>
    </w:p>
    <w:p w:rsidR="00750906" w:rsidRPr="005E1251" w:rsidRDefault="00750906">
      <w:pPr>
        <w:spacing w:after="0"/>
        <w:jc w:val="both"/>
        <w:rPr>
          <w:rFonts w:ascii="Times New Roman" w:hAnsi="Times New Roman" w:cs="Times New Roman"/>
          <w:sz w:val="21"/>
          <w:szCs w:val="21"/>
        </w:rPr>
      </w:pPr>
      <w:r w:rsidRPr="005E1251">
        <w:rPr>
          <w:rFonts w:ascii="Times New Roman" w:hAnsi="Times New Roman" w:cs="Times New Roman"/>
          <w:sz w:val="21"/>
          <w:szCs w:val="21"/>
        </w:rPr>
        <w:t>Wymagania niefunkcjonalne oraz wymagania w zakresie licencjonowania są tożsame z wymaganiami określonymi dla Centralnej Platformy e-Usług Mieszkańca.</w:t>
      </w:r>
    </w:p>
    <w:p w:rsidR="00750906" w:rsidRPr="005E1251" w:rsidRDefault="00750906">
      <w:pPr>
        <w:spacing w:after="0"/>
        <w:jc w:val="both"/>
        <w:outlineLvl w:val="0"/>
        <w:rPr>
          <w:rFonts w:ascii="Times New Roman" w:hAnsi="Times New Roman" w:cs="Times New Roman"/>
          <w:sz w:val="21"/>
          <w:szCs w:val="21"/>
        </w:rPr>
      </w:pPr>
    </w:p>
    <w:p w:rsidR="00750906" w:rsidRPr="005E1251" w:rsidRDefault="00750906">
      <w:pPr>
        <w:pStyle w:val="Akapitzlist"/>
        <w:numPr>
          <w:ilvl w:val="0"/>
          <w:numId w:val="51"/>
        </w:numPr>
        <w:spacing w:line="276" w:lineRule="auto"/>
        <w:ind w:left="567" w:hanging="567"/>
        <w:contextualSpacing w:val="0"/>
        <w:jc w:val="both"/>
        <w:outlineLvl w:val="0"/>
        <w:rPr>
          <w:b/>
          <w:sz w:val="21"/>
          <w:szCs w:val="21"/>
        </w:rPr>
      </w:pPr>
      <w:bookmarkStart w:id="9" w:name="_Toc524522816"/>
      <w:r w:rsidRPr="005E1251">
        <w:rPr>
          <w:b/>
          <w:sz w:val="21"/>
          <w:szCs w:val="21"/>
        </w:rPr>
        <w:t>Stworzenie systemu informacji przestrzennej</w:t>
      </w:r>
      <w:bookmarkEnd w:id="9"/>
    </w:p>
    <w:p w:rsidR="00750906" w:rsidRPr="005E1251" w:rsidRDefault="00750906">
      <w:pPr>
        <w:pStyle w:val="Bodytext20"/>
        <w:shd w:val="clear" w:color="auto" w:fill="auto"/>
        <w:spacing w:line="276" w:lineRule="auto"/>
        <w:ind w:left="180"/>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Wymagania funkcjonalne:</w:t>
      </w:r>
    </w:p>
    <w:p w:rsidR="00750906" w:rsidRPr="005E1251" w:rsidRDefault="00750906">
      <w:pPr>
        <w:pStyle w:val="Bodytext20"/>
        <w:numPr>
          <w:ilvl w:val="0"/>
          <w:numId w:val="99"/>
        </w:numPr>
        <w:shd w:val="clear" w:color="auto" w:fill="auto"/>
        <w:tabs>
          <w:tab w:val="left" w:pos="422"/>
        </w:tabs>
        <w:spacing w:line="276" w:lineRule="auto"/>
        <w:ind w:left="180"/>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Opis niezbędnych parametrów oprogramowania - nawigacja, wyświetlanie i obsługa okna mapy musi umożliwiać:</w:t>
      </w:r>
    </w:p>
    <w:p w:rsidR="00750906" w:rsidRPr="005E1251" w:rsidRDefault="00750906">
      <w:pPr>
        <w:pStyle w:val="Bodytext20"/>
        <w:widowControl/>
        <w:numPr>
          <w:ilvl w:val="0"/>
          <w:numId w:val="100"/>
        </w:numPr>
        <w:shd w:val="clear" w:color="auto" w:fill="auto"/>
        <w:tabs>
          <w:tab w:val="left" w:pos="422"/>
        </w:tabs>
        <w:spacing w:line="276" w:lineRule="auto"/>
        <w:ind w:left="709" w:hanging="357"/>
        <w:contextualSpacing/>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Przesuwanie, przybliżanie, oddalanie mapy, obiektu, możliwość wyboru dowolnej skali.</w:t>
      </w:r>
    </w:p>
    <w:p w:rsidR="00750906" w:rsidRPr="005E1251" w:rsidRDefault="00750906">
      <w:pPr>
        <w:pStyle w:val="Bodytext20"/>
        <w:widowControl/>
        <w:numPr>
          <w:ilvl w:val="0"/>
          <w:numId w:val="100"/>
        </w:numPr>
        <w:shd w:val="clear" w:color="auto" w:fill="auto"/>
        <w:tabs>
          <w:tab w:val="left" w:pos="422"/>
        </w:tabs>
        <w:spacing w:line="276" w:lineRule="auto"/>
        <w:ind w:left="709" w:hanging="357"/>
        <w:contextualSpacing/>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Przybliżanie do punktu na podstawie określenia współrzędnych.</w:t>
      </w:r>
    </w:p>
    <w:p w:rsidR="00750906" w:rsidRPr="005E1251" w:rsidRDefault="00750906">
      <w:pPr>
        <w:pStyle w:val="Bodytext20"/>
        <w:widowControl/>
        <w:numPr>
          <w:ilvl w:val="0"/>
          <w:numId w:val="100"/>
        </w:numPr>
        <w:shd w:val="clear" w:color="auto" w:fill="auto"/>
        <w:tabs>
          <w:tab w:val="left" w:pos="422"/>
        </w:tabs>
        <w:spacing w:line="276" w:lineRule="auto"/>
        <w:ind w:left="709" w:hanging="357"/>
        <w:contextualSpacing/>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Pomiar odległości, powierzchni, kątów.</w:t>
      </w:r>
    </w:p>
    <w:p w:rsidR="00750906" w:rsidRPr="005E1251" w:rsidRDefault="00750906">
      <w:pPr>
        <w:pStyle w:val="Bodytext20"/>
        <w:widowControl/>
        <w:numPr>
          <w:ilvl w:val="0"/>
          <w:numId w:val="100"/>
        </w:numPr>
        <w:shd w:val="clear" w:color="auto" w:fill="auto"/>
        <w:tabs>
          <w:tab w:val="left" w:pos="422"/>
        </w:tabs>
        <w:spacing w:line="276" w:lineRule="auto"/>
        <w:ind w:left="709" w:hanging="357"/>
        <w:contextualSpacing/>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Wyszukiwanie obiektów na mapie na podstawie nazwy atrybutu oraz selekcja danych według atrybutów oraz kryteriów przestrzennych.</w:t>
      </w:r>
    </w:p>
    <w:p w:rsidR="00750906" w:rsidRPr="005E1251" w:rsidRDefault="00750906">
      <w:pPr>
        <w:pStyle w:val="Bodytext20"/>
        <w:widowControl/>
        <w:numPr>
          <w:ilvl w:val="0"/>
          <w:numId w:val="100"/>
        </w:numPr>
        <w:shd w:val="clear" w:color="auto" w:fill="auto"/>
        <w:tabs>
          <w:tab w:val="left" w:pos="422"/>
        </w:tabs>
        <w:spacing w:line="276" w:lineRule="auto"/>
        <w:ind w:left="709" w:hanging="357"/>
        <w:contextualSpacing/>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Obsługę formatów wektorowych {dgn. tab. dwg. shp. kml. .asc) i rastrowych (tiff).</w:t>
      </w:r>
    </w:p>
    <w:p w:rsidR="00750906" w:rsidRPr="005E1251" w:rsidRDefault="00750906">
      <w:pPr>
        <w:pStyle w:val="Bodytext20"/>
        <w:widowControl/>
        <w:numPr>
          <w:ilvl w:val="0"/>
          <w:numId w:val="100"/>
        </w:numPr>
        <w:shd w:val="clear" w:color="auto" w:fill="auto"/>
        <w:tabs>
          <w:tab w:val="left" w:pos="422"/>
        </w:tabs>
        <w:spacing w:line="276" w:lineRule="auto"/>
        <w:ind w:left="709" w:hanging="357"/>
        <w:contextualSpacing/>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Możliwość eksportu danych do formatu pliku GML wymaganego stosownym rozporządzeniem.</w:t>
      </w:r>
    </w:p>
    <w:p w:rsidR="00750906" w:rsidRPr="005E1251" w:rsidRDefault="00750906">
      <w:pPr>
        <w:pStyle w:val="Bodytext20"/>
        <w:widowControl/>
        <w:numPr>
          <w:ilvl w:val="0"/>
          <w:numId w:val="100"/>
        </w:numPr>
        <w:shd w:val="clear" w:color="auto" w:fill="auto"/>
        <w:tabs>
          <w:tab w:val="left" w:pos="431"/>
        </w:tabs>
        <w:spacing w:line="276" w:lineRule="auto"/>
        <w:ind w:left="709" w:hanging="357"/>
        <w:contextualSpacing/>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Jednoczesne przeglądanie danych rastrowych i wektorowych we wszystkich obsługiwanych tarmatach.</w:t>
      </w:r>
    </w:p>
    <w:p w:rsidR="00750906" w:rsidRPr="005E1251" w:rsidRDefault="00750906">
      <w:pPr>
        <w:pStyle w:val="Bodytext20"/>
        <w:widowControl/>
        <w:numPr>
          <w:ilvl w:val="0"/>
          <w:numId w:val="100"/>
        </w:numPr>
        <w:shd w:val="clear" w:color="auto" w:fill="auto"/>
        <w:tabs>
          <w:tab w:val="left" w:pos="431"/>
        </w:tabs>
        <w:spacing w:line="276" w:lineRule="auto"/>
        <w:ind w:left="709" w:hanging="357"/>
        <w:contextualSpacing/>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Obsługa układów odniesienia: PUWG65, PUWG92, PUWG2000, UTM.</w:t>
      </w:r>
    </w:p>
    <w:p w:rsidR="00750906" w:rsidRPr="005E1251" w:rsidRDefault="00750906">
      <w:pPr>
        <w:pStyle w:val="Bodytext20"/>
        <w:widowControl/>
        <w:numPr>
          <w:ilvl w:val="0"/>
          <w:numId w:val="100"/>
        </w:numPr>
        <w:shd w:val="clear" w:color="auto" w:fill="auto"/>
        <w:tabs>
          <w:tab w:val="left" w:pos="431"/>
        </w:tabs>
        <w:spacing w:line="276" w:lineRule="auto"/>
        <w:ind w:left="709" w:hanging="357"/>
        <w:contextualSpacing/>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Możliwość zmiany układów współrzędnych.</w:t>
      </w:r>
    </w:p>
    <w:p w:rsidR="00750906" w:rsidRPr="005E1251" w:rsidRDefault="00750906">
      <w:pPr>
        <w:pStyle w:val="Bodytext20"/>
        <w:widowControl/>
        <w:numPr>
          <w:ilvl w:val="0"/>
          <w:numId w:val="100"/>
        </w:numPr>
        <w:shd w:val="clear" w:color="auto" w:fill="auto"/>
        <w:tabs>
          <w:tab w:val="left" w:pos="431"/>
        </w:tabs>
        <w:spacing w:line="276" w:lineRule="auto"/>
        <w:ind w:left="709" w:hanging="357"/>
        <w:contextualSpacing/>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Ustawienie maksymalnej i minimalnej skali wyświetlania warstw.</w:t>
      </w:r>
    </w:p>
    <w:p w:rsidR="00750906" w:rsidRPr="005E1251" w:rsidRDefault="00750906">
      <w:pPr>
        <w:pStyle w:val="Bodytext20"/>
        <w:widowControl/>
        <w:numPr>
          <w:ilvl w:val="0"/>
          <w:numId w:val="100"/>
        </w:numPr>
        <w:shd w:val="clear" w:color="auto" w:fill="auto"/>
        <w:tabs>
          <w:tab w:val="left" w:pos="431"/>
        </w:tabs>
        <w:spacing w:line="276" w:lineRule="auto"/>
        <w:ind w:left="709" w:hanging="357"/>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Możliwość określenia przestrzennych filtrów ograniczających wyświetlanie mapy.</w:t>
      </w:r>
    </w:p>
    <w:p w:rsidR="00750906" w:rsidRPr="005E1251" w:rsidRDefault="00750906">
      <w:pPr>
        <w:pStyle w:val="Bodytext20"/>
        <w:numPr>
          <w:ilvl w:val="0"/>
          <w:numId w:val="99"/>
        </w:numPr>
        <w:shd w:val="clear" w:color="auto" w:fill="auto"/>
        <w:tabs>
          <w:tab w:val="left" w:pos="426"/>
        </w:tabs>
        <w:spacing w:line="276" w:lineRule="auto"/>
        <w:ind w:left="180"/>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Opis niezbędnych parametrów oprogramowania * obsługa danych rastrowych musi umożliwiać:</w:t>
      </w:r>
    </w:p>
    <w:p w:rsidR="00750906" w:rsidRPr="005E1251" w:rsidRDefault="00750906">
      <w:pPr>
        <w:pStyle w:val="Bodytext20"/>
        <w:numPr>
          <w:ilvl w:val="0"/>
          <w:numId w:val="101"/>
        </w:numPr>
        <w:shd w:val="clear" w:color="auto" w:fill="auto"/>
        <w:tabs>
          <w:tab w:val="left" w:pos="426"/>
        </w:tabs>
        <w:spacing w:line="276" w:lineRule="auto"/>
        <w:ind w:left="714" w:hanging="357"/>
        <w:contextualSpacing/>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Wyświetlanie wielo kanałowych obrazów przez przypisanie wartości RGB kanałom.</w:t>
      </w:r>
    </w:p>
    <w:p w:rsidR="00750906" w:rsidRPr="005E1251" w:rsidRDefault="00750906">
      <w:pPr>
        <w:pStyle w:val="Bodytext20"/>
        <w:numPr>
          <w:ilvl w:val="0"/>
          <w:numId w:val="101"/>
        </w:numPr>
        <w:shd w:val="clear" w:color="auto" w:fill="auto"/>
        <w:tabs>
          <w:tab w:val="left" w:pos="426"/>
        </w:tabs>
        <w:spacing w:line="276" w:lineRule="auto"/>
        <w:ind w:left="714" w:hanging="357"/>
        <w:contextualSpacing/>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Możliwość zdefiniowania transparencji wybranego koloru.</w:t>
      </w:r>
    </w:p>
    <w:p w:rsidR="00750906" w:rsidRPr="005E1251" w:rsidRDefault="00750906">
      <w:pPr>
        <w:pStyle w:val="Bodytext20"/>
        <w:numPr>
          <w:ilvl w:val="0"/>
          <w:numId w:val="101"/>
        </w:numPr>
        <w:shd w:val="clear" w:color="auto" w:fill="auto"/>
        <w:tabs>
          <w:tab w:val="left" w:pos="426"/>
        </w:tabs>
        <w:spacing w:line="276" w:lineRule="auto"/>
        <w:ind w:left="714" w:hanging="357"/>
        <w:contextualSpacing/>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Wyświetlanie wartości obrazu przy użyciu mapy barw.</w:t>
      </w:r>
    </w:p>
    <w:p w:rsidR="00750906" w:rsidRPr="005E1251" w:rsidRDefault="00750906">
      <w:pPr>
        <w:pStyle w:val="Bodytext20"/>
        <w:numPr>
          <w:ilvl w:val="0"/>
          <w:numId w:val="101"/>
        </w:numPr>
        <w:shd w:val="clear" w:color="auto" w:fill="auto"/>
        <w:tabs>
          <w:tab w:val="left" w:pos="426"/>
        </w:tabs>
        <w:spacing w:line="276" w:lineRule="auto"/>
        <w:ind w:left="714" w:hanging="357"/>
        <w:contextualSpacing/>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Wyświetlanie samych obrysów rastrów.</w:t>
      </w:r>
    </w:p>
    <w:p w:rsidR="00750906" w:rsidRPr="005E1251" w:rsidRDefault="00750906">
      <w:pPr>
        <w:pStyle w:val="Bodytext20"/>
        <w:numPr>
          <w:ilvl w:val="0"/>
          <w:numId w:val="101"/>
        </w:numPr>
        <w:shd w:val="clear" w:color="auto" w:fill="auto"/>
        <w:tabs>
          <w:tab w:val="left" w:pos="426"/>
        </w:tabs>
        <w:spacing w:line="276" w:lineRule="auto"/>
        <w:ind w:left="714" w:hanging="357"/>
        <w:contextualSpacing/>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Ustawienia jasności i kontrastu wyświetlanego rastra.</w:t>
      </w:r>
    </w:p>
    <w:p w:rsidR="00750906" w:rsidRPr="005E1251" w:rsidRDefault="00750906">
      <w:pPr>
        <w:pStyle w:val="Bodytext20"/>
        <w:numPr>
          <w:ilvl w:val="0"/>
          <w:numId w:val="101"/>
        </w:numPr>
        <w:shd w:val="clear" w:color="auto" w:fill="auto"/>
        <w:tabs>
          <w:tab w:val="left" w:pos="426"/>
        </w:tabs>
        <w:spacing w:line="276" w:lineRule="auto"/>
        <w:ind w:left="714" w:hanging="357"/>
        <w:contextualSpacing/>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Budowa piramid obrazów (overview).</w:t>
      </w:r>
    </w:p>
    <w:p w:rsidR="00750906" w:rsidRPr="005E1251" w:rsidRDefault="00750906">
      <w:pPr>
        <w:pStyle w:val="Bodytext20"/>
        <w:numPr>
          <w:ilvl w:val="0"/>
          <w:numId w:val="101"/>
        </w:numPr>
        <w:shd w:val="clear" w:color="auto" w:fill="auto"/>
        <w:tabs>
          <w:tab w:val="left" w:pos="426"/>
        </w:tabs>
        <w:spacing w:line="276" w:lineRule="auto"/>
        <w:ind w:left="714" w:hanging="357"/>
        <w:contextualSpacing/>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Zmiana odwzorowania rastra.</w:t>
      </w:r>
    </w:p>
    <w:p w:rsidR="00750906" w:rsidRPr="005E1251" w:rsidRDefault="00750906">
      <w:pPr>
        <w:pStyle w:val="Bodytext20"/>
        <w:numPr>
          <w:ilvl w:val="0"/>
          <w:numId w:val="101"/>
        </w:numPr>
        <w:shd w:val="clear" w:color="auto" w:fill="auto"/>
        <w:tabs>
          <w:tab w:val="left" w:pos="431"/>
        </w:tabs>
        <w:spacing w:line="276" w:lineRule="auto"/>
        <w:ind w:left="714" w:hanging="357"/>
        <w:contextualSpacing/>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Przeskalowanie, obrót, przesunięcie.</w:t>
      </w:r>
    </w:p>
    <w:p w:rsidR="00750906" w:rsidRPr="005E1251" w:rsidRDefault="00750906">
      <w:pPr>
        <w:pStyle w:val="Bodytext20"/>
        <w:numPr>
          <w:ilvl w:val="0"/>
          <w:numId w:val="101"/>
        </w:numPr>
        <w:shd w:val="clear" w:color="auto" w:fill="auto"/>
        <w:tabs>
          <w:tab w:val="left" w:pos="431"/>
        </w:tabs>
        <w:spacing w:line="276" w:lineRule="auto"/>
        <w:ind w:left="714" w:hanging="357"/>
        <w:contextualSpacing/>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Mozaikowanie, przepróbkowanie (resampling).</w:t>
      </w:r>
    </w:p>
    <w:p w:rsidR="00750906" w:rsidRPr="005E1251" w:rsidRDefault="00750906">
      <w:pPr>
        <w:pStyle w:val="Bodytext20"/>
        <w:numPr>
          <w:ilvl w:val="0"/>
          <w:numId w:val="101"/>
        </w:numPr>
        <w:shd w:val="clear" w:color="auto" w:fill="auto"/>
        <w:tabs>
          <w:tab w:val="left" w:pos="431"/>
        </w:tabs>
        <w:spacing w:line="276" w:lineRule="auto"/>
        <w:ind w:left="714" w:hanging="357"/>
        <w:contextualSpacing/>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Konwersja rastrów (w trybie pojedynczym i wsadowym) pod względem formatu, rozdzielczości, palety barw, układu współrzędnych.</w:t>
      </w:r>
    </w:p>
    <w:p w:rsidR="00750906" w:rsidRPr="005E1251" w:rsidRDefault="00750906">
      <w:pPr>
        <w:pStyle w:val="Bodytext20"/>
        <w:numPr>
          <w:ilvl w:val="0"/>
          <w:numId w:val="101"/>
        </w:numPr>
        <w:shd w:val="clear" w:color="auto" w:fill="auto"/>
        <w:tabs>
          <w:tab w:val="left" w:pos="431"/>
        </w:tabs>
        <w:spacing w:line="276" w:lineRule="auto"/>
        <w:ind w:left="714" w:hanging="357"/>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Bezpośredni odczyt i zapis danych rastrowych.</w:t>
      </w:r>
    </w:p>
    <w:p w:rsidR="00750906" w:rsidRPr="005E1251" w:rsidRDefault="00750906">
      <w:pPr>
        <w:pStyle w:val="Bodytext20"/>
        <w:numPr>
          <w:ilvl w:val="0"/>
          <w:numId w:val="99"/>
        </w:numPr>
        <w:shd w:val="clear" w:color="auto" w:fill="auto"/>
        <w:tabs>
          <w:tab w:val="left" w:pos="426"/>
        </w:tabs>
        <w:spacing w:line="276" w:lineRule="auto"/>
        <w:ind w:left="180"/>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Opis niezbędnych parametrów oprogramowania - obsługa danych wektorowych musi umożliwiać:</w:t>
      </w:r>
    </w:p>
    <w:p w:rsidR="00750906" w:rsidRPr="005E1251" w:rsidRDefault="00750906">
      <w:pPr>
        <w:pStyle w:val="Bodytext20"/>
        <w:numPr>
          <w:ilvl w:val="0"/>
          <w:numId w:val="102"/>
        </w:numPr>
        <w:shd w:val="clear" w:color="auto" w:fill="auto"/>
        <w:tabs>
          <w:tab w:val="left" w:pos="422"/>
        </w:tabs>
        <w:spacing w:line="276" w:lineRule="auto"/>
        <w:ind w:left="714" w:hanging="357"/>
        <w:contextualSpacing/>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Zróżnicowanie symbolizacji dla określonych skal mapy.</w:t>
      </w:r>
    </w:p>
    <w:p w:rsidR="00750906" w:rsidRPr="005E1251" w:rsidRDefault="00750906">
      <w:pPr>
        <w:pStyle w:val="Bodytext20"/>
        <w:numPr>
          <w:ilvl w:val="0"/>
          <w:numId w:val="102"/>
        </w:numPr>
        <w:shd w:val="clear" w:color="auto" w:fill="auto"/>
        <w:tabs>
          <w:tab w:val="left" w:pos="422"/>
        </w:tabs>
        <w:spacing w:line="276" w:lineRule="auto"/>
        <w:ind w:left="714" w:hanging="357"/>
        <w:contextualSpacing/>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Wykluczanie obiektów wyświetlanych poprzez zapytania SQL.</w:t>
      </w:r>
    </w:p>
    <w:p w:rsidR="00750906" w:rsidRPr="005E1251" w:rsidRDefault="00750906">
      <w:pPr>
        <w:pStyle w:val="Bodytext20"/>
        <w:numPr>
          <w:ilvl w:val="0"/>
          <w:numId w:val="102"/>
        </w:numPr>
        <w:shd w:val="clear" w:color="auto" w:fill="auto"/>
        <w:tabs>
          <w:tab w:val="left" w:pos="422"/>
        </w:tabs>
        <w:spacing w:line="276" w:lineRule="auto"/>
        <w:ind w:left="714" w:hanging="357"/>
        <w:contextualSpacing/>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Jednolita symbolizacjadanych.</w:t>
      </w:r>
    </w:p>
    <w:p w:rsidR="00750906" w:rsidRPr="005E1251" w:rsidRDefault="00750906">
      <w:pPr>
        <w:pStyle w:val="Bodytext20"/>
        <w:numPr>
          <w:ilvl w:val="0"/>
          <w:numId w:val="102"/>
        </w:numPr>
        <w:shd w:val="clear" w:color="auto" w:fill="auto"/>
        <w:tabs>
          <w:tab w:val="left" w:pos="426"/>
        </w:tabs>
        <w:spacing w:line="276" w:lineRule="auto"/>
        <w:ind w:left="714" w:hanging="357"/>
        <w:contextualSpacing/>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Zróżnicowana symbolizacja dla unikalnych wartości atrybutu.</w:t>
      </w:r>
    </w:p>
    <w:p w:rsidR="00750906" w:rsidRPr="005E1251" w:rsidRDefault="00750906">
      <w:pPr>
        <w:pStyle w:val="Bodytext20"/>
        <w:numPr>
          <w:ilvl w:val="0"/>
          <w:numId w:val="102"/>
        </w:numPr>
        <w:shd w:val="clear" w:color="auto" w:fill="auto"/>
        <w:tabs>
          <w:tab w:val="left" w:pos="426"/>
        </w:tabs>
        <w:spacing w:line="276" w:lineRule="auto"/>
        <w:ind w:left="714" w:hanging="357"/>
        <w:contextualSpacing/>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Możliwość definiowania symboli wypełnienia, linii, obrysów i punktów.</w:t>
      </w:r>
    </w:p>
    <w:p w:rsidR="00750906" w:rsidRPr="005E1251" w:rsidRDefault="00750906">
      <w:pPr>
        <w:pStyle w:val="Bodytext20"/>
        <w:numPr>
          <w:ilvl w:val="0"/>
          <w:numId w:val="102"/>
        </w:numPr>
        <w:shd w:val="clear" w:color="auto" w:fill="auto"/>
        <w:tabs>
          <w:tab w:val="left" w:pos="426"/>
        </w:tabs>
        <w:spacing w:line="276" w:lineRule="auto"/>
        <w:ind w:left="714" w:hanging="357"/>
        <w:contextualSpacing/>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Możliwość ustawania procentowej przeźroczystości prezentowanych warstw.</w:t>
      </w:r>
    </w:p>
    <w:p w:rsidR="00750906" w:rsidRPr="005E1251" w:rsidRDefault="00750906">
      <w:pPr>
        <w:pStyle w:val="Bodytext20"/>
        <w:numPr>
          <w:ilvl w:val="0"/>
          <w:numId w:val="102"/>
        </w:numPr>
        <w:shd w:val="clear" w:color="auto" w:fill="auto"/>
        <w:tabs>
          <w:tab w:val="left" w:pos="426"/>
        </w:tabs>
        <w:spacing w:line="276" w:lineRule="auto"/>
        <w:ind w:left="714" w:hanging="357"/>
        <w:contextualSpacing/>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Możliwość tworzenia symboli złożonych z wielu symboli.</w:t>
      </w:r>
    </w:p>
    <w:p w:rsidR="00750906" w:rsidRPr="005E1251" w:rsidRDefault="00750906">
      <w:pPr>
        <w:pStyle w:val="Bodytext20"/>
        <w:numPr>
          <w:ilvl w:val="0"/>
          <w:numId w:val="102"/>
        </w:numPr>
        <w:shd w:val="clear" w:color="auto" w:fill="auto"/>
        <w:tabs>
          <w:tab w:val="left" w:pos="426"/>
        </w:tabs>
        <w:spacing w:line="276" w:lineRule="auto"/>
        <w:ind w:left="714" w:hanging="357"/>
        <w:contextualSpacing/>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lastRenderedPageBreak/>
        <w:t>Kartogram {wizualizacja zjawisk poprzez gradację koloru lub stopniowaniem wielkości symboli, mapa kropkowa), kartodiagram (symbolizacja wykresami kołowymi i słupkowymi).</w:t>
      </w:r>
    </w:p>
    <w:p w:rsidR="00750906" w:rsidRPr="005E1251" w:rsidRDefault="00750906">
      <w:pPr>
        <w:pStyle w:val="Bodytext20"/>
        <w:numPr>
          <w:ilvl w:val="0"/>
          <w:numId w:val="102"/>
        </w:numPr>
        <w:shd w:val="clear" w:color="auto" w:fill="auto"/>
        <w:tabs>
          <w:tab w:val="left" w:pos="426"/>
        </w:tabs>
        <w:spacing w:line="276" w:lineRule="auto"/>
        <w:ind w:left="714" w:hanging="357"/>
        <w:contextualSpacing/>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Możliwość ograniczenia widoczności pól tabeli atrybutów.</w:t>
      </w:r>
    </w:p>
    <w:p w:rsidR="00750906" w:rsidRPr="005E1251" w:rsidRDefault="00750906">
      <w:pPr>
        <w:pStyle w:val="Bodytext20"/>
        <w:numPr>
          <w:ilvl w:val="0"/>
          <w:numId w:val="102"/>
        </w:numPr>
        <w:shd w:val="clear" w:color="auto" w:fill="auto"/>
        <w:tabs>
          <w:tab w:val="left" w:pos="426"/>
        </w:tabs>
        <w:spacing w:line="276" w:lineRule="auto"/>
        <w:ind w:left="714" w:hanging="357"/>
        <w:contextualSpacing/>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Prowadzenie operacji matematycznych, statystycznych, tekstowych i logicznych na danych.</w:t>
      </w:r>
    </w:p>
    <w:p w:rsidR="00750906" w:rsidRPr="005E1251" w:rsidRDefault="00750906">
      <w:pPr>
        <w:pStyle w:val="Bodytext20"/>
        <w:numPr>
          <w:ilvl w:val="0"/>
          <w:numId w:val="102"/>
        </w:numPr>
        <w:shd w:val="clear" w:color="auto" w:fill="auto"/>
        <w:tabs>
          <w:tab w:val="left" w:pos="426"/>
        </w:tabs>
        <w:spacing w:line="276" w:lineRule="auto"/>
        <w:ind w:left="714" w:hanging="357"/>
        <w:contextualSpacing/>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Sortowanie względem wielu atrybutów.</w:t>
      </w:r>
    </w:p>
    <w:p w:rsidR="00750906" w:rsidRPr="005E1251" w:rsidRDefault="00750906">
      <w:pPr>
        <w:pStyle w:val="Bodytext20"/>
        <w:numPr>
          <w:ilvl w:val="0"/>
          <w:numId w:val="102"/>
        </w:numPr>
        <w:shd w:val="clear" w:color="auto" w:fill="auto"/>
        <w:tabs>
          <w:tab w:val="left" w:pos="426"/>
        </w:tabs>
        <w:spacing w:line="276" w:lineRule="auto"/>
        <w:ind w:left="714" w:hanging="357"/>
        <w:contextualSpacing/>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Identyfikacja wybranych obiektów tabeli na mapie oraz identyfikacja wybranych obiektów na mapie w tabeli.</w:t>
      </w:r>
    </w:p>
    <w:p w:rsidR="00750906" w:rsidRPr="005E1251" w:rsidRDefault="00750906">
      <w:pPr>
        <w:pStyle w:val="Bodytext20"/>
        <w:numPr>
          <w:ilvl w:val="0"/>
          <w:numId w:val="102"/>
        </w:numPr>
        <w:shd w:val="clear" w:color="auto" w:fill="auto"/>
        <w:tabs>
          <w:tab w:val="left" w:pos="450"/>
        </w:tabs>
        <w:spacing w:line="276" w:lineRule="auto"/>
        <w:ind w:left="714" w:hanging="357"/>
        <w:contextualSpacing/>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Możliwość generowania raportów dotyczących powierzchni warstw, powierzchni poszczególnych przeznaczeń z podziałem na poszczególne uchwały (możliwość eksportu do arkusza kalkulacyjnego).</w:t>
      </w:r>
    </w:p>
    <w:p w:rsidR="00750906" w:rsidRPr="005E1251" w:rsidRDefault="00750906">
      <w:pPr>
        <w:pStyle w:val="Bodytext20"/>
        <w:numPr>
          <w:ilvl w:val="0"/>
          <w:numId w:val="102"/>
        </w:numPr>
        <w:shd w:val="clear" w:color="auto" w:fill="auto"/>
        <w:tabs>
          <w:tab w:val="left" w:pos="450"/>
        </w:tabs>
        <w:spacing w:line="276" w:lineRule="auto"/>
        <w:ind w:left="714" w:hanging="357"/>
        <w:contextualSpacing/>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Możliwość generowania własnych kompozycji wydruków.</w:t>
      </w:r>
    </w:p>
    <w:p w:rsidR="00750906" w:rsidRPr="005E1251" w:rsidRDefault="00750906">
      <w:pPr>
        <w:pStyle w:val="Bodytext20"/>
        <w:numPr>
          <w:ilvl w:val="0"/>
          <w:numId w:val="102"/>
        </w:numPr>
        <w:shd w:val="clear" w:color="auto" w:fill="auto"/>
        <w:tabs>
          <w:tab w:val="left" w:pos="450"/>
        </w:tabs>
        <w:spacing w:line="276" w:lineRule="auto"/>
        <w:ind w:left="714" w:hanging="357"/>
        <w:contextualSpacing/>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Możliwość eksportowania wybranych obiektów do nowej warstwy (np. wybranie działek, dla których aktualnie sporządzany jest nowy MPZP i zapisanie obiektów jako nowa warstwa wektorowa).</w:t>
      </w:r>
    </w:p>
    <w:p w:rsidR="00750906" w:rsidRPr="005E1251" w:rsidRDefault="00750906">
      <w:pPr>
        <w:pStyle w:val="Bodytext20"/>
        <w:numPr>
          <w:ilvl w:val="0"/>
          <w:numId w:val="102"/>
        </w:numPr>
        <w:shd w:val="clear" w:color="auto" w:fill="auto"/>
        <w:tabs>
          <w:tab w:val="left" w:pos="450"/>
        </w:tabs>
        <w:spacing w:line="276" w:lineRule="auto"/>
        <w:ind w:left="714" w:hanging="357"/>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Bezpośredni odczyt i zapis danych wektorowych.</w:t>
      </w:r>
    </w:p>
    <w:p w:rsidR="00750906" w:rsidRPr="005E1251" w:rsidRDefault="00750906">
      <w:pPr>
        <w:pStyle w:val="Bodytext20"/>
        <w:numPr>
          <w:ilvl w:val="0"/>
          <w:numId w:val="99"/>
        </w:numPr>
        <w:shd w:val="clear" w:color="auto" w:fill="auto"/>
        <w:tabs>
          <w:tab w:val="left" w:pos="426"/>
        </w:tabs>
        <w:spacing w:line="276" w:lineRule="auto"/>
        <w:ind w:left="180"/>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Opis niezbędnych parametrów oprogramowania - wydruki map muszą umożliwiać: dodanie elementów rozkładu wydruku mapy: mapa, tytuł, dowolny tekst, ramka, dowolne obiekty graficzne, legenda, strzałka północy, skala liniowa, mianowana i liczbowa, obiekt graficzny, siatka kilometrowa, siatka kartograficzna.</w:t>
      </w:r>
    </w:p>
    <w:p w:rsidR="00750906" w:rsidRPr="005E1251" w:rsidRDefault="00750906">
      <w:pPr>
        <w:pStyle w:val="Bodytext20"/>
        <w:numPr>
          <w:ilvl w:val="0"/>
          <w:numId w:val="99"/>
        </w:numPr>
        <w:shd w:val="clear" w:color="auto" w:fill="auto"/>
        <w:tabs>
          <w:tab w:val="left" w:pos="426"/>
        </w:tabs>
        <w:spacing w:line="276" w:lineRule="auto"/>
        <w:ind w:left="180"/>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Opis niezbędnych parametrów oprogramowania - obsługa tekstu na mapie musi umożliwiać:</w:t>
      </w:r>
    </w:p>
    <w:p w:rsidR="00750906" w:rsidRPr="005E1251" w:rsidRDefault="00750906">
      <w:pPr>
        <w:pStyle w:val="Bodytext20"/>
        <w:numPr>
          <w:ilvl w:val="0"/>
          <w:numId w:val="103"/>
        </w:numPr>
        <w:shd w:val="clear" w:color="auto" w:fill="auto"/>
        <w:tabs>
          <w:tab w:val="left" w:pos="426"/>
        </w:tabs>
        <w:spacing w:line="276" w:lineRule="auto"/>
        <w:ind w:left="714" w:hanging="357"/>
        <w:contextualSpacing/>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Tworzenie „w locie" dynamicznych etykiet, na podstawie wartości z atrybutu.</w:t>
      </w:r>
    </w:p>
    <w:p w:rsidR="00750906" w:rsidRPr="005E1251" w:rsidRDefault="00750906">
      <w:pPr>
        <w:pStyle w:val="Bodytext20"/>
        <w:numPr>
          <w:ilvl w:val="0"/>
          <w:numId w:val="103"/>
        </w:numPr>
        <w:shd w:val="clear" w:color="auto" w:fill="auto"/>
        <w:tabs>
          <w:tab w:val="left" w:pos="426"/>
        </w:tabs>
        <w:spacing w:line="276" w:lineRule="auto"/>
        <w:ind w:left="714" w:hanging="357"/>
        <w:contextualSpacing/>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Dostępność predefiniowanych stylów etykiet.</w:t>
      </w:r>
    </w:p>
    <w:p w:rsidR="00750906" w:rsidRPr="005E1251" w:rsidRDefault="00750906">
      <w:pPr>
        <w:pStyle w:val="Bodytext20"/>
        <w:numPr>
          <w:ilvl w:val="0"/>
          <w:numId w:val="103"/>
        </w:numPr>
        <w:shd w:val="clear" w:color="auto" w:fill="auto"/>
        <w:tabs>
          <w:tab w:val="left" w:pos="426"/>
        </w:tabs>
        <w:spacing w:line="276" w:lineRule="auto"/>
        <w:ind w:left="714" w:hanging="357"/>
        <w:contextualSpacing/>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Obrót etykiet na podstawie pola atrybutu.</w:t>
      </w:r>
    </w:p>
    <w:p w:rsidR="00750906" w:rsidRPr="005E1251" w:rsidRDefault="00750906">
      <w:pPr>
        <w:pStyle w:val="Bodytext20"/>
        <w:numPr>
          <w:ilvl w:val="0"/>
          <w:numId w:val="103"/>
        </w:numPr>
        <w:shd w:val="clear" w:color="auto" w:fill="auto"/>
        <w:tabs>
          <w:tab w:val="left" w:pos="426"/>
        </w:tabs>
        <w:spacing w:line="276" w:lineRule="auto"/>
        <w:ind w:left="714" w:hanging="357"/>
        <w:contextualSpacing/>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Możliwość określenia schematów dynamicznego etykietowania określanych dla każdej warstwy mapy, możliwość definiowania położenia etykiety (poziomo, równolegle do linii, wzdłuż krzywych, na/nad/pod obiektem, określonym przesunięciu od obiektu), obsługa zakrzywionych etykiet.</w:t>
      </w:r>
    </w:p>
    <w:p w:rsidR="00750906" w:rsidRPr="005E1251" w:rsidRDefault="00750906">
      <w:pPr>
        <w:pStyle w:val="Bodytext20"/>
        <w:numPr>
          <w:ilvl w:val="0"/>
          <w:numId w:val="103"/>
        </w:numPr>
        <w:shd w:val="clear" w:color="auto" w:fill="auto"/>
        <w:tabs>
          <w:tab w:val="left" w:pos="426"/>
        </w:tabs>
        <w:spacing w:line="276" w:lineRule="auto"/>
        <w:ind w:left="714" w:hanging="357"/>
        <w:contextualSpacing/>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Interaktywne przesuwanie, obracanie i skalowanie opisów.</w:t>
      </w:r>
    </w:p>
    <w:p w:rsidR="00750906" w:rsidRPr="005E1251" w:rsidRDefault="00750906">
      <w:pPr>
        <w:pStyle w:val="Bodytext20"/>
        <w:numPr>
          <w:ilvl w:val="0"/>
          <w:numId w:val="103"/>
        </w:numPr>
        <w:shd w:val="clear" w:color="auto" w:fill="auto"/>
        <w:tabs>
          <w:tab w:val="left" w:pos="426"/>
        </w:tabs>
        <w:spacing w:line="276" w:lineRule="auto"/>
        <w:ind w:left="714" w:hanging="357"/>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Dodawanie opisów poziomych lub pod określonym kątem.</w:t>
      </w:r>
    </w:p>
    <w:p w:rsidR="00750906" w:rsidRPr="005E1251" w:rsidRDefault="00750906">
      <w:pPr>
        <w:pStyle w:val="Bodytext20"/>
        <w:numPr>
          <w:ilvl w:val="0"/>
          <w:numId w:val="99"/>
        </w:numPr>
        <w:shd w:val="clear" w:color="auto" w:fill="auto"/>
        <w:tabs>
          <w:tab w:val="left" w:pos="426"/>
        </w:tabs>
        <w:spacing w:line="276" w:lineRule="auto"/>
        <w:ind w:left="180"/>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Opis niezbędnych parametrów oprogramowania - obsługa geometrii na mapie musi umożliwiać:</w:t>
      </w:r>
    </w:p>
    <w:p w:rsidR="00750906" w:rsidRPr="005E1251" w:rsidRDefault="00750906">
      <w:pPr>
        <w:pStyle w:val="Bodytext20"/>
        <w:numPr>
          <w:ilvl w:val="0"/>
          <w:numId w:val="104"/>
        </w:numPr>
        <w:shd w:val="clear" w:color="auto" w:fill="auto"/>
        <w:tabs>
          <w:tab w:val="left" w:pos="417"/>
        </w:tabs>
        <w:spacing w:line="276" w:lineRule="auto"/>
        <w:ind w:left="714" w:hanging="357"/>
        <w:contextualSpacing/>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Jednoczesne edytowanie obiektów na wielu warstwach.</w:t>
      </w:r>
    </w:p>
    <w:p w:rsidR="00750906" w:rsidRPr="005E1251" w:rsidRDefault="00750906">
      <w:pPr>
        <w:pStyle w:val="Bodytext20"/>
        <w:numPr>
          <w:ilvl w:val="0"/>
          <w:numId w:val="104"/>
        </w:numPr>
        <w:shd w:val="clear" w:color="auto" w:fill="auto"/>
        <w:tabs>
          <w:tab w:val="left" w:pos="417"/>
        </w:tabs>
        <w:spacing w:line="276" w:lineRule="auto"/>
        <w:ind w:left="714" w:hanging="357"/>
        <w:contextualSpacing/>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Możliwość operacji cofnij/ponów.</w:t>
      </w:r>
    </w:p>
    <w:p w:rsidR="00750906" w:rsidRPr="005E1251" w:rsidRDefault="00750906">
      <w:pPr>
        <w:pStyle w:val="Bodytext20"/>
        <w:numPr>
          <w:ilvl w:val="0"/>
          <w:numId w:val="104"/>
        </w:numPr>
        <w:shd w:val="clear" w:color="auto" w:fill="auto"/>
        <w:tabs>
          <w:tab w:val="left" w:pos="422"/>
        </w:tabs>
        <w:spacing w:line="276" w:lineRule="auto"/>
        <w:ind w:left="714" w:hanging="357"/>
        <w:contextualSpacing/>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Opcje dociągania do wierzchołka, segmentu, do wierzchołka i segmentu.</w:t>
      </w:r>
    </w:p>
    <w:p w:rsidR="00750906" w:rsidRPr="005E1251" w:rsidRDefault="00750906">
      <w:pPr>
        <w:pStyle w:val="Bodytext20"/>
        <w:numPr>
          <w:ilvl w:val="0"/>
          <w:numId w:val="104"/>
        </w:numPr>
        <w:shd w:val="clear" w:color="auto" w:fill="auto"/>
        <w:tabs>
          <w:tab w:val="left" w:pos="426"/>
        </w:tabs>
        <w:spacing w:line="276" w:lineRule="auto"/>
        <w:ind w:left="714" w:hanging="357"/>
        <w:contextualSpacing/>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Możliwość zdefiniowania tolerancji dociągania.</w:t>
      </w:r>
    </w:p>
    <w:p w:rsidR="00750906" w:rsidRPr="005E1251" w:rsidRDefault="00750906">
      <w:pPr>
        <w:pStyle w:val="Bodytext20"/>
        <w:numPr>
          <w:ilvl w:val="0"/>
          <w:numId w:val="104"/>
        </w:numPr>
        <w:shd w:val="clear" w:color="auto" w:fill="auto"/>
        <w:tabs>
          <w:tab w:val="left" w:pos="426"/>
        </w:tabs>
        <w:spacing w:line="276" w:lineRule="auto"/>
        <w:ind w:left="714" w:hanging="357"/>
        <w:contextualSpacing/>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Tworzenie geometrii w oparciu o istniejące obiekty.</w:t>
      </w:r>
    </w:p>
    <w:p w:rsidR="00750906" w:rsidRPr="005E1251" w:rsidRDefault="00750906">
      <w:pPr>
        <w:pStyle w:val="Bodytext20"/>
        <w:numPr>
          <w:ilvl w:val="0"/>
          <w:numId w:val="104"/>
        </w:numPr>
        <w:shd w:val="clear" w:color="auto" w:fill="auto"/>
        <w:tabs>
          <w:tab w:val="left" w:pos="426"/>
        </w:tabs>
        <w:spacing w:line="276" w:lineRule="auto"/>
        <w:ind w:left="714" w:hanging="357"/>
        <w:contextualSpacing/>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Przycinanie geometrii do określonej długości.</w:t>
      </w:r>
    </w:p>
    <w:p w:rsidR="00750906" w:rsidRPr="005E1251" w:rsidRDefault="00750906">
      <w:pPr>
        <w:pStyle w:val="Bodytext20"/>
        <w:numPr>
          <w:ilvl w:val="0"/>
          <w:numId w:val="104"/>
        </w:numPr>
        <w:shd w:val="clear" w:color="auto" w:fill="auto"/>
        <w:tabs>
          <w:tab w:val="left" w:pos="426"/>
        </w:tabs>
        <w:spacing w:line="276" w:lineRule="auto"/>
        <w:ind w:left="714" w:hanging="357"/>
        <w:contextualSpacing/>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Tworzenie nowych poligonów z przecięcia istniejących obiektów.</w:t>
      </w:r>
    </w:p>
    <w:p w:rsidR="00750906" w:rsidRPr="005E1251" w:rsidRDefault="00750906">
      <w:pPr>
        <w:pStyle w:val="Bodytext20"/>
        <w:numPr>
          <w:ilvl w:val="0"/>
          <w:numId w:val="104"/>
        </w:numPr>
        <w:shd w:val="clear" w:color="auto" w:fill="auto"/>
        <w:tabs>
          <w:tab w:val="left" w:pos="426"/>
        </w:tabs>
        <w:spacing w:line="276" w:lineRule="auto"/>
        <w:ind w:left="714" w:hanging="357"/>
        <w:contextualSpacing/>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Przecinanie warstw poligonowych.</w:t>
      </w:r>
    </w:p>
    <w:p w:rsidR="00750906" w:rsidRPr="005E1251" w:rsidRDefault="00750906">
      <w:pPr>
        <w:pStyle w:val="Bodytext20"/>
        <w:numPr>
          <w:ilvl w:val="0"/>
          <w:numId w:val="104"/>
        </w:numPr>
        <w:shd w:val="clear" w:color="auto" w:fill="auto"/>
        <w:tabs>
          <w:tab w:val="left" w:pos="426"/>
        </w:tabs>
        <w:spacing w:line="276" w:lineRule="auto"/>
        <w:ind w:left="714" w:hanging="357"/>
        <w:contextualSpacing/>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Rozciąganie i przycinanie obiektów do innych obiektów.</w:t>
      </w:r>
    </w:p>
    <w:p w:rsidR="00750906" w:rsidRPr="005E1251" w:rsidRDefault="00750906">
      <w:pPr>
        <w:pStyle w:val="Bodytext20"/>
        <w:numPr>
          <w:ilvl w:val="0"/>
          <w:numId w:val="104"/>
        </w:numPr>
        <w:shd w:val="clear" w:color="auto" w:fill="auto"/>
        <w:tabs>
          <w:tab w:val="left" w:pos="426"/>
        </w:tabs>
        <w:spacing w:line="276" w:lineRule="auto"/>
        <w:ind w:left="714" w:hanging="357"/>
        <w:contextualSpacing/>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Przesuwanie, obrót, usuwanie, kopiowanie oraz wklejanie obiektów.</w:t>
      </w:r>
    </w:p>
    <w:p w:rsidR="00750906" w:rsidRPr="005E1251" w:rsidRDefault="00750906">
      <w:pPr>
        <w:pStyle w:val="Bodytext20"/>
        <w:numPr>
          <w:ilvl w:val="0"/>
          <w:numId w:val="104"/>
        </w:numPr>
        <w:shd w:val="clear" w:color="auto" w:fill="auto"/>
        <w:tabs>
          <w:tab w:val="left" w:pos="426"/>
        </w:tabs>
        <w:spacing w:line="276" w:lineRule="auto"/>
        <w:ind w:left="714" w:hanging="357"/>
        <w:contextualSpacing/>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Dodawanie, usuwanie i edycja lokalizacji wierzchołków.</w:t>
      </w:r>
    </w:p>
    <w:p w:rsidR="00750906" w:rsidRPr="005E1251" w:rsidRDefault="00750906">
      <w:pPr>
        <w:pStyle w:val="Bodytext20"/>
        <w:numPr>
          <w:ilvl w:val="0"/>
          <w:numId w:val="104"/>
        </w:numPr>
        <w:shd w:val="clear" w:color="auto" w:fill="auto"/>
        <w:tabs>
          <w:tab w:val="left" w:pos="426"/>
        </w:tabs>
        <w:spacing w:line="276" w:lineRule="auto"/>
        <w:ind w:left="714" w:hanging="357"/>
        <w:contextualSpacing/>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Modyfikacja pojedynczego wybranego rekordu lub grupy rekordów jednocześnie.</w:t>
      </w:r>
    </w:p>
    <w:p w:rsidR="00750906" w:rsidRPr="005E1251" w:rsidRDefault="00750906">
      <w:pPr>
        <w:pStyle w:val="Bodytext20"/>
        <w:numPr>
          <w:ilvl w:val="0"/>
          <w:numId w:val="104"/>
        </w:numPr>
        <w:shd w:val="clear" w:color="auto" w:fill="auto"/>
        <w:tabs>
          <w:tab w:val="left" w:pos="450"/>
        </w:tabs>
        <w:spacing w:line="276" w:lineRule="auto"/>
        <w:ind w:left="714" w:hanging="357"/>
        <w:contextualSpacing/>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Kopiowanie atrybutów do jednego lub więcej wierszy jednocześnie.</w:t>
      </w:r>
    </w:p>
    <w:p w:rsidR="00750906" w:rsidRPr="005E1251" w:rsidRDefault="00750906">
      <w:pPr>
        <w:pStyle w:val="Bodytext20"/>
        <w:numPr>
          <w:ilvl w:val="0"/>
          <w:numId w:val="104"/>
        </w:numPr>
        <w:shd w:val="clear" w:color="auto" w:fill="auto"/>
        <w:tabs>
          <w:tab w:val="left" w:pos="450"/>
        </w:tabs>
        <w:spacing w:line="276" w:lineRule="auto"/>
        <w:ind w:left="714" w:hanging="357"/>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Wymagania w zakresie obsługi analiz przestrzennych: wycinanie, przecinanie, sumowanie, buforowanie.</w:t>
      </w:r>
    </w:p>
    <w:p w:rsidR="00750906" w:rsidRPr="005E1251" w:rsidRDefault="00750906">
      <w:pPr>
        <w:pStyle w:val="Bodytext20"/>
        <w:shd w:val="clear" w:color="auto" w:fill="auto"/>
        <w:spacing w:line="276" w:lineRule="auto"/>
        <w:ind w:left="180"/>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Wymagania niefunkcjonalne:</w:t>
      </w:r>
    </w:p>
    <w:p w:rsidR="00750906" w:rsidRPr="005E1251" w:rsidRDefault="00750906">
      <w:pPr>
        <w:pStyle w:val="Bodytext20"/>
        <w:numPr>
          <w:ilvl w:val="0"/>
          <w:numId w:val="105"/>
        </w:numPr>
        <w:shd w:val="clear" w:color="auto" w:fill="auto"/>
        <w:tabs>
          <w:tab w:val="left" w:pos="417"/>
        </w:tabs>
        <w:spacing w:line="276" w:lineRule="auto"/>
        <w:ind w:left="180"/>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System musi być zaprojektowany w modelu trój warstwowym:</w:t>
      </w:r>
    </w:p>
    <w:p w:rsidR="00750906" w:rsidRPr="005E1251" w:rsidRDefault="00750906">
      <w:pPr>
        <w:pStyle w:val="Bodytext20"/>
        <w:numPr>
          <w:ilvl w:val="0"/>
          <w:numId w:val="106"/>
        </w:numPr>
        <w:shd w:val="clear" w:color="auto" w:fill="auto"/>
        <w:tabs>
          <w:tab w:val="left" w:pos="417"/>
        </w:tabs>
        <w:spacing w:line="276" w:lineRule="auto"/>
        <w:ind w:left="714" w:hanging="357"/>
        <w:contextualSpacing/>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warstwa danych,</w:t>
      </w:r>
    </w:p>
    <w:p w:rsidR="00750906" w:rsidRPr="005E1251" w:rsidRDefault="00750906">
      <w:pPr>
        <w:pStyle w:val="Bodytext20"/>
        <w:numPr>
          <w:ilvl w:val="0"/>
          <w:numId w:val="106"/>
        </w:numPr>
        <w:shd w:val="clear" w:color="auto" w:fill="auto"/>
        <w:tabs>
          <w:tab w:val="left" w:pos="417"/>
        </w:tabs>
        <w:spacing w:line="276" w:lineRule="auto"/>
        <w:ind w:left="714" w:hanging="357"/>
        <w:contextualSpacing/>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warstwa aplikacji,</w:t>
      </w:r>
    </w:p>
    <w:p w:rsidR="00750906" w:rsidRPr="005E1251" w:rsidRDefault="00750906">
      <w:pPr>
        <w:pStyle w:val="Bodytext20"/>
        <w:numPr>
          <w:ilvl w:val="0"/>
          <w:numId w:val="106"/>
        </w:numPr>
        <w:shd w:val="clear" w:color="auto" w:fill="auto"/>
        <w:tabs>
          <w:tab w:val="left" w:pos="417"/>
        </w:tabs>
        <w:spacing w:line="276" w:lineRule="auto"/>
        <w:ind w:left="714" w:hanging="357"/>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warstwa prezentacji - przeglądarka internetowa - za pośrednictwem które] następuje właściwa obsługa systemu przez użytkownika końcowego.</w:t>
      </w:r>
    </w:p>
    <w:p w:rsidR="00750906" w:rsidRPr="005E1251" w:rsidRDefault="00750906">
      <w:pPr>
        <w:pStyle w:val="Bodytext20"/>
        <w:numPr>
          <w:ilvl w:val="0"/>
          <w:numId w:val="105"/>
        </w:numPr>
        <w:shd w:val="clear" w:color="auto" w:fill="auto"/>
        <w:tabs>
          <w:tab w:val="left" w:pos="422"/>
        </w:tabs>
        <w:spacing w:line="276" w:lineRule="auto"/>
        <w:ind w:left="180"/>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System musi pracować pod kontrolą systemu operacyjnego Windows XP, Windows Vista, Windows 7, Windows 8 i Windows 10 zarówno w wersjach 32 i 64 bitowych.</w:t>
      </w:r>
    </w:p>
    <w:p w:rsidR="00750906" w:rsidRPr="005E1251" w:rsidRDefault="00750906">
      <w:pPr>
        <w:pStyle w:val="Bodytext20"/>
        <w:numPr>
          <w:ilvl w:val="0"/>
          <w:numId w:val="105"/>
        </w:numPr>
        <w:shd w:val="clear" w:color="auto" w:fill="auto"/>
        <w:tabs>
          <w:tab w:val="left" w:pos="422"/>
        </w:tabs>
        <w:spacing w:line="276" w:lineRule="auto"/>
        <w:ind w:left="180"/>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System musi pracować w wersji sieciowej z wykorzystaniem protokołu TCP/IP oraz być w pełni kompatybilny z sieciami TCP/IP.</w:t>
      </w:r>
    </w:p>
    <w:p w:rsidR="00750906" w:rsidRPr="005E1251" w:rsidRDefault="00750906">
      <w:pPr>
        <w:pStyle w:val="Bodytext20"/>
        <w:numPr>
          <w:ilvl w:val="0"/>
          <w:numId w:val="105"/>
        </w:numPr>
        <w:shd w:val="clear" w:color="auto" w:fill="auto"/>
        <w:tabs>
          <w:tab w:val="left" w:pos="426"/>
        </w:tabs>
        <w:spacing w:line="276" w:lineRule="auto"/>
        <w:ind w:left="180"/>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lastRenderedPageBreak/>
        <w:t>Architektura systemu powinna umożliwiać pracę jedno i wielostanowiskową, zapewniać jednokrotne wprowadzanie danych tak, aby były one dostępne dla wszystkich użytkowników.</w:t>
      </w:r>
    </w:p>
    <w:p w:rsidR="00750906" w:rsidRPr="005E1251" w:rsidRDefault="00750906">
      <w:pPr>
        <w:pStyle w:val="Bodytext20"/>
        <w:numPr>
          <w:ilvl w:val="0"/>
          <w:numId w:val="105"/>
        </w:numPr>
        <w:shd w:val="clear" w:color="auto" w:fill="auto"/>
        <w:tabs>
          <w:tab w:val="left" w:pos="426"/>
        </w:tabs>
        <w:spacing w:line="276" w:lineRule="auto"/>
        <w:ind w:left="180"/>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W przypadku gdy system do pracy wykorzystuje silnik bazy danych, baza taka musi być kompatybilna z systemem Windows i musi istnieć możliwość jej instalacji i pracy na zasadach określonych jak dla systemu.</w:t>
      </w:r>
    </w:p>
    <w:p w:rsidR="00750906" w:rsidRPr="005E1251" w:rsidRDefault="00750906">
      <w:pPr>
        <w:pStyle w:val="Bodytext20"/>
        <w:numPr>
          <w:ilvl w:val="0"/>
          <w:numId w:val="105"/>
        </w:numPr>
        <w:shd w:val="clear" w:color="auto" w:fill="auto"/>
        <w:tabs>
          <w:tab w:val="left" w:pos="431"/>
        </w:tabs>
        <w:spacing w:line="276" w:lineRule="auto"/>
        <w:ind w:left="180"/>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System w zakresie wydruków musi wykorzystywać funkcjonalność systemu Windows i umożliwiać wydruk na dowolnej drukarce zainstalowanej i obsługiwanej w systemie Windows, na którym zostanie zainstalowane oprogramowanie (drukarki lokalne, drukarki sieciowe).</w:t>
      </w:r>
    </w:p>
    <w:p w:rsidR="00750906" w:rsidRPr="005E1251" w:rsidRDefault="00750906">
      <w:pPr>
        <w:pStyle w:val="Bodytext20"/>
        <w:numPr>
          <w:ilvl w:val="0"/>
          <w:numId w:val="105"/>
        </w:numPr>
        <w:shd w:val="clear" w:color="auto" w:fill="auto"/>
        <w:tabs>
          <w:tab w:val="left" w:pos="426"/>
        </w:tabs>
        <w:spacing w:line="276" w:lineRule="auto"/>
        <w:ind w:left="180"/>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System powinien prawidłowo pracować na najnowszych wersjach przeglądarek Mozilla Firefox, Google Chrome, Opera, Microsoft Internet Explorer i Microsoft Edge.</w:t>
      </w:r>
    </w:p>
    <w:p w:rsidR="00750906" w:rsidRPr="005E1251" w:rsidRDefault="00750906">
      <w:pPr>
        <w:pStyle w:val="Bodytext20"/>
        <w:numPr>
          <w:ilvl w:val="0"/>
          <w:numId w:val="105"/>
        </w:numPr>
        <w:shd w:val="clear" w:color="auto" w:fill="auto"/>
        <w:tabs>
          <w:tab w:val="left" w:pos="426"/>
        </w:tabs>
        <w:spacing w:line="276" w:lineRule="auto"/>
        <w:ind w:left="180"/>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Interfejs użytkownika (w tym administratora) powinien być w całości polskojęzyczny.</w:t>
      </w:r>
    </w:p>
    <w:p w:rsidR="00750906" w:rsidRPr="005E1251" w:rsidRDefault="00750906">
      <w:pPr>
        <w:pStyle w:val="Bodytext20"/>
        <w:numPr>
          <w:ilvl w:val="0"/>
          <w:numId w:val="105"/>
        </w:numPr>
        <w:shd w:val="clear" w:color="auto" w:fill="auto"/>
        <w:tabs>
          <w:tab w:val="left" w:pos="426"/>
        </w:tabs>
        <w:spacing w:line="276" w:lineRule="auto"/>
        <w:ind w:left="180"/>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Dokumentacja powinna zawierać opis funkcji programu, wyjaśniać zasady pracy z programem oraz zawierać opisy przykładowych scenariuszy pracy.</w:t>
      </w:r>
    </w:p>
    <w:p w:rsidR="00750906" w:rsidRPr="005E1251" w:rsidRDefault="00750906">
      <w:pPr>
        <w:pStyle w:val="Bodytext20"/>
        <w:numPr>
          <w:ilvl w:val="0"/>
          <w:numId w:val="105"/>
        </w:numPr>
        <w:shd w:val="clear" w:color="auto" w:fill="auto"/>
        <w:tabs>
          <w:tab w:val="left" w:pos="479"/>
        </w:tabs>
        <w:spacing w:line="276" w:lineRule="auto"/>
        <w:ind w:left="180"/>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Dokumentacja musi być dostępna z poziomu oprogramowania w postaci elektronicznej (pliki PDF lub DOC lub RTF).</w:t>
      </w:r>
    </w:p>
    <w:p w:rsidR="00750906" w:rsidRPr="005E1251" w:rsidRDefault="00750906">
      <w:pPr>
        <w:pStyle w:val="Bodytext20"/>
        <w:numPr>
          <w:ilvl w:val="0"/>
          <w:numId w:val="105"/>
        </w:numPr>
        <w:shd w:val="clear" w:color="auto" w:fill="auto"/>
        <w:tabs>
          <w:tab w:val="left" w:pos="479"/>
        </w:tabs>
        <w:spacing w:line="276" w:lineRule="auto"/>
        <w:ind w:left="180"/>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System musi zapewniać weryfikację wprowadzanych danych w formularzach i kreatorach.</w:t>
      </w:r>
    </w:p>
    <w:p w:rsidR="00750906" w:rsidRPr="005E1251" w:rsidRDefault="00750906">
      <w:pPr>
        <w:pStyle w:val="Bodytext20"/>
        <w:numPr>
          <w:ilvl w:val="0"/>
          <w:numId w:val="105"/>
        </w:numPr>
        <w:shd w:val="clear" w:color="auto" w:fill="auto"/>
        <w:tabs>
          <w:tab w:val="left" w:pos="479"/>
        </w:tabs>
        <w:spacing w:line="276" w:lineRule="auto"/>
        <w:ind w:left="180"/>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Zapewnienie bezpieczeństwa danych zarówno na poziomie danych wrażliwych jak i komunikacji sieciowej przy zastosowaniu bezpiecznych protokołów sieciowych.</w:t>
      </w:r>
    </w:p>
    <w:p w:rsidR="00750906" w:rsidRPr="005E1251" w:rsidRDefault="00750906">
      <w:pPr>
        <w:pStyle w:val="Bodytext20"/>
        <w:numPr>
          <w:ilvl w:val="0"/>
          <w:numId w:val="105"/>
        </w:numPr>
        <w:shd w:val="clear" w:color="auto" w:fill="auto"/>
        <w:tabs>
          <w:tab w:val="left" w:pos="479"/>
        </w:tabs>
        <w:spacing w:line="276" w:lineRule="auto"/>
        <w:ind w:left="180"/>
        <w:jc w:val="both"/>
        <w:rPr>
          <w:rFonts w:ascii="Times New Roman" w:hAnsi="Times New Roman" w:cs="Times New Roman"/>
          <w:sz w:val="21"/>
          <w:szCs w:val="21"/>
        </w:rPr>
      </w:pPr>
      <w:r w:rsidRPr="005E1251">
        <w:rPr>
          <w:rFonts w:ascii="Times New Roman" w:hAnsi="Times New Roman" w:cs="Times New Roman"/>
          <w:sz w:val="21"/>
          <w:szCs w:val="21"/>
        </w:rPr>
        <w:t>System musi zapewniać możliwość utworzenia kopii zapasowej danych w dowolnym momencie.</w:t>
      </w:r>
    </w:p>
    <w:p w:rsidR="00750906" w:rsidRPr="005E1251" w:rsidRDefault="00750906" w:rsidP="0005180A">
      <w:pPr>
        <w:pStyle w:val="Bodytext20"/>
        <w:shd w:val="clear" w:color="auto" w:fill="auto"/>
        <w:spacing w:line="276" w:lineRule="auto"/>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Licencjonowanie:</w:t>
      </w:r>
    </w:p>
    <w:p w:rsidR="00750906" w:rsidRPr="005E1251" w:rsidRDefault="00750906" w:rsidP="00CE3041">
      <w:pPr>
        <w:pStyle w:val="Bodytext20"/>
        <w:numPr>
          <w:ilvl w:val="0"/>
          <w:numId w:val="107"/>
        </w:numPr>
        <w:shd w:val="clear" w:color="auto" w:fill="auto"/>
        <w:tabs>
          <w:tab w:val="left" w:pos="280"/>
        </w:tabs>
        <w:spacing w:line="276" w:lineRule="auto"/>
        <w:ind w:left="357" w:hanging="357"/>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Licencje muszą zostać wystawione na czas nieoznaczony (bezterminowy).</w:t>
      </w:r>
    </w:p>
    <w:p w:rsidR="00750906" w:rsidRPr="005E1251" w:rsidRDefault="00750906" w:rsidP="00B46973">
      <w:pPr>
        <w:pStyle w:val="Bodytext20"/>
        <w:numPr>
          <w:ilvl w:val="0"/>
          <w:numId w:val="107"/>
        </w:numPr>
        <w:shd w:val="clear" w:color="auto" w:fill="auto"/>
        <w:tabs>
          <w:tab w:val="left" w:pos="280"/>
        </w:tabs>
        <w:spacing w:line="276" w:lineRule="auto"/>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Oferowane licencje muszą pozwalać na użytkowanie oprogramowania zgodnie z przepisami prawa.</w:t>
      </w:r>
    </w:p>
    <w:p w:rsidR="00750906" w:rsidRPr="005E1251" w:rsidRDefault="00750906" w:rsidP="004A5DD6">
      <w:pPr>
        <w:pStyle w:val="Bodytext20"/>
        <w:numPr>
          <w:ilvl w:val="0"/>
          <w:numId w:val="107"/>
        </w:numPr>
        <w:shd w:val="clear" w:color="auto" w:fill="auto"/>
        <w:tabs>
          <w:tab w:val="left" w:pos="290"/>
        </w:tabs>
        <w:spacing w:line="276" w:lineRule="auto"/>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Licencja oprogramowania nie może ograniczać prawa licencjobiorcy do rozbudowy, zwiększenia ilości serwerów obsługujących oprogramowanie, przeniesienia oprogramowania na inny serwer, rozdzielenia funkcji serwera (osobny serwer bazy danych, osobny serwer aplikacji, osobny serwer plików).</w:t>
      </w:r>
    </w:p>
    <w:p w:rsidR="00750906" w:rsidRPr="005E1251" w:rsidRDefault="00750906">
      <w:pPr>
        <w:pStyle w:val="Bodytext20"/>
        <w:numPr>
          <w:ilvl w:val="0"/>
          <w:numId w:val="107"/>
        </w:numPr>
        <w:shd w:val="clear" w:color="auto" w:fill="auto"/>
        <w:tabs>
          <w:tab w:val="left" w:pos="280"/>
        </w:tabs>
        <w:spacing w:line="276" w:lineRule="auto"/>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Licencja oprogramowania musi być licencją bez ograniczenia ilości komputerów, serwerów, na których można zainstalować i używać oprogramowanie.</w:t>
      </w:r>
    </w:p>
    <w:p w:rsidR="00750906" w:rsidRPr="005E1251" w:rsidRDefault="00750906">
      <w:pPr>
        <w:pStyle w:val="Bodytext20"/>
        <w:numPr>
          <w:ilvl w:val="0"/>
          <w:numId w:val="107"/>
        </w:numPr>
        <w:shd w:val="clear" w:color="auto" w:fill="auto"/>
        <w:tabs>
          <w:tab w:val="left" w:pos="290"/>
        </w:tabs>
        <w:spacing w:line="276" w:lineRule="auto"/>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Licencja na oprogramowanie nie może w żaden sposób ograniczać sposobu pracy użytkowników końcowych (np. praca w sieci LAN, praca zdalna poprzez Internet). Użytkownik może pracować w dowolny dostępny technologicznie sposób.</w:t>
      </w:r>
    </w:p>
    <w:p w:rsidR="00750906" w:rsidRPr="005E1251" w:rsidRDefault="00750906">
      <w:pPr>
        <w:pStyle w:val="Bodytext20"/>
        <w:numPr>
          <w:ilvl w:val="0"/>
          <w:numId w:val="107"/>
        </w:numPr>
        <w:shd w:val="clear" w:color="auto" w:fill="auto"/>
        <w:tabs>
          <w:tab w:val="left" w:pos="280"/>
        </w:tabs>
        <w:spacing w:line="276" w:lineRule="auto"/>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Licencja oprogramowania nie może ograniczać prawa licencjobiorcy do wykonania kopii bezpieczeństwa oprogramowania w ilości, którą uzna za stosowną.</w:t>
      </w:r>
    </w:p>
    <w:p w:rsidR="00750906" w:rsidRPr="005E1251" w:rsidRDefault="00750906">
      <w:pPr>
        <w:pStyle w:val="Bodytext20"/>
        <w:numPr>
          <w:ilvl w:val="0"/>
          <w:numId w:val="107"/>
        </w:numPr>
        <w:shd w:val="clear" w:color="auto" w:fill="auto"/>
        <w:tabs>
          <w:tab w:val="left" w:pos="280"/>
        </w:tabs>
        <w:spacing w:line="276" w:lineRule="auto"/>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Licencja oprogramowania nie może ograniczać prawa licencjobiorcy do instalacji użytkowania oprogramowania na Sewerach zapasowych uruchamianych w przypadku awarii serwerów podstawowych.</w:t>
      </w:r>
    </w:p>
    <w:p w:rsidR="00750906" w:rsidRPr="005E1251" w:rsidRDefault="00750906">
      <w:pPr>
        <w:pStyle w:val="Bodytext20"/>
        <w:numPr>
          <w:ilvl w:val="0"/>
          <w:numId w:val="107"/>
        </w:numPr>
        <w:shd w:val="clear" w:color="auto" w:fill="auto"/>
        <w:tabs>
          <w:tab w:val="left" w:pos="280"/>
        </w:tabs>
        <w:spacing w:line="276" w:lineRule="auto"/>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Licencja oprogramowania nie może ograniczać prawa licencjobiorcy do korzystania z oprogramowania na dowolnym komputerze klienckim (licencja nie może być przypisana do komputera/urządzenia).</w:t>
      </w:r>
    </w:p>
    <w:p w:rsidR="00750906" w:rsidRPr="005E1251" w:rsidRDefault="00750906">
      <w:pPr>
        <w:pStyle w:val="Bodytext20"/>
        <w:numPr>
          <w:ilvl w:val="0"/>
          <w:numId w:val="107"/>
        </w:numPr>
        <w:shd w:val="clear" w:color="auto" w:fill="auto"/>
        <w:tabs>
          <w:tab w:val="left" w:pos="280"/>
        </w:tabs>
        <w:spacing w:line="276" w:lineRule="auto"/>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Licencja oprogramowania musi pozwalać na modyfikację, zmianę, rozbudowę, oprogramowania w celu przystosowania go do potrzeb.</w:t>
      </w:r>
    </w:p>
    <w:p w:rsidR="00750906" w:rsidRPr="005E1251" w:rsidRDefault="00750906">
      <w:pPr>
        <w:pStyle w:val="Bodytext40"/>
        <w:numPr>
          <w:ilvl w:val="0"/>
          <w:numId w:val="107"/>
        </w:numPr>
        <w:shd w:val="clear" w:color="auto" w:fill="auto"/>
        <w:tabs>
          <w:tab w:val="left" w:pos="280"/>
        </w:tabs>
        <w:spacing w:line="276" w:lineRule="auto"/>
        <w:rPr>
          <w:rFonts w:ascii="Times New Roman" w:hAnsi="Times New Roman" w:cs="Times New Roman"/>
          <w:sz w:val="21"/>
          <w:szCs w:val="21"/>
        </w:rPr>
      </w:pPr>
      <w:r w:rsidRPr="005E1251">
        <w:rPr>
          <w:rFonts w:ascii="Times New Roman" w:hAnsi="Times New Roman" w:cs="Times New Roman"/>
          <w:color w:val="000000"/>
          <w:sz w:val="21"/>
          <w:szCs w:val="21"/>
          <w:lang w:bidi="pl-PL"/>
        </w:rPr>
        <w:t>Dostarczone oprogramowanie musi być objęte minimum 24 miesięczną gwarancją producenta.</w:t>
      </w:r>
    </w:p>
    <w:p w:rsidR="002A2200" w:rsidRPr="005E1251" w:rsidRDefault="002A2200" w:rsidP="002A2200">
      <w:pPr>
        <w:pStyle w:val="Bodytext40"/>
        <w:shd w:val="clear" w:color="auto" w:fill="auto"/>
        <w:tabs>
          <w:tab w:val="left" w:pos="280"/>
        </w:tabs>
        <w:spacing w:line="276" w:lineRule="auto"/>
        <w:rPr>
          <w:rFonts w:ascii="Times New Roman" w:hAnsi="Times New Roman" w:cs="Times New Roman"/>
          <w:sz w:val="21"/>
          <w:szCs w:val="21"/>
        </w:rPr>
      </w:pPr>
    </w:p>
    <w:p w:rsidR="00750906" w:rsidRPr="005E1251" w:rsidRDefault="00750906" w:rsidP="0005180A">
      <w:pPr>
        <w:pStyle w:val="Akapitzlist"/>
        <w:numPr>
          <w:ilvl w:val="0"/>
          <w:numId w:val="51"/>
        </w:numPr>
        <w:spacing w:line="276" w:lineRule="auto"/>
        <w:ind w:left="567" w:hanging="567"/>
        <w:contextualSpacing w:val="0"/>
        <w:jc w:val="both"/>
        <w:outlineLvl w:val="0"/>
        <w:rPr>
          <w:b/>
          <w:sz w:val="21"/>
          <w:szCs w:val="21"/>
        </w:rPr>
      </w:pPr>
      <w:bookmarkStart w:id="10" w:name="_Toc524522817"/>
      <w:bookmarkStart w:id="11" w:name="_Toc524522818"/>
      <w:bookmarkEnd w:id="10"/>
      <w:r w:rsidRPr="005E1251">
        <w:rPr>
          <w:b/>
          <w:sz w:val="21"/>
          <w:szCs w:val="21"/>
        </w:rPr>
        <w:t>Usługi Informatyczne – Modernizacja systemu dziedzinowego</w:t>
      </w:r>
      <w:bookmarkEnd w:id="11"/>
    </w:p>
    <w:p w:rsidR="00750906" w:rsidRPr="005E1251" w:rsidRDefault="00750906" w:rsidP="00CE3041">
      <w:pPr>
        <w:spacing w:after="0"/>
        <w:jc w:val="both"/>
        <w:rPr>
          <w:rFonts w:ascii="Times New Roman" w:hAnsi="Times New Roman" w:cs="Times New Roman"/>
          <w:sz w:val="21"/>
          <w:szCs w:val="21"/>
        </w:rPr>
      </w:pPr>
      <w:r w:rsidRPr="005E1251">
        <w:rPr>
          <w:rFonts w:ascii="Times New Roman" w:hAnsi="Times New Roman" w:cs="Times New Roman"/>
          <w:sz w:val="21"/>
          <w:szCs w:val="21"/>
        </w:rPr>
        <w:t>W ramach modernizacji istniejącego systemu dziedzinowego przewidziano następujące prace programistyczne:</w:t>
      </w:r>
    </w:p>
    <w:p w:rsidR="00750906" w:rsidRPr="005E1251" w:rsidRDefault="00750906" w:rsidP="00B46973">
      <w:pPr>
        <w:pStyle w:val="Akapitzlist"/>
        <w:numPr>
          <w:ilvl w:val="0"/>
          <w:numId w:val="85"/>
        </w:numPr>
        <w:spacing w:line="276" w:lineRule="auto"/>
        <w:contextualSpacing w:val="0"/>
        <w:jc w:val="both"/>
        <w:rPr>
          <w:sz w:val="21"/>
          <w:szCs w:val="21"/>
        </w:rPr>
      </w:pPr>
      <w:r w:rsidRPr="005E1251">
        <w:rPr>
          <w:sz w:val="21"/>
          <w:szCs w:val="21"/>
        </w:rPr>
        <w:t>Przygotowanie systemu dziedzinowego do pełnej obsługi dokumentów elektronicznych sporządzonych przy pomocy formularzy elektronicznych bez konieczności ręcznego wprowadzania dokumentu elektronicznego oraz danych z dokumentu elektronicznego.</w:t>
      </w:r>
    </w:p>
    <w:p w:rsidR="00750906" w:rsidRPr="005E1251" w:rsidRDefault="00750906" w:rsidP="004A5DD6">
      <w:pPr>
        <w:pStyle w:val="Akapitzlist"/>
        <w:numPr>
          <w:ilvl w:val="0"/>
          <w:numId w:val="85"/>
        </w:numPr>
        <w:spacing w:line="276" w:lineRule="auto"/>
        <w:contextualSpacing w:val="0"/>
        <w:jc w:val="both"/>
        <w:rPr>
          <w:sz w:val="21"/>
          <w:szCs w:val="21"/>
        </w:rPr>
      </w:pPr>
      <w:r w:rsidRPr="005E1251">
        <w:rPr>
          <w:sz w:val="21"/>
          <w:szCs w:val="21"/>
        </w:rPr>
        <w:t>Utworzenie niezbędnych do procedowania e-usług finansowych elementów systemu dziedzinowego.</w:t>
      </w:r>
    </w:p>
    <w:p w:rsidR="00750906" w:rsidRPr="005E1251" w:rsidRDefault="00750906">
      <w:pPr>
        <w:pStyle w:val="Akapitzlist"/>
        <w:numPr>
          <w:ilvl w:val="0"/>
          <w:numId w:val="85"/>
        </w:numPr>
        <w:spacing w:line="276" w:lineRule="auto"/>
        <w:contextualSpacing w:val="0"/>
        <w:jc w:val="both"/>
        <w:rPr>
          <w:sz w:val="21"/>
          <w:szCs w:val="21"/>
        </w:rPr>
      </w:pPr>
      <w:r w:rsidRPr="005E1251">
        <w:rPr>
          <w:sz w:val="21"/>
          <w:szCs w:val="21"/>
        </w:rPr>
        <w:t>Przygotowanie systemu dziedzinowego w zakresie umożliwienia przygotowania dokumentu elektronicznego w celu wysyłki do klienta bez konieczności ręcznego wprowadzania danych do dokumentu wychodzącego, które istnieją w systemie dziedzinowym.</w:t>
      </w:r>
    </w:p>
    <w:p w:rsidR="00750906" w:rsidRPr="005E1251" w:rsidRDefault="00750906">
      <w:pPr>
        <w:pStyle w:val="Akapitzlist"/>
        <w:numPr>
          <w:ilvl w:val="0"/>
          <w:numId w:val="85"/>
        </w:numPr>
        <w:spacing w:line="276" w:lineRule="auto"/>
        <w:contextualSpacing w:val="0"/>
        <w:jc w:val="both"/>
        <w:rPr>
          <w:sz w:val="21"/>
          <w:szCs w:val="21"/>
        </w:rPr>
      </w:pPr>
      <w:r w:rsidRPr="005E1251">
        <w:rPr>
          <w:sz w:val="21"/>
          <w:szCs w:val="21"/>
        </w:rPr>
        <w:t>Przygotowanie systemu dziedzinowego w zakresie umożliwienia podpisania dokumentu elektronicznego podpisem kwalifikowanym oraz weryfikacji poprawności podpisu na dokumencie elektronicznym przychodzącym.</w:t>
      </w:r>
    </w:p>
    <w:p w:rsidR="00750906" w:rsidRPr="005E1251" w:rsidRDefault="00750906">
      <w:pPr>
        <w:pStyle w:val="Akapitzlist"/>
        <w:numPr>
          <w:ilvl w:val="0"/>
          <w:numId w:val="85"/>
        </w:numPr>
        <w:spacing w:line="276" w:lineRule="auto"/>
        <w:contextualSpacing w:val="0"/>
        <w:jc w:val="both"/>
        <w:rPr>
          <w:sz w:val="21"/>
          <w:szCs w:val="21"/>
        </w:rPr>
      </w:pPr>
      <w:r w:rsidRPr="005E1251">
        <w:rPr>
          <w:sz w:val="21"/>
          <w:szCs w:val="21"/>
        </w:rPr>
        <w:lastRenderedPageBreak/>
        <w:t>Przygotowanie systemu dziedzinowego w zakresie umożliwienia automatycznej obsługi dokumentów elektronicznych przychodzących i wychodzących w zakresie innych systemów merytorycznych funkcjonujących w urzędzie.</w:t>
      </w:r>
    </w:p>
    <w:p w:rsidR="00750906" w:rsidRPr="005E1251" w:rsidRDefault="00750906">
      <w:pPr>
        <w:pStyle w:val="Akapitzlist"/>
        <w:numPr>
          <w:ilvl w:val="0"/>
          <w:numId w:val="85"/>
        </w:numPr>
        <w:spacing w:line="276" w:lineRule="auto"/>
        <w:contextualSpacing w:val="0"/>
        <w:jc w:val="both"/>
        <w:rPr>
          <w:sz w:val="21"/>
          <w:szCs w:val="21"/>
        </w:rPr>
      </w:pPr>
      <w:r w:rsidRPr="005E1251">
        <w:rPr>
          <w:sz w:val="21"/>
          <w:szCs w:val="21"/>
        </w:rPr>
        <w:t>Utworzenie hurtowni danych zawierającej jednolitą i uporządkowaną informację dotyczącą wszystkich należności, wartości odsetek należnych dla urzędu w przypadku należności zaległych ze wszystkich systemów merytorycznych funkcjonujących w urzędzie. Hurtownia danych powinna zawierać rodzaje należności, historię wpłat dotycząca należności wraz z listą osób wpłacających należności, wartości odsetek należnych dla urzędu w przypadku należności zaległych.</w:t>
      </w:r>
    </w:p>
    <w:p w:rsidR="00750906" w:rsidRPr="005E1251" w:rsidRDefault="00750906">
      <w:pPr>
        <w:pStyle w:val="Akapitzlist"/>
        <w:numPr>
          <w:ilvl w:val="0"/>
          <w:numId w:val="85"/>
        </w:numPr>
        <w:spacing w:line="276" w:lineRule="auto"/>
        <w:contextualSpacing w:val="0"/>
        <w:jc w:val="both"/>
        <w:rPr>
          <w:sz w:val="21"/>
          <w:szCs w:val="21"/>
        </w:rPr>
      </w:pPr>
      <w:r w:rsidRPr="005E1251">
        <w:rPr>
          <w:sz w:val="21"/>
          <w:szCs w:val="21"/>
        </w:rPr>
        <w:t>Przygotowanie systemu dziedzinowego do współpracy z zamawianym systemem elektronicznego obiegu dokumentów (EOD) w zakresie:</w:t>
      </w:r>
    </w:p>
    <w:p w:rsidR="00750906" w:rsidRPr="005E1251" w:rsidRDefault="00750906">
      <w:pPr>
        <w:pStyle w:val="Akapitzlist"/>
        <w:numPr>
          <w:ilvl w:val="1"/>
          <w:numId w:val="85"/>
        </w:numPr>
        <w:spacing w:line="276" w:lineRule="auto"/>
        <w:ind w:left="1077" w:hanging="357"/>
        <w:jc w:val="both"/>
        <w:rPr>
          <w:sz w:val="21"/>
          <w:szCs w:val="21"/>
        </w:rPr>
      </w:pPr>
      <w:r w:rsidRPr="005E1251">
        <w:rPr>
          <w:sz w:val="21"/>
          <w:szCs w:val="21"/>
        </w:rPr>
        <w:t>SD musi mieć możliwość korzystania ze wspólnych danych logowania (login i hasło) z EOD dla pracowników JST opartych o usługę katalogową LDAP.</w:t>
      </w:r>
    </w:p>
    <w:p w:rsidR="00750906" w:rsidRPr="005E1251" w:rsidRDefault="00750906">
      <w:pPr>
        <w:pStyle w:val="Akapitzlist"/>
        <w:numPr>
          <w:ilvl w:val="1"/>
          <w:numId w:val="85"/>
        </w:numPr>
        <w:spacing w:line="276" w:lineRule="auto"/>
        <w:contextualSpacing w:val="0"/>
        <w:jc w:val="both"/>
        <w:rPr>
          <w:sz w:val="21"/>
          <w:szCs w:val="21"/>
        </w:rPr>
      </w:pPr>
      <w:r w:rsidRPr="005E1251">
        <w:rPr>
          <w:sz w:val="21"/>
          <w:szCs w:val="21"/>
        </w:rPr>
        <w:t>SD musi mieć możliwość synchronizowania baz kontrahentów w zakresie z EOD:</w:t>
      </w:r>
    </w:p>
    <w:p w:rsidR="00750906" w:rsidRPr="005E1251" w:rsidRDefault="00750906">
      <w:pPr>
        <w:pStyle w:val="Akapitzlist"/>
        <w:numPr>
          <w:ilvl w:val="2"/>
          <w:numId w:val="85"/>
        </w:numPr>
        <w:spacing w:line="276" w:lineRule="auto"/>
        <w:ind w:left="1803" w:hanging="181"/>
        <w:jc w:val="both"/>
        <w:rPr>
          <w:sz w:val="21"/>
          <w:szCs w:val="21"/>
        </w:rPr>
      </w:pPr>
      <w:r w:rsidRPr="005E1251">
        <w:rPr>
          <w:sz w:val="21"/>
          <w:szCs w:val="21"/>
        </w:rPr>
        <w:t>Dodawania kontrahentów z pełnymi danymi (m.in.: imię, nazwisko/nazwa, pesel, nip, adresy pocztowe, adresy elektroniczne i inne)</w:t>
      </w:r>
    </w:p>
    <w:p w:rsidR="00750906" w:rsidRPr="005E1251" w:rsidRDefault="00750906">
      <w:pPr>
        <w:pStyle w:val="Akapitzlist"/>
        <w:numPr>
          <w:ilvl w:val="2"/>
          <w:numId w:val="85"/>
        </w:numPr>
        <w:spacing w:line="276" w:lineRule="auto"/>
        <w:ind w:left="1803" w:hanging="181"/>
        <w:jc w:val="both"/>
        <w:rPr>
          <w:sz w:val="21"/>
          <w:szCs w:val="21"/>
        </w:rPr>
      </w:pPr>
      <w:r w:rsidRPr="005E1251">
        <w:rPr>
          <w:sz w:val="21"/>
          <w:szCs w:val="21"/>
        </w:rPr>
        <w:t>Usuwanie kontrahentów</w:t>
      </w:r>
    </w:p>
    <w:p w:rsidR="00750906" w:rsidRPr="005E1251" w:rsidRDefault="00750906">
      <w:pPr>
        <w:pStyle w:val="Akapitzlist"/>
        <w:numPr>
          <w:ilvl w:val="2"/>
          <w:numId w:val="85"/>
        </w:numPr>
        <w:spacing w:line="276" w:lineRule="auto"/>
        <w:ind w:left="1803" w:hanging="181"/>
        <w:jc w:val="both"/>
        <w:rPr>
          <w:sz w:val="21"/>
          <w:szCs w:val="21"/>
        </w:rPr>
      </w:pPr>
      <w:r w:rsidRPr="005E1251">
        <w:rPr>
          <w:sz w:val="21"/>
          <w:szCs w:val="21"/>
        </w:rPr>
        <w:t>Modyfikowanie danych kontrahenta</w:t>
      </w:r>
    </w:p>
    <w:p w:rsidR="00750906" w:rsidRPr="005E1251" w:rsidRDefault="00750906">
      <w:pPr>
        <w:pStyle w:val="Akapitzlist"/>
        <w:numPr>
          <w:ilvl w:val="2"/>
          <w:numId w:val="85"/>
        </w:numPr>
        <w:spacing w:line="276" w:lineRule="auto"/>
        <w:ind w:left="1803" w:hanging="181"/>
        <w:jc w:val="both"/>
        <w:rPr>
          <w:sz w:val="21"/>
          <w:szCs w:val="21"/>
        </w:rPr>
      </w:pPr>
      <w:r w:rsidRPr="005E1251">
        <w:rPr>
          <w:sz w:val="21"/>
          <w:szCs w:val="21"/>
        </w:rPr>
        <w:t>Masowe synchronizowanie baz kontrahentów</w:t>
      </w:r>
    </w:p>
    <w:p w:rsidR="00750906" w:rsidRPr="005E1251" w:rsidRDefault="00750906">
      <w:pPr>
        <w:pStyle w:val="Akapitzlist"/>
        <w:numPr>
          <w:ilvl w:val="2"/>
          <w:numId w:val="85"/>
        </w:numPr>
        <w:spacing w:line="276" w:lineRule="auto"/>
        <w:contextualSpacing w:val="0"/>
        <w:jc w:val="both"/>
        <w:rPr>
          <w:sz w:val="21"/>
          <w:szCs w:val="21"/>
        </w:rPr>
      </w:pPr>
      <w:r w:rsidRPr="005E1251">
        <w:rPr>
          <w:sz w:val="21"/>
          <w:szCs w:val="21"/>
        </w:rPr>
        <w:t>Łączenie kontrahentów w obu systemach jednocześnie</w:t>
      </w:r>
    </w:p>
    <w:p w:rsidR="00750906" w:rsidRPr="005E1251" w:rsidRDefault="00750906">
      <w:pPr>
        <w:pStyle w:val="Akapitzlist"/>
        <w:numPr>
          <w:ilvl w:val="1"/>
          <w:numId w:val="85"/>
        </w:numPr>
        <w:spacing w:line="276" w:lineRule="auto"/>
        <w:ind w:left="1077" w:hanging="357"/>
        <w:jc w:val="both"/>
        <w:rPr>
          <w:sz w:val="21"/>
          <w:szCs w:val="21"/>
        </w:rPr>
      </w:pPr>
      <w:r w:rsidRPr="005E1251">
        <w:rPr>
          <w:sz w:val="21"/>
          <w:szCs w:val="21"/>
        </w:rPr>
        <w:t>Zakres wymienianych danych z EOD nie może być mniejszy niż: Nazwisko lub nazwa firmy, Imię, Drugie imię, PESEL, REGON, NIP, Adres stały ze wskazanie na TERYT, Adres korespondencyjny ze wskazaniem na TERYT, Adres skrytki ePUAP, Oznaczenie czy jest zgoda na komunikację drogą elektroniczną, Forma prawna, Typ podmiotu (osoba fizyczna, podmiot gospodarczy).</w:t>
      </w:r>
    </w:p>
    <w:p w:rsidR="00750906" w:rsidRPr="005E1251" w:rsidRDefault="00750906">
      <w:pPr>
        <w:pStyle w:val="Akapitzlist"/>
        <w:numPr>
          <w:ilvl w:val="1"/>
          <w:numId w:val="85"/>
        </w:numPr>
        <w:spacing w:line="276" w:lineRule="auto"/>
        <w:contextualSpacing w:val="0"/>
        <w:jc w:val="both"/>
        <w:rPr>
          <w:sz w:val="21"/>
          <w:szCs w:val="21"/>
        </w:rPr>
      </w:pPr>
      <w:r w:rsidRPr="005E1251">
        <w:rPr>
          <w:sz w:val="21"/>
          <w:szCs w:val="21"/>
        </w:rPr>
        <w:t>SD musi wymieniać dokumenty elektroniczne przychodzące z ePUAP i skierowane na ePUAP z EOD w zakresie:</w:t>
      </w:r>
    </w:p>
    <w:p w:rsidR="00750906" w:rsidRPr="005E1251" w:rsidRDefault="00750906">
      <w:pPr>
        <w:pStyle w:val="Akapitzlist"/>
        <w:numPr>
          <w:ilvl w:val="2"/>
          <w:numId w:val="85"/>
        </w:numPr>
        <w:spacing w:line="276" w:lineRule="auto"/>
        <w:ind w:left="1803" w:hanging="181"/>
        <w:jc w:val="both"/>
        <w:rPr>
          <w:sz w:val="21"/>
          <w:szCs w:val="21"/>
        </w:rPr>
      </w:pPr>
      <w:r w:rsidRPr="005E1251">
        <w:rPr>
          <w:sz w:val="21"/>
          <w:szCs w:val="21"/>
        </w:rPr>
        <w:t>Metadanych dokumentów</w:t>
      </w:r>
    </w:p>
    <w:p w:rsidR="00750906" w:rsidRPr="005E1251" w:rsidRDefault="00750906">
      <w:pPr>
        <w:pStyle w:val="Akapitzlist"/>
        <w:numPr>
          <w:ilvl w:val="2"/>
          <w:numId w:val="85"/>
        </w:numPr>
        <w:spacing w:line="276" w:lineRule="auto"/>
        <w:ind w:left="1803" w:hanging="181"/>
        <w:jc w:val="both"/>
        <w:rPr>
          <w:sz w:val="21"/>
          <w:szCs w:val="21"/>
        </w:rPr>
      </w:pPr>
      <w:r w:rsidRPr="005E1251">
        <w:rPr>
          <w:sz w:val="21"/>
          <w:szCs w:val="21"/>
        </w:rPr>
        <w:t>Dokumentu elektronicznego w XML</w:t>
      </w:r>
    </w:p>
    <w:p w:rsidR="00750906" w:rsidRPr="005E1251" w:rsidRDefault="00750906">
      <w:pPr>
        <w:pStyle w:val="Akapitzlist"/>
        <w:numPr>
          <w:ilvl w:val="2"/>
          <w:numId w:val="85"/>
        </w:numPr>
        <w:spacing w:line="276" w:lineRule="auto"/>
        <w:contextualSpacing w:val="0"/>
        <w:jc w:val="both"/>
        <w:rPr>
          <w:sz w:val="21"/>
          <w:szCs w:val="21"/>
        </w:rPr>
      </w:pPr>
      <w:r w:rsidRPr="005E1251">
        <w:rPr>
          <w:sz w:val="21"/>
          <w:szCs w:val="21"/>
        </w:rPr>
        <w:t>Załączników do dokumentu elektronicznego</w:t>
      </w:r>
    </w:p>
    <w:p w:rsidR="00750906" w:rsidRPr="005E1251" w:rsidRDefault="00750906">
      <w:pPr>
        <w:pStyle w:val="Akapitzlist"/>
        <w:numPr>
          <w:ilvl w:val="1"/>
          <w:numId w:val="85"/>
        </w:numPr>
        <w:spacing w:line="276" w:lineRule="auto"/>
        <w:contextualSpacing w:val="0"/>
        <w:jc w:val="both"/>
        <w:rPr>
          <w:sz w:val="21"/>
          <w:szCs w:val="21"/>
        </w:rPr>
      </w:pPr>
      <w:r w:rsidRPr="005E1251">
        <w:rPr>
          <w:sz w:val="21"/>
          <w:szCs w:val="21"/>
        </w:rPr>
        <w:t xml:space="preserve">SD musi mieć możliwość podglądu wszystkich dokumentów danego kontrahenta. </w:t>
      </w:r>
    </w:p>
    <w:p w:rsidR="00750906" w:rsidRPr="005E1251" w:rsidRDefault="00750906">
      <w:pPr>
        <w:pStyle w:val="Akapitzlist"/>
        <w:numPr>
          <w:ilvl w:val="0"/>
          <w:numId w:val="85"/>
        </w:numPr>
        <w:spacing w:line="276" w:lineRule="auto"/>
        <w:contextualSpacing w:val="0"/>
        <w:jc w:val="both"/>
        <w:rPr>
          <w:sz w:val="21"/>
          <w:szCs w:val="21"/>
        </w:rPr>
      </w:pPr>
      <w:r w:rsidRPr="005E1251">
        <w:rPr>
          <w:sz w:val="21"/>
          <w:szCs w:val="21"/>
        </w:rPr>
        <w:t>Integracja systemu dziedzinowego w zakresie gospodarki nieruchomościami z zasobem ewidencji gruntów i budynków (z wykorzystaniem formatu plików SWDE), do generowania bazy nieruchomości, a także do celów weryfikacji w systemach dziedzinowych np. porównywania zgłoszonych powierzchni do opodatkowania a faktycznym stanem posiadania zawartym w ewidencji gruntów i budynków.</w:t>
      </w:r>
    </w:p>
    <w:p w:rsidR="00750906" w:rsidRPr="005E1251" w:rsidRDefault="00750906">
      <w:pPr>
        <w:pStyle w:val="Akapitzlist"/>
        <w:numPr>
          <w:ilvl w:val="0"/>
          <w:numId w:val="85"/>
        </w:numPr>
        <w:spacing w:line="276" w:lineRule="auto"/>
        <w:contextualSpacing w:val="0"/>
        <w:jc w:val="both"/>
        <w:rPr>
          <w:sz w:val="21"/>
          <w:szCs w:val="21"/>
        </w:rPr>
      </w:pPr>
      <w:r w:rsidRPr="005E1251">
        <w:rPr>
          <w:sz w:val="21"/>
          <w:szCs w:val="21"/>
        </w:rPr>
        <w:t>Integrację systemu dziedzinowego z aplikacjami zewnętrznymi, które pośredniczą w komunikacji z innymi organami administracji np. Zakładem Ubezpieczeń Społecznych (ZUS – program PŁATNIK), Ministerstwem Finansów (MF – BESTIA), oraz Głównym Urzędem Statystycznym (GUS), które agregują dane w skali całego kraju dla celów analitycznych i sprawozdawczych.</w:t>
      </w:r>
    </w:p>
    <w:p w:rsidR="00750906" w:rsidRPr="005E1251" w:rsidRDefault="00750906">
      <w:pPr>
        <w:pStyle w:val="Akapitzlist"/>
        <w:numPr>
          <w:ilvl w:val="0"/>
          <w:numId w:val="85"/>
        </w:numPr>
        <w:spacing w:line="276" w:lineRule="auto"/>
        <w:contextualSpacing w:val="0"/>
        <w:jc w:val="both"/>
        <w:rPr>
          <w:sz w:val="21"/>
          <w:szCs w:val="21"/>
        </w:rPr>
      </w:pPr>
      <w:r w:rsidRPr="005E1251">
        <w:rPr>
          <w:sz w:val="21"/>
          <w:szCs w:val="21"/>
        </w:rPr>
        <w:t>Integrację systemu dziedzinowego z systemami bankowymi, w zakresie generowania przelewów do banku oraz automatyzacja obsługi wyciągów bankowych, zwłaszcza w zakresie masowych płatności podatników.</w:t>
      </w:r>
    </w:p>
    <w:p w:rsidR="00750906" w:rsidRPr="005E1251" w:rsidRDefault="00750906">
      <w:pPr>
        <w:pStyle w:val="Akapitzlist"/>
        <w:numPr>
          <w:ilvl w:val="0"/>
          <w:numId w:val="85"/>
        </w:numPr>
        <w:spacing w:line="276" w:lineRule="auto"/>
        <w:contextualSpacing w:val="0"/>
        <w:jc w:val="both"/>
        <w:rPr>
          <w:sz w:val="21"/>
          <w:szCs w:val="21"/>
        </w:rPr>
      </w:pPr>
      <w:r w:rsidRPr="005E1251">
        <w:rPr>
          <w:sz w:val="21"/>
          <w:szCs w:val="21"/>
        </w:rPr>
        <w:t>Przygotowanie mechanizmów integracji z CPeUM poprzez rozbudowę funkcjonalności SD w zakresie:</w:t>
      </w:r>
    </w:p>
    <w:p w:rsidR="00750906" w:rsidRPr="005E1251" w:rsidRDefault="00750906">
      <w:pPr>
        <w:pStyle w:val="Akapitzlist"/>
        <w:numPr>
          <w:ilvl w:val="1"/>
          <w:numId w:val="85"/>
        </w:numPr>
        <w:spacing w:line="276" w:lineRule="auto"/>
        <w:ind w:left="709" w:hanging="357"/>
        <w:jc w:val="both"/>
        <w:rPr>
          <w:sz w:val="21"/>
          <w:szCs w:val="21"/>
        </w:rPr>
      </w:pPr>
      <w:r w:rsidRPr="005E1251">
        <w:rPr>
          <w:sz w:val="21"/>
          <w:szCs w:val="21"/>
        </w:rPr>
        <w:t>SD musi udostępniać informacje o kontrahentach w zakresie nie mniejszym niż: Nazwa/Nazwisko, Imię, Pesel, NIP, Adres z uwzględnieniem wskazań na słownik TERYT.</w:t>
      </w:r>
    </w:p>
    <w:p w:rsidR="00750906" w:rsidRPr="005E1251" w:rsidRDefault="00750906">
      <w:pPr>
        <w:pStyle w:val="Akapitzlist"/>
        <w:numPr>
          <w:ilvl w:val="1"/>
          <w:numId w:val="85"/>
        </w:numPr>
        <w:spacing w:line="276" w:lineRule="auto"/>
        <w:ind w:left="709" w:hanging="357"/>
        <w:jc w:val="both"/>
        <w:rPr>
          <w:sz w:val="21"/>
          <w:szCs w:val="21"/>
        </w:rPr>
      </w:pPr>
      <w:r w:rsidRPr="005E1251">
        <w:rPr>
          <w:sz w:val="21"/>
          <w:szCs w:val="21"/>
        </w:rPr>
        <w:t>SD musi udostępniać informacje o należnościach kontrahenta z uwzględnieniem, że kilku kontrahentów może dotyczyć jedna należność.</w:t>
      </w:r>
    </w:p>
    <w:p w:rsidR="00750906" w:rsidRPr="005E1251" w:rsidRDefault="00750906">
      <w:pPr>
        <w:pStyle w:val="Akapitzlist"/>
        <w:numPr>
          <w:ilvl w:val="1"/>
          <w:numId w:val="85"/>
        </w:numPr>
        <w:spacing w:line="276" w:lineRule="auto"/>
        <w:ind w:left="709" w:hanging="357"/>
        <w:jc w:val="both"/>
        <w:rPr>
          <w:sz w:val="21"/>
          <w:szCs w:val="21"/>
        </w:rPr>
      </w:pPr>
      <w:r w:rsidRPr="005E1251">
        <w:rPr>
          <w:sz w:val="21"/>
          <w:szCs w:val="21"/>
        </w:rPr>
        <w:t>Informacje dot. należności nie mogą mieć mniejszego zakresu niż: rodzaj należności, kwota, kwota do zapłaty, kwota odsetek, VAT, kwota do zapłaty VAT, numer decyzji urzędowej, termin płatności.</w:t>
      </w:r>
    </w:p>
    <w:p w:rsidR="00750906" w:rsidRPr="005E1251" w:rsidRDefault="00750906">
      <w:pPr>
        <w:pStyle w:val="Akapitzlist"/>
        <w:numPr>
          <w:ilvl w:val="1"/>
          <w:numId w:val="85"/>
        </w:numPr>
        <w:spacing w:line="276" w:lineRule="auto"/>
        <w:ind w:left="709" w:hanging="357"/>
        <w:jc w:val="both"/>
        <w:rPr>
          <w:sz w:val="21"/>
          <w:szCs w:val="21"/>
        </w:rPr>
      </w:pPr>
      <w:r w:rsidRPr="005E1251">
        <w:rPr>
          <w:sz w:val="21"/>
          <w:szCs w:val="21"/>
        </w:rPr>
        <w:t>SD musi udostępniać informacje dotyczące kont bankowych, na które należy wpłacić należność z uwzględnieniem konfiguracji modułu SD dotyczącego przyjmowania masowych płatności.</w:t>
      </w:r>
    </w:p>
    <w:p w:rsidR="00750906" w:rsidRPr="005E1251" w:rsidRDefault="00750906">
      <w:pPr>
        <w:pStyle w:val="Akapitzlist"/>
        <w:numPr>
          <w:ilvl w:val="1"/>
          <w:numId w:val="85"/>
        </w:numPr>
        <w:spacing w:line="276" w:lineRule="auto"/>
        <w:ind w:left="709" w:hanging="357"/>
        <w:jc w:val="both"/>
        <w:rPr>
          <w:sz w:val="21"/>
          <w:szCs w:val="21"/>
        </w:rPr>
      </w:pPr>
      <w:r w:rsidRPr="005E1251">
        <w:rPr>
          <w:sz w:val="21"/>
          <w:szCs w:val="21"/>
        </w:rPr>
        <w:t>SD musi udostępniać informacje dotyczące wpłat dokonanych na należności. Przekazane dane muszą zawierać zakres informacyjny przynajmniej: data wpłaty, kwota, kwota odsetek, kwota vat, kontrahent wpłacający.</w:t>
      </w:r>
    </w:p>
    <w:p w:rsidR="00750906" w:rsidRPr="005E1251" w:rsidRDefault="00750906">
      <w:pPr>
        <w:pStyle w:val="Akapitzlist"/>
        <w:numPr>
          <w:ilvl w:val="1"/>
          <w:numId w:val="85"/>
        </w:numPr>
        <w:spacing w:line="276" w:lineRule="auto"/>
        <w:ind w:left="709" w:hanging="357"/>
        <w:jc w:val="both"/>
        <w:rPr>
          <w:sz w:val="21"/>
          <w:szCs w:val="21"/>
        </w:rPr>
      </w:pPr>
      <w:r w:rsidRPr="005E1251">
        <w:rPr>
          <w:sz w:val="21"/>
          <w:szCs w:val="21"/>
        </w:rPr>
        <w:lastRenderedPageBreak/>
        <w:t>SD musi udostępniać szczegółowe informacje dla należności do zapłaty będących Wezwaniami lub Upomnieniami takie jak: data odbioru, data wydania, data zapłaty, koszt, numer.</w:t>
      </w:r>
    </w:p>
    <w:p w:rsidR="00750906" w:rsidRPr="005E1251" w:rsidRDefault="00750906">
      <w:pPr>
        <w:pStyle w:val="Akapitzlist"/>
        <w:numPr>
          <w:ilvl w:val="1"/>
          <w:numId w:val="85"/>
        </w:numPr>
        <w:spacing w:line="276" w:lineRule="auto"/>
        <w:ind w:left="709" w:hanging="357"/>
        <w:jc w:val="both"/>
        <w:rPr>
          <w:sz w:val="21"/>
          <w:szCs w:val="21"/>
        </w:rPr>
      </w:pPr>
      <w:r w:rsidRPr="005E1251">
        <w:rPr>
          <w:sz w:val="21"/>
          <w:szCs w:val="21"/>
        </w:rPr>
        <w:t>SD musi udostępniać szczegółowe informacje dla należności dotyczących obszaru wydawania zezwoleń na sprzedaż alkoholu w zakresie nie mniejszym niż: data od – do dla zezwolenia, data wydania, numer zezwolenia, rok zezwolenia, typ zezwolenia (A, B, C), stan zezwolenia, adres punktu sprzedaży.</w:t>
      </w:r>
    </w:p>
    <w:p w:rsidR="00750906" w:rsidRPr="005E1251" w:rsidRDefault="00750906">
      <w:pPr>
        <w:pStyle w:val="Akapitzlist"/>
        <w:numPr>
          <w:ilvl w:val="1"/>
          <w:numId w:val="85"/>
        </w:numPr>
        <w:spacing w:line="276" w:lineRule="auto"/>
        <w:ind w:left="709" w:hanging="357"/>
        <w:jc w:val="both"/>
        <w:rPr>
          <w:sz w:val="21"/>
          <w:szCs w:val="21"/>
        </w:rPr>
      </w:pPr>
      <w:r w:rsidRPr="005E1251">
        <w:rPr>
          <w:sz w:val="21"/>
          <w:szCs w:val="21"/>
        </w:rPr>
        <w:t>SD musi udostępniać szczegółowe informacje dla należności dotyczących mienia, w zakresie nie mniejszym niż: data wystawienia dokumentu, numer dokumentu, nazwa dokumentu (np. Akt notarialny, Akt własności ziemi, decyzja administracyjna, księga wieczysta i inne), dane o nieruchomości której to dotyczy (lokal, budynek, działka, obręb, jednostka ewidencyjna), dane kontrahenta wskazanego jako właściciel i część udziału którą posiada (np. 100%, 1/3, etc.).</w:t>
      </w:r>
    </w:p>
    <w:p w:rsidR="00750906" w:rsidRPr="005E1251" w:rsidRDefault="00750906">
      <w:pPr>
        <w:pStyle w:val="Akapitzlist"/>
        <w:numPr>
          <w:ilvl w:val="1"/>
          <w:numId w:val="85"/>
        </w:numPr>
        <w:spacing w:line="276" w:lineRule="auto"/>
        <w:ind w:left="709" w:hanging="357"/>
        <w:jc w:val="both"/>
        <w:rPr>
          <w:sz w:val="21"/>
          <w:szCs w:val="21"/>
        </w:rPr>
      </w:pPr>
      <w:r w:rsidRPr="005E1251">
        <w:rPr>
          <w:sz w:val="21"/>
          <w:szCs w:val="21"/>
        </w:rPr>
        <w:t>SD musi udostępniać informacje dla należności dotyczącej podatku od osób prawnych i fizycznych w zakresie nie mniejszym niż: numer dokumentu, rok dokumentu, typ dokumentu (Decyzja czy Deklaracja), rodzaj podatku, typ decyzji, wskazanie nieruchomości które dotyczy (budynek, działka, obręb etc.)</w:t>
      </w:r>
    </w:p>
    <w:p w:rsidR="00750906" w:rsidRPr="005E1251" w:rsidRDefault="00750906">
      <w:pPr>
        <w:pStyle w:val="Akapitzlist"/>
        <w:numPr>
          <w:ilvl w:val="1"/>
          <w:numId w:val="85"/>
        </w:numPr>
        <w:spacing w:line="276" w:lineRule="auto"/>
        <w:ind w:left="709" w:hanging="357"/>
        <w:jc w:val="both"/>
        <w:rPr>
          <w:sz w:val="21"/>
          <w:szCs w:val="21"/>
        </w:rPr>
      </w:pPr>
      <w:r w:rsidRPr="005E1251">
        <w:rPr>
          <w:sz w:val="21"/>
          <w:szCs w:val="21"/>
        </w:rPr>
        <w:t>SD musi udostępniać informacje dla należności dotyczącej opłaty za gospodarowanie odpadami w zakresie minimalnym: punkt odbioru odpadów, typ zbiórki odpadów (np. selektywna / nieselektywna), parametry deklaracji, numer deklaracji, adres punktu odbioru odpadów.</w:t>
      </w:r>
    </w:p>
    <w:p w:rsidR="00750906" w:rsidRPr="005E1251" w:rsidRDefault="00750906">
      <w:pPr>
        <w:pStyle w:val="Akapitzlist"/>
        <w:numPr>
          <w:ilvl w:val="1"/>
          <w:numId w:val="85"/>
        </w:numPr>
        <w:spacing w:line="276" w:lineRule="auto"/>
        <w:ind w:left="709" w:hanging="357"/>
        <w:jc w:val="both"/>
        <w:rPr>
          <w:sz w:val="21"/>
          <w:szCs w:val="21"/>
        </w:rPr>
      </w:pPr>
      <w:r w:rsidRPr="005E1251">
        <w:rPr>
          <w:sz w:val="21"/>
          <w:szCs w:val="21"/>
        </w:rPr>
        <w:t>SD musi udostępniać informacje o mieszkańcach tj. dane kontrahenta dodatkowo uzupełnione o datę urodzenia / zgonu, płeć, adres zameldowania z terenu JST.</w:t>
      </w:r>
    </w:p>
    <w:p w:rsidR="00750906" w:rsidRPr="005E1251" w:rsidRDefault="00750906">
      <w:pPr>
        <w:pStyle w:val="Akapitzlist"/>
        <w:numPr>
          <w:ilvl w:val="1"/>
          <w:numId w:val="85"/>
        </w:numPr>
        <w:spacing w:line="276" w:lineRule="auto"/>
        <w:ind w:left="709" w:hanging="357"/>
        <w:jc w:val="both"/>
        <w:rPr>
          <w:sz w:val="21"/>
          <w:szCs w:val="21"/>
        </w:rPr>
      </w:pPr>
      <w:r w:rsidRPr="005E1251">
        <w:rPr>
          <w:sz w:val="21"/>
          <w:szCs w:val="21"/>
        </w:rPr>
        <w:t>SD musi umożliwiać podanie należności z określeniem: nazwy, typu, kwoty, terminu płatności, kontrahenta.</w:t>
      </w:r>
    </w:p>
    <w:p w:rsidR="00750906" w:rsidRPr="005E1251" w:rsidRDefault="00750906">
      <w:pPr>
        <w:pStyle w:val="Akapitzlist"/>
        <w:numPr>
          <w:ilvl w:val="1"/>
          <w:numId w:val="85"/>
        </w:numPr>
        <w:spacing w:line="276" w:lineRule="auto"/>
        <w:ind w:left="709"/>
        <w:contextualSpacing w:val="0"/>
        <w:jc w:val="both"/>
        <w:rPr>
          <w:sz w:val="21"/>
          <w:szCs w:val="21"/>
        </w:rPr>
      </w:pPr>
      <w:r w:rsidRPr="005E1251">
        <w:rPr>
          <w:sz w:val="21"/>
          <w:szCs w:val="21"/>
        </w:rPr>
        <w:t>CPeUM i SD muszą mieć możliwość korzystania z jednego systemu LDAP, który pozwoli na posługiwanie się jednym loginem i hasłem dla pracowników JST.</w:t>
      </w:r>
    </w:p>
    <w:p w:rsidR="00750906" w:rsidRPr="005E1251" w:rsidRDefault="00750906" w:rsidP="00453DC4">
      <w:pPr>
        <w:pStyle w:val="111Konspektnumerowany"/>
      </w:pPr>
    </w:p>
    <w:p w:rsidR="00750906" w:rsidRPr="005E1251" w:rsidRDefault="00750906" w:rsidP="0005180A">
      <w:pPr>
        <w:pStyle w:val="Akapitzlist"/>
        <w:numPr>
          <w:ilvl w:val="0"/>
          <w:numId w:val="51"/>
        </w:numPr>
        <w:spacing w:line="276" w:lineRule="auto"/>
        <w:ind w:left="567" w:hanging="567"/>
        <w:contextualSpacing w:val="0"/>
        <w:jc w:val="both"/>
        <w:outlineLvl w:val="0"/>
        <w:rPr>
          <w:b/>
          <w:sz w:val="21"/>
          <w:szCs w:val="21"/>
        </w:rPr>
      </w:pPr>
      <w:bookmarkStart w:id="12" w:name="_Toc524522819"/>
      <w:r w:rsidRPr="005E1251">
        <w:rPr>
          <w:b/>
          <w:sz w:val="21"/>
          <w:szCs w:val="21"/>
        </w:rPr>
        <w:t>Opracowanie API zasobu informacji przestrzennej</w:t>
      </w:r>
      <w:bookmarkEnd w:id="12"/>
    </w:p>
    <w:p w:rsidR="00750906" w:rsidRPr="005E1251" w:rsidRDefault="00750906" w:rsidP="00453DC4">
      <w:pPr>
        <w:pStyle w:val="111Konspektnumerowany"/>
      </w:pPr>
      <w:r w:rsidRPr="005E1251">
        <w:t>W ramach działania zostanie opracowany interfejs programistyczny API pozwalający na wymianę danych z innymi systemami poprzez:</w:t>
      </w:r>
    </w:p>
    <w:p w:rsidR="00750906" w:rsidRPr="005E1251" w:rsidRDefault="00750906" w:rsidP="00453DC4">
      <w:pPr>
        <w:pStyle w:val="111Konspektnumerowany"/>
        <w:numPr>
          <w:ilvl w:val="0"/>
          <w:numId w:val="98"/>
        </w:numPr>
      </w:pPr>
      <w:r w:rsidRPr="005E1251">
        <w:t>mechanizmy umożliwiające przetwarzanie milionów zbiorów cyfrowych o dużej wadze,</w:t>
      </w:r>
    </w:p>
    <w:p w:rsidR="00750906" w:rsidRPr="005E1251" w:rsidRDefault="00750906" w:rsidP="00453DC4">
      <w:pPr>
        <w:pStyle w:val="111Konspektnumerowany"/>
        <w:numPr>
          <w:ilvl w:val="0"/>
          <w:numId w:val="98"/>
        </w:numPr>
      </w:pPr>
      <w:r w:rsidRPr="005E1251">
        <w:t>mechanizmy automatycznego przygotowywania wtórników (kopi) plików oryginalnych do celów szybkiego podglądu,</w:t>
      </w:r>
    </w:p>
    <w:p w:rsidR="00750906" w:rsidRPr="005E1251" w:rsidRDefault="00750906" w:rsidP="00453DC4">
      <w:pPr>
        <w:pStyle w:val="111Konspektnumerowany"/>
        <w:numPr>
          <w:ilvl w:val="0"/>
          <w:numId w:val="98"/>
        </w:numPr>
      </w:pPr>
      <w:r w:rsidRPr="005E1251">
        <w:t>mechanizm kafelkowania wyświetlania plików - pozwalający szybko przez sieć komputerową pracować na wycinkach (powiększeniach) dużych plików oryginalnych,</w:t>
      </w:r>
    </w:p>
    <w:p w:rsidR="00750906" w:rsidRPr="005E1251" w:rsidRDefault="00750906" w:rsidP="00453DC4">
      <w:pPr>
        <w:pStyle w:val="111Konspektnumerowany"/>
        <w:numPr>
          <w:ilvl w:val="0"/>
          <w:numId w:val="98"/>
        </w:numPr>
      </w:pPr>
      <w:r w:rsidRPr="005E1251">
        <w:t>możliwość zdefiniowania procesu skanowania i kontroli jakości skanów jak i metadanych.</w:t>
      </w:r>
    </w:p>
    <w:p w:rsidR="00750906" w:rsidRPr="005E1251" w:rsidRDefault="00750906" w:rsidP="00453DC4">
      <w:pPr>
        <w:pStyle w:val="111Konspektnumerowany"/>
        <w:numPr>
          <w:ilvl w:val="0"/>
          <w:numId w:val="98"/>
        </w:numPr>
      </w:pPr>
      <w:r w:rsidRPr="005E1251">
        <w:t>możliwość udostępniania plików oryginalnych i wtórników do zewnętrznych systemów informatycznych,</w:t>
      </w:r>
    </w:p>
    <w:p w:rsidR="00750906" w:rsidRPr="005E1251" w:rsidRDefault="00750906" w:rsidP="00453DC4">
      <w:pPr>
        <w:pStyle w:val="111Konspektnumerowany"/>
        <w:numPr>
          <w:ilvl w:val="0"/>
          <w:numId w:val="98"/>
        </w:numPr>
      </w:pPr>
      <w:r w:rsidRPr="005E1251">
        <w:t>zagwarantowanie niezmienności skanu oryginalnego poprzez odizolowanie</w:t>
      </w:r>
    </w:p>
    <w:p w:rsidR="00750906" w:rsidRPr="005E1251" w:rsidRDefault="00750906" w:rsidP="00453DC4">
      <w:pPr>
        <w:pStyle w:val="111Konspektnumerowany"/>
      </w:pPr>
    </w:p>
    <w:p w:rsidR="00750906" w:rsidRPr="005E1251" w:rsidRDefault="00750906" w:rsidP="0005180A">
      <w:pPr>
        <w:pStyle w:val="Akapitzlist"/>
        <w:numPr>
          <w:ilvl w:val="0"/>
          <w:numId w:val="51"/>
        </w:numPr>
        <w:spacing w:line="276" w:lineRule="auto"/>
        <w:ind w:left="567" w:hanging="567"/>
        <w:contextualSpacing w:val="0"/>
        <w:jc w:val="both"/>
        <w:outlineLvl w:val="0"/>
        <w:rPr>
          <w:b/>
          <w:sz w:val="21"/>
          <w:szCs w:val="21"/>
        </w:rPr>
      </w:pPr>
      <w:bookmarkStart w:id="13" w:name="_Toc524522820"/>
      <w:r w:rsidRPr="005E1251">
        <w:rPr>
          <w:b/>
          <w:sz w:val="21"/>
          <w:szCs w:val="21"/>
        </w:rPr>
        <w:t>Opracowanie i wdrożenie e-usług na platformie ePUAP – 3PD</w:t>
      </w:r>
      <w:bookmarkEnd w:id="13"/>
    </w:p>
    <w:p w:rsidR="00750906" w:rsidRPr="005E1251" w:rsidRDefault="00750906" w:rsidP="00CE3041">
      <w:pPr>
        <w:spacing w:after="0"/>
        <w:jc w:val="both"/>
        <w:rPr>
          <w:rFonts w:ascii="Times New Roman" w:eastAsia="Times New Roman" w:hAnsi="Times New Roman" w:cs="Times New Roman"/>
          <w:sz w:val="21"/>
          <w:szCs w:val="21"/>
        </w:rPr>
      </w:pPr>
      <w:r w:rsidRPr="005E1251">
        <w:rPr>
          <w:rFonts w:ascii="Times New Roman" w:eastAsia="Times New Roman" w:hAnsi="Times New Roman" w:cs="Times New Roman"/>
          <w:sz w:val="21"/>
          <w:szCs w:val="21"/>
        </w:rPr>
        <w:t>Do uruchomienia e-usług publicznych konieczne jest przygotowanie oraz zainstalowanie formularzy, przygotowanie projektów dokumentacji zgłoszeniowej oraz skonfigurowanie działania adekwatnych e-usług na platformie ePUAP.</w:t>
      </w:r>
    </w:p>
    <w:p w:rsidR="00750906" w:rsidRPr="005E1251" w:rsidRDefault="00750906" w:rsidP="00B46973">
      <w:pPr>
        <w:spacing w:after="0"/>
        <w:jc w:val="both"/>
        <w:rPr>
          <w:rFonts w:ascii="Times New Roman" w:eastAsia="Times New Roman" w:hAnsi="Times New Roman" w:cs="Times New Roman"/>
          <w:sz w:val="21"/>
          <w:szCs w:val="21"/>
        </w:rPr>
      </w:pPr>
    </w:p>
    <w:p w:rsidR="00750906" w:rsidRPr="005E1251" w:rsidRDefault="00750906" w:rsidP="004A5DD6">
      <w:pPr>
        <w:spacing w:after="0"/>
        <w:jc w:val="both"/>
        <w:rPr>
          <w:rFonts w:ascii="Times New Roman" w:eastAsia="Times New Roman" w:hAnsi="Times New Roman" w:cs="Times New Roman"/>
          <w:sz w:val="21"/>
          <w:szCs w:val="21"/>
        </w:rPr>
      </w:pPr>
      <w:r w:rsidRPr="005E1251">
        <w:rPr>
          <w:rFonts w:ascii="Times New Roman" w:eastAsia="Times New Roman" w:hAnsi="Times New Roman" w:cs="Times New Roman"/>
          <w:sz w:val="21"/>
          <w:szCs w:val="21"/>
        </w:rPr>
        <w:t>Lista e-usług, które zostaną uruchomione w ramach działania to:</w:t>
      </w:r>
    </w:p>
    <w:tbl>
      <w:tblPr>
        <w:tblW w:w="5000" w:type="pct"/>
        <w:tblLayout w:type="fixed"/>
        <w:tblCellMar>
          <w:left w:w="70" w:type="dxa"/>
          <w:right w:w="70" w:type="dxa"/>
        </w:tblCellMar>
        <w:tblLook w:val="04A0" w:firstRow="1" w:lastRow="0" w:firstColumn="1" w:lastColumn="0" w:noHBand="0" w:noVBand="1"/>
      </w:tblPr>
      <w:tblGrid>
        <w:gridCol w:w="365"/>
        <w:gridCol w:w="9131"/>
      </w:tblGrid>
      <w:tr w:rsidR="00750906" w:rsidRPr="005E1251" w:rsidTr="00750906">
        <w:trPr>
          <w:trHeight w:val="300"/>
        </w:trPr>
        <w:tc>
          <w:tcPr>
            <w:tcW w:w="192" w:type="pct"/>
            <w:tcBorders>
              <w:top w:val="nil"/>
              <w:left w:val="nil"/>
              <w:bottom w:val="nil"/>
              <w:right w:val="nil"/>
            </w:tcBorders>
            <w:shd w:val="clear" w:color="auto" w:fill="auto"/>
            <w:noWrap/>
            <w:vAlign w:val="center"/>
            <w:hideMark/>
          </w:tcPr>
          <w:p w:rsidR="00750906" w:rsidRPr="005E1251" w:rsidRDefault="00750906">
            <w:pPr>
              <w:spacing w:after="0"/>
              <w:jc w:val="both"/>
              <w:rPr>
                <w:rFonts w:ascii="Times New Roman" w:eastAsia="Times New Roman" w:hAnsi="Times New Roman" w:cs="Times New Roman"/>
                <w:sz w:val="21"/>
                <w:szCs w:val="21"/>
              </w:rPr>
            </w:pPr>
            <w:r w:rsidRPr="005E1251">
              <w:rPr>
                <w:rFonts w:ascii="Times New Roman" w:eastAsia="Times New Roman" w:hAnsi="Times New Roman" w:cs="Times New Roman"/>
                <w:sz w:val="21"/>
                <w:szCs w:val="21"/>
              </w:rPr>
              <w:t>1.</w:t>
            </w:r>
          </w:p>
        </w:tc>
        <w:tc>
          <w:tcPr>
            <w:tcW w:w="4808" w:type="pct"/>
            <w:tcBorders>
              <w:top w:val="nil"/>
              <w:left w:val="nil"/>
              <w:bottom w:val="nil"/>
              <w:right w:val="nil"/>
            </w:tcBorders>
            <w:shd w:val="clear" w:color="auto" w:fill="auto"/>
            <w:noWrap/>
            <w:vAlign w:val="center"/>
            <w:hideMark/>
          </w:tcPr>
          <w:p w:rsidR="00750906" w:rsidRPr="005E1251" w:rsidRDefault="00750906">
            <w:pPr>
              <w:spacing w:after="0"/>
              <w:contextualSpacing/>
              <w:jc w:val="both"/>
              <w:rPr>
                <w:rFonts w:ascii="Times New Roman" w:eastAsia="Times New Roman" w:hAnsi="Times New Roman" w:cs="Times New Roman"/>
                <w:sz w:val="21"/>
                <w:szCs w:val="21"/>
              </w:rPr>
            </w:pPr>
            <w:r w:rsidRPr="005E1251">
              <w:rPr>
                <w:rFonts w:ascii="Times New Roman" w:eastAsia="Times New Roman" w:hAnsi="Times New Roman" w:cs="Times New Roman"/>
                <w:sz w:val="21"/>
                <w:szCs w:val="21"/>
              </w:rPr>
              <w:t>Wniosek o zwrot podatku akcyzowego zawartego w cenie oleju napędowego wykorzystywanego do produkcji rolnej</w:t>
            </w:r>
          </w:p>
        </w:tc>
      </w:tr>
      <w:tr w:rsidR="00750906" w:rsidRPr="005E1251" w:rsidTr="00750906">
        <w:trPr>
          <w:trHeight w:val="300"/>
        </w:trPr>
        <w:tc>
          <w:tcPr>
            <w:tcW w:w="192" w:type="pct"/>
            <w:tcBorders>
              <w:top w:val="nil"/>
              <w:left w:val="nil"/>
              <w:bottom w:val="nil"/>
              <w:right w:val="nil"/>
            </w:tcBorders>
            <w:shd w:val="clear" w:color="auto" w:fill="auto"/>
            <w:noWrap/>
            <w:vAlign w:val="center"/>
            <w:hideMark/>
          </w:tcPr>
          <w:p w:rsidR="00750906" w:rsidRPr="005E1251" w:rsidRDefault="00750906" w:rsidP="0005180A">
            <w:pPr>
              <w:spacing w:after="0"/>
              <w:jc w:val="both"/>
              <w:rPr>
                <w:rFonts w:ascii="Times New Roman" w:eastAsia="Times New Roman" w:hAnsi="Times New Roman" w:cs="Times New Roman"/>
                <w:sz w:val="21"/>
                <w:szCs w:val="21"/>
              </w:rPr>
            </w:pPr>
            <w:r w:rsidRPr="005E1251">
              <w:rPr>
                <w:rFonts w:ascii="Times New Roman" w:eastAsia="Times New Roman" w:hAnsi="Times New Roman" w:cs="Times New Roman"/>
                <w:sz w:val="21"/>
                <w:szCs w:val="21"/>
              </w:rPr>
              <w:t>2.</w:t>
            </w:r>
          </w:p>
        </w:tc>
        <w:tc>
          <w:tcPr>
            <w:tcW w:w="4808" w:type="pct"/>
            <w:tcBorders>
              <w:top w:val="nil"/>
              <w:left w:val="nil"/>
              <w:bottom w:val="nil"/>
              <w:right w:val="nil"/>
            </w:tcBorders>
            <w:shd w:val="clear" w:color="auto" w:fill="auto"/>
            <w:noWrap/>
            <w:vAlign w:val="center"/>
            <w:hideMark/>
          </w:tcPr>
          <w:p w:rsidR="00750906" w:rsidRPr="005E1251" w:rsidRDefault="00750906" w:rsidP="00CE3041">
            <w:pPr>
              <w:spacing w:after="0"/>
              <w:contextualSpacing/>
              <w:jc w:val="both"/>
              <w:rPr>
                <w:rFonts w:ascii="Times New Roman" w:eastAsia="Times New Roman" w:hAnsi="Times New Roman" w:cs="Times New Roman"/>
                <w:sz w:val="21"/>
                <w:szCs w:val="21"/>
              </w:rPr>
            </w:pPr>
            <w:r w:rsidRPr="005E1251">
              <w:rPr>
                <w:rFonts w:ascii="Times New Roman" w:eastAsia="Times New Roman" w:hAnsi="Times New Roman" w:cs="Times New Roman"/>
                <w:sz w:val="21"/>
                <w:szCs w:val="21"/>
              </w:rPr>
              <w:t>Wniosek o wydanie zaświadczenia o wielkości gospodarstwa rolnego</w:t>
            </w:r>
          </w:p>
        </w:tc>
      </w:tr>
      <w:tr w:rsidR="00750906" w:rsidRPr="005E1251" w:rsidTr="00750906">
        <w:trPr>
          <w:trHeight w:val="300"/>
        </w:trPr>
        <w:tc>
          <w:tcPr>
            <w:tcW w:w="192" w:type="pct"/>
            <w:tcBorders>
              <w:top w:val="nil"/>
              <w:left w:val="nil"/>
              <w:bottom w:val="nil"/>
              <w:right w:val="nil"/>
            </w:tcBorders>
            <w:shd w:val="clear" w:color="auto" w:fill="auto"/>
            <w:noWrap/>
            <w:vAlign w:val="center"/>
            <w:hideMark/>
          </w:tcPr>
          <w:p w:rsidR="00750906" w:rsidRPr="005E1251" w:rsidRDefault="00750906" w:rsidP="0005180A">
            <w:pPr>
              <w:spacing w:after="0"/>
              <w:jc w:val="both"/>
              <w:rPr>
                <w:rFonts w:ascii="Times New Roman" w:eastAsia="Times New Roman" w:hAnsi="Times New Roman" w:cs="Times New Roman"/>
                <w:sz w:val="21"/>
                <w:szCs w:val="21"/>
              </w:rPr>
            </w:pPr>
            <w:r w:rsidRPr="005E1251">
              <w:rPr>
                <w:rFonts w:ascii="Times New Roman" w:eastAsia="Times New Roman" w:hAnsi="Times New Roman" w:cs="Times New Roman"/>
                <w:sz w:val="21"/>
                <w:szCs w:val="21"/>
              </w:rPr>
              <w:t>3.</w:t>
            </w:r>
          </w:p>
        </w:tc>
        <w:tc>
          <w:tcPr>
            <w:tcW w:w="4808" w:type="pct"/>
            <w:tcBorders>
              <w:top w:val="nil"/>
              <w:left w:val="nil"/>
              <w:bottom w:val="nil"/>
              <w:right w:val="nil"/>
            </w:tcBorders>
            <w:shd w:val="clear" w:color="auto" w:fill="auto"/>
            <w:noWrap/>
            <w:vAlign w:val="center"/>
            <w:hideMark/>
          </w:tcPr>
          <w:p w:rsidR="00750906" w:rsidRPr="005E1251" w:rsidRDefault="00750906" w:rsidP="00CE3041">
            <w:pPr>
              <w:spacing w:after="0"/>
              <w:contextualSpacing/>
              <w:jc w:val="both"/>
              <w:rPr>
                <w:rFonts w:ascii="Times New Roman" w:eastAsia="Times New Roman" w:hAnsi="Times New Roman" w:cs="Times New Roman"/>
                <w:sz w:val="21"/>
                <w:szCs w:val="21"/>
              </w:rPr>
            </w:pPr>
            <w:r w:rsidRPr="005E1251">
              <w:rPr>
                <w:rFonts w:ascii="Times New Roman" w:eastAsia="Times New Roman" w:hAnsi="Times New Roman" w:cs="Times New Roman"/>
                <w:sz w:val="21"/>
                <w:szCs w:val="21"/>
              </w:rPr>
              <w:t>Wniosek o wydanie zaświadczenia o niezaleganiu w podatkach lub stwierdzające stan zaległości</w:t>
            </w:r>
          </w:p>
        </w:tc>
      </w:tr>
      <w:tr w:rsidR="00750906" w:rsidRPr="005E1251" w:rsidTr="00750906">
        <w:trPr>
          <w:trHeight w:val="300"/>
        </w:trPr>
        <w:tc>
          <w:tcPr>
            <w:tcW w:w="192" w:type="pct"/>
            <w:tcBorders>
              <w:top w:val="nil"/>
              <w:left w:val="nil"/>
              <w:bottom w:val="nil"/>
              <w:right w:val="nil"/>
            </w:tcBorders>
            <w:shd w:val="clear" w:color="auto" w:fill="auto"/>
            <w:noWrap/>
            <w:vAlign w:val="center"/>
            <w:hideMark/>
          </w:tcPr>
          <w:p w:rsidR="00750906" w:rsidRPr="005E1251" w:rsidRDefault="00750906" w:rsidP="0005180A">
            <w:pPr>
              <w:spacing w:after="0"/>
              <w:jc w:val="both"/>
              <w:rPr>
                <w:rFonts w:ascii="Times New Roman" w:eastAsia="Times New Roman" w:hAnsi="Times New Roman" w:cs="Times New Roman"/>
                <w:sz w:val="21"/>
                <w:szCs w:val="21"/>
              </w:rPr>
            </w:pPr>
            <w:r w:rsidRPr="005E1251">
              <w:rPr>
                <w:rFonts w:ascii="Times New Roman" w:eastAsia="Times New Roman" w:hAnsi="Times New Roman" w:cs="Times New Roman"/>
                <w:sz w:val="21"/>
                <w:szCs w:val="21"/>
              </w:rPr>
              <w:t>4.</w:t>
            </w:r>
          </w:p>
        </w:tc>
        <w:tc>
          <w:tcPr>
            <w:tcW w:w="4808" w:type="pct"/>
            <w:tcBorders>
              <w:top w:val="nil"/>
              <w:left w:val="nil"/>
              <w:bottom w:val="nil"/>
              <w:right w:val="nil"/>
            </w:tcBorders>
            <w:shd w:val="clear" w:color="auto" w:fill="auto"/>
            <w:noWrap/>
            <w:vAlign w:val="center"/>
            <w:hideMark/>
          </w:tcPr>
          <w:p w:rsidR="00750906" w:rsidRPr="005E1251" w:rsidRDefault="00750906" w:rsidP="00CE3041">
            <w:pPr>
              <w:spacing w:after="0"/>
              <w:contextualSpacing/>
              <w:jc w:val="both"/>
              <w:rPr>
                <w:rFonts w:ascii="Times New Roman" w:eastAsia="Times New Roman" w:hAnsi="Times New Roman" w:cs="Times New Roman"/>
                <w:sz w:val="21"/>
                <w:szCs w:val="21"/>
              </w:rPr>
            </w:pPr>
            <w:r w:rsidRPr="005E1251">
              <w:rPr>
                <w:rFonts w:ascii="Times New Roman" w:eastAsia="Times New Roman" w:hAnsi="Times New Roman" w:cs="Times New Roman"/>
                <w:sz w:val="21"/>
                <w:szCs w:val="21"/>
              </w:rPr>
              <w:t>Wniosek o wydanie decyzji o warunkach zabudowy i zagospodarowania terenu</w:t>
            </w:r>
          </w:p>
        </w:tc>
      </w:tr>
      <w:tr w:rsidR="00750906" w:rsidRPr="005E1251" w:rsidTr="00750906">
        <w:trPr>
          <w:trHeight w:val="300"/>
        </w:trPr>
        <w:tc>
          <w:tcPr>
            <w:tcW w:w="192" w:type="pct"/>
            <w:tcBorders>
              <w:top w:val="nil"/>
              <w:left w:val="nil"/>
              <w:bottom w:val="nil"/>
              <w:right w:val="nil"/>
            </w:tcBorders>
            <w:shd w:val="clear" w:color="auto" w:fill="auto"/>
            <w:noWrap/>
            <w:vAlign w:val="center"/>
            <w:hideMark/>
          </w:tcPr>
          <w:p w:rsidR="00750906" w:rsidRPr="005E1251" w:rsidRDefault="00750906" w:rsidP="0005180A">
            <w:pPr>
              <w:spacing w:after="0"/>
              <w:jc w:val="both"/>
              <w:rPr>
                <w:rFonts w:ascii="Times New Roman" w:eastAsia="Times New Roman" w:hAnsi="Times New Roman" w:cs="Times New Roman"/>
                <w:sz w:val="21"/>
                <w:szCs w:val="21"/>
              </w:rPr>
            </w:pPr>
            <w:r w:rsidRPr="005E1251">
              <w:rPr>
                <w:rFonts w:ascii="Times New Roman" w:eastAsia="Times New Roman" w:hAnsi="Times New Roman" w:cs="Times New Roman"/>
                <w:sz w:val="21"/>
                <w:szCs w:val="21"/>
              </w:rPr>
              <w:t>5.</w:t>
            </w:r>
          </w:p>
        </w:tc>
        <w:tc>
          <w:tcPr>
            <w:tcW w:w="4808" w:type="pct"/>
            <w:tcBorders>
              <w:top w:val="nil"/>
              <w:left w:val="nil"/>
              <w:bottom w:val="nil"/>
              <w:right w:val="nil"/>
            </w:tcBorders>
            <w:shd w:val="clear" w:color="auto" w:fill="auto"/>
            <w:noWrap/>
            <w:vAlign w:val="center"/>
            <w:hideMark/>
          </w:tcPr>
          <w:p w:rsidR="00750906" w:rsidRPr="005E1251" w:rsidRDefault="00750906" w:rsidP="00CE3041">
            <w:pPr>
              <w:spacing w:after="0"/>
              <w:contextualSpacing/>
              <w:jc w:val="both"/>
              <w:rPr>
                <w:rFonts w:ascii="Times New Roman" w:eastAsia="Times New Roman" w:hAnsi="Times New Roman" w:cs="Times New Roman"/>
                <w:sz w:val="21"/>
                <w:szCs w:val="21"/>
              </w:rPr>
            </w:pPr>
            <w:r w:rsidRPr="005E1251">
              <w:rPr>
                <w:rFonts w:ascii="Times New Roman" w:eastAsia="Times New Roman" w:hAnsi="Times New Roman" w:cs="Times New Roman"/>
                <w:sz w:val="21"/>
                <w:szCs w:val="21"/>
              </w:rPr>
              <w:t>Udział w konsultacjach społecznych</w:t>
            </w:r>
          </w:p>
        </w:tc>
      </w:tr>
      <w:tr w:rsidR="00750906" w:rsidRPr="005E1251" w:rsidTr="00750906">
        <w:trPr>
          <w:trHeight w:val="300"/>
        </w:trPr>
        <w:tc>
          <w:tcPr>
            <w:tcW w:w="192" w:type="pct"/>
            <w:tcBorders>
              <w:top w:val="nil"/>
              <w:left w:val="nil"/>
              <w:bottom w:val="nil"/>
              <w:right w:val="nil"/>
            </w:tcBorders>
            <w:shd w:val="clear" w:color="auto" w:fill="auto"/>
            <w:noWrap/>
            <w:vAlign w:val="center"/>
            <w:hideMark/>
          </w:tcPr>
          <w:p w:rsidR="00750906" w:rsidRPr="005E1251" w:rsidRDefault="00750906" w:rsidP="0005180A">
            <w:pPr>
              <w:spacing w:after="0"/>
              <w:jc w:val="both"/>
              <w:rPr>
                <w:rFonts w:ascii="Times New Roman" w:eastAsia="Times New Roman" w:hAnsi="Times New Roman" w:cs="Times New Roman"/>
                <w:sz w:val="21"/>
                <w:szCs w:val="21"/>
              </w:rPr>
            </w:pPr>
            <w:r w:rsidRPr="005E1251">
              <w:rPr>
                <w:rFonts w:ascii="Times New Roman" w:eastAsia="Times New Roman" w:hAnsi="Times New Roman" w:cs="Times New Roman"/>
                <w:sz w:val="21"/>
                <w:szCs w:val="21"/>
              </w:rPr>
              <w:t>6.</w:t>
            </w:r>
          </w:p>
        </w:tc>
        <w:tc>
          <w:tcPr>
            <w:tcW w:w="4808" w:type="pct"/>
            <w:tcBorders>
              <w:top w:val="nil"/>
              <w:left w:val="nil"/>
              <w:bottom w:val="nil"/>
              <w:right w:val="nil"/>
            </w:tcBorders>
            <w:shd w:val="clear" w:color="auto" w:fill="auto"/>
            <w:noWrap/>
            <w:vAlign w:val="center"/>
            <w:hideMark/>
          </w:tcPr>
          <w:p w:rsidR="00750906" w:rsidRPr="005E1251" w:rsidRDefault="00750906" w:rsidP="00CE3041">
            <w:pPr>
              <w:spacing w:after="0"/>
              <w:jc w:val="both"/>
              <w:rPr>
                <w:rFonts w:ascii="Times New Roman" w:eastAsia="Times New Roman" w:hAnsi="Times New Roman" w:cs="Times New Roman"/>
                <w:sz w:val="21"/>
                <w:szCs w:val="21"/>
              </w:rPr>
            </w:pPr>
            <w:r w:rsidRPr="005E1251">
              <w:rPr>
                <w:rFonts w:ascii="Times New Roman" w:eastAsia="Times New Roman" w:hAnsi="Times New Roman" w:cs="Times New Roman"/>
                <w:sz w:val="21"/>
                <w:szCs w:val="21"/>
              </w:rPr>
              <w:t>Wniosek o rejestrację w module komunikacji CPeUM</w:t>
            </w:r>
          </w:p>
        </w:tc>
      </w:tr>
    </w:tbl>
    <w:p w:rsidR="00750906" w:rsidRPr="005E1251" w:rsidRDefault="00750906" w:rsidP="0005180A">
      <w:pPr>
        <w:spacing w:after="0"/>
        <w:jc w:val="both"/>
        <w:rPr>
          <w:rFonts w:ascii="Times New Roman" w:eastAsia="Times New Roman" w:hAnsi="Times New Roman" w:cs="Times New Roman"/>
          <w:sz w:val="21"/>
          <w:szCs w:val="21"/>
        </w:rPr>
      </w:pPr>
    </w:p>
    <w:p w:rsidR="00750906" w:rsidRPr="005E1251" w:rsidRDefault="00750906" w:rsidP="00CE3041">
      <w:pPr>
        <w:spacing w:after="0"/>
        <w:jc w:val="both"/>
        <w:rPr>
          <w:rFonts w:ascii="Times New Roman" w:eastAsia="Times New Roman" w:hAnsi="Times New Roman" w:cs="Times New Roman"/>
          <w:sz w:val="21"/>
          <w:szCs w:val="21"/>
        </w:rPr>
      </w:pPr>
      <w:r w:rsidRPr="005E1251">
        <w:rPr>
          <w:rFonts w:ascii="Times New Roman" w:eastAsia="Times New Roman" w:hAnsi="Times New Roman" w:cs="Times New Roman"/>
          <w:sz w:val="21"/>
          <w:szCs w:val="21"/>
        </w:rPr>
        <w:t>Wszystkie opracowane w ramach zadania e-usługi cechować się będą 3. poziomem dojrzałości.</w:t>
      </w:r>
    </w:p>
    <w:p w:rsidR="00750906" w:rsidRPr="005E1251" w:rsidRDefault="00750906" w:rsidP="00B46973">
      <w:pPr>
        <w:spacing w:after="0"/>
        <w:jc w:val="both"/>
        <w:rPr>
          <w:rFonts w:ascii="Times New Roman" w:eastAsia="Times New Roman" w:hAnsi="Times New Roman" w:cs="Times New Roman"/>
          <w:sz w:val="21"/>
          <w:szCs w:val="21"/>
        </w:rPr>
      </w:pPr>
    </w:p>
    <w:p w:rsidR="00750906" w:rsidRPr="005E1251" w:rsidRDefault="00750906" w:rsidP="004A5DD6">
      <w:pPr>
        <w:spacing w:after="0"/>
        <w:jc w:val="both"/>
        <w:rPr>
          <w:rFonts w:ascii="Times New Roman" w:eastAsia="Times New Roman" w:hAnsi="Times New Roman" w:cs="Times New Roman"/>
          <w:sz w:val="21"/>
          <w:szCs w:val="21"/>
        </w:rPr>
      </w:pPr>
      <w:r w:rsidRPr="005E1251">
        <w:rPr>
          <w:rFonts w:ascii="Times New Roman" w:eastAsia="Times New Roman" w:hAnsi="Times New Roman" w:cs="Times New Roman"/>
          <w:sz w:val="21"/>
          <w:szCs w:val="21"/>
        </w:rPr>
        <w:t>Wymagania w zakresie formularzy ePUAP:</w:t>
      </w:r>
    </w:p>
    <w:p w:rsidR="00750906" w:rsidRPr="005E1251" w:rsidRDefault="00750906">
      <w:pPr>
        <w:pStyle w:val="Akapitzlist"/>
        <w:numPr>
          <w:ilvl w:val="0"/>
          <w:numId w:val="96"/>
        </w:numPr>
        <w:spacing w:line="276" w:lineRule="auto"/>
        <w:contextualSpacing w:val="0"/>
        <w:jc w:val="both"/>
        <w:rPr>
          <w:sz w:val="21"/>
          <w:szCs w:val="21"/>
        </w:rPr>
      </w:pPr>
      <w:r w:rsidRPr="005E1251">
        <w:rPr>
          <w:sz w:val="21"/>
          <w:szCs w:val="21"/>
        </w:rPr>
        <w:t>Formularze stosowane na ePUAP powinny być tworzone z wykorzystaniem języka XForms oraz XPath.</w:t>
      </w:r>
    </w:p>
    <w:p w:rsidR="00750906" w:rsidRPr="005E1251" w:rsidRDefault="00750906">
      <w:pPr>
        <w:pStyle w:val="Akapitzlist"/>
        <w:numPr>
          <w:ilvl w:val="0"/>
          <w:numId w:val="96"/>
        </w:numPr>
        <w:spacing w:line="276" w:lineRule="auto"/>
        <w:contextualSpacing w:val="0"/>
        <w:jc w:val="both"/>
        <w:rPr>
          <w:sz w:val="21"/>
          <w:szCs w:val="21"/>
        </w:rPr>
      </w:pPr>
      <w:r w:rsidRPr="005E1251">
        <w:rPr>
          <w:sz w:val="21"/>
          <w:szCs w:val="21"/>
        </w:rPr>
        <w:t>Układ graficzny wszystkich formularzy powinien być w miarę możliwości jednolity.</w:t>
      </w:r>
    </w:p>
    <w:p w:rsidR="00750906" w:rsidRPr="005E1251" w:rsidRDefault="00750906">
      <w:pPr>
        <w:pStyle w:val="Akapitzlist"/>
        <w:numPr>
          <w:ilvl w:val="0"/>
          <w:numId w:val="96"/>
        </w:numPr>
        <w:spacing w:line="276" w:lineRule="auto"/>
        <w:contextualSpacing w:val="0"/>
        <w:jc w:val="both"/>
        <w:rPr>
          <w:sz w:val="21"/>
          <w:szCs w:val="21"/>
        </w:rPr>
      </w:pPr>
      <w:r w:rsidRPr="005E1251">
        <w:rPr>
          <w:sz w:val="21"/>
          <w:szCs w:val="21"/>
        </w:rPr>
        <w:t>Formularze muszą zapewniać walidację wprowadzonych danych po stronie klienta i serwera zgodnie z walidacją zawartą w schemacie dokumentu.</w:t>
      </w:r>
    </w:p>
    <w:p w:rsidR="00750906" w:rsidRPr="005E1251" w:rsidRDefault="00750906">
      <w:pPr>
        <w:pStyle w:val="Akapitzlist"/>
        <w:numPr>
          <w:ilvl w:val="0"/>
          <w:numId w:val="96"/>
        </w:numPr>
        <w:spacing w:line="276" w:lineRule="auto"/>
        <w:contextualSpacing w:val="0"/>
        <w:jc w:val="both"/>
        <w:rPr>
          <w:sz w:val="21"/>
          <w:szCs w:val="21"/>
        </w:rPr>
      </w:pPr>
      <w:r w:rsidRPr="005E1251">
        <w:rPr>
          <w:sz w:val="21"/>
          <w:szCs w:val="21"/>
        </w:rPr>
        <w:t>Dopuszcza się możliwość wykorzystania wzorów, które są już opublikowane w CRD.</w:t>
      </w:r>
    </w:p>
    <w:p w:rsidR="00750906" w:rsidRPr="005E1251" w:rsidRDefault="00750906">
      <w:pPr>
        <w:pStyle w:val="Akapitzlist"/>
        <w:numPr>
          <w:ilvl w:val="0"/>
          <w:numId w:val="96"/>
        </w:numPr>
        <w:spacing w:line="276" w:lineRule="auto"/>
        <w:contextualSpacing w:val="0"/>
        <w:jc w:val="both"/>
        <w:rPr>
          <w:sz w:val="21"/>
          <w:szCs w:val="21"/>
        </w:rPr>
      </w:pPr>
      <w:r w:rsidRPr="005E1251">
        <w:rPr>
          <w:sz w:val="21"/>
          <w:szCs w:val="21"/>
        </w:rPr>
        <w:t>Poszczególne formularzy wzory dokumentów elektronicznych powinny składać się z:</w:t>
      </w:r>
    </w:p>
    <w:p w:rsidR="00750906" w:rsidRPr="005E1251" w:rsidRDefault="00750906">
      <w:pPr>
        <w:pStyle w:val="Akapitzlist"/>
        <w:numPr>
          <w:ilvl w:val="1"/>
          <w:numId w:val="96"/>
        </w:numPr>
        <w:spacing w:line="276" w:lineRule="auto"/>
        <w:ind w:left="1077" w:hanging="357"/>
        <w:jc w:val="both"/>
        <w:rPr>
          <w:sz w:val="21"/>
          <w:szCs w:val="21"/>
        </w:rPr>
      </w:pPr>
      <w:r w:rsidRPr="005E1251">
        <w:rPr>
          <w:sz w:val="21"/>
          <w:szCs w:val="21"/>
        </w:rPr>
        <w:t>Wyróżnik (wyróżnik.xml).</w:t>
      </w:r>
    </w:p>
    <w:p w:rsidR="00750906" w:rsidRPr="005E1251" w:rsidRDefault="00750906">
      <w:pPr>
        <w:pStyle w:val="Akapitzlist"/>
        <w:numPr>
          <w:ilvl w:val="1"/>
          <w:numId w:val="96"/>
        </w:numPr>
        <w:spacing w:line="276" w:lineRule="auto"/>
        <w:ind w:left="1077" w:hanging="357"/>
        <w:jc w:val="both"/>
        <w:rPr>
          <w:sz w:val="21"/>
          <w:szCs w:val="21"/>
        </w:rPr>
      </w:pPr>
      <w:r w:rsidRPr="005E1251">
        <w:rPr>
          <w:sz w:val="21"/>
          <w:szCs w:val="21"/>
        </w:rPr>
        <w:t>Schemat (schemat.xml).</w:t>
      </w:r>
    </w:p>
    <w:p w:rsidR="00750906" w:rsidRPr="005E1251" w:rsidRDefault="00750906">
      <w:pPr>
        <w:pStyle w:val="Akapitzlist"/>
        <w:numPr>
          <w:ilvl w:val="1"/>
          <w:numId w:val="96"/>
        </w:numPr>
        <w:spacing w:line="276" w:lineRule="auto"/>
        <w:ind w:left="1077" w:hanging="357"/>
        <w:contextualSpacing w:val="0"/>
        <w:jc w:val="both"/>
        <w:rPr>
          <w:sz w:val="21"/>
          <w:szCs w:val="21"/>
        </w:rPr>
      </w:pPr>
      <w:r w:rsidRPr="005E1251">
        <w:rPr>
          <w:sz w:val="21"/>
          <w:szCs w:val="21"/>
        </w:rPr>
        <w:t>Wizualizacja (styl.xsl).</w:t>
      </w:r>
    </w:p>
    <w:p w:rsidR="00612F70" w:rsidRPr="005E1251" w:rsidRDefault="00612F70" w:rsidP="00612F70">
      <w:pPr>
        <w:pStyle w:val="Akapitzlist"/>
        <w:spacing w:line="276" w:lineRule="auto"/>
        <w:ind w:left="1077"/>
        <w:contextualSpacing w:val="0"/>
        <w:jc w:val="both"/>
        <w:rPr>
          <w:sz w:val="21"/>
          <w:szCs w:val="21"/>
        </w:rPr>
      </w:pPr>
    </w:p>
    <w:p w:rsidR="00750906" w:rsidRPr="005E1251" w:rsidRDefault="00750906">
      <w:pPr>
        <w:pStyle w:val="Akapitzlist"/>
        <w:numPr>
          <w:ilvl w:val="0"/>
          <w:numId w:val="51"/>
        </w:numPr>
        <w:spacing w:line="276" w:lineRule="auto"/>
        <w:ind w:left="567" w:hanging="567"/>
        <w:contextualSpacing w:val="0"/>
        <w:jc w:val="both"/>
        <w:outlineLvl w:val="0"/>
        <w:rPr>
          <w:b/>
          <w:sz w:val="21"/>
          <w:szCs w:val="21"/>
        </w:rPr>
      </w:pPr>
      <w:bookmarkStart w:id="14" w:name="_Toc524522821"/>
      <w:bookmarkStart w:id="15" w:name="_Hlk520289566"/>
      <w:r w:rsidRPr="005E1251">
        <w:rPr>
          <w:b/>
          <w:sz w:val="21"/>
          <w:szCs w:val="21"/>
        </w:rPr>
        <w:t>Opracowanie i wdrożenie e-usług na platformie ePUAP - 5PD A</w:t>
      </w:r>
      <w:bookmarkEnd w:id="14"/>
    </w:p>
    <w:bookmarkEnd w:id="15"/>
    <w:p w:rsidR="00750906" w:rsidRPr="005E1251" w:rsidRDefault="00750906">
      <w:pPr>
        <w:spacing w:after="0"/>
        <w:jc w:val="both"/>
        <w:rPr>
          <w:rFonts w:ascii="Times New Roman" w:eastAsia="Times New Roman" w:hAnsi="Times New Roman" w:cs="Times New Roman"/>
          <w:sz w:val="21"/>
          <w:szCs w:val="21"/>
        </w:rPr>
      </w:pPr>
      <w:r w:rsidRPr="005E1251">
        <w:rPr>
          <w:rFonts w:ascii="Times New Roman" w:eastAsia="Times New Roman" w:hAnsi="Times New Roman" w:cs="Times New Roman"/>
          <w:sz w:val="21"/>
          <w:szCs w:val="21"/>
        </w:rPr>
        <w:t>Opracowanie i wdrożenie e-usług na 5 poziomie dojrzałości obejmuje:</w:t>
      </w:r>
    </w:p>
    <w:p w:rsidR="00750906" w:rsidRPr="005E1251" w:rsidRDefault="00750906">
      <w:pPr>
        <w:pStyle w:val="Akapitzlist"/>
        <w:numPr>
          <w:ilvl w:val="0"/>
          <w:numId w:val="95"/>
        </w:numPr>
        <w:spacing w:line="276" w:lineRule="auto"/>
        <w:contextualSpacing w:val="0"/>
        <w:jc w:val="both"/>
        <w:rPr>
          <w:sz w:val="21"/>
          <w:szCs w:val="21"/>
        </w:rPr>
      </w:pPr>
      <w:r w:rsidRPr="005E1251">
        <w:rPr>
          <w:sz w:val="21"/>
          <w:szCs w:val="21"/>
        </w:rPr>
        <w:t>Odwzorowanie zaprojektowanych procesów biznesowych w systemach informatycznych wspierających świadczenie e-usług publicznych na 5 poziomie dojrzałości.</w:t>
      </w:r>
    </w:p>
    <w:p w:rsidR="00750906" w:rsidRPr="005E1251" w:rsidRDefault="00750906">
      <w:pPr>
        <w:pStyle w:val="Akapitzlist"/>
        <w:numPr>
          <w:ilvl w:val="0"/>
          <w:numId w:val="95"/>
        </w:numPr>
        <w:spacing w:line="276" w:lineRule="auto"/>
        <w:contextualSpacing w:val="0"/>
        <w:jc w:val="both"/>
        <w:rPr>
          <w:sz w:val="21"/>
          <w:szCs w:val="21"/>
        </w:rPr>
      </w:pPr>
      <w:r w:rsidRPr="005E1251">
        <w:rPr>
          <w:sz w:val="21"/>
          <w:szCs w:val="21"/>
        </w:rPr>
        <w:t>Wskazanie odpowiednich aktów prawnych jako źródeł wytycznych i ograniczeń dotyczących dokumentów odnoszących się do danej elektronizowanej usługi publicznej,</w:t>
      </w:r>
    </w:p>
    <w:p w:rsidR="00750906" w:rsidRPr="005E1251" w:rsidRDefault="00750906">
      <w:pPr>
        <w:pStyle w:val="Akapitzlist"/>
        <w:numPr>
          <w:ilvl w:val="0"/>
          <w:numId w:val="95"/>
        </w:numPr>
        <w:spacing w:line="276" w:lineRule="auto"/>
        <w:contextualSpacing w:val="0"/>
        <w:jc w:val="both"/>
        <w:rPr>
          <w:sz w:val="21"/>
          <w:szCs w:val="21"/>
        </w:rPr>
      </w:pPr>
      <w:r w:rsidRPr="005E1251">
        <w:rPr>
          <w:sz w:val="21"/>
          <w:szCs w:val="21"/>
        </w:rPr>
        <w:t>Identyfikację w treści dokumentów zapisów wymagających modyfikacji w wyniku elektronizacji usług publicznych.</w:t>
      </w:r>
    </w:p>
    <w:p w:rsidR="00750906" w:rsidRPr="005E1251" w:rsidRDefault="00750906">
      <w:pPr>
        <w:pStyle w:val="Akapitzlist"/>
        <w:numPr>
          <w:ilvl w:val="0"/>
          <w:numId w:val="95"/>
        </w:numPr>
        <w:spacing w:line="276" w:lineRule="auto"/>
        <w:contextualSpacing w:val="0"/>
        <w:jc w:val="both"/>
        <w:rPr>
          <w:sz w:val="21"/>
          <w:szCs w:val="21"/>
        </w:rPr>
      </w:pPr>
      <w:r w:rsidRPr="005E1251">
        <w:rPr>
          <w:sz w:val="21"/>
          <w:szCs w:val="21"/>
        </w:rPr>
        <w:t>Opracowanie kart usług zawierające podstawowe informacje dotyczące specyfiki danej usługi publicznej.</w:t>
      </w:r>
    </w:p>
    <w:p w:rsidR="00750906" w:rsidRPr="005E1251" w:rsidRDefault="00750906">
      <w:pPr>
        <w:pStyle w:val="Akapitzlist"/>
        <w:numPr>
          <w:ilvl w:val="0"/>
          <w:numId w:val="95"/>
        </w:numPr>
        <w:spacing w:line="276" w:lineRule="auto"/>
        <w:contextualSpacing w:val="0"/>
        <w:jc w:val="both"/>
        <w:rPr>
          <w:sz w:val="21"/>
          <w:szCs w:val="21"/>
        </w:rPr>
      </w:pPr>
      <w:r w:rsidRPr="005E1251">
        <w:rPr>
          <w:sz w:val="21"/>
          <w:szCs w:val="21"/>
        </w:rPr>
        <w:t>Opracowanie zbioru danych, które będą określać zestaw, sposób oznaczania, wymagalność elementów treści i metadanych dokumentu elektronicznego dla każdej e-usługi publicznej.</w:t>
      </w:r>
    </w:p>
    <w:p w:rsidR="00750906" w:rsidRPr="005E1251" w:rsidRDefault="00750906">
      <w:pPr>
        <w:pStyle w:val="Akapitzlist"/>
        <w:numPr>
          <w:ilvl w:val="0"/>
          <w:numId w:val="95"/>
        </w:numPr>
        <w:spacing w:line="276" w:lineRule="auto"/>
        <w:contextualSpacing w:val="0"/>
        <w:jc w:val="both"/>
        <w:rPr>
          <w:sz w:val="21"/>
          <w:szCs w:val="21"/>
        </w:rPr>
      </w:pPr>
      <w:r w:rsidRPr="005E1251">
        <w:rPr>
          <w:sz w:val="21"/>
          <w:szCs w:val="21"/>
        </w:rPr>
        <w:t>Analizę dostępności formularzy elektronicznych w Centralnym Repozytorium Wzorów Dokumentów Elektronicznych pod kątem możliwości ich wykorzystania w celu świadczenia wdrażanych w ramach projektu e-usług publicznych.</w:t>
      </w:r>
    </w:p>
    <w:p w:rsidR="00750906" w:rsidRPr="005E1251" w:rsidRDefault="00750906">
      <w:pPr>
        <w:pStyle w:val="Akapitzlist"/>
        <w:numPr>
          <w:ilvl w:val="0"/>
          <w:numId w:val="95"/>
        </w:numPr>
        <w:spacing w:line="276" w:lineRule="auto"/>
        <w:contextualSpacing w:val="0"/>
        <w:jc w:val="both"/>
        <w:rPr>
          <w:sz w:val="21"/>
          <w:szCs w:val="21"/>
        </w:rPr>
      </w:pPr>
      <w:r w:rsidRPr="005E1251">
        <w:rPr>
          <w:sz w:val="21"/>
          <w:szCs w:val="21"/>
        </w:rPr>
        <w:t>W przypadku, jeżeli nie będzie możliwości wykorzystania dla e-usługi publicznej formularzy dostępnych w CRWDE prace obejmą przygotowanie i zgłoszenie formularzy ePUAP dla każdej z wybranych e-usług publicznych.</w:t>
      </w:r>
    </w:p>
    <w:p w:rsidR="00750906" w:rsidRPr="005E1251" w:rsidRDefault="00750906">
      <w:pPr>
        <w:spacing w:after="0"/>
        <w:jc w:val="both"/>
        <w:rPr>
          <w:rFonts w:ascii="Times New Roman" w:eastAsia="Times New Roman" w:hAnsi="Times New Roman" w:cs="Times New Roman"/>
          <w:sz w:val="21"/>
          <w:szCs w:val="21"/>
        </w:rPr>
      </w:pPr>
    </w:p>
    <w:p w:rsidR="00750906" w:rsidRPr="005E1251" w:rsidRDefault="00750906">
      <w:pPr>
        <w:spacing w:after="0"/>
        <w:jc w:val="both"/>
        <w:rPr>
          <w:rFonts w:ascii="Times New Roman" w:eastAsia="Times New Roman" w:hAnsi="Times New Roman" w:cs="Times New Roman"/>
          <w:sz w:val="21"/>
          <w:szCs w:val="21"/>
        </w:rPr>
      </w:pPr>
      <w:r w:rsidRPr="005E1251">
        <w:rPr>
          <w:rFonts w:ascii="Times New Roman" w:eastAsia="Times New Roman" w:hAnsi="Times New Roman" w:cs="Times New Roman"/>
          <w:sz w:val="21"/>
          <w:szCs w:val="21"/>
        </w:rPr>
        <w:t>Do uruchomienia e-usług publicznych konieczne jest przygotowanie oraz zainstalowanie formularzy, przygotowanie projektów dokumentacji zgłoszeniowej oraz skonfigurowanie działania adekwatnych e-usług na platformie ePUAP.</w:t>
      </w:r>
    </w:p>
    <w:p w:rsidR="00750906" w:rsidRPr="005E1251" w:rsidRDefault="00750906">
      <w:pPr>
        <w:spacing w:after="0"/>
        <w:jc w:val="both"/>
        <w:rPr>
          <w:rFonts w:ascii="Times New Roman" w:eastAsia="Times New Roman" w:hAnsi="Times New Roman" w:cs="Times New Roman"/>
          <w:sz w:val="21"/>
          <w:szCs w:val="21"/>
        </w:rPr>
      </w:pPr>
    </w:p>
    <w:p w:rsidR="00750906" w:rsidRPr="005E1251" w:rsidRDefault="00750906">
      <w:pPr>
        <w:spacing w:after="0"/>
        <w:jc w:val="both"/>
        <w:rPr>
          <w:rFonts w:ascii="Times New Roman" w:eastAsia="Times New Roman" w:hAnsi="Times New Roman" w:cs="Times New Roman"/>
          <w:sz w:val="21"/>
          <w:szCs w:val="21"/>
        </w:rPr>
      </w:pPr>
      <w:r w:rsidRPr="005E1251">
        <w:rPr>
          <w:rFonts w:ascii="Times New Roman" w:eastAsia="Times New Roman" w:hAnsi="Times New Roman" w:cs="Times New Roman"/>
          <w:sz w:val="21"/>
          <w:szCs w:val="21"/>
        </w:rPr>
        <w:t>Lista e-usług, które zostaną uruchomione w ramach działania to:</w:t>
      </w:r>
    </w:p>
    <w:p w:rsidR="00750906" w:rsidRPr="005E1251" w:rsidRDefault="00750906">
      <w:pPr>
        <w:spacing w:after="0"/>
        <w:jc w:val="both"/>
        <w:rPr>
          <w:rFonts w:ascii="Times New Roman" w:eastAsia="Times New Roman" w:hAnsi="Times New Roman" w:cs="Times New Roman"/>
          <w:sz w:val="21"/>
          <w:szCs w:val="21"/>
        </w:rPr>
      </w:pPr>
    </w:p>
    <w:p w:rsidR="00750906" w:rsidRPr="005E1251" w:rsidRDefault="00750906">
      <w:pPr>
        <w:pStyle w:val="Akapitzlist"/>
        <w:numPr>
          <w:ilvl w:val="0"/>
          <w:numId w:val="94"/>
        </w:numPr>
        <w:spacing w:line="276" w:lineRule="auto"/>
        <w:ind w:left="357" w:hanging="357"/>
        <w:jc w:val="both"/>
        <w:rPr>
          <w:sz w:val="21"/>
          <w:szCs w:val="21"/>
        </w:rPr>
      </w:pPr>
      <w:r w:rsidRPr="005E1251">
        <w:rPr>
          <w:sz w:val="21"/>
          <w:szCs w:val="21"/>
        </w:rPr>
        <w:t>Prowadzenie spraw w zakresie podatku od nieruchomości od osób fizycznych.</w:t>
      </w:r>
    </w:p>
    <w:p w:rsidR="00750906" w:rsidRPr="005E1251" w:rsidRDefault="00750906">
      <w:pPr>
        <w:pStyle w:val="Akapitzlist"/>
        <w:numPr>
          <w:ilvl w:val="0"/>
          <w:numId w:val="94"/>
        </w:numPr>
        <w:spacing w:line="276" w:lineRule="auto"/>
        <w:ind w:left="357" w:hanging="357"/>
        <w:jc w:val="both"/>
        <w:rPr>
          <w:sz w:val="21"/>
          <w:szCs w:val="21"/>
        </w:rPr>
      </w:pPr>
      <w:r w:rsidRPr="005E1251">
        <w:rPr>
          <w:sz w:val="21"/>
          <w:szCs w:val="21"/>
        </w:rPr>
        <w:t>Prowadzenie spraw w zakresie podatku od nieruchomości od osób prawnych.</w:t>
      </w:r>
    </w:p>
    <w:p w:rsidR="00750906" w:rsidRPr="005E1251" w:rsidRDefault="00750906">
      <w:pPr>
        <w:pStyle w:val="Akapitzlist"/>
        <w:numPr>
          <w:ilvl w:val="0"/>
          <w:numId w:val="94"/>
        </w:numPr>
        <w:spacing w:line="276" w:lineRule="auto"/>
        <w:ind w:left="357" w:hanging="357"/>
        <w:jc w:val="both"/>
        <w:rPr>
          <w:sz w:val="21"/>
          <w:szCs w:val="21"/>
        </w:rPr>
      </w:pPr>
      <w:r w:rsidRPr="005E1251">
        <w:rPr>
          <w:sz w:val="21"/>
          <w:szCs w:val="21"/>
        </w:rPr>
        <w:t>Prowadzenie spraw w zakresie podatku rolnego od osób fizycznych.</w:t>
      </w:r>
    </w:p>
    <w:p w:rsidR="00750906" w:rsidRPr="005E1251" w:rsidRDefault="00750906">
      <w:pPr>
        <w:pStyle w:val="Akapitzlist"/>
        <w:numPr>
          <w:ilvl w:val="0"/>
          <w:numId w:val="94"/>
        </w:numPr>
        <w:spacing w:line="276" w:lineRule="auto"/>
        <w:ind w:left="357" w:hanging="357"/>
        <w:jc w:val="both"/>
        <w:rPr>
          <w:sz w:val="21"/>
          <w:szCs w:val="21"/>
        </w:rPr>
      </w:pPr>
      <w:r w:rsidRPr="005E1251">
        <w:rPr>
          <w:sz w:val="21"/>
          <w:szCs w:val="21"/>
        </w:rPr>
        <w:t>Prowadzenie spraw w zakresie podatku rolnego od osób prawnych.</w:t>
      </w:r>
    </w:p>
    <w:p w:rsidR="00750906" w:rsidRPr="005E1251" w:rsidRDefault="00750906">
      <w:pPr>
        <w:pStyle w:val="Akapitzlist"/>
        <w:numPr>
          <w:ilvl w:val="0"/>
          <w:numId w:val="94"/>
        </w:numPr>
        <w:spacing w:line="276" w:lineRule="auto"/>
        <w:ind w:left="357" w:hanging="357"/>
        <w:jc w:val="both"/>
        <w:rPr>
          <w:sz w:val="21"/>
          <w:szCs w:val="21"/>
        </w:rPr>
      </w:pPr>
      <w:r w:rsidRPr="005E1251">
        <w:rPr>
          <w:sz w:val="21"/>
          <w:szCs w:val="21"/>
        </w:rPr>
        <w:t>Prowadzenie spraw w zakresie podatku leśnego od osób fizycznych.</w:t>
      </w:r>
    </w:p>
    <w:p w:rsidR="00750906" w:rsidRPr="005E1251" w:rsidRDefault="00750906">
      <w:pPr>
        <w:pStyle w:val="Akapitzlist"/>
        <w:numPr>
          <w:ilvl w:val="0"/>
          <w:numId w:val="94"/>
        </w:numPr>
        <w:spacing w:line="276" w:lineRule="auto"/>
        <w:ind w:left="357" w:hanging="357"/>
        <w:jc w:val="both"/>
        <w:rPr>
          <w:sz w:val="21"/>
          <w:szCs w:val="21"/>
        </w:rPr>
      </w:pPr>
      <w:r w:rsidRPr="005E1251">
        <w:rPr>
          <w:sz w:val="21"/>
          <w:szCs w:val="21"/>
        </w:rPr>
        <w:t>Prowadzenie spraw w zakresie podatku leśnego od osób prawnych.</w:t>
      </w:r>
    </w:p>
    <w:p w:rsidR="00750906" w:rsidRPr="005E1251" w:rsidRDefault="00750906">
      <w:pPr>
        <w:pStyle w:val="Akapitzlist"/>
        <w:numPr>
          <w:ilvl w:val="0"/>
          <w:numId w:val="94"/>
        </w:numPr>
        <w:spacing w:line="276" w:lineRule="auto"/>
        <w:ind w:left="357" w:hanging="357"/>
        <w:jc w:val="both"/>
        <w:rPr>
          <w:sz w:val="21"/>
          <w:szCs w:val="21"/>
        </w:rPr>
      </w:pPr>
      <w:r w:rsidRPr="005E1251">
        <w:rPr>
          <w:sz w:val="21"/>
          <w:szCs w:val="21"/>
        </w:rPr>
        <w:t>Prowadzenie spraw w zakresie podatku od środków transportowych.</w:t>
      </w:r>
    </w:p>
    <w:p w:rsidR="00750906" w:rsidRPr="005E1251" w:rsidRDefault="00750906">
      <w:pPr>
        <w:pStyle w:val="Akapitzlist"/>
        <w:numPr>
          <w:ilvl w:val="0"/>
          <w:numId w:val="94"/>
        </w:numPr>
        <w:spacing w:line="276" w:lineRule="auto"/>
        <w:contextualSpacing w:val="0"/>
        <w:jc w:val="both"/>
        <w:rPr>
          <w:sz w:val="21"/>
          <w:szCs w:val="21"/>
        </w:rPr>
      </w:pPr>
      <w:r w:rsidRPr="005E1251">
        <w:rPr>
          <w:sz w:val="21"/>
          <w:szCs w:val="21"/>
        </w:rPr>
        <w:t>Prowadzenie spraw w zakresie opłat za gospodarowanie odpadami komunalnymi.</w:t>
      </w:r>
    </w:p>
    <w:p w:rsidR="00750906" w:rsidRPr="005E1251" w:rsidRDefault="00750906">
      <w:pPr>
        <w:spacing w:after="0"/>
        <w:jc w:val="both"/>
        <w:rPr>
          <w:rFonts w:ascii="Times New Roman" w:eastAsia="Times New Roman" w:hAnsi="Times New Roman" w:cs="Times New Roman"/>
          <w:sz w:val="21"/>
          <w:szCs w:val="21"/>
        </w:rPr>
      </w:pPr>
      <w:r w:rsidRPr="005E1251">
        <w:rPr>
          <w:rFonts w:ascii="Times New Roman" w:eastAsia="Times New Roman" w:hAnsi="Times New Roman" w:cs="Times New Roman"/>
          <w:sz w:val="21"/>
          <w:szCs w:val="21"/>
        </w:rPr>
        <w:t>Wszystkie opracowane w ramach zadania e-usługi cechować się będą 5. poziomem dojrzałości (personalizacja), umożliwiając dokonanie wszystkich czynności niezbędnych do załatwienia danej sprawy drogą elektroniczną wraz z zapewnieniem elementów personalizacji.</w:t>
      </w:r>
    </w:p>
    <w:p w:rsidR="00750906" w:rsidRPr="005E1251" w:rsidRDefault="00750906">
      <w:pPr>
        <w:spacing w:after="0"/>
        <w:jc w:val="both"/>
        <w:rPr>
          <w:rFonts w:ascii="Times New Roman" w:eastAsia="Times New Roman" w:hAnsi="Times New Roman" w:cs="Times New Roman"/>
          <w:sz w:val="21"/>
          <w:szCs w:val="21"/>
        </w:rPr>
      </w:pPr>
    </w:p>
    <w:p w:rsidR="00750906" w:rsidRPr="005E1251" w:rsidRDefault="00750906">
      <w:pPr>
        <w:spacing w:after="0"/>
        <w:jc w:val="both"/>
        <w:rPr>
          <w:rFonts w:ascii="Times New Roman" w:eastAsia="Times New Roman" w:hAnsi="Times New Roman" w:cs="Times New Roman"/>
          <w:sz w:val="21"/>
          <w:szCs w:val="21"/>
        </w:rPr>
      </w:pPr>
      <w:r w:rsidRPr="005E1251">
        <w:rPr>
          <w:rFonts w:ascii="Times New Roman" w:eastAsia="Times New Roman" w:hAnsi="Times New Roman" w:cs="Times New Roman"/>
          <w:sz w:val="21"/>
          <w:szCs w:val="21"/>
        </w:rPr>
        <w:t>Wymagania w zakresie formularzy ePUAP:</w:t>
      </w:r>
    </w:p>
    <w:p w:rsidR="00750906" w:rsidRPr="005E1251" w:rsidRDefault="00750906">
      <w:pPr>
        <w:pStyle w:val="Akapitzlist"/>
        <w:numPr>
          <w:ilvl w:val="0"/>
          <w:numId w:val="93"/>
        </w:numPr>
        <w:spacing w:line="276" w:lineRule="auto"/>
        <w:contextualSpacing w:val="0"/>
        <w:jc w:val="both"/>
        <w:rPr>
          <w:sz w:val="21"/>
          <w:szCs w:val="21"/>
        </w:rPr>
      </w:pPr>
      <w:r w:rsidRPr="005E1251">
        <w:rPr>
          <w:sz w:val="21"/>
          <w:szCs w:val="21"/>
        </w:rPr>
        <w:t>Formularze stosowane na ePUAP powinny być tworzone z wykorzystaniem języka XForms oraz XPath.</w:t>
      </w:r>
    </w:p>
    <w:p w:rsidR="00750906" w:rsidRPr="005E1251" w:rsidRDefault="00750906">
      <w:pPr>
        <w:pStyle w:val="Akapitzlist"/>
        <w:numPr>
          <w:ilvl w:val="0"/>
          <w:numId w:val="93"/>
        </w:numPr>
        <w:spacing w:line="276" w:lineRule="auto"/>
        <w:contextualSpacing w:val="0"/>
        <w:jc w:val="both"/>
        <w:rPr>
          <w:sz w:val="21"/>
          <w:szCs w:val="21"/>
        </w:rPr>
      </w:pPr>
      <w:r w:rsidRPr="005E1251">
        <w:rPr>
          <w:sz w:val="21"/>
          <w:szCs w:val="21"/>
        </w:rPr>
        <w:t>Układ graficzny wszystkich formularzy powinien być w miarę możliwości jednolity.</w:t>
      </w:r>
    </w:p>
    <w:p w:rsidR="00750906" w:rsidRPr="005E1251" w:rsidRDefault="00750906">
      <w:pPr>
        <w:pStyle w:val="Akapitzlist"/>
        <w:numPr>
          <w:ilvl w:val="0"/>
          <w:numId w:val="93"/>
        </w:numPr>
        <w:spacing w:line="276" w:lineRule="auto"/>
        <w:contextualSpacing w:val="0"/>
        <w:jc w:val="both"/>
        <w:rPr>
          <w:sz w:val="21"/>
          <w:szCs w:val="21"/>
        </w:rPr>
      </w:pPr>
      <w:r w:rsidRPr="005E1251">
        <w:rPr>
          <w:sz w:val="21"/>
          <w:szCs w:val="21"/>
        </w:rPr>
        <w:lastRenderedPageBreak/>
        <w:t>W budowanych formularzach należy wykorzystać mechanizm automatycznego pobierania danych z profilu – celem uzupełnienia danych o wnioskodawcy.</w:t>
      </w:r>
    </w:p>
    <w:p w:rsidR="00750906" w:rsidRPr="005E1251" w:rsidRDefault="00750906">
      <w:pPr>
        <w:pStyle w:val="Akapitzlist"/>
        <w:numPr>
          <w:ilvl w:val="0"/>
          <w:numId w:val="93"/>
        </w:numPr>
        <w:spacing w:line="276" w:lineRule="auto"/>
        <w:contextualSpacing w:val="0"/>
        <w:jc w:val="both"/>
        <w:rPr>
          <w:sz w:val="21"/>
          <w:szCs w:val="21"/>
        </w:rPr>
      </w:pPr>
      <w:r w:rsidRPr="005E1251">
        <w:rPr>
          <w:sz w:val="21"/>
          <w:szCs w:val="21"/>
        </w:rPr>
        <w:t>Formularze muszą zapewniać walidację wprowadzonych danych po stronie klienta i serwera zgodnie z walidacją zawartą w schemacie dokumentu.</w:t>
      </w:r>
    </w:p>
    <w:p w:rsidR="00750906" w:rsidRPr="005E1251" w:rsidRDefault="00750906">
      <w:pPr>
        <w:pStyle w:val="Akapitzlist"/>
        <w:numPr>
          <w:ilvl w:val="0"/>
          <w:numId w:val="93"/>
        </w:numPr>
        <w:spacing w:line="276" w:lineRule="auto"/>
        <w:contextualSpacing w:val="0"/>
        <w:jc w:val="both"/>
        <w:rPr>
          <w:sz w:val="21"/>
          <w:szCs w:val="21"/>
        </w:rPr>
      </w:pPr>
      <w:r w:rsidRPr="005E1251">
        <w:rPr>
          <w:sz w:val="21"/>
          <w:szCs w:val="21"/>
        </w:rPr>
        <w:t>Dopuszcza się możliwość wykorzystania wzorów, które są już opublikowane w CRD.</w:t>
      </w:r>
    </w:p>
    <w:p w:rsidR="00750906" w:rsidRPr="005E1251" w:rsidRDefault="00750906">
      <w:pPr>
        <w:pStyle w:val="Akapitzlist"/>
        <w:numPr>
          <w:ilvl w:val="0"/>
          <w:numId w:val="93"/>
        </w:numPr>
        <w:spacing w:line="276" w:lineRule="auto"/>
        <w:contextualSpacing w:val="0"/>
        <w:jc w:val="both"/>
        <w:rPr>
          <w:sz w:val="21"/>
          <w:szCs w:val="21"/>
        </w:rPr>
      </w:pPr>
      <w:r w:rsidRPr="005E1251">
        <w:rPr>
          <w:sz w:val="21"/>
          <w:szCs w:val="21"/>
        </w:rPr>
        <w:t>Poszczególne formularzy wzory dokumentów elektronicznych powinny składać się z:</w:t>
      </w:r>
    </w:p>
    <w:p w:rsidR="00750906" w:rsidRPr="005E1251" w:rsidRDefault="00750906">
      <w:pPr>
        <w:pStyle w:val="Akapitzlist"/>
        <w:numPr>
          <w:ilvl w:val="1"/>
          <w:numId w:val="93"/>
        </w:numPr>
        <w:spacing w:line="276" w:lineRule="auto"/>
        <w:ind w:left="851" w:hanging="357"/>
        <w:jc w:val="both"/>
        <w:rPr>
          <w:sz w:val="21"/>
          <w:szCs w:val="21"/>
        </w:rPr>
      </w:pPr>
      <w:r w:rsidRPr="005E1251">
        <w:rPr>
          <w:sz w:val="21"/>
          <w:szCs w:val="21"/>
        </w:rPr>
        <w:t>Wyróżnik (wyróżnik.xml).</w:t>
      </w:r>
    </w:p>
    <w:p w:rsidR="00750906" w:rsidRPr="005E1251" w:rsidRDefault="00750906" w:rsidP="0078339E">
      <w:pPr>
        <w:pStyle w:val="Akapitzlist"/>
        <w:numPr>
          <w:ilvl w:val="1"/>
          <w:numId w:val="93"/>
        </w:numPr>
        <w:spacing w:line="276" w:lineRule="auto"/>
        <w:ind w:left="851" w:hanging="357"/>
        <w:jc w:val="both"/>
        <w:rPr>
          <w:sz w:val="21"/>
          <w:szCs w:val="21"/>
        </w:rPr>
      </w:pPr>
      <w:r w:rsidRPr="005E1251">
        <w:rPr>
          <w:sz w:val="21"/>
          <w:szCs w:val="21"/>
        </w:rPr>
        <w:t>Schemat (schemat.xml).</w:t>
      </w:r>
    </w:p>
    <w:p w:rsidR="00750906" w:rsidRPr="005E1251" w:rsidRDefault="00750906" w:rsidP="0078339E">
      <w:pPr>
        <w:pStyle w:val="Akapitzlist"/>
        <w:numPr>
          <w:ilvl w:val="1"/>
          <w:numId w:val="93"/>
        </w:numPr>
        <w:spacing w:line="276" w:lineRule="auto"/>
        <w:ind w:left="851" w:hanging="357"/>
        <w:contextualSpacing w:val="0"/>
        <w:jc w:val="both"/>
        <w:rPr>
          <w:sz w:val="21"/>
          <w:szCs w:val="21"/>
        </w:rPr>
      </w:pPr>
      <w:r w:rsidRPr="005E1251">
        <w:rPr>
          <w:sz w:val="21"/>
          <w:szCs w:val="21"/>
        </w:rPr>
        <w:t>Wizualizacja (styl.xsl).</w:t>
      </w:r>
    </w:p>
    <w:p w:rsidR="00750906" w:rsidRPr="005E1251" w:rsidRDefault="00750906" w:rsidP="0078339E">
      <w:pPr>
        <w:spacing w:after="0"/>
        <w:jc w:val="both"/>
        <w:rPr>
          <w:rFonts w:ascii="Times New Roman" w:hAnsi="Times New Roman" w:cs="Times New Roman"/>
          <w:sz w:val="21"/>
          <w:szCs w:val="21"/>
        </w:rPr>
      </w:pPr>
    </w:p>
    <w:p w:rsidR="00750906" w:rsidRPr="005E1251" w:rsidRDefault="00750906" w:rsidP="0078339E">
      <w:pPr>
        <w:pStyle w:val="Akapitzlist"/>
        <w:numPr>
          <w:ilvl w:val="0"/>
          <w:numId w:val="94"/>
        </w:numPr>
        <w:spacing w:line="276" w:lineRule="auto"/>
        <w:contextualSpacing w:val="0"/>
        <w:jc w:val="both"/>
        <w:outlineLvl w:val="0"/>
        <w:rPr>
          <w:b/>
          <w:sz w:val="21"/>
          <w:szCs w:val="21"/>
        </w:rPr>
      </w:pPr>
      <w:bookmarkStart w:id="16" w:name="_Toc524522822"/>
      <w:r w:rsidRPr="005E1251">
        <w:rPr>
          <w:b/>
          <w:sz w:val="21"/>
          <w:szCs w:val="21"/>
        </w:rPr>
        <w:t>Opracowanie i wdrożenie e-usług na platformie ePUAP - 5PD B</w:t>
      </w:r>
      <w:bookmarkEnd w:id="16"/>
    </w:p>
    <w:p w:rsidR="00750906" w:rsidRPr="005E1251" w:rsidRDefault="00750906">
      <w:pPr>
        <w:spacing w:after="0"/>
        <w:jc w:val="both"/>
        <w:rPr>
          <w:rFonts w:ascii="Times New Roman" w:eastAsia="Times New Roman" w:hAnsi="Times New Roman" w:cs="Times New Roman"/>
          <w:sz w:val="21"/>
          <w:szCs w:val="21"/>
        </w:rPr>
      </w:pPr>
      <w:r w:rsidRPr="005E1251">
        <w:rPr>
          <w:rFonts w:ascii="Times New Roman" w:eastAsia="Times New Roman" w:hAnsi="Times New Roman" w:cs="Times New Roman"/>
          <w:sz w:val="21"/>
          <w:szCs w:val="21"/>
        </w:rPr>
        <w:t>Opracowanie i wdrożenie e-usług na 5 poziomie dojrzałości obejmuje:</w:t>
      </w:r>
    </w:p>
    <w:p w:rsidR="00750906" w:rsidRPr="005E1251" w:rsidRDefault="00750906" w:rsidP="007004D7">
      <w:pPr>
        <w:pStyle w:val="Akapitzlist"/>
        <w:numPr>
          <w:ilvl w:val="0"/>
          <w:numId w:val="130"/>
        </w:numPr>
        <w:spacing w:line="276" w:lineRule="auto"/>
        <w:contextualSpacing w:val="0"/>
        <w:jc w:val="both"/>
        <w:rPr>
          <w:sz w:val="21"/>
          <w:szCs w:val="21"/>
        </w:rPr>
      </w:pPr>
      <w:r w:rsidRPr="005E1251">
        <w:rPr>
          <w:sz w:val="21"/>
          <w:szCs w:val="21"/>
        </w:rPr>
        <w:t>Odwzorowanie zaprojektowanych procesów biznesowych w systemach informatycznych wspierających świadczenie e-usług publicznych na 5 poziomie dojrzałości.</w:t>
      </w:r>
    </w:p>
    <w:p w:rsidR="00750906" w:rsidRPr="005E1251" w:rsidRDefault="00750906" w:rsidP="007004D7">
      <w:pPr>
        <w:pStyle w:val="Akapitzlist"/>
        <w:numPr>
          <w:ilvl w:val="0"/>
          <w:numId w:val="130"/>
        </w:numPr>
        <w:spacing w:line="276" w:lineRule="auto"/>
        <w:contextualSpacing w:val="0"/>
        <w:jc w:val="both"/>
        <w:rPr>
          <w:sz w:val="21"/>
          <w:szCs w:val="21"/>
        </w:rPr>
      </w:pPr>
      <w:r w:rsidRPr="005E1251">
        <w:rPr>
          <w:sz w:val="21"/>
          <w:szCs w:val="21"/>
        </w:rPr>
        <w:t>Wskazanie odpowiednich aktów prawnych jako źródeł wytycznych i ograniczeń dotyczących dokumentów odnoszących się do danej elektronizowanej usługi publicznej,</w:t>
      </w:r>
    </w:p>
    <w:p w:rsidR="00750906" w:rsidRPr="005E1251" w:rsidRDefault="00750906" w:rsidP="007004D7">
      <w:pPr>
        <w:pStyle w:val="Akapitzlist"/>
        <w:numPr>
          <w:ilvl w:val="0"/>
          <w:numId w:val="130"/>
        </w:numPr>
        <w:spacing w:line="276" w:lineRule="auto"/>
        <w:contextualSpacing w:val="0"/>
        <w:jc w:val="both"/>
        <w:rPr>
          <w:sz w:val="21"/>
          <w:szCs w:val="21"/>
        </w:rPr>
      </w:pPr>
      <w:r w:rsidRPr="005E1251">
        <w:rPr>
          <w:sz w:val="21"/>
          <w:szCs w:val="21"/>
        </w:rPr>
        <w:t>Identyfikację w treści dokumentów zapisów wymagających modyfikacji w wyniku elektronizacji usług publicznych.</w:t>
      </w:r>
    </w:p>
    <w:p w:rsidR="00750906" w:rsidRPr="005E1251" w:rsidRDefault="00750906" w:rsidP="007004D7">
      <w:pPr>
        <w:pStyle w:val="Akapitzlist"/>
        <w:numPr>
          <w:ilvl w:val="0"/>
          <w:numId w:val="130"/>
        </w:numPr>
        <w:spacing w:line="276" w:lineRule="auto"/>
        <w:contextualSpacing w:val="0"/>
        <w:jc w:val="both"/>
        <w:rPr>
          <w:sz w:val="21"/>
          <w:szCs w:val="21"/>
        </w:rPr>
      </w:pPr>
      <w:r w:rsidRPr="005E1251">
        <w:rPr>
          <w:sz w:val="21"/>
          <w:szCs w:val="21"/>
        </w:rPr>
        <w:t>Opracowanie kart usług zawierające podstawowe informacje dotyczące specyfiki danej usługi publicznej.</w:t>
      </w:r>
    </w:p>
    <w:p w:rsidR="00750906" w:rsidRPr="005E1251" w:rsidRDefault="00750906" w:rsidP="007004D7">
      <w:pPr>
        <w:pStyle w:val="Akapitzlist"/>
        <w:numPr>
          <w:ilvl w:val="0"/>
          <w:numId w:val="130"/>
        </w:numPr>
        <w:spacing w:line="276" w:lineRule="auto"/>
        <w:contextualSpacing w:val="0"/>
        <w:jc w:val="both"/>
        <w:rPr>
          <w:sz w:val="21"/>
          <w:szCs w:val="21"/>
        </w:rPr>
      </w:pPr>
      <w:r w:rsidRPr="005E1251">
        <w:rPr>
          <w:sz w:val="21"/>
          <w:szCs w:val="21"/>
        </w:rPr>
        <w:t>Opracowanie zbioru danych, które będą określać zestaw, sposób oznaczania, wymagalność elementów treści i metadanych dokumentu elektronicznego dla każdej e-usługi publicznej.</w:t>
      </w:r>
    </w:p>
    <w:p w:rsidR="00750906" w:rsidRPr="005E1251" w:rsidRDefault="00750906" w:rsidP="007004D7">
      <w:pPr>
        <w:pStyle w:val="Akapitzlist"/>
        <w:numPr>
          <w:ilvl w:val="0"/>
          <w:numId w:val="130"/>
        </w:numPr>
        <w:spacing w:line="276" w:lineRule="auto"/>
        <w:contextualSpacing w:val="0"/>
        <w:jc w:val="both"/>
        <w:rPr>
          <w:sz w:val="21"/>
          <w:szCs w:val="21"/>
        </w:rPr>
      </w:pPr>
      <w:r w:rsidRPr="005E1251">
        <w:rPr>
          <w:sz w:val="21"/>
          <w:szCs w:val="21"/>
        </w:rPr>
        <w:t>Analizę dostępności formularzy elektronicznych w Centralnym Repozytorium Wzorów Dokumentów Elektronicznych pod kątem możliwości ich wykorzystania w celu świadczenia wdrażanych w ramach projektu e-usług publicznych.</w:t>
      </w:r>
    </w:p>
    <w:p w:rsidR="00750906" w:rsidRPr="005E1251" w:rsidRDefault="00750906" w:rsidP="007004D7">
      <w:pPr>
        <w:pStyle w:val="Akapitzlist"/>
        <w:numPr>
          <w:ilvl w:val="0"/>
          <w:numId w:val="130"/>
        </w:numPr>
        <w:spacing w:line="276" w:lineRule="auto"/>
        <w:contextualSpacing w:val="0"/>
        <w:jc w:val="both"/>
        <w:rPr>
          <w:sz w:val="21"/>
          <w:szCs w:val="21"/>
        </w:rPr>
      </w:pPr>
      <w:r w:rsidRPr="005E1251">
        <w:rPr>
          <w:sz w:val="21"/>
          <w:szCs w:val="21"/>
        </w:rPr>
        <w:t>W przypadku, jeżeli nie będzie możliwości wykorzystania dla e-usługi publicznej formularzy dostępnych w CRWDE prace obejmą przygotowanie i zgłoszenie formularzy ePUAP dla każdej z wybranych e-usług publicznych.</w:t>
      </w:r>
    </w:p>
    <w:p w:rsidR="00750906" w:rsidRPr="005E1251" w:rsidRDefault="00750906">
      <w:pPr>
        <w:spacing w:after="0"/>
        <w:jc w:val="both"/>
        <w:rPr>
          <w:rFonts w:ascii="Times New Roman" w:eastAsia="Times New Roman" w:hAnsi="Times New Roman" w:cs="Times New Roman"/>
          <w:sz w:val="21"/>
          <w:szCs w:val="21"/>
        </w:rPr>
      </w:pPr>
    </w:p>
    <w:p w:rsidR="00750906" w:rsidRPr="005E1251" w:rsidRDefault="00750906">
      <w:pPr>
        <w:spacing w:after="0"/>
        <w:jc w:val="both"/>
        <w:rPr>
          <w:rFonts w:ascii="Times New Roman" w:eastAsia="Times New Roman" w:hAnsi="Times New Roman" w:cs="Times New Roman"/>
          <w:sz w:val="21"/>
          <w:szCs w:val="21"/>
        </w:rPr>
      </w:pPr>
      <w:r w:rsidRPr="005E1251">
        <w:rPr>
          <w:rFonts w:ascii="Times New Roman" w:eastAsia="Times New Roman" w:hAnsi="Times New Roman" w:cs="Times New Roman"/>
          <w:sz w:val="21"/>
          <w:szCs w:val="21"/>
        </w:rPr>
        <w:t>Do uruchomienia e-usług publicznych konieczne jest przygotowanie oraz zainstalowanie formularzy, przygotowanie projektów dokumentacji zgłoszeniowej oraz skonfigurowanie działania adekwatnych e-usług na platformie ePUAP.</w:t>
      </w:r>
    </w:p>
    <w:p w:rsidR="00750906" w:rsidRPr="005E1251" w:rsidRDefault="00750906">
      <w:pPr>
        <w:spacing w:after="0"/>
        <w:jc w:val="both"/>
        <w:rPr>
          <w:rFonts w:ascii="Times New Roman" w:eastAsia="Times New Roman" w:hAnsi="Times New Roman" w:cs="Times New Roman"/>
          <w:sz w:val="21"/>
          <w:szCs w:val="21"/>
        </w:rPr>
      </w:pPr>
    </w:p>
    <w:p w:rsidR="00750906" w:rsidRPr="005E1251" w:rsidRDefault="00750906">
      <w:pPr>
        <w:spacing w:after="0"/>
        <w:jc w:val="both"/>
        <w:rPr>
          <w:rFonts w:ascii="Times New Roman" w:eastAsia="Times New Roman" w:hAnsi="Times New Roman" w:cs="Times New Roman"/>
          <w:sz w:val="21"/>
          <w:szCs w:val="21"/>
        </w:rPr>
      </w:pPr>
      <w:r w:rsidRPr="005E1251">
        <w:rPr>
          <w:rFonts w:ascii="Times New Roman" w:eastAsia="Times New Roman" w:hAnsi="Times New Roman" w:cs="Times New Roman"/>
          <w:sz w:val="21"/>
          <w:szCs w:val="21"/>
        </w:rPr>
        <w:t>Lista e-usług, które zostaną uruchomione w ramach działania to:</w:t>
      </w:r>
    </w:p>
    <w:p w:rsidR="00750906" w:rsidRPr="005E1251" w:rsidRDefault="00750906">
      <w:pPr>
        <w:pStyle w:val="Akapitzlist"/>
        <w:numPr>
          <w:ilvl w:val="0"/>
          <w:numId w:val="128"/>
        </w:numPr>
        <w:spacing w:line="276" w:lineRule="auto"/>
        <w:ind w:left="284" w:hanging="284"/>
        <w:jc w:val="both"/>
        <w:rPr>
          <w:sz w:val="21"/>
          <w:szCs w:val="21"/>
        </w:rPr>
      </w:pPr>
      <w:r w:rsidRPr="005E1251">
        <w:rPr>
          <w:sz w:val="21"/>
          <w:szCs w:val="21"/>
        </w:rPr>
        <w:t>Wniosek o wydanie wypisu i wyrysu z miejscowego planu zagospodarowania przestrzennego.</w:t>
      </w:r>
    </w:p>
    <w:p w:rsidR="00750906" w:rsidRPr="005E1251" w:rsidRDefault="00750906">
      <w:pPr>
        <w:pStyle w:val="Akapitzlist"/>
        <w:numPr>
          <w:ilvl w:val="0"/>
          <w:numId w:val="128"/>
        </w:numPr>
        <w:spacing w:line="276" w:lineRule="auto"/>
        <w:ind w:left="284" w:hanging="284"/>
        <w:jc w:val="both"/>
        <w:rPr>
          <w:sz w:val="21"/>
          <w:szCs w:val="21"/>
        </w:rPr>
      </w:pPr>
      <w:r w:rsidRPr="005E1251">
        <w:rPr>
          <w:sz w:val="21"/>
          <w:szCs w:val="21"/>
        </w:rPr>
        <w:t>Wniosek o wydanie wypisu i wyrysu ze studium uwarunkowań i kierunków zagospodarowania przestrzennego.</w:t>
      </w:r>
    </w:p>
    <w:p w:rsidR="00750906" w:rsidRPr="005E1251" w:rsidRDefault="00750906">
      <w:pPr>
        <w:pStyle w:val="Akapitzlist"/>
        <w:numPr>
          <w:ilvl w:val="0"/>
          <w:numId w:val="128"/>
        </w:numPr>
        <w:spacing w:line="276" w:lineRule="auto"/>
        <w:ind w:left="284" w:hanging="284"/>
        <w:jc w:val="both"/>
        <w:rPr>
          <w:sz w:val="21"/>
          <w:szCs w:val="21"/>
        </w:rPr>
      </w:pPr>
      <w:r w:rsidRPr="005E1251">
        <w:rPr>
          <w:sz w:val="21"/>
          <w:szCs w:val="21"/>
        </w:rPr>
        <w:t>Wniosek o wydanie zaświadczenia o przeznaczeniu działki w obowiązującym miejscowym planie zagospodarowania przestrzennego.</w:t>
      </w:r>
    </w:p>
    <w:p w:rsidR="00750906" w:rsidRPr="005E1251" w:rsidRDefault="00750906">
      <w:pPr>
        <w:pStyle w:val="Akapitzlist"/>
        <w:numPr>
          <w:ilvl w:val="0"/>
          <w:numId w:val="128"/>
        </w:numPr>
        <w:spacing w:line="276" w:lineRule="auto"/>
        <w:ind w:left="284" w:hanging="284"/>
        <w:jc w:val="both"/>
        <w:rPr>
          <w:sz w:val="21"/>
          <w:szCs w:val="21"/>
        </w:rPr>
      </w:pPr>
      <w:r w:rsidRPr="005E1251">
        <w:rPr>
          <w:sz w:val="21"/>
          <w:szCs w:val="21"/>
        </w:rPr>
        <w:t>Wniosek o wydanie zaświadczenia o przeznaczeniu działki w obowiązującym studium uwarunkowań i kierunków zagospodarowania przestrzennego.</w:t>
      </w:r>
    </w:p>
    <w:p w:rsidR="00750906" w:rsidRPr="005E1251" w:rsidRDefault="00750906">
      <w:pPr>
        <w:spacing w:after="0"/>
        <w:jc w:val="both"/>
        <w:rPr>
          <w:rFonts w:ascii="Times New Roman" w:eastAsia="Times New Roman" w:hAnsi="Times New Roman" w:cs="Times New Roman"/>
          <w:sz w:val="21"/>
          <w:szCs w:val="21"/>
        </w:rPr>
      </w:pPr>
    </w:p>
    <w:p w:rsidR="00750906" w:rsidRPr="005E1251" w:rsidRDefault="00750906">
      <w:pPr>
        <w:spacing w:after="0"/>
        <w:jc w:val="both"/>
        <w:rPr>
          <w:rFonts w:ascii="Times New Roman" w:eastAsia="Times New Roman" w:hAnsi="Times New Roman" w:cs="Times New Roman"/>
          <w:sz w:val="21"/>
          <w:szCs w:val="21"/>
        </w:rPr>
      </w:pPr>
      <w:r w:rsidRPr="005E1251">
        <w:rPr>
          <w:rFonts w:ascii="Times New Roman" w:eastAsia="Times New Roman" w:hAnsi="Times New Roman" w:cs="Times New Roman"/>
          <w:sz w:val="21"/>
          <w:szCs w:val="21"/>
        </w:rPr>
        <w:t>Wszystkie opracowane w ramach zadania e-usługi cechować się będą 5. poziomem dojrzałości (personalizacja), umożliwiając dokonanie wszystkich czynności niezbędnych do załatwienia danej sprawy drogą elektroniczną wraz z zapewnieniem elementów personalizacji.</w:t>
      </w:r>
    </w:p>
    <w:p w:rsidR="00750906" w:rsidRPr="005E1251" w:rsidRDefault="00750906">
      <w:pPr>
        <w:spacing w:after="0"/>
        <w:jc w:val="both"/>
        <w:rPr>
          <w:rFonts w:ascii="Times New Roman" w:eastAsia="Times New Roman" w:hAnsi="Times New Roman" w:cs="Times New Roman"/>
          <w:sz w:val="21"/>
          <w:szCs w:val="21"/>
        </w:rPr>
      </w:pPr>
    </w:p>
    <w:p w:rsidR="00750906" w:rsidRPr="005E1251" w:rsidRDefault="00750906">
      <w:pPr>
        <w:spacing w:after="0"/>
        <w:jc w:val="both"/>
        <w:rPr>
          <w:rFonts w:ascii="Times New Roman" w:eastAsia="Times New Roman" w:hAnsi="Times New Roman" w:cs="Times New Roman"/>
          <w:sz w:val="21"/>
          <w:szCs w:val="21"/>
        </w:rPr>
      </w:pPr>
      <w:r w:rsidRPr="005E1251">
        <w:rPr>
          <w:rFonts w:ascii="Times New Roman" w:eastAsia="Times New Roman" w:hAnsi="Times New Roman" w:cs="Times New Roman"/>
          <w:sz w:val="21"/>
          <w:szCs w:val="21"/>
        </w:rPr>
        <w:t>Wymagania w zakresie formularzy ePUAP:</w:t>
      </w:r>
    </w:p>
    <w:p w:rsidR="00750906" w:rsidRPr="005E1251" w:rsidRDefault="00750906" w:rsidP="007004D7">
      <w:pPr>
        <w:pStyle w:val="Akapitzlist"/>
        <w:numPr>
          <w:ilvl w:val="0"/>
          <w:numId w:val="136"/>
        </w:numPr>
        <w:spacing w:line="276" w:lineRule="auto"/>
        <w:contextualSpacing w:val="0"/>
        <w:jc w:val="both"/>
        <w:rPr>
          <w:sz w:val="21"/>
          <w:szCs w:val="21"/>
        </w:rPr>
      </w:pPr>
      <w:r w:rsidRPr="005E1251">
        <w:rPr>
          <w:sz w:val="21"/>
          <w:szCs w:val="21"/>
        </w:rPr>
        <w:t>Formularze stosowane na ePUAP powinny być tworzone z wykorzystaniem języka XForms oraz XPath.</w:t>
      </w:r>
    </w:p>
    <w:p w:rsidR="00750906" w:rsidRPr="005E1251" w:rsidRDefault="00750906" w:rsidP="007004D7">
      <w:pPr>
        <w:pStyle w:val="Akapitzlist"/>
        <w:numPr>
          <w:ilvl w:val="0"/>
          <w:numId w:val="136"/>
        </w:numPr>
        <w:spacing w:line="276" w:lineRule="auto"/>
        <w:contextualSpacing w:val="0"/>
        <w:jc w:val="both"/>
        <w:rPr>
          <w:sz w:val="21"/>
          <w:szCs w:val="21"/>
        </w:rPr>
      </w:pPr>
      <w:r w:rsidRPr="005E1251">
        <w:rPr>
          <w:sz w:val="21"/>
          <w:szCs w:val="21"/>
        </w:rPr>
        <w:t>Układ graficzny wszystkich formularzy powinien być w miarę możliwości jednolity.</w:t>
      </w:r>
    </w:p>
    <w:p w:rsidR="00750906" w:rsidRPr="005E1251" w:rsidRDefault="00750906" w:rsidP="007004D7">
      <w:pPr>
        <w:pStyle w:val="Akapitzlist"/>
        <w:numPr>
          <w:ilvl w:val="0"/>
          <w:numId w:val="136"/>
        </w:numPr>
        <w:spacing w:line="276" w:lineRule="auto"/>
        <w:contextualSpacing w:val="0"/>
        <w:jc w:val="both"/>
        <w:rPr>
          <w:sz w:val="21"/>
          <w:szCs w:val="21"/>
        </w:rPr>
      </w:pPr>
      <w:r w:rsidRPr="005E1251">
        <w:rPr>
          <w:sz w:val="21"/>
          <w:szCs w:val="21"/>
        </w:rPr>
        <w:t>W budowanych formularzach należy wykorzystać mechanizm automatycznego pobierania danych z profilu – celem uzupełnienia danych o wnioskodawcy.</w:t>
      </w:r>
    </w:p>
    <w:p w:rsidR="00750906" w:rsidRPr="005E1251" w:rsidRDefault="00750906" w:rsidP="007004D7">
      <w:pPr>
        <w:pStyle w:val="Akapitzlist"/>
        <w:numPr>
          <w:ilvl w:val="0"/>
          <w:numId w:val="136"/>
        </w:numPr>
        <w:spacing w:line="276" w:lineRule="auto"/>
        <w:contextualSpacing w:val="0"/>
        <w:jc w:val="both"/>
        <w:rPr>
          <w:sz w:val="21"/>
          <w:szCs w:val="21"/>
        </w:rPr>
      </w:pPr>
      <w:r w:rsidRPr="005E1251">
        <w:rPr>
          <w:sz w:val="21"/>
          <w:szCs w:val="21"/>
        </w:rPr>
        <w:lastRenderedPageBreak/>
        <w:t>Formularze muszą zapewniać walidację wprowadzonych danych po stronie klienta i serwera zgodnie z walidacją zawartą w schemacie dokumentu.</w:t>
      </w:r>
    </w:p>
    <w:p w:rsidR="00750906" w:rsidRPr="005E1251" w:rsidRDefault="00750906" w:rsidP="007004D7">
      <w:pPr>
        <w:pStyle w:val="Akapitzlist"/>
        <w:numPr>
          <w:ilvl w:val="0"/>
          <w:numId w:val="136"/>
        </w:numPr>
        <w:spacing w:line="276" w:lineRule="auto"/>
        <w:contextualSpacing w:val="0"/>
        <w:jc w:val="both"/>
        <w:rPr>
          <w:sz w:val="21"/>
          <w:szCs w:val="21"/>
        </w:rPr>
      </w:pPr>
      <w:r w:rsidRPr="005E1251">
        <w:rPr>
          <w:sz w:val="21"/>
          <w:szCs w:val="21"/>
        </w:rPr>
        <w:t>Dopuszcza się możliwość wykorzystania wzorów, które są już opublikowane w CRD.</w:t>
      </w:r>
    </w:p>
    <w:p w:rsidR="00750906" w:rsidRPr="005E1251" w:rsidRDefault="00750906" w:rsidP="007004D7">
      <w:pPr>
        <w:pStyle w:val="Akapitzlist"/>
        <w:numPr>
          <w:ilvl w:val="0"/>
          <w:numId w:val="136"/>
        </w:numPr>
        <w:spacing w:line="276" w:lineRule="auto"/>
        <w:contextualSpacing w:val="0"/>
        <w:jc w:val="both"/>
        <w:rPr>
          <w:sz w:val="21"/>
          <w:szCs w:val="21"/>
        </w:rPr>
      </w:pPr>
      <w:r w:rsidRPr="005E1251">
        <w:rPr>
          <w:sz w:val="21"/>
          <w:szCs w:val="21"/>
        </w:rPr>
        <w:t>Poszczególne formularzy wzory dokumentów elektronicznych powinny składać się z:</w:t>
      </w:r>
    </w:p>
    <w:p w:rsidR="00750906" w:rsidRPr="005E1251" w:rsidRDefault="00750906" w:rsidP="007004D7">
      <w:pPr>
        <w:pStyle w:val="Akapitzlist"/>
        <w:numPr>
          <w:ilvl w:val="1"/>
          <w:numId w:val="136"/>
        </w:numPr>
        <w:spacing w:line="276" w:lineRule="auto"/>
        <w:ind w:left="851" w:hanging="357"/>
        <w:jc w:val="both"/>
        <w:rPr>
          <w:sz w:val="21"/>
          <w:szCs w:val="21"/>
        </w:rPr>
      </w:pPr>
      <w:r w:rsidRPr="005E1251">
        <w:rPr>
          <w:sz w:val="21"/>
          <w:szCs w:val="21"/>
        </w:rPr>
        <w:t>Wyróżnik (wyróżnik.xml).</w:t>
      </w:r>
    </w:p>
    <w:p w:rsidR="00750906" w:rsidRPr="005E1251" w:rsidRDefault="00750906" w:rsidP="007004D7">
      <w:pPr>
        <w:pStyle w:val="Akapitzlist"/>
        <w:numPr>
          <w:ilvl w:val="1"/>
          <w:numId w:val="136"/>
        </w:numPr>
        <w:spacing w:line="276" w:lineRule="auto"/>
        <w:ind w:left="851" w:hanging="357"/>
        <w:jc w:val="both"/>
        <w:rPr>
          <w:sz w:val="21"/>
          <w:szCs w:val="21"/>
        </w:rPr>
      </w:pPr>
      <w:r w:rsidRPr="005E1251">
        <w:rPr>
          <w:sz w:val="21"/>
          <w:szCs w:val="21"/>
        </w:rPr>
        <w:t>Schemat (schemat.xml).</w:t>
      </w:r>
    </w:p>
    <w:p w:rsidR="00750906" w:rsidRPr="005E1251" w:rsidRDefault="00750906" w:rsidP="007004D7">
      <w:pPr>
        <w:pStyle w:val="Akapitzlist"/>
        <w:numPr>
          <w:ilvl w:val="1"/>
          <w:numId w:val="136"/>
        </w:numPr>
        <w:spacing w:line="276" w:lineRule="auto"/>
        <w:ind w:left="851" w:hanging="357"/>
        <w:contextualSpacing w:val="0"/>
        <w:jc w:val="both"/>
        <w:rPr>
          <w:sz w:val="21"/>
          <w:szCs w:val="21"/>
        </w:rPr>
      </w:pPr>
      <w:r w:rsidRPr="005E1251">
        <w:rPr>
          <w:sz w:val="21"/>
          <w:szCs w:val="21"/>
        </w:rPr>
        <w:t>Wizualizacja (styl.xsl).</w:t>
      </w:r>
    </w:p>
    <w:p w:rsidR="00750906" w:rsidRPr="005E1251" w:rsidRDefault="00750906" w:rsidP="0005180A">
      <w:pPr>
        <w:spacing w:after="0"/>
        <w:jc w:val="both"/>
        <w:rPr>
          <w:rFonts w:ascii="Times New Roman" w:hAnsi="Times New Roman" w:cs="Times New Roman"/>
          <w:sz w:val="21"/>
          <w:szCs w:val="21"/>
        </w:rPr>
      </w:pPr>
    </w:p>
    <w:p w:rsidR="00750906" w:rsidRPr="005E1251" w:rsidRDefault="00750906" w:rsidP="00B46973">
      <w:pPr>
        <w:pStyle w:val="Akapitzlist"/>
        <w:numPr>
          <w:ilvl w:val="0"/>
          <w:numId w:val="129"/>
        </w:numPr>
        <w:spacing w:line="276" w:lineRule="auto"/>
        <w:contextualSpacing w:val="0"/>
        <w:jc w:val="both"/>
        <w:outlineLvl w:val="0"/>
        <w:rPr>
          <w:b/>
          <w:sz w:val="21"/>
          <w:szCs w:val="21"/>
        </w:rPr>
      </w:pPr>
      <w:bookmarkStart w:id="17" w:name="_Toc511387138"/>
      <w:bookmarkStart w:id="18" w:name="_Toc524522823"/>
      <w:r w:rsidRPr="005E1251">
        <w:rPr>
          <w:b/>
          <w:sz w:val="21"/>
          <w:szCs w:val="21"/>
        </w:rPr>
        <w:t>Przeprowadzenie digitalizacji zasobów</w:t>
      </w:r>
      <w:bookmarkEnd w:id="17"/>
      <w:bookmarkEnd w:id="18"/>
    </w:p>
    <w:p w:rsidR="00750906" w:rsidRPr="005E1251" w:rsidRDefault="00750906" w:rsidP="00453DC4">
      <w:pPr>
        <w:pStyle w:val="111Konspektnumerowany"/>
      </w:pPr>
      <w:r w:rsidRPr="005E1251">
        <w:t>Procesy digitalizacji zasobów przeznaczonych do udostępnienia poprzedzi ich zidentyfikowanie i przygotowanie do dalszego przetwarzania.</w:t>
      </w:r>
    </w:p>
    <w:p w:rsidR="00750906" w:rsidRPr="005E1251" w:rsidRDefault="00750906" w:rsidP="00453DC4">
      <w:pPr>
        <w:pStyle w:val="111Konspektnumerowany"/>
      </w:pPr>
      <w:r w:rsidRPr="005E1251">
        <w:t>Poniższe zestawienie przedstawia zasoby Informacji zidentyfikowane w podziale na zakresy tematyczne:</w:t>
      </w:r>
    </w:p>
    <w:p w:rsidR="00750906" w:rsidRPr="005E1251" w:rsidRDefault="00750906" w:rsidP="00453DC4">
      <w:pPr>
        <w:pStyle w:val="111Konspektnumerowany"/>
      </w:pPr>
      <w:r w:rsidRPr="005E1251">
        <w:t>Miejscowy Plan Zagospodarowania Przestrzennego - Obowiązujące mpzp sztuk – 43. Nieobowiązujące mpzp szt. 4 – wpasowanie poglądowe bez wektoryzacji.</w:t>
      </w:r>
    </w:p>
    <w:p w:rsidR="00750906" w:rsidRPr="005E1251" w:rsidRDefault="00750906" w:rsidP="00453DC4">
      <w:pPr>
        <w:pStyle w:val="111Konspektnumerowany"/>
      </w:pPr>
      <w:r w:rsidRPr="005E1251">
        <w:t>Studium uwarunkowań i kierunków zagospodarowania przestrzennego – dokument w pliku jpg (wymaga nadanie georeferencji)</w:t>
      </w:r>
    </w:p>
    <w:p w:rsidR="00750906" w:rsidRPr="005E1251" w:rsidRDefault="00750906" w:rsidP="00453DC4">
      <w:pPr>
        <w:pStyle w:val="111Konspektnumerowany"/>
      </w:pPr>
      <w:r w:rsidRPr="005E1251">
        <w:t>Ewidencja dróg, mostów, znaków (pozyskanie materiałów źródłowych po stronie Zleceniobiorcy)</w:t>
      </w:r>
    </w:p>
    <w:p w:rsidR="00750906" w:rsidRPr="005E1251" w:rsidRDefault="00750906" w:rsidP="00453DC4">
      <w:pPr>
        <w:pStyle w:val="111Konspektnumerowany"/>
      </w:pPr>
      <w:r w:rsidRPr="005E1251">
        <w:t>Ewidencja infrastruktury wodno-kanalizacyjnej (na podstawie GESUT zarządzanej przez Starostwo Powiatowe w Olsztynie).</w:t>
      </w:r>
    </w:p>
    <w:p w:rsidR="00750906" w:rsidRPr="005E1251" w:rsidRDefault="00750906" w:rsidP="00453DC4">
      <w:pPr>
        <w:pStyle w:val="111Konspektnumerowany"/>
      </w:pPr>
      <w:r w:rsidRPr="005E1251">
        <w:t>Ewidencja miejscowości ulic i adresów wraz z przebiegiem ulic, skrzyżowań, granic miejscowości I lokalizacją punktów adresowych (obecnie ewidencja prowadzona jest w aplikacji Emuia dostarczanej przez GUGIK – możliwość wygenerowania pliku gml z danymi.)</w:t>
      </w:r>
    </w:p>
    <w:p w:rsidR="00750906" w:rsidRPr="005E1251" w:rsidRDefault="00750906" w:rsidP="00453DC4">
      <w:pPr>
        <w:pStyle w:val="111Konspektnumerowany"/>
      </w:pPr>
      <w:r w:rsidRPr="005E1251">
        <w:t>Ewidencja zabytków wraz z kartami zabytków (posiadamy gminną ewidencję zabytków wraz z kartami w wersji elektronicznej – pdf)</w:t>
      </w:r>
    </w:p>
    <w:p w:rsidR="00750906" w:rsidRPr="005E1251" w:rsidRDefault="00750906" w:rsidP="00453DC4">
      <w:pPr>
        <w:pStyle w:val="111Konspektnumerowany"/>
      </w:pPr>
      <w:r w:rsidRPr="005E1251">
        <w:t>Ewidencja lokalizacji atrakcji turystycznych, punktów widokowych, ścieżek turystycznych oraz dostępnych miejsc noclegowych (zgodnie z załączoną mapą oraz danymi dostępnymi w tutejszym urzędzie.)</w:t>
      </w:r>
    </w:p>
    <w:p w:rsidR="00750906" w:rsidRPr="005E1251" w:rsidRDefault="00750906" w:rsidP="00453DC4">
      <w:pPr>
        <w:pStyle w:val="111Konspektnumerowany"/>
      </w:pPr>
    </w:p>
    <w:p w:rsidR="00750906" w:rsidRPr="00453DC4" w:rsidRDefault="00750906" w:rsidP="00453DC4">
      <w:pPr>
        <w:pStyle w:val="111Konspektnumerowany"/>
      </w:pPr>
      <w:r w:rsidRPr="00453DC4">
        <w:t>Wszystkie wymienione wyżej dane cechują się unikalnością, ich wersje cyfrowe będą cechowały się również wysokim stopniem unikalności.</w:t>
      </w:r>
    </w:p>
    <w:p w:rsidR="00750906" w:rsidRPr="00453DC4" w:rsidRDefault="00750906" w:rsidP="00453DC4">
      <w:pPr>
        <w:pStyle w:val="111Konspektnumerowany"/>
      </w:pPr>
      <w:r w:rsidRPr="00453DC4">
        <w:t>Procedura konwersji cyfrowej będzie realizowana przez wykonawcę zamówienia publicznego. Składać się będzie z niżej wymienionych etapów.</w:t>
      </w:r>
    </w:p>
    <w:p w:rsidR="00750906" w:rsidRPr="00453DC4" w:rsidRDefault="00750906" w:rsidP="00453DC4">
      <w:pPr>
        <w:pStyle w:val="111Konspektnumerowany"/>
      </w:pPr>
      <w:r w:rsidRPr="00453DC4">
        <w:t>Etap I</w:t>
      </w:r>
    </w:p>
    <w:p w:rsidR="00750906" w:rsidRPr="00453DC4" w:rsidRDefault="005E1251" w:rsidP="00453DC4">
      <w:pPr>
        <w:pStyle w:val="111Konspektnumerowany"/>
      </w:pPr>
      <w:r w:rsidRPr="00453DC4">
        <w:t xml:space="preserve">      </w:t>
      </w:r>
      <w:r w:rsidR="00750906" w:rsidRPr="00453DC4">
        <w:t>- Przygotowanie danych referencyjnych w postaci elektronicznej. Pliki powinny zostać poddane bezstratnej kompresji LZW (Lemple-Zif-Welch), aby wyjściowy rozmiar pliku zajmował mniej miejsca np. na dysku komputera. Wartość DPI przekształconych obrazów powinna wynosić minimum 300 jednostek.</w:t>
      </w:r>
    </w:p>
    <w:p w:rsidR="00750906" w:rsidRPr="00453DC4" w:rsidRDefault="00750906" w:rsidP="00453DC4">
      <w:pPr>
        <w:pStyle w:val="111Konspektnumerowany"/>
      </w:pPr>
      <w:r w:rsidRPr="00453DC4">
        <w:t>- Zastosowanie jednolitego nazewnictwa plików danych referencyjnych. Każdy załącznik uchwały powinien zostać odpowiednio nazwany zgodnie z numerem TERYT danego podmiotu administracji publicznej, nazwą danego podmiotu administracji publicznej, nazwą danego rejestru (w określonych przypadkach powinny być oznaczone również numerem uchwały i numerem załącznika).</w:t>
      </w:r>
    </w:p>
    <w:p w:rsidR="00750906" w:rsidRPr="00453DC4" w:rsidRDefault="00750906" w:rsidP="00453DC4">
      <w:pPr>
        <w:pStyle w:val="111Konspektnumerowany"/>
      </w:pPr>
      <w:r w:rsidRPr="00453DC4">
        <w:t>Etap II</w:t>
      </w:r>
    </w:p>
    <w:p w:rsidR="00750906" w:rsidRPr="00453DC4" w:rsidRDefault="00750906" w:rsidP="00453DC4">
      <w:pPr>
        <w:pStyle w:val="111Konspektnumerowany"/>
      </w:pPr>
      <w:r w:rsidRPr="00453DC4">
        <w:t>- Kalibracja danych referencyjnych. Dane referencyjne należy poddać kalibracji poprzez nadanie georeferencji (do postaci plików geoTIFF) w układzie współrzędnych EPSG: 2180 (PUWG 92) lub w układzie współrzędnych EPSG: Strefa V- 2176, strefa VI - 2177, strefa VII- 2178, strefa VIII -2179 (PUWG 2000) zgodnie z przepisami ustawy z dnia 4 marca 2010 roku o Infrastrukturze Informacji Przestrzennej (Dz. U. z 2010 r. Nr 76, poz. 489 z późn. zm.) i aktów wykonawczych do tej ustawy.</w:t>
      </w:r>
    </w:p>
    <w:p w:rsidR="00750906" w:rsidRPr="00453DC4" w:rsidRDefault="00750906" w:rsidP="00453DC4">
      <w:pPr>
        <w:pStyle w:val="111Konspektnumerowany"/>
      </w:pPr>
      <w:r w:rsidRPr="00453DC4">
        <w:t>Etap III</w:t>
      </w:r>
    </w:p>
    <w:p w:rsidR="00750906" w:rsidRPr="00453DC4" w:rsidRDefault="00750906" w:rsidP="00453DC4">
      <w:pPr>
        <w:pStyle w:val="111Konspektnumerowany"/>
      </w:pPr>
      <w:r w:rsidRPr="00453DC4">
        <w:t>- Digitalizacja referencyjnych danych przestrzennych. Treść przestrzennych danych referencyjnych należy poddać procesowi wektoryzacji do postaci shapefile (shp) zgodnie z przepisami ustawy z dnia 4 marca 2010 roku o Infrastrukturze Informacji Przestrzennej (Dz.U. z 2010 r. Nr 76, poz. 489 z późn. zm.) i aktów wykonawczych do lej ustawy.</w:t>
      </w:r>
    </w:p>
    <w:p w:rsidR="00750906" w:rsidRPr="00453DC4" w:rsidRDefault="00750906" w:rsidP="00453DC4">
      <w:pPr>
        <w:pStyle w:val="111Konspektnumerowany"/>
      </w:pPr>
      <w:r w:rsidRPr="00453DC4">
        <w:t>Etap IV</w:t>
      </w:r>
    </w:p>
    <w:p w:rsidR="00750906" w:rsidRPr="00453DC4" w:rsidRDefault="00750906" w:rsidP="00453DC4">
      <w:pPr>
        <w:pStyle w:val="111Konspektnumerowany"/>
      </w:pPr>
      <w:r w:rsidRPr="00453DC4">
        <w:lastRenderedPageBreak/>
        <w:t>- Stworzenie metadanych zbiorów danych przestrzennych. Do przetworzonych do postaci wektorowej danych przestrzennych należy stwo-rzyć metadane zgodnie z przepisami ustawy z dnia 4 marca 2010 roku o Infrastrukturze Informacji Przestrzennej (Dz.U. z 2010 r. Nr 76, poz. 489 z późn. zm.) i aktów wykonawczych do tej ustawy.</w:t>
      </w:r>
    </w:p>
    <w:p w:rsidR="00750906" w:rsidRPr="00453DC4" w:rsidRDefault="00750906" w:rsidP="00453DC4">
      <w:pPr>
        <w:pStyle w:val="111Konspektnumerowany"/>
      </w:pPr>
      <w:r w:rsidRPr="00453DC4">
        <w:t>Etap V</w:t>
      </w:r>
    </w:p>
    <w:p w:rsidR="00750906" w:rsidRPr="00453DC4" w:rsidRDefault="00750906" w:rsidP="00453DC4">
      <w:pPr>
        <w:pStyle w:val="111Konspektnumerowany"/>
      </w:pPr>
      <w:r w:rsidRPr="00453DC4">
        <w:t>- Udostępnienie zbiorów danych przestrzennych za pomocą usług sieciowych i interfejsu API</w:t>
      </w:r>
    </w:p>
    <w:p w:rsidR="00750906" w:rsidRPr="00453DC4" w:rsidRDefault="00750906" w:rsidP="00453DC4">
      <w:pPr>
        <w:pStyle w:val="111Konspektnumerowany"/>
      </w:pPr>
      <w:r w:rsidRPr="00453DC4">
        <w:t>Wszystkie dane przestrzenne stanowiące informacje do rejestrów publicznych muszą być opisane metadanymi zgodnie</w:t>
      </w:r>
      <w:r w:rsidRPr="005E1251">
        <w:t xml:space="preserve"> </w:t>
      </w:r>
      <w:r w:rsidRPr="00453DC4">
        <w:t>z wymogami Ustawy o Infrastrukturze Informacji Przestrzennej z 4 marca 2010 r.</w:t>
      </w:r>
    </w:p>
    <w:p w:rsidR="00750906" w:rsidRPr="00453DC4" w:rsidRDefault="00750906" w:rsidP="00453DC4">
      <w:pPr>
        <w:pStyle w:val="111Konspektnumerowany"/>
      </w:pPr>
      <w:r w:rsidRPr="00453DC4">
        <w:t>Meladane przedstawione w formacie XML muszą zawierać informacje z zakresu:</w:t>
      </w:r>
    </w:p>
    <w:p w:rsidR="00750906" w:rsidRPr="00453DC4" w:rsidRDefault="00750906" w:rsidP="00453DC4">
      <w:pPr>
        <w:pStyle w:val="111Konspektnumerowany"/>
        <w:numPr>
          <w:ilvl w:val="3"/>
          <w:numId w:val="85"/>
        </w:numPr>
      </w:pPr>
      <w:r w:rsidRPr="00453DC4">
        <w:t>data ujawnienia zbioru danych przestrzennych w ewidencji,</w:t>
      </w:r>
    </w:p>
    <w:p w:rsidR="00750906" w:rsidRPr="00453DC4" w:rsidRDefault="00750906" w:rsidP="00453DC4">
      <w:pPr>
        <w:pStyle w:val="111Konspektnumerowany"/>
        <w:numPr>
          <w:ilvl w:val="3"/>
          <w:numId w:val="85"/>
        </w:numPr>
      </w:pPr>
      <w:r w:rsidRPr="00453DC4">
        <w:t>identyfikator zbioru danych przestrzennych,</w:t>
      </w:r>
    </w:p>
    <w:p w:rsidR="00750906" w:rsidRPr="00453DC4" w:rsidRDefault="00750906" w:rsidP="00453DC4">
      <w:pPr>
        <w:pStyle w:val="111Konspektnumerowany"/>
        <w:numPr>
          <w:ilvl w:val="3"/>
          <w:numId w:val="85"/>
        </w:numPr>
      </w:pPr>
      <w:r w:rsidRPr="00453DC4">
        <w:t>nazwa organu administracji, który zgłosił zbiór danych przestrzennych do ewidencji,</w:t>
      </w:r>
    </w:p>
    <w:p w:rsidR="00750906" w:rsidRPr="00453DC4" w:rsidRDefault="00750906" w:rsidP="00453DC4">
      <w:pPr>
        <w:pStyle w:val="111Konspektnumerowany"/>
        <w:numPr>
          <w:ilvl w:val="3"/>
          <w:numId w:val="85"/>
        </w:numPr>
      </w:pPr>
      <w:r w:rsidRPr="00453DC4">
        <w:t>nazwa oraz nr identyfikacyjny REGON jednostki, w której prowadzony jest zbiór,</w:t>
      </w:r>
    </w:p>
    <w:p w:rsidR="00750906" w:rsidRPr="00453DC4" w:rsidRDefault="00750906" w:rsidP="00453DC4">
      <w:pPr>
        <w:pStyle w:val="111Konspektnumerowany"/>
        <w:numPr>
          <w:ilvl w:val="3"/>
          <w:numId w:val="85"/>
        </w:numPr>
      </w:pPr>
      <w:r w:rsidRPr="00453DC4">
        <w:t>nazwa zbioru danych</w:t>
      </w:r>
      <w:r w:rsidRPr="005E1251">
        <w:t xml:space="preserve"> </w:t>
      </w:r>
      <w:r w:rsidRPr="00453DC4">
        <w:t>przestrzennych,</w:t>
      </w:r>
    </w:p>
    <w:p w:rsidR="00750906" w:rsidRPr="00453DC4" w:rsidRDefault="00750906" w:rsidP="00453DC4">
      <w:pPr>
        <w:pStyle w:val="111Konspektnumerowany"/>
        <w:numPr>
          <w:ilvl w:val="3"/>
          <w:numId w:val="85"/>
        </w:numPr>
      </w:pPr>
      <w:r w:rsidRPr="00453DC4">
        <w:t>kod oraz skrócona nazwa tematów danych przestrzennych, z którymi związany jest zbiór danych przestrzennych,</w:t>
      </w:r>
    </w:p>
    <w:p w:rsidR="00750906" w:rsidRPr="00453DC4" w:rsidRDefault="00750906" w:rsidP="00453DC4">
      <w:pPr>
        <w:pStyle w:val="111Konspektnumerowany"/>
        <w:numPr>
          <w:ilvl w:val="3"/>
          <w:numId w:val="85"/>
        </w:numPr>
      </w:pPr>
      <w:r w:rsidRPr="00453DC4">
        <w:t>TERYT</w:t>
      </w:r>
    </w:p>
    <w:p w:rsidR="00750906" w:rsidRPr="00453DC4" w:rsidRDefault="00750906" w:rsidP="00453DC4">
      <w:pPr>
        <w:pStyle w:val="111Konspektnumerowany"/>
        <w:numPr>
          <w:ilvl w:val="3"/>
          <w:numId w:val="85"/>
        </w:numPr>
      </w:pPr>
      <w:r w:rsidRPr="00453DC4">
        <w:t>obszar, do którego odnosi się zbiór danych przestrzennych</w:t>
      </w:r>
    </w:p>
    <w:p w:rsidR="00750906" w:rsidRPr="00453DC4" w:rsidRDefault="00750906" w:rsidP="00453DC4">
      <w:pPr>
        <w:pStyle w:val="111Konspektnumerowany"/>
        <w:numPr>
          <w:ilvl w:val="3"/>
          <w:numId w:val="85"/>
        </w:numPr>
      </w:pPr>
      <w:r w:rsidRPr="00453DC4">
        <w:t>dane identyfikujące przepis prawa, na podstawie którego prowadzony jest zbiór danych przestrzennych</w:t>
      </w:r>
    </w:p>
    <w:p w:rsidR="00750906" w:rsidRPr="00453DC4" w:rsidRDefault="00750906" w:rsidP="00453DC4">
      <w:pPr>
        <w:pStyle w:val="111Konspektnumerowany"/>
        <w:numPr>
          <w:ilvl w:val="3"/>
          <w:numId w:val="85"/>
        </w:numPr>
      </w:pPr>
      <w:r w:rsidRPr="00453DC4">
        <w:t>wykaz dostępnych usług danych przestrzennych związanych ze zbiorem danych przestrzennych.</w:t>
      </w:r>
    </w:p>
    <w:p w:rsidR="00750906" w:rsidRPr="00453DC4" w:rsidRDefault="00750906" w:rsidP="00453DC4">
      <w:pPr>
        <w:pStyle w:val="111Konspektnumerowany"/>
      </w:pPr>
      <w:r w:rsidRPr="00453DC4">
        <w:t>Wszystkie dane przestrzenne publikowane w systemie informacji przestrzennej będą udostępniane w postaci edytowalnego formatu xls oraz csv, zgodnie z wymogami skali "5 Star Open Data".</w:t>
      </w:r>
    </w:p>
    <w:p w:rsidR="00750906" w:rsidRPr="00453DC4" w:rsidRDefault="00750906" w:rsidP="00453DC4">
      <w:pPr>
        <w:pStyle w:val="111Konspektnumerowany"/>
      </w:pPr>
      <w:r w:rsidRPr="00453DC4">
        <w:t>Udostępniane cyfrowo zasoby będą dostępne bezpłatnie dla odbiorców docelowych. Odbiorcy docelowi będą posiadać nieograniczony dostęp do informacji udostępnianych cyfrowo. Dostęp do usługi wyszukiwania i przeglądania będzie nieodpłatny. W celu przeglądania danych, pobierania informacji nie jest wymagana weryfikacja użytkownika poprzez login ł hasło.</w:t>
      </w:r>
    </w:p>
    <w:p w:rsidR="00750906" w:rsidRPr="00453DC4" w:rsidRDefault="00750906" w:rsidP="00453DC4">
      <w:pPr>
        <w:pStyle w:val="111Konspektnumerowany"/>
      </w:pPr>
      <w:r w:rsidRPr="00453DC4">
        <w:t>Zasoby administracji, udostępniane cyfrowo w ramach projektu, wpisują się w jeden kluczowych obszarów ISP, dla których Komisja Europejska wymaga priorytetowego udostępnienia do ponownego wykorzystania w całej Europie, tj.: dane geoprzestrzenne (poprzez mapy (w tym tematyczne), geobazy, rejestry nazw, obiektów topograficznych, budynków, gruntów, granic, podziałów terytorialnych, dane o charakterze katastralnym, dane geodezyjne, ortofotomapy).</w:t>
      </w:r>
    </w:p>
    <w:p w:rsidR="00750906" w:rsidRPr="005E1251" w:rsidRDefault="00750906" w:rsidP="00453DC4">
      <w:pPr>
        <w:pStyle w:val="111Konspektnumerowany"/>
      </w:pPr>
    </w:p>
    <w:p w:rsidR="00750906" w:rsidRPr="005E1251" w:rsidRDefault="00750906" w:rsidP="0005180A">
      <w:pPr>
        <w:pStyle w:val="Akapitzlist"/>
        <w:numPr>
          <w:ilvl w:val="0"/>
          <w:numId w:val="129"/>
        </w:numPr>
        <w:spacing w:line="276" w:lineRule="auto"/>
        <w:ind w:left="567" w:hanging="567"/>
        <w:contextualSpacing w:val="0"/>
        <w:jc w:val="both"/>
        <w:outlineLvl w:val="0"/>
        <w:rPr>
          <w:b/>
          <w:sz w:val="21"/>
          <w:szCs w:val="21"/>
        </w:rPr>
      </w:pPr>
      <w:bookmarkStart w:id="19" w:name="_Toc524522824"/>
      <w:r w:rsidRPr="005E1251">
        <w:rPr>
          <w:b/>
          <w:sz w:val="21"/>
          <w:szCs w:val="21"/>
        </w:rPr>
        <w:t>Opracowanie dokumentacji SZBI</w:t>
      </w:r>
      <w:bookmarkEnd w:id="19"/>
    </w:p>
    <w:p w:rsidR="00750906" w:rsidRPr="005E1251" w:rsidRDefault="00750906" w:rsidP="00CE3041">
      <w:pPr>
        <w:widowControl w:val="0"/>
        <w:autoSpaceDE w:val="0"/>
        <w:autoSpaceDN w:val="0"/>
        <w:adjustRightInd w:val="0"/>
        <w:spacing w:after="0"/>
        <w:ind w:right="62"/>
        <w:jc w:val="both"/>
        <w:rPr>
          <w:rFonts w:ascii="Times New Roman" w:hAnsi="Times New Roman" w:cs="Times New Roman"/>
          <w:sz w:val="21"/>
          <w:szCs w:val="21"/>
        </w:rPr>
      </w:pPr>
      <w:r w:rsidRPr="005E1251">
        <w:rPr>
          <w:rFonts w:ascii="Times New Roman" w:hAnsi="Times New Roman" w:cs="Times New Roman"/>
          <w:sz w:val="21"/>
          <w:szCs w:val="21"/>
        </w:rPr>
        <w:t>Celem usługi w ramach działania będzie aktualizacja procedur zarządzania bezpieczeństwem informacji wdrożonych w Urzędzie z uwzględnieniem uwarunkowań i specyfiki niniejszego projektu. Analiza zostanie przeprowadzona zgodnie z wymogami ISO/IEC 19011:2002. W efekcie zostanie zaktualizowana polityka bezpieczeństwa w zakresie ochrony danych osobowych. Usługa obejmuje również aktualizację dokumentów opisujących zbiory danych i ich zgodność z wymogami prawnymi oraz aktualizację dokumentów opisujących miejsca i sposoby przetwarzania danych osobowych. Polityka bezpieczeństwa w zakresie ochrony danych osobowych będzie obejmować co najmniej:</w:t>
      </w:r>
    </w:p>
    <w:p w:rsidR="00750906" w:rsidRPr="005E1251" w:rsidRDefault="00750906" w:rsidP="00B46973">
      <w:pPr>
        <w:pStyle w:val="Akapitzlist"/>
        <w:numPr>
          <w:ilvl w:val="0"/>
          <w:numId w:val="97"/>
        </w:numPr>
        <w:autoSpaceDE w:val="0"/>
        <w:autoSpaceDN w:val="0"/>
        <w:adjustRightInd w:val="0"/>
        <w:spacing w:line="276" w:lineRule="auto"/>
        <w:contextualSpacing w:val="0"/>
        <w:jc w:val="both"/>
        <w:rPr>
          <w:rFonts w:eastAsia="Calibri"/>
          <w:color w:val="000000"/>
          <w:sz w:val="21"/>
          <w:szCs w:val="21"/>
          <w:lang w:eastAsia="zh-CN"/>
        </w:rPr>
      </w:pPr>
      <w:r w:rsidRPr="005E1251">
        <w:rPr>
          <w:rFonts w:eastAsia="Calibri"/>
          <w:color w:val="000000"/>
          <w:sz w:val="21"/>
          <w:szCs w:val="21"/>
          <w:lang w:eastAsia="zh-CN"/>
        </w:rPr>
        <w:t>Cele polityki bezpieczeństwa,</w:t>
      </w:r>
    </w:p>
    <w:p w:rsidR="00750906" w:rsidRPr="005E1251" w:rsidRDefault="00750906" w:rsidP="004A5DD6">
      <w:pPr>
        <w:pStyle w:val="Akapitzlist"/>
        <w:numPr>
          <w:ilvl w:val="0"/>
          <w:numId w:val="97"/>
        </w:numPr>
        <w:autoSpaceDE w:val="0"/>
        <w:autoSpaceDN w:val="0"/>
        <w:adjustRightInd w:val="0"/>
        <w:spacing w:line="276" w:lineRule="auto"/>
        <w:contextualSpacing w:val="0"/>
        <w:jc w:val="both"/>
        <w:rPr>
          <w:rFonts w:eastAsia="Calibri"/>
          <w:color w:val="000000"/>
          <w:sz w:val="21"/>
          <w:szCs w:val="21"/>
          <w:lang w:eastAsia="zh-CN"/>
        </w:rPr>
      </w:pPr>
      <w:r w:rsidRPr="005E1251">
        <w:rPr>
          <w:rFonts w:eastAsia="Calibri"/>
          <w:color w:val="000000"/>
          <w:sz w:val="21"/>
          <w:szCs w:val="21"/>
          <w:lang w:eastAsia="zh-CN"/>
        </w:rPr>
        <w:t>Zasady administrowania systemami informatycznymi,</w:t>
      </w:r>
    </w:p>
    <w:p w:rsidR="00750906" w:rsidRPr="005E1251" w:rsidRDefault="00750906">
      <w:pPr>
        <w:pStyle w:val="Akapitzlist"/>
        <w:numPr>
          <w:ilvl w:val="0"/>
          <w:numId w:val="97"/>
        </w:numPr>
        <w:autoSpaceDE w:val="0"/>
        <w:autoSpaceDN w:val="0"/>
        <w:adjustRightInd w:val="0"/>
        <w:spacing w:line="276" w:lineRule="auto"/>
        <w:contextualSpacing w:val="0"/>
        <w:jc w:val="both"/>
        <w:rPr>
          <w:rFonts w:eastAsia="Calibri"/>
          <w:color w:val="000000"/>
          <w:sz w:val="21"/>
          <w:szCs w:val="21"/>
          <w:lang w:eastAsia="zh-CN"/>
        </w:rPr>
      </w:pPr>
      <w:r w:rsidRPr="005E1251">
        <w:rPr>
          <w:rFonts w:eastAsia="Calibri"/>
          <w:color w:val="000000"/>
          <w:sz w:val="21"/>
          <w:szCs w:val="21"/>
          <w:lang w:eastAsia="zh-CN"/>
        </w:rPr>
        <w:t>Określenie kompetencji, obowiązków i odpowiedzialności Administratora Bezpieczeństwa Informacji, Administratora Systemów Informatycznych oraz użytkowników systemu,</w:t>
      </w:r>
    </w:p>
    <w:p w:rsidR="00750906" w:rsidRPr="005E1251" w:rsidRDefault="00750906">
      <w:pPr>
        <w:pStyle w:val="Akapitzlist"/>
        <w:numPr>
          <w:ilvl w:val="0"/>
          <w:numId w:val="97"/>
        </w:numPr>
        <w:autoSpaceDE w:val="0"/>
        <w:autoSpaceDN w:val="0"/>
        <w:adjustRightInd w:val="0"/>
        <w:spacing w:line="276" w:lineRule="auto"/>
        <w:contextualSpacing w:val="0"/>
        <w:jc w:val="both"/>
        <w:rPr>
          <w:rFonts w:eastAsia="Calibri"/>
          <w:color w:val="000000"/>
          <w:sz w:val="21"/>
          <w:szCs w:val="21"/>
          <w:lang w:eastAsia="zh-CN"/>
        </w:rPr>
      </w:pPr>
      <w:r w:rsidRPr="005E1251">
        <w:rPr>
          <w:rFonts w:eastAsia="Calibri"/>
          <w:color w:val="000000"/>
          <w:sz w:val="21"/>
          <w:szCs w:val="21"/>
          <w:lang w:eastAsia="zh-CN"/>
        </w:rPr>
        <w:t>Wykaz zbiorów danych osobowych, opisy ich struktury i sposobu ich przetwarzania i gromadzenia,</w:t>
      </w:r>
    </w:p>
    <w:p w:rsidR="00750906" w:rsidRPr="005E1251" w:rsidRDefault="00750906">
      <w:pPr>
        <w:pStyle w:val="Akapitzlist"/>
        <w:numPr>
          <w:ilvl w:val="0"/>
          <w:numId w:val="97"/>
        </w:numPr>
        <w:autoSpaceDE w:val="0"/>
        <w:autoSpaceDN w:val="0"/>
        <w:adjustRightInd w:val="0"/>
        <w:spacing w:line="276" w:lineRule="auto"/>
        <w:contextualSpacing w:val="0"/>
        <w:jc w:val="both"/>
        <w:rPr>
          <w:rFonts w:eastAsia="Calibri"/>
          <w:color w:val="000000"/>
          <w:sz w:val="21"/>
          <w:szCs w:val="21"/>
          <w:lang w:eastAsia="zh-CN"/>
        </w:rPr>
      </w:pPr>
      <w:r w:rsidRPr="005E1251">
        <w:rPr>
          <w:rFonts w:eastAsia="Calibri"/>
          <w:color w:val="000000"/>
          <w:sz w:val="21"/>
          <w:szCs w:val="21"/>
          <w:lang w:eastAsia="zh-CN"/>
        </w:rPr>
        <w:t>Przepływy danych osobowych pomiędzy systemami i/lub zbiorami danych osobowych,</w:t>
      </w:r>
    </w:p>
    <w:p w:rsidR="00750906" w:rsidRPr="005E1251" w:rsidRDefault="00750906">
      <w:pPr>
        <w:pStyle w:val="Akapitzlist"/>
        <w:numPr>
          <w:ilvl w:val="0"/>
          <w:numId w:val="97"/>
        </w:numPr>
        <w:autoSpaceDE w:val="0"/>
        <w:autoSpaceDN w:val="0"/>
        <w:adjustRightInd w:val="0"/>
        <w:spacing w:line="276" w:lineRule="auto"/>
        <w:contextualSpacing w:val="0"/>
        <w:jc w:val="both"/>
        <w:rPr>
          <w:rFonts w:eastAsia="Calibri"/>
          <w:color w:val="000000"/>
          <w:sz w:val="21"/>
          <w:szCs w:val="21"/>
          <w:lang w:eastAsia="zh-CN"/>
        </w:rPr>
      </w:pPr>
      <w:r w:rsidRPr="005E1251">
        <w:rPr>
          <w:rFonts w:eastAsia="Calibri"/>
          <w:color w:val="000000"/>
          <w:sz w:val="21"/>
          <w:szCs w:val="21"/>
          <w:lang w:eastAsia="zh-CN"/>
        </w:rPr>
        <w:t>Środki techniczne i organizacyjne zapewniające bezpieczeństwo danych,</w:t>
      </w:r>
    </w:p>
    <w:p w:rsidR="00750906" w:rsidRPr="005E1251" w:rsidRDefault="00750906">
      <w:pPr>
        <w:pStyle w:val="Akapitzlist"/>
        <w:numPr>
          <w:ilvl w:val="0"/>
          <w:numId w:val="97"/>
        </w:numPr>
        <w:autoSpaceDE w:val="0"/>
        <w:autoSpaceDN w:val="0"/>
        <w:adjustRightInd w:val="0"/>
        <w:spacing w:line="276" w:lineRule="auto"/>
        <w:contextualSpacing w:val="0"/>
        <w:jc w:val="both"/>
        <w:rPr>
          <w:rFonts w:eastAsia="Calibri"/>
          <w:color w:val="000000"/>
          <w:sz w:val="21"/>
          <w:szCs w:val="21"/>
          <w:lang w:eastAsia="zh-CN"/>
        </w:rPr>
      </w:pPr>
      <w:r w:rsidRPr="005E1251">
        <w:rPr>
          <w:rFonts w:eastAsia="Calibri"/>
          <w:color w:val="000000"/>
          <w:sz w:val="21"/>
          <w:szCs w:val="21"/>
          <w:lang w:eastAsia="zh-CN"/>
        </w:rPr>
        <w:t>Zasady udostępniania danych osobowych</w:t>
      </w:r>
    </w:p>
    <w:p w:rsidR="00750906" w:rsidRPr="005E1251" w:rsidRDefault="00750906">
      <w:pPr>
        <w:pStyle w:val="Akapitzlist"/>
        <w:numPr>
          <w:ilvl w:val="0"/>
          <w:numId w:val="97"/>
        </w:numPr>
        <w:autoSpaceDE w:val="0"/>
        <w:autoSpaceDN w:val="0"/>
        <w:adjustRightInd w:val="0"/>
        <w:spacing w:line="276" w:lineRule="auto"/>
        <w:contextualSpacing w:val="0"/>
        <w:jc w:val="both"/>
        <w:rPr>
          <w:rFonts w:eastAsia="Calibri"/>
          <w:color w:val="000000"/>
          <w:sz w:val="21"/>
          <w:szCs w:val="21"/>
          <w:lang w:eastAsia="zh-CN"/>
        </w:rPr>
      </w:pPr>
      <w:r w:rsidRPr="005E1251">
        <w:rPr>
          <w:rFonts w:eastAsia="Calibri"/>
          <w:color w:val="000000"/>
          <w:sz w:val="21"/>
          <w:szCs w:val="21"/>
          <w:lang w:eastAsia="zh-CN"/>
        </w:rPr>
        <w:lastRenderedPageBreak/>
        <w:t>Bezpieczeństwo fizyczne,</w:t>
      </w:r>
    </w:p>
    <w:p w:rsidR="00750906" w:rsidRPr="005E1251" w:rsidRDefault="00750906">
      <w:pPr>
        <w:pStyle w:val="Akapitzlist"/>
        <w:numPr>
          <w:ilvl w:val="0"/>
          <w:numId w:val="97"/>
        </w:numPr>
        <w:autoSpaceDE w:val="0"/>
        <w:autoSpaceDN w:val="0"/>
        <w:adjustRightInd w:val="0"/>
        <w:spacing w:line="276" w:lineRule="auto"/>
        <w:ind w:left="357" w:hanging="357"/>
        <w:contextualSpacing w:val="0"/>
        <w:jc w:val="both"/>
        <w:rPr>
          <w:rFonts w:eastAsia="Calibri"/>
          <w:color w:val="000000"/>
          <w:sz w:val="21"/>
          <w:szCs w:val="21"/>
          <w:lang w:eastAsia="zh-CN"/>
        </w:rPr>
      </w:pPr>
      <w:r w:rsidRPr="005E1251">
        <w:rPr>
          <w:rFonts w:eastAsia="Calibri"/>
          <w:color w:val="000000"/>
          <w:sz w:val="21"/>
          <w:szCs w:val="21"/>
          <w:lang w:eastAsia="zh-CN"/>
        </w:rPr>
        <w:t>Bezpieczeństwo sprzętowe, programowe, organizacyjne.</w:t>
      </w:r>
    </w:p>
    <w:p w:rsidR="00750906" w:rsidRPr="005E1251" w:rsidRDefault="00750906" w:rsidP="0005180A">
      <w:pPr>
        <w:pStyle w:val="Akapitzlist"/>
        <w:autoSpaceDE w:val="0"/>
        <w:autoSpaceDN w:val="0"/>
        <w:adjustRightInd w:val="0"/>
        <w:spacing w:line="276" w:lineRule="auto"/>
        <w:ind w:left="357"/>
        <w:contextualSpacing w:val="0"/>
        <w:jc w:val="both"/>
        <w:rPr>
          <w:rFonts w:eastAsia="Calibri"/>
          <w:color w:val="000000"/>
          <w:sz w:val="21"/>
          <w:szCs w:val="21"/>
          <w:lang w:eastAsia="zh-CN"/>
        </w:rPr>
      </w:pPr>
    </w:p>
    <w:p w:rsidR="00750906" w:rsidRPr="005E1251" w:rsidRDefault="00750906" w:rsidP="00B46973">
      <w:pPr>
        <w:pStyle w:val="Akapitzlist"/>
        <w:numPr>
          <w:ilvl w:val="0"/>
          <w:numId w:val="129"/>
        </w:numPr>
        <w:spacing w:line="276" w:lineRule="auto"/>
        <w:ind w:left="567" w:hanging="567"/>
        <w:contextualSpacing w:val="0"/>
        <w:jc w:val="both"/>
        <w:outlineLvl w:val="0"/>
        <w:rPr>
          <w:b/>
          <w:sz w:val="21"/>
          <w:szCs w:val="21"/>
        </w:rPr>
      </w:pPr>
      <w:bookmarkStart w:id="20" w:name="_Toc524522825"/>
      <w:r w:rsidRPr="005E1251">
        <w:rPr>
          <w:b/>
          <w:sz w:val="21"/>
          <w:szCs w:val="21"/>
        </w:rPr>
        <w:t>Wymagania dotyczące wyposażenia komputerowego</w:t>
      </w:r>
      <w:bookmarkEnd w:id="20"/>
    </w:p>
    <w:p w:rsidR="00750906" w:rsidRPr="00453DC4" w:rsidRDefault="00750906" w:rsidP="004A5DD6">
      <w:pPr>
        <w:spacing w:after="0"/>
        <w:jc w:val="both"/>
        <w:rPr>
          <w:rFonts w:ascii="Times New Roman" w:hAnsi="Times New Roman" w:cs="Times New Roman"/>
          <w:sz w:val="21"/>
          <w:szCs w:val="21"/>
        </w:rPr>
      </w:pPr>
      <w:r w:rsidRPr="00453DC4">
        <w:rPr>
          <w:rFonts w:ascii="Times New Roman" w:hAnsi="Times New Roman" w:cs="Times New Roman"/>
          <w:sz w:val="21"/>
          <w:szCs w:val="21"/>
        </w:rPr>
        <w:t xml:space="preserve">Wykonawca przed rozpoczęciem instalacji dokona w trybie roboczym z Zamawiającym, pisemnych ustaleń na temat instalacji i wymaganej konfiguracji sprzętu. </w:t>
      </w:r>
    </w:p>
    <w:p w:rsidR="00750906" w:rsidRPr="00453DC4" w:rsidRDefault="00750906">
      <w:pPr>
        <w:spacing w:after="0"/>
        <w:jc w:val="both"/>
        <w:rPr>
          <w:rFonts w:ascii="Times New Roman" w:hAnsi="Times New Roman" w:cs="Times New Roman"/>
          <w:sz w:val="21"/>
          <w:szCs w:val="21"/>
        </w:rPr>
      </w:pPr>
      <w:r w:rsidRPr="00453DC4">
        <w:rPr>
          <w:rFonts w:ascii="Times New Roman" w:hAnsi="Times New Roman" w:cs="Times New Roman"/>
          <w:sz w:val="21"/>
          <w:szCs w:val="21"/>
        </w:rPr>
        <w:t>Wykonawca będzie świadczył wdrożeniowe wsparcie techniczne dla dostarczonego przedmiotu dostawy, przez okres 60 dni od dnia dostawy potwierdzonej protokołem odbioru przedmiotu zamówienia. Wsparcie będzie świadczone przez Wykonawcę zdalnie i lokalnie w miejscu instalacji sprzętu w trybie całodobowym przez 7 dni w tygodniu w terminach i zakresie uzgadnianych z Zamawiającym. Terminy realizacji wsparcia Zamawiający będzie ustalał z Wykonawcą w trybie roboczym drogą mailową w godzinach roboczych. Zakres wsparcia:</w:t>
      </w:r>
    </w:p>
    <w:p w:rsidR="00750906" w:rsidRPr="00453DC4" w:rsidRDefault="00750906" w:rsidP="00453DC4">
      <w:pPr>
        <w:pStyle w:val="111Konspektnumerowany"/>
        <w:numPr>
          <w:ilvl w:val="0"/>
          <w:numId w:val="119"/>
        </w:numPr>
      </w:pPr>
      <w:r w:rsidRPr="00453DC4">
        <w:t xml:space="preserve">Serwer Windows 2016 wraz z usługami systemowymi; </w:t>
      </w:r>
    </w:p>
    <w:p w:rsidR="00750906" w:rsidRPr="00453DC4" w:rsidRDefault="00750906" w:rsidP="00453DC4">
      <w:pPr>
        <w:pStyle w:val="111Konspektnumerowany"/>
        <w:numPr>
          <w:ilvl w:val="0"/>
          <w:numId w:val="119"/>
        </w:numPr>
      </w:pPr>
      <w:r w:rsidRPr="00453DC4">
        <w:t xml:space="preserve">Usługi katalogowe Active Directory 2016; </w:t>
      </w:r>
    </w:p>
    <w:p w:rsidR="00750906" w:rsidRPr="00453DC4" w:rsidRDefault="00750906" w:rsidP="00453DC4">
      <w:pPr>
        <w:pStyle w:val="111Konspektnumerowany"/>
        <w:numPr>
          <w:ilvl w:val="0"/>
          <w:numId w:val="119"/>
        </w:numPr>
      </w:pPr>
      <w:r w:rsidRPr="00453DC4">
        <w:t>Uzgadniane w ramach wsparcia wizyty przedstawiciela Wykonawcy mające na celu pomoc w administracji, rozwiązywanie problemów eksploatacyjnych i analizę funkcjonalności środowiska.</w:t>
      </w:r>
    </w:p>
    <w:p w:rsidR="00750906" w:rsidRPr="00453DC4" w:rsidRDefault="00750906" w:rsidP="00453DC4">
      <w:pPr>
        <w:pStyle w:val="111Konspektnumerowany"/>
      </w:pPr>
      <w:r w:rsidRPr="00453DC4">
        <w:t xml:space="preserve">Potrzeby wsparcia będą zgłaszane do Wykonawcy przez e-mail lub telefonicznie w dniach roboczych w godzinach 8:00-15:00; </w:t>
      </w:r>
    </w:p>
    <w:p w:rsidR="00750906" w:rsidRPr="00453DC4" w:rsidRDefault="00750906" w:rsidP="00453DC4">
      <w:pPr>
        <w:pStyle w:val="111Konspektnumerowany"/>
      </w:pPr>
      <w:r w:rsidRPr="00453DC4">
        <w:t>Wykonawca dostarczy dokumentację, licencje, nośniki i gwarancję na dostarczony sprzęt.</w:t>
      </w:r>
    </w:p>
    <w:p w:rsidR="00750906" w:rsidRPr="00453DC4" w:rsidRDefault="00750906" w:rsidP="00453DC4">
      <w:pPr>
        <w:pStyle w:val="111Konspektnumerowany"/>
      </w:pPr>
      <w:r w:rsidRPr="00453DC4">
        <w:t>Wykonawca będzie świadczył wsparcie techniczne telefoniczne i e-mail dla dostarczanego przedmiotu zamówienia przez okres 3 lat od dnia podpisania protokołu przekazania. Wsparcie będzie świadczone w godzinach roboczych 8:00 - 15:00.</w:t>
      </w:r>
    </w:p>
    <w:p w:rsidR="00750906" w:rsidRPr="00453DC4" w:rsidRDefault="00750906" w:rsidP="0005180A">
      <w:pPr>
        <w:spacing w:after="0"/>
        <w:jc w:val="both"/>
        <w:rPr>
          <w:rFonts w:ascii="Times New Roman" w:hAnsi="Times New Roman" w:cs="Times New Roman"/>
          <w:sz w:val="21"/>
          <w:szCs w:val="21"/>
        </w:rPr>
      </w:pPr>
      <w:r w:rsidRPr="00453DC4">
        <w:rPr>
          <w:rFonts w:ascii="Times New Roman" w:hAnsi="Times New Roman" w:cs="Times New Roman"/>
          <w:sz w:val="21"/>
          <w:szCs w:val="21"/>
        </w:rPr>
        <w:t>24 miesiące gwarancji realizowanej w miejscu instalacji sprzętu, z czasem reakcji do następnego dnia roboczego od przyjęcia zgłoszenia</w:t>
      </w:r>
    </w:p>
    <w:p w:rsidR="00750906" w:rsidRPr="00453DC4" w:rsidRDefault="00750906" w:rsidP="00CE3041">
      <w:pPr>
        <w:spacing w:after="0"/>
        <w:jc w:val="both"/>
        <w:rPr>
          <w:rFonts w:ascii="Times New Roman" w:hAnsi="Times New Roman" w:cs="Times New Roman"/>
          <w:sz w:val="21"/>
          <w:szCs w:val="21"/>
        </w:rPr>
      </w:pPr>
      <w:r w:rsidRPr="00453DC4">
        <w:rPr>
          <w:rFonts w:ascii="Times New Roman" w:hAnsi="Times New Roman" w:cs="Times New Roman"/>
          <w:sz w:val="21"/>
          <w:szCs w:val="21"/>
        </w:rPr>
        <w:t>Wykonawca dostarczy, zamontuje i skonfiguruje wyposażenie komputerowe w ilościach zgodnych z poniższym zestawieniem oraz podanej specyfikacji technicznej.</w:t>
      </w:r>
    </w:p>
    <w:p w:rsidR="00750906" w:rsidRPr="005E1251" w:rsidRDefault="00750906" w:rsidP="00B46973">
      <w:pPr>
        <w:pStyle w:val="Akapitzlist"/>
        <w:spacing w:line="276" w:lineRule="auto"/>
        <w:ind w:left="714"/>
        <w:jc w:val="both"/>
        <w:rPr>
          <w:sz w:val="21"/>
          <w:szCs w:val="21"/>
        </w:rPr>
      </w:pPr>
    </w:p>
    <w:p w:rsidR="00750906" w:rsidRPr="005E1251" w:rsidRDefault="00750906" w:rsidP="004A5DD6">
      <w:pPr>
        <w:pStyle w:val="Akapitzlist"/>
        <w:spacing w:line="276" w:lineRule="auto"/>
        <w:ind w:left="714" w:hanging="714"/>
        <w:jc w:val="both"/>
        <w:rPr>
          <w:b/>
          <w:sz w:val="21"/>
          <w:szCs w:val="21"/>
        </w:rPr>
      </w:pPr>
      <w:r w:rsidRPr="005E1251">
        <w:rPr>
          <w:b/>
          <w:sz w:val="21"/>
          <w:szCs w:val="21"/>
        </w:rPr>
        <w:t>Przełącznik sieciowy- 2 szt.</w:t>
      </w:r>
    </w:p>
    <w:p w:rsidR="00750906" w:rsidRPr="00453DC4" w:rsidRDefault="00750906" w:rsidP="00453DC4">
      <w:pPr>
        <w:pStyle w:val="111Konspektnumerowany"/>
        <w:numPr>
          <w:ilvl w:val="0"/>
          <w:numId w:val="120"/>
        </w:numPr>
      </w:pPr>
      <w:r w:rsidRPr="00453DC4">
        <w:t>rodzaj urządzenia: przełącznik - 52 porty – L2, zarządzalny, (dopuszcza się 48 portów RJ 45 + 4 porty SFP+)</w:t>
      </w:r>
    </w:p>
    <w:p w:rsidR="00750906" w:rsidRPr="00453DC4" w:rsidRDefault="00750906" w:rsidP="00453DC4">
      <w:pPr>
        <w:pStyle w:val="111Konspektnumerowany"/>
        <w:numPr>
          <w:ilvl w:val="0"/>
          <w:numId w:val="120"/>
        </w:numPr>
      </w:pPr>
      <w:r w:rsidRPr="00453DC4">
        <w:t>rodzaj obudowy: umożliwiający montaż w szafie RACK,</w:t>
      </w:r>
    </w:p>
    <w:p w:rsidR="00750906" w:rsidRPr="00453DC4" w:rsidRDefault="00750906" w:rsidP="00453DC4">
      <w:pPr>
        <w:pStyle w:val="111Konspektnumerowany"/>
        <w:numPr>
          <w:ilvl w:val="0"/>
          <w:numId w:val="120"/>
        </w:numPr>
      </w:pPr>
      <w:r w:rsidRPr="00453DC4">
        <w:t>przepustowość przełączania: 200 Gbps,</w:t>
      </w:r>
    </w:p>
    <w:p w:rsidR="00750906" w:rsidRPr="00453DC4" w:rsidRDefault="00750906" w:rsidP="00453DC4">
      <w:pPr>
        <w:pStyle w:val="111Konspektnumerowany"/>
        <w:numPr>
          <w:ilvl w:val="0"/>
          <w:numId w:val="120"/>
        </w:numPr>
      </w:pPr>
      <w:r w:rsidRPr="00453DC4">
        <w:t>przepustowość: 50 Mpps,</w:t>
      </w:r>
    </w:p>
    <w:p w:rsidR="00750906" w:rsidRPr="00453DC4" w:rsidRDefault="00750906" w:rsidP="00453DC4">
      <w:pPr>
        <w:pStyle w:val="111Konspektnumerowany"/>
        <w:numPr>
          <w:ilvl w:val="0"/>
          <w:numId w:val="120"/>
        </w:numPr>
      </w:pPr>
      <w:r w:rsidRPr="00453DC4">
        <w:t>pamięć RAM: 512 MB,</w:t>
      </w:r>
    </w:p>
    <w:p w:rsidR="00750906" w:rsidRPr="00453DC4" w:rsidRDefault="00750906" w:rsidP="00453DC4">
      <w:pPr>
        <w:pStyle w:val="111Konspektnumerowany"/>
        <w:numPr>
          <w:ilvl w:val="0"/>
          <w:numId w:val="120"/>
        </w:numPr>
      </w:pPr>
      <w:r w:rsidRPr="00453DC4">
        <w:t>pamięć flash: 128 MB,</w:t>
      </w:r>
    </w:p>
    <w:p w:rsidR="00750906" w:rsidRPr="00453DC4" w:rsidRDefault="00750906" w:rsidP="00453DC4">
      <w:pPr>
        <w:pStyle w:val="111Konspektnumerowany"/>
        <w:numPr>
          <w:ilvl w:val="0"/>
          <w:numId w:val="120"/>
        </w:numPr>
      </w:pPr>
      <w:r w:rsidRPr="00453DC4">
        <w:t>dostępne interfejsy: 52 x 1000Base-T - RJ-45,</w:t>
      </w:r>
    </w:p>
    <w:p w:rsidR="00750906" w:rsidRPr="00453DC4" w:rsidRDefault="00750906" w:rsidP="00453DC4">
      <w:pPr>
        <w:pStyle w:val="111Konspektnumerowany"/>
        <w:numPr>
          <w:ilvl w:val="0"/>
          <w:numId w:val="120"/>
        </w:numPr>
      </w:pPr>
      <w:r w:rsidRPr="00453DC4">
        <w:t>standardy komunikacyjne: IEEE 802.3,IEEE 802.3ab,IEEE 802.3u,</w:t>
      </w:r>
    </w:p>
    <w:p w:rsidR="00750906" w:rsidRPr="00453DC4" w:rsidRDefault="00750906" w:rsidP="00453DC4">
      <w:pPr>
        <w:pStyle w:val="111Konspektnumerowany"/>
        <w:numPr>
          <w:ilvl w:val="0"/>
          <w:numId w:val="120"/>
        </w:numPr>
      </w:pPr>
      <w:r w:rsidRPr="00453DC4">
        <w:t>gwarancja - 24 miesiące w serwisie producenta</w:t>
      </w:r>
    </w:p>
    <w:p w:rsidR="00750906" w:rsidRPr="005E1251" w:rsidRDefault="00750906" w:rsidP="00453DC4">
      <w:pPr>
        <w:pStyle w:val="111Konspektnumerowany"/>
      </w:pPr>
    </w:p>
    <w:p w:rsidR="00750906" w:rsidRPr="00453DC4" w:rsidRDefault="00750906" w:rsidP="00453DC4">
      <w:pPr>
        <w:pStyle w:val="111Konspektnumerowany"/>
        <w:rPr>
          <w:b/>
        </w:rPr>
      </w:pPr>
      <w:r w:rsidRPr="00453DC4">
        <w:rPr>
          <w:b/>
        </w:rPr>
        <w:t>Serwer:</w:t>
      </w:r>
    </w:p>
    <w:p w:rsidR="00750906" w:rsidRPr="00453DC4" w:rsidRDefault="00750906" w:rsidP="00453DC4">
      <w:pPr>
        <w:pStyle w:val="111Konspektnumerowany"/>
        <w:numPr>
          <w:ilvl w:val="0"/>
          <w:numId w:val="121"/>
        </w:numPr>
      </w:pPr>
      <w:r w:rsidRPr="00453DC4">
        <w:t>obudowa typu Rack z możliwością instalacji 8 dysków 2.5" Hot Plug wraz z kompletem szyn umożliwiających montaż w szafie rack i wysuwanie serwera do celów serwisowych;</w:t>
      </w:r>
    </w:p>
    <w:p w:rsidR="00750906" w:rsidRPr="00453DC4" w:rsidRDefault="00750906" w:rsidP="00453DC4">
      <w:pPr>
        <w:pStyle w:val="111Konspektnumerowany"/>
        <w:numPr>
          <w:ilvl w:val="0"/>
          <w:numId w:val="121"/>
        </w:numPr>
      </w:pPr>
      <w:r w:rsidRPr="00453DC4">
        <w:t>płyta główna z możliwością instalacji dwóch fizycznych procesorów, posiadająca 24 sloty na pamięci z możliwością zainstalowania do 1,5TB pamięci RAM.</w:t>
      </w:r>
    </w:p>
    <w:p w:rsidR="00750906" w:rsidRPr="00453DC4" w:rsidRDefault="00750906" w:rsidP="00453DC4">
      <w:pPr>
        <w:pStyle w:val="111Konspektnumerowany"/>
        <w:numPr>
          <w:ilvl w:val="0"/>
          <w:numId w:val="121"/>
        </w:numPr>
      </w:pPr>
      <w:r w:rsidRPr="00453DC4">
        <w:t xml:space="preserve">procesory w standardzie x86, Procesor Klasy x86 z technologią czterordzeniową z rozszerzeniem 64- bitowym, pozwalający osiągnąć wydajność serwera w teście o wydajności nie mniejszej niż 8,5 w teście CPU2017 Integer Speed / SPECspeed2017_int_base dla serwera wyposażonego w procesor czterordzeniowy, którego wyniki umieszczone są na stronie </w:t>
      </w:r>
      <w:hyperlink r:id="rId8" w:history="1">
        <w:r w:rsidRPr="00453DC4">
          <w:rPr>
            <w:rStyle w:val="Hipercze"/>
          </w:rPr>
          <w:t>www.spec.org</w:t>
        </w:r>
      </w:hyperlink>
      <w:r w:rsidRPr="00453DC4">
        <w:t xml:space="preserve"> W przypadku braku wyników dla oferowanego procesora oferent zobowiązany jest dołączyć oświadczenie producenta serwera, w którym opierając się na wynikach dostępnych dla innego procesora tego samego typu i tego samego producenta wykaże, iż oferowany procesor spełnia wymagania minimalne;</w:t>
      </w:r>
    </w:p>
    <w:p w:rsidR="00750906" w:rsidRPr="00453DC4" w:rsidRDefault="00750906" w:rsidP="00453DC4">
      <w:pPr>
        <w:pStyle w:val="111Konspektnumerowany"/>
        <w:numPr>
          <w:ilvl w:val="0"/>
          <w:numId w:val="121"/>
        </w:numPr>
      </w:pPr>
      <w:r w:rsidRPr="00453DC4">
        <w:lastRenderedPageBreak/>
        <w:t>liczba zainstalowanych procesorów fizycznych - minimum 2;</w:t>
      </w:r>
    </w:p>
    <w:p w:rsidR="00750906" w:rsidRPr="00453DC4" w:rsidRDefault="00750906" w:rsidP="00453DC4">
      <w:pPr>
        <w:pStyle w:val="111Konspektnumerowany"/>
        <w:numPr>
          <w:ilvl w:val="0"/>
          <w:numId w:val="121"/>
        </w:numPr>
      </w:pPr>
      <w:r w:rsidRPr="00453DC4">
        <w:t>liczba rdzeni w pojedynczym procesorze minimum 10;</w:t>
      </w:r>
    </w:p>
    <w:p w:rsidR="00750906" w:rsidRPr="00453DC4" w:rsidRDefault="00750906" w:rsidP="00453DC4">
      <w:pPr>
        <w:pStyle w:val="111Konspektnumerowany"/>
        <w:numPr>
          <w:ilvl w:val="0"/>
          <w:numId w:val="121"/>
        </w:numPr>
      </w:pPr>
      <w:r w:rsidRPr="00453DC4">
        <w:t>pamięć operacyjna minimum 64 GB pamięci RAM;</w:t>
      </w:r>
    </w:p>
    <w:p w:rsidR="00750906" w:rsidRPr="00453DC4" w:rsidRDefault="00750906" w:rsidP="00453DC4">
      <w:pPr>
        <w:pStyle w:val="111Konspektnumerowany"/>
        <w:numPr>
          <w:ilvl w:val="0"/>
          <w:numId w:val="121"/>
        </w:numPr>
      </w:pPr>
      <w:r w:rsidRPr="00453DC4">
        <w:t>wbudowane porty: 3 portów USB z czego min. 2 w technologii 3.0, 1x RS-232, 2x VGA D-Sub;</w:t>
      </w:r>
    </w:p>
    <w:p w:rsidR="00750906" w:rsidRPr="00453DC4" w:rsidRDefault="00750906" w:rsidP="00453DC4">
      <w:pPr>
        <w:pStyle w:val="111Konspektnumerowany"/>
        <w:numPr>
          <w:ilvl w:val="0"/>
          <w:numId w:val="121"/>
        </w:numPr>
      </w:pPr>
      <w:r w:rsidRPr="00453DC4">
        <w:t>zintegrowana karta graficzna, umożliwiająca wyświetlanie obrazu w rozdzielczości 1280x1024 pikseli</w:t>
      </w:r>
    </w:p>
    <w:p w:rsidR="00750906" w:rsidRPr="00453DC4" w:rsidRDefault="00750906" w:rsidP="00453DC4">
      <w:pPr>
        <w:pStyle w:val="111Konspektnumerowany"/>
        <w:numPr>
          <w:ilvl w:val="0"/>
          <w:numId w:val="121"/>
        </w:numPr>
      </w:pPr>
      <w:r w:rsidRPr="00453DC4">
        <w:t>cztery interfejsy sieciowe 1Gb Ethernet;</w:t>
      </w:r>
    </w:p>
    <w:p w:rsidR="00750906" w:rsidRPr="00453DC4" w:rsidRDefault="00750906" w:rsidP="00453DC4">
      <w:pPr>
        <w:pStyle w:val="111Konspektnumerowany"/>
        <w:numPr>
          <w:ilvl w:val="0"/>
          <w:numId w:val="121"/>
        </w:numPr>
      </w:pPr>
      <w:r w:rsidRPr="00453DC4">
        <w:t>sprzętowy kontroler dyskowy umożliwiający konfiguracje poziomów RAID: 0, 1, 5, 10;</w:t>
      </w:r>
    </w:p>
    <w:p w:rsidR="00750906" w:rsidRPr="00453DC4" w:rsidRDefault="00750906" w:rsidP="00453DC4">
      <w:pPr>
        <w:pStyle w:val="111Konspektnumerowany"/>
        <w:numPr>
          <w:ilvl w:val="0"/>
          <w:numId w:val="121"/>
        </w:numPr>
      </w:pPr>
      <w:r w:rsidRPr="00453DC4">
        <w:t>możliwość instalacji dysków twardych typu: SATA, NearLine SAS, SAS, SSD oraz Flash PCI Express;</w:t>
      </w:r>
    </w:p>
    <w:p w:rsidR="00750906" w:rsidRPr="00453DC4" w:rsidRDefault="00750906" w:rsidP="00453DC4">
      <w:pPr>
        <w:pStyle w:val="111Konspektnumerowany"/>
        <w:numPr>
          <w:ilvl w:val="0"/>
          <w:numId w:val="121"/>
        </w:numPr>
      </w:pPr>
      <w:r w:rsidRPr="00453DC4">
        <w:t>zainstalowane 2 dyski 2,5 cala 300GB SAS 10K 12 Gbps fabrycznie skonfigurowane w RAID 10;</w:t>
      </w:r>
    </w:p>
    <w:p w:rsidR="00750906" w:rsidRPr="00453DC4" w:rsidRDefault="00750906" w:rsidP="00453DC4">
      <w:pPr>
        <w:pStyle w:val="111Konspektnumerowany"/>
        <w:numPr>
          <w:ilvl w:val="0"/>
          <w:numId w:val="121"/>
        </w:numPr>
      </w:pPr>
      <w:r w:rsidRPr="00453DC4">
        <w:t>minimum 2 dyski SAS 2x300 GB w wewnętrznych kieszeniach serwera Hot Plug, minimalna liczba obrotów talerza 10000rpm 12Gbps fabrycznie skonfigurowane w RAID 10;</w:t>
      </w:r>
    </w:p>
    <w:p w:rsidR="00750906" w:rsidRPr="00453DC4" w:rsidRDefault="00750906" w:rsidP="00453DC4">
      <w:pPr>
        <w:pStyle w:val="111Konspektnumerowany"/>
        <w:numPr>
          <w:ilvl w:val="0"/>
          <w:numId w:val="121"/>
        </w:numPr>
      </w:pPr>
      <w:r w:rsidRPr="00453DC4">
        <w:t>zestaw wentylatorów zapewniających redundantne chłodzenie serwera, typu hot-plug - minimum sześć;</w:t>
      </w:r>
    </w:p>
    <w:p w:rsidR="00750906" w:rsidRPr="00453DC4" w:rsidRDefault="00750906" w:rsidP="00453DC4">
      <w:pPr>
        <w:pStyle w:val="111Konspektnumerowany"/>
        <w:numPr>
          <w:ilvl w:val="0"/>
          <w:numId w:val="121"/>
        </w:numPr>
      </w:pPr>
      <w:r w:rsidRPr="00453DC4">
        <w:t>dwa redundantne zasilacze Hot Plug o mocy 750 Wat;</w:t>
      </w:r>
    </w:p>
    <w:p w:rsidR="00750906" w:rsidRPr="00453DC4" w:rsidRDefault="00750906" w:rsidP="00453DC4">
      <w:pPr>
        <w:pStyle w:val="111Konspektnumerowany"/>
        <w:numPr>
          <w:ilvl w:val="0"/>
          <w:numId w:val="121"/>
        </w:numPr>
      </w:pPr>
      <w:r w:rsidRPr="00453DC4">
        <w:t>złącza do podłączenia myszy i klawiatury dostarczanych w ramach zestawu;</w:t>
      </w:r>
    </w:p>
    <w:p w:rsidR="00750906" w:rsidRPr="00453DC4" w:rsidRDefault="00750906" w:rsidP="00453DC4">
      <w:pPr>
        <w:pStyle w:val="111Konspektnumerowany"/>
        <w:numPr>
          <w:ilvl w:val="0"/>
          <w:numId w:val="121"/>
        </w:numPr>
        <w:rPr>
          <w:lang w:val="en-US"/>
        </w:rPr>
      </w:pPr>
      <w:r w:rsidRPr="00453DC4">
        <w:rPr>
          <w:lang w:val="en-US"/>
        </w:rPr>
        <w:t>zgodność z systemami operacyjnymi minimum: Microsoft Hyper-V Server 2012 R2; Microsoft Windows Server 2012 R2 Datacenter, Microsoft Windows Server 2012R2 Standard;</w:t>
      </w:r>
    </w:p>
    <w:p w:rsidR="00750906" w:rsidRPr="00453DC4" w:rsidRDefault="00750906" w:rsidP="00453DC4">
      <w:pPr>
        <w:pStyle w:val="111Konspektnumerowany"/>
        <w:numPr>
          <w:ilvl w:val="0"/>
          <w:numId w:val="121"/>
        </w:numPr>
      </w:pPr>
      <w:r w:rsidRPr="00453DC4">
        <w:t>gwarancja sprzętowa: minimum 2 lata, realizowanej w miejscu instalacji sprzętu, z czasem reakcji do następnego dnia roboczego od przyjęcia zgłoszenia, uszkodzone dyski pozostają u Zamawiającego;</w:t>
      </w:r>
    </w:p>
    <w:p w:rsidR="00750906" w:rsidRPr="00453DC4" w:rsidRDefault="00750906" w:rsidP="00453DC4">
      <w:pPr>
        <w:pStyle w:val="111Konspektnumerowany"/>
        <w:numPr>
          <w:ilvl w:val="0"/>
          <w:numId w:val="121"/>
        </w:numPr>
      </w:pPr>
      <w:r w:rsidRPr="00453DC4">
        <w:t>klawiatura, mysz;</w:t>
      </w:r>
    </w:p>
    <w:p w:rsidR="00750906" w:rsidRPr="00453DC4" w:rsidRDefault="00750906" w:rsidP="00453DC4">
      <w:pPr>
        <w:pStyle w:val="111Konspektnumerowany"/>
        <w:numPr>
          <w:ilvl w:val="0"/>
          <w:numId w:val="121"/>
        </w:numPr>
      </w:pPr>
      <w:r w:rsidRPr="00453DC4">
        <w:t>monitor LCD minimum 17";</w:t>
      </w:r>
    </w:p>
    <w:p w:rsidR="00750906" w:rsidRPr="00453DC4" w:rsidRDefault="00750906" w:rsidP="00453DC4">
      <w:pPr>
        <w:pStyle w:val="111Konspektnumerowany"/>
        <w:numPr>
          <w:ilvl w:val="0"/>
          <w:numId w:val="121"/>
        </w:numPr>
      </w:pPr>
      <w:r w:rsidRPr="00453DC4">
        <w:t>zasilanie awaryjne dla serwera - min. 3000 VA z interfejsem komunikacyjnym;</w:t>
      </w:r>
    </w:p>
    <w:p w:rsidR="00750906" w:rsidRPr="00453DC4" w:rsidRDefault="00750906" w:rsidP="00453DC4">
      <w:pPr>
        <w:pStyle w:val="111Konspektnumerowany"/>
        <w:numPr>
          <w:ilvl w:val="0"/>
          <w:numId w:val="121"/>
        </w:numPr>
      </w:pPr>
      <w:r w:rsidRPr="00453DC4">
        <w:t>oprogramowanie (dopuszczalne licencje zbiorcze lub OEM):</w:t>
      </w:r>
    </w:p>
    <w:p w:rsidR="00750906" w:rsidRPr="00453DC4" w:rsidRDefault="00750906" w:rsidP="00453DC4">
      <w:pPr>
        <w:pStyle w:val="111Konspektnumerowany"/>
        <w:numPr>
          <w:ilvl w:val="1"/>
          <w:numId w:val="121"/>
        </w:numPr>
      </w:pPr>
      <w:r w:rsidRPr="00453DC4">
        <w:t>Licencje na system operacyjny Microsoft Windows Server 2016 Standard licencjonowany na dostarczony serwer (dopuszczalne oprogramowanie nowsze z możliwością zainstalowania niższej wersji) + 10 CAL licencji dostępowych lub oprogramowanie równoważne: Oprogramowanie równoważne musi spełniać następujące minimalne wymagania: natywnie wbudowana możliwość integracji z posiadanymi przez Zamawiającego systemami Windows Server 2012 i systemem domenowym AD 2012;</w:t>
      </w:r>
    </w:p>
    <w:p w:rsidR="00750906" w:rsidRPr="005E1251" w:rsidRDefault="00750906" w:rsidP="00453DC4">
      <w:pPr>
        <w:pStyle w:val="111Konspektnumerowany"/>
      </w:pPr>
    </w:p>
    <w:p w:rsidR="00750906" w:rsidRPr="00453DC4" w:rsidRDefault="00750906" w:rsidP="00453DC4">
      <w:pPr>
        <w:pStyle w:val="111Konspektnumerowany"/>
        <w:rPr>
          <w:b/>
        </w:rPr>
      </w:pPr>
      <w:r w:rsidRPr="00453DC4">
        <w:rPr>
          <w:b/>
        </w:rPr>
        <w:t xml:space="preserve">Komputer – z systemem operacyjnym </w:t>
      </w:r>
      <w:r w:rsidRPr="00453DC4">
        <w:t>- 8 szt.</w:t>
      </w:r>
    </w:p>
    <w:p w:rsidR="00750906" w:rsidRPr="005E1251" w:rsidRDefault="00750906" w:rsidP="007004D7">
      <w:pPr>
        <w:pStyle w:val="111Konspektnumerowany"/>
        <w:numPr>
          <w:ilvl w:val="0"/>
          <w:numId w:val="137"/>
        </w:numPr>
        <w:ind w:left="709"/>
      </w:pPr>
      <w:r w:rsidRPr="005E1251">
        <w:t>Jednostka centralna o poniższych parametrach:</w:t>
      </w:r>
    </w:p>
    <w:p w:rsidR="00750906" w:rsidRPr="005E1251" w:rsidRDefault="00750906" w:rsidP="00453DC4">
      <w:pPr>
        <w:pStyle w:val="111Konspektnumerowany"/>
        <w:numPr>
          <w:ilvl w:val="0"/>
          <w:numId w:val="124"/>
        </w:numPr>
      </w:pPr>
      <w:r w:rsidRPr="005E1251">
        <w:t>procesor jednordzeniowy ze zintegrowanym układem graficznym;</w:t>
      </w:r>
    </w:p>
    <w:p w:rsidR="00750906" w:rsidRPr="005E1251" w:rsidRDefault="00750906" w:rsidP="00453DC4">
      <w:pPr>
        <w:pStyle w:val="111Konspektnumerowany"/>
        <w:numPr>
          <w:ilvl w:val="0"/>
          <w:numId w:val="124"/>
        </w:numPr>
      </w:pPr>
      <w:r w:rsidRPr="005E1251">
        <w:t xml:space="preserve">procesor x86 z zintegrowaną grafiką Procesor Klasy x86 z technologią czterordzeniową z rozszerzeniem 64- bitowym, pozwalający osiągnąć wydajność procesor w teście o wydajności nie mniejszej niż 8,1 w teście CPU Mark dla komputera wyposażonego w procesor dwurordzeniowy, którego wyniki umieszczone są na stronie </w:t>
      </w:r>
      <w:hyperlink r:id="rId9" w:history="1">
        <w:r w:rsidRPr="005E1251">
          <w:rPr>
            <w:rStyle w:val="Hipercze"/>
          </w:rPr>
          <w:t>www.passmark.com</w:t>
        </w:r>
      </w:hyperlink>
      <w:r w:rsidRPr="005E1251">
        <w:t xml:space="preserve"> W przypadku braku wyników dla oferowanego procesora oferent zobowiązany jest dołączyć oświadczenie producenta serwera, w którym opierając się na wynikach dostępnych dla innego procesora tego samego typu i tego samego producenta wykaże, iż oferowany procesor spełnia wymagania minimalne;</w:t>
      </w:r>
    </w:p>
    <w:p w:rsidR="00750906" w:rsidRPr="005E1251" w:rsidRDefault="00750906" w:rsidP="00453DC4">
      <w:pPr>
        <w:pStyle w:val="111Konspektnumerowany"/>
        <w:numPr>
          <w:ilvl w:val="0"/>
          <w:numId w:val="124"/>
        </w:numPr>
      </w:pPr>
      <w:r w:rsidRPr="005E1251">
        <w:t>liczba procesorów: minimum 1 zainstalowany;</w:t>
      </w:r>
    </w:p>
    <w:p w:rsidR="00750906" w:rsidRPr="005E1251" w:rsidRDefault="00750906" w:rsidP="00453DC4">
      <w:pPr>
        <w:pStyle w:val="111Konspektnumerowany"/>
        <w:numPr>
          <w:ilvl w:val="0"/>
          <w:numId w:val="124"/>
        </w:numPr>
      </w:pPr>
      <w:r w:rsidRPr="005E1251">
        <w:t>pamięć operacyjna RAM zainstalowana minimum 16 GB (DDR4) w trybie dwukanałowym (co najmniej 2 moduły pamięci);</w:t>
      </w:r>
    </w:p>
    <w:p w:rsidR="00750906" w:rsidRPr="005E1251" w:rsidRDefault="00750906" w:rsidP="00453DC4">
      <w:pPr>
        <w:pStyle w:val="111Konspektnumerowany"/>
        <w:numPr>
          <w:ilvl w:val="0"/>
          <w:numId w:val="124"/>
        </w:numPr>
      </w:pPr>
      <w:r w:rsidRPr="005E1251">
        <w:t>dysk twardy SATA - minimum 1 dysk minimum 500 GB lub hybrydowy;</w:t>
      </w:r>
    </w:p>
    <w:p w:rsidR="00750906" w:rsidRPr="005E1251" w:rsidRDefault="00750906" w:rsidP="00453DC4">
      <w:pPr>
        <w:pStyle w:val="111Konspektnumerowany"/>
        <w:numPr>
          <w:ilvl w:val="0"/>
          <w:numId w:val="124"/>
        </w:numPr>
      </w:pPr>
      <w:r w:rsidRPr="005E1251">
        <w:t>napęd optyczne minimum 1 napęd DVD-RW SATA</w:t>
      </w:r>
    </w:p>
    <w:p w:rsidR="00750906" w:rsidRPr="005E1251" w:rsidRDefault="00750906" w:rsidP="00453DC4">
      <w:pPr>
        <w:pStyle w:val="111Konspektnumerowany"/>
        <w:numPr>
          <w:ilvl w:val="0"/>
          <w:numId w:val="124"/>
        </w:numPr>
      </w:pPr>
      <w:r w:rsidRPr="005E1251">
        <w:t>płyta główna 6 x SATAII, 1 x PCI-Express 3.00 x16, 1 x PCI-Express 2.0 x4;</w:t>
      </w:r>
    </w:p>
    <w:p w:rsidR="00750906" w:rsidRPr="005E1251" w:rsidRDefault="00750906" w:rsidP="00453DC4">
      <w:pPr>
        <w:pStyle w:val="111Konspektnumerowany"/>
        <w:numPr>
          <w:ilvl w:val="0"/>
          <w:numId w:val="124"/>
        </w:numPr>
      </w:pPr>
      <w:r w:rsidRPr="005E1251">
        <w:t>karta graficzna: zintegrowana, z możliwością dynamicznego przydzielania pamięci w obrębie pamięci systemowej</w:t>
      </w:r>
    </w:p>
    <w:p w:rsidR="00750906" w:rsidRPr="005E1251" w:rsidRDefault="00750906" w:rsidP="00453DC4">
      <w:pPr>
        <w:pStyle w:val="111Konspektnumerowany"/>
        <w:numPr>
          <w:ilvl w:val="0"/>
          <w:numId w:val="124"/>
        </w:numPr>
      </w:pPr>
      <w:r w:rsidRPr="005E1251">
        <w:lastRenderedPageBreak/>
        <w:t>interfejsy minimum: porty I/O: min. 5 portów USB, 1x wyjście słuchawkowe oraz 1x wejście mikrofonowe na panelu przednim obudowy, 1x DVI, 1x DP lub HDMI 1 x Ethernet 10/100/1000 (RJ-45);</w:t>
      </w:r>
    </w:p>
    <w:p w:rsidR="00750906" w:rsidRPr="005E1251" w:rsidRDefault="00750906" w:rsidP="00453DC4">
      <w:pPr>
        <w:pStyle w:val="111Konspektnumerowany"/>
        <w:numPr>
          <w:ilvl w:val="0"/>
          <w:numId w:val="124"/>
        </w:numPr>
      </w:pPr>
      <w:r w:rsidRPr="005E1251">
        <w:t>obudowa: zasilacz o mocy nieprzekraczającej 250W;</w:t>
      </w:r>
    </w:p>
    <w:p w:rsidR="00750906" w:rsidRPr="005E1251" w:rsidRDefault="00750906" w:rsidP="00453DC4">
      <w:pPr>
        <w:pStyle w:val="111Konspektnumerowany"/>
        <w:numPr>
          <w:ilvl w:val="0"/>
          <w:numId w:val="124"/>
        </w:numPr>
      </w:pPr>
      <w:r w:rsidRPr="005E1251">
        <w:t>klawiatura, mysz;</w:t>
      </w:r>
    </w:p>
    <w:p w:rsidR="00750906" w:rsidRPr="005E1251" w:rsidRDefault="00750906" w:rsidP="00453DC4">
      <w:pPr>
        <w:pStyle w:val="111Konspektnumerowany"/>
        <w:numPr>
          <w:ilvl w:val="0"/>
          <w:numId w:val="124"/>
        </w:numPr>
      </w:pPr>
      <w:r w:rsidRPr="005E1251">
        <w:t>gwarancja minimum 2 lata, realizowana w siedzibie Zamawiającego; uszkodzone dyski pozostają u Zamawiającego;</w:t>
      </w:r>
    </w:p>
    <w:p w:rsidR="00750906" w:rsidRPr="005E1251" w:rsidRDefault="00750906" w:rsidP="00453DC4">
      <w:pPr>
        <w:pStyle w:val="111Konspektnumerowany"/>
        <w:numPr>
          <w:ilvl w:val="0"/>
          <w:numId w:val="124"/>
        </w:numPr>
      </w:pPr>
      <w:r w:rsidRPr="005E1251">
        <w:t>monitor: min. 21,5 cali, typ panelu TFT TN LED, min. 1920 x 1080, min. 250 cd/m2, kontrast min. 1000:1, złącza min. DVI-D i D-Sub;</w:t>
      </w:r>
    </w:p>
    <w:p w:rsidR="00750906" w:rsidRPr="005E1251" w:rsidRDefault="00750906" w:rsidP="00453DC4">
      <w:pPr>
        <w:pStyle w:val="111Konspektnumerowany"/>
        <w:numPr>
          <w:ilvl w:val="0"/>
          <w:numId w:val="124"/>
        </w:numPr>
      </w:pPr>
      <w:r w:rsidRPr="005E1251">
        <w:t>kąt widzenia poziomy minimum 160 stopni;</w:t>
      </w:r>
    </w:p>
    <w:p w:rsidR="00750906" w:rsidRPr="005E1251" w:rsidRDefault="00750906" w:rsidP="00453DC4">
      <w:pPr>
        <w:pStyle w:val="111Konspektnumerowany"/>
        <w:numPr>
          <w:ilvl w:val="0"/>
          <w:numId w:val="124"/>
        </w:numPr>
      </w:pPr>
      <w:r w:rsidRPr="005E1251">
        <w:t>kąt widzenia pionowy minimum 160 stopni;</w:t>
      </w:r>
    </w:p>
    <w:p w:rsidR="00750906" w:rsidRPr="005E1251" w:rsidRDefault="00750906" w:rsidP="00453DC4">
      <w:pPr>
        <w:pStyle w:val="111Konspektnumerowany"/>
        <w:numPr>
          <w:ilvl w:val="0"/>
          <w:numId w:val="124"/>
        </w:numPr>
      </w:pPr>
      <w:r w:rsidRPr="005E1251">
        <w:t>paleta kolorów minimum 16,7 miliona kolorów;</w:t>
      </w:r>
    </w:p>
    <w:p w:rsidR="00750906" w:rsidRPr="005E1251" w:rsidRDefault="00750906" w:rsidP="00453DC4">
      <w:pPr>
        <w:pStyle w:val="111Konspektnumerowany"/>
        <w:numPr>
          <w:ilvl w:val="0"/>
          <w:numId w:val="124"/>
        </w:numPr>
      </w:pPr>
      <w:r w:rsidRPr="005E1251">
        <w:t>komplet okablowania umożliwiający podłączenie monitora do dostarczanego komputera;</w:t>
      </w:r>
    </w:p>
    <w:p w:rsidR="00750906" w:rsidRPr="005E1251" w:rsidRDefault="00750906" w:rsidP="00453DC4">
      <w:pPr>
        <w:pStyle w:val="111Konspektnumerowany"/>
      </w:pPr>
      <w:r w:rsidRPr="005E1251">
        <w:t>gwarancja minimum 2 lata, realizowana w siedzibie Zamawiającego;oprogramowanie (dopuszczalne licencje zbiorcze i/lub OEM):</w:t>
      </w:r>
    </w:p>
    <w:p w:rsidR="00750906" w:rsidRPr="005E1251" w:rsidRDefault="00750906" w:rsidP="00453DC4">
      <w:pPr>
        <w:pStyle w:val="111Konspektnumerowany"/>
        <w:numPr>
          <w:ilvl w:val="0"/>
          <w:numId w:val="125"/>
        </w:numPr>
      </w:pPr>
      <w:r w:rsidRPr="005E1251">
        <w:t>System operacyjny 64-bit Windows 10 Professional lub produkt równoważny, tj. charakteryzujący się następującymi cechami: zlokalizowane w języku polskim, co najmniej następujące elementy: pomoc techniczna i komunikaty systemowe, wsparcie dla większości powszechnie używanych drukarek i urządzeń sieciowych, standardów USB, Plug&amp;Play, FireWire, możliwość przywracania plików systemowych, możliwość zdalnej instalacji, konfiguracji i administrowania systemu, możliwość pracy domenowej w systemie MS Windows 2012 Serwer.</w:t>
      </w:r>
    </w:p>
    <w:p w:rsidR="00750906" w:rsidRPr="005E1251" w:rsidRDefault="00750906" w:rsidP="00453DC4">
      <w:pPr>
        <w:pStyle w:val="111Konspektnumerowany"/>
      </w:pPr>
    </w:p>
    <w:p w:rsidR="00750906" w:rsidRPr="00453DC4" w:rsidRDefault="00750906" w:rsidP="00453DC4">
      <w:pPr>
        <w:pStyle w:val="111Konspektnumerowany"/>
        <w:rPr>
          <w:b/>
        </w:rPr>
      </w:pPr>
      <w:r w:rsidRPr="00453DC4">
        <w:rPr>
          <w:b/>
        </w:rPr>
        <w:t xml:space="preserve">Skaner A4 </w:t>
      </w:r>
      <w:r w:rsidRPr="00453DC4">
        <w:t>- 1 szt.</w:t>
      </w:r>
    </w:p>
    <w:p w:rsidR="00750906" w:rsidRPr="00453DC4" w:rsidRDefault="00750906" w:rsidP="00453DC4">
      <w:pPr>
        <w:pStyle w:val="111Konspektnumerowany"/>
        <w:numPr>
          <w:ilvl w:val="0"/>
          <w:numId w:val="122"/>
        </w:numPr>
      </w:pPr>
      <w:r w:rsidRPr="00453DC4">
        <w:t>Rozmiar - A4, skaner z podajnikiem,</w:t>
      </w:r>
    </w:p>
    <w:p w:rsidR="00750906" w:rsidRPr="00453DC4" w:rsidRDefault="00750906" w:rsidP="00453DC4">
      <w:pPr>
        <w:pStyle w:val="111Konspektnumerowany"/>
        <w:numPr>
          <w:ilvl w:val="0"/>
          <w:numId w:val="122"/>
        </w:numPr>
      </w:pPr>
      <w:r w:rsidRPr="00453DC4">
        <w:t>kolor: 24-bity, skala szarości: 8-bitów, monochromatyczny: 1-bit,</w:t>
      </w:r>
    </w:p>
    <w:p w:rsidR="00750906" w:rsidRPr="00453DC4" w:rsidRDefault="00750906" w:rsidP="00453DC4">
      <w:pPr>
        <w:pStyle w:val="111Konspektnumerowany"/>
        <w:numPr>
          <w:ilvl w:val="0"/>
          <w:numId w:val="122"/>
        </w:numPr>
      </w:pPr>
      <w:r w:rsidRPr="00453DC4">
        <w:t>rozdzielczość optyczna - 600 dpi,</w:t>
      </w:r>
    </w:p>
    <w:p w:rsidR="00750906" w:rsidRPr="00453DC4" w:rsidRDefault="00750906" w:rsidP="00453DC4">
      <w:pPr>
        <w:pStyle w:val="111Konspektnumerowany"/>
        <w:numPr>
          <w:ilvl w:val="0"/>
          <w:numId w:val="122"/>
        </w:numPr>
      </w:pPr>
      <w:r w:rsidRPr="00453DC4">
        <w:t>prędkość skanowania - 60 str./min.,</w:t>
      </w:r>
    </w:p>
    <w:p w:rsidR="00750906" w:rsidRPr="00453DC4" w:rsidRDefault="00750906" w:rsidP="00453DC4">
      <w:pPr>
        <w:pStyle w:val="111Konspektnumerowany"/>
        <w:numPr>
          <w:ilvl w:val="0"/>
          <w:numId w:val="122"/>
        </w:numPr>
      </w:pPr>
      <w:r w:rsidRPr="00453DC4">
        <w:t>skan dwustronny,</w:t>
      </w:r>
    </w:p>
    <w:p w:rsidR="00750906" w:rsidRPr="00453DC4" w:rsidRDefault="00750906" w:rsidP="00453DC4">
      <w:pPr>
        <w:pStyle w:val="111Konspektnumerowany"/>
        <w:numPr>
          <w:ilvl w:val="0"/>
          <w:numId w:val="122"/>
        </w:numPr>
      </w:pPr>
      <w:r w:rsidRPr="00453DC4">
        <w:t>prędkość skanowania skan dwustronny - 120 str./min.,</w:t>
      </w:r>
    </w:p>
    <w:p w:rsidR="00750906" w:rsidRPr="00453DC4" w:rsidRDefault="00750906" w:rsidP="00453DC4">
      <w:pPr>
        <w:pStyle w:val="111Konspektnumerowany"/>
        <w:numPr>
          <w:ilvl w:val="0"/>
          <w:numId w:val="122"/>
        </w:numPr>
      </w:pPr>
      <w:r w:rsidRPr="00453DC4">
        <w:t>podajnik płaski,</w:t>
      </w:r>
    </w:p>
    <w:p w:rsidR="00750906" w:rsidRPr="00453DC4" w:rsidRDefault="00750906" w:rsidP="00453DC4">
      <w:pPr>
        <w:pStyle w:val="111Konspektnumerowany"/>
        <w:numPr>
          <w:ilvl w:val="0"/>
          <w:numId w:val="122"/>
        </w:numPr>
      </w:pPr>
      <w:r w:rsidRPr="00453DC4">
        <w:t>podajnik papieru ADF,</w:t>
      </w:r>
    </w:p>
    <w:p w:rsidR="00750906" w:rsidRPr="00453DC4" w:rsidRDefault="00750906" w:rsidP="00453DC4">
      <w:pPr>
        <w:pStyle w:val="111Konspektnumerowany"/>
        <w:numPr>
          <w:ilvl w:val="0"/>
          <w:numId w:val="122"/>
        </w:numPr>
      </w:pPr>
      <w:r w:rsidRPr="00453DC4">
        <w:t>pojemność ADF - min. 80 arkuszy A4,</w:t>
      </w:r>
    </w:p>
    <w:p w:rsidR="00750906" w:rsidRPr="00453DC4" w:rsidRDefault="00750906" w:rsidP="00453DC4">
      <w:pPr>
        <w:pStyle w:val="111Konspektnumerowany"/>
        <w:numPr>
          <w:ilvl w:val="0"/>
          <w:numId w:val="122"/>
        </w:numPr>
      </w:pPr>
      <w:r w:rsidRPr="00453DC4">
        <w:t>dzienna przepustowość min. 4000 stron,</w:t>
      </w:r>
    </w:p>
    <w:p w:rsidR="00750906" w:rsidRPr="00453DC4" w:rsidRDefault="00750906" w:rsidP="00453DC4">
      <w:pPr>
        <w:pStyle w:val="111Konspektnumerowany"/>
        <w:numPr>
          <w:ilvl w:val="0"/>
          <w:numId w:val="122"/>
        </w:numPr>
      </w:pPr>
      <w:r w:rsidRPr="00453DC4">
        <w:t>interfejs - USB 3.0,</w:t>
      </w:r>
    </w:p>
    <w:p w:rsidR="00750906" w:rsidRPr="00453DC4" w:rsidRDefault="00750906" w:rsidP="00453DC4">
      <w:pPr>
        <w:pStyle w:val="111Konspektnumerowany"/>
        <w:numPr>
          <w:ilvl w:val="0"/>
          <w:numId w:val="122"/>
        </w:numPr>
      </w:pPr>
      <w:r w:rsidRPr="00453DC4">
        <w:t>zapis do obrazów JPEG, TIFF,</w:t>
      </w:r>
    </w:p>
    <w:p w:rsidR="00750906" w:rsidRPr="005E1251" w:rsidRDefault="00750906" w:rsidP="00453DC4">
      <w:pPr>
        <w:pStyle w:val="111Konspektnumerowany"/>
        <w:numPr>
          <w:ilvl w:val="0"/>
          <w:numId w:val="122"/>
        </w:numPr>
      </w:pPr>
      <w:r w:rsidRPr="00453DC4">
        <w:t>gwarancja producenta min. 24 miesiące.</w:t>
      </w:r>
    </w:p>
    <w:p w:rsidR="00750906" w:rsidRPr="005E1251" w:rsidRDefault="00750906" w:rsidP="00453DC4">
      <w:pPr>
        <w:pStyle w:val="111Konspektnumerowany"/>
      </w:pPr>
    </w:p>
    <w:p w:rsidR="00750906" w:rsidRPr="005E1251" w:rsidRDefault="00750906" w:rsidP="0005180A">
      <w:pPr>
        <w:pStyle w:val="Akapitzlist"/>
        <w:spacing w:line="276" w:lineRule="auto"/>
        <w:ind w:left="142"/>
        <w:jc w:val="both"/>
        <w:rPr>
          <w:sz w:val="21"/>
          <w:szCs w:val="21"/>
        </w:rPr>
      </w:pPr>
      <w:r w:rsidRPr="005E1251">
        <w:rPr>
          <w:b/>
          <w:sz w:val="21"/>
          <w:szCs w:val="21"/>
        </w:rPr>
        <w:t>UPS</w:t>
      </w:r>
      <w:r w:rsidRPr="005E1251">
        <w:rPr>
          <w:sz w:val="21"/>
          <w:szCs w:val="21"/>
        </w:rPr>
        <w:t xml:space="preserve"> - 15 szt. </w:t>
      </w:r>
    </w:p>
    <w:p w:rsidR="00750906" w:rsidRPr="005E1251" w:rsidRDefault="00750906" w:rsidP="00CE3041">
      <w:pPr>
        <w:pStyle w:val="Akapitzlist"/>
        <w:spacing w:line="276" w:lineRule="auto"/>
        <w:ind w:left="142"/>
        <w:jc w:val="both"/>
        <w:rPr>
          <w:sz w:val="21"/>
          <w:szCs w:val="21"/>
        </w:rPr>
      </w:pPr>
      <w:r w:rsidRPr="005E1251">
        <w:rPr>
          <w:sz w:val="21"/>
          <w:szCs w:val="21"/>
        </w:rPr>
        <w:t>(14 UPS do komputerów o mocy minimum 650VA i 1 UPS do serwera o mocy minimum 3000VA – łącznie 15 szt. UPS.)</w:t>
      </w:r>
    </w:p>
    <w:p w:rsidR="00750906" w:rsidRPr="005E1251" w:rsidRDefault="00750906" w:rsidP="00453DC4">
      <w:pPr>
        <w:pStyle w:val="111Konspektnumerowany"/>
        <w:numPr>
          <w:ilvl w:val="0"/>
          <w:numId w:val="126"/>
        </w:numPr>
      </w:pPr>
      <w:r w:rsidRPr="005E1251">
        <w:t>Architektura UPS - line-interactive;</w:t>
      </w:r>
    </w:p>
    <w:p w:rsidR="00750906" w:rsidRPr="005E1251" w:rsidRDefault="00750906" w:rsidP="00453DC4">
      <w:pPr>
        <w:pStyle w:val="111Konspektnumerowany"/>
        <w:numPr>
          <w:ilvl w:val="0"/>
          <w:numId w:val="126"/>
        </w:numPr>
      </w:pPr>
      <w:r w:rsidRPr="005E1251">
        <w:t>Maks. czas przełączenia na baterię - 4 ms;</w:t>
      </w:r>
    </w:p>
    <w:p w:rsidR="00750906" w:rsidRPr="005E1251" w:rsidRDefault="00750906" w:rsidP="00453DC4">
      <w:pPr>
        <w:pStyle w:val="111Konspektnumerowany"/>
        <w:numPr>
          <w:ilvl w:val="0"/>
          <w:numId w:val="126"/>
        </w:numPr>
      </w:pPr>
      <w:r w:rsidRPr="005E1251">
        <w:t>Liczba i rodzaj gniazdek z utrzymaniem zasilania - 3 x IEC320 C13 (10A);</w:t>
      </w:r>
    </w:p>
    <w:p w:rsidR="00750906" w:rsidRPr="005E1251" w:rsidRDefault="00750906" w:rsidP="00453DC4">
      <w:pPr>
        <w:pStyle w:val="111Konspektnumerowany"/>
        <w:numPr>
          <w:ilvl w:val="0"/>
          <w:numId w:val="126"/>
        </w:numPr>
      </w:pPr>
      <w:r w:rsidRPr="005E1251">
        <w:t>Liczba, typ gniazd wyj. z ochroną antyprzepięciową - 1 x IEC320 C13 (10A);</w:t>
      </w:r>
    </w:p>
    <w:p w:rsidR="00750906" w:rsidRPr="005E1251" w:rsidRDefault="00750906" w:rsidP="00453DC4">
      <w:pPr>
        <w:pStyle w:val="111Konspektnumerowany"/>
        <w:numPr>
          <w:ilvl w:val="0"/>
          <w:numId w:val="126"/>
        </w:numPr>
      </w:pPr>
      <w:r w:rsidRPr="005E1251">
        <w:t>Typ gniazda wejściowego - IEC320 C14 (10A);</w:t>
      </w:r>
    </w:p>
    <w:p w:rsidR="00750906" w:rsidRPr="005E1251" w:rsidRDefault="00750906" w:rsidP="00453DC4">
      <w:pPr>
        <w:pStyle w:val="111Konspektnumerowany"/>
        <w:numPr>
          <w:ilvl w:val="0"/>
          <w:numId w:val="126"/>
        </w:numPr>
      </w:pPr>
      <w:r w:rsidRPr="005E1251">
        <w:t>Czas podtrzymania dla obciążenia 100% - mim. 5 min;</w:t>
      </w:r>
    </w:p>
    <w:p w:rsidR="00750906" w:rsidRPr="005E1251" w:rsidRDefault="00750906" w:rsidP="00453DC4">
      <w:pPr>
        <w:pStyle w:val="111Konspektnumerowany"/>
        <w:numPr>
          <w:ilvl w:val="0"/>
          <w:numId w:val="126"/>
        </w:numPr>
      </w:pPr>
      <w:r w:rsidRPr="005E1251">
        <w:t>Czas podtrzymania przy obciążeniu 50% - 13 min.</w:t>
      </w:r>
    </w:p>
    <w:p w:rsidR="00750906" w:rsidRPr="005E1251" w:rsidRDefault="00750906" w:rsidP="00453DC4">
      <w:pPr>
        <w:pStyle w:val="111Konspektnumerowany"/>
        <w:numPr>
          <w:ilvl w:val="0"/>
          <w:numId w:val="126"/>
        </w:numPr>
      </w:pPr>
      <w:r w:rsidRPr="005E1251">
        <w:t>Gwarancja producenta min. 24 miesiące.</w:t>
      </w:r>
    </w:p>
    <w:p w:rsidR="00750906" w:rsidRPr="005E1251" w:rsidRDefault="00750906" w:rsidP="00453DC4">
      <w:pPr>
        <w:pStyle w:val="111Konspektnumerowany"/>
      </w:pPr>
    </w:p>
    <w:p w:rsidR="00750906" w:rsidRPr="005E1251" w:rsidRDefault="00750906" w:rsidP="0078339E">
      <w:pPr>
        <w:autoSpaceDE w:val="0"/>
        <w:autoSpaceDN w:val="0"/>
        <w:spacing w:after="0"/>
        <w:contextualSpacing/>
        <w:jc w:val="both"/>
        <w:rPr>
          <w:rFonts w:ascii="Times New Roman" w:eastAsia="Times New Roman" w:hAnsi="Times New Roman" w:cs="Times New Roman"/>
          <w:sz w:val="21"/>
          <w:szCs w:val="21"/>
          <w:lang w:eastAsia="x-none"/>
        </w:rPr>
      </w:pPr>
      <w:r w:rsidRPr="005E1251">
        <w:rPr>
          <w:rFonts w:ascii="Times New Roman" w:eastAsia="Times New Roman" w:hAnsi="Times New Roman" w:cs="Times New Roman"/>
          <w:b/>
          <w:sz w:val="21"/>
          <w:szCs w:val="21"/>
          <w:lang w:eastAsia="x-none"/>
        </w:rPr>
        <w:lastRenderedPageBreak/>
        <w:t>Ploter</w:t>
      </w:r>
      <w:r w:rsidRPr="005E1251">
        <w:rPr>
          <w:rFonts w:ascii="Times New Roman" w:eastAsia="Times New Roman" w:hAnsi="Times New Roman" w:cs="Times New Roman"/>
          <w:sz w:val="21"/>
          <w:szCs w:val="21"/>
          <w:lang w:eastAsia="x-none"/>
        </w:rPr>
        <w:t xml:space="preserve"> - 1 szt.</w:t>
      </w:r>
    </w:p>
    <w:p w:rsidR="00750906" w:rsidRPr="005E1251" w:rsidRDefault="00750906" w:rsidP="0078339E">
      <w:pPr>
        <w:numPr>
          <w:ilvl w:val="0"/>
          <w:numId w:val="123"/>
        </w:numPr>
        <w:autoSpaceDE w:val="0"/>
        <w:autoSpaceDN w:val="0"/>
        <w:spacing w:after="0"/>
        <w:contextualSpacing/>
        <w:jc w:val="both"/>
        <w:rPr>
          <w:rFonts w:ascii="Times New Roman" w:eastAsia="Times New Roman" w:hAnsi="Times New Roman" w:cs="Times New Roman"/>
          <w:sz w:val="21"/>
          <w:szCs w:val="21"/>
          <w:lang w:eastAsia="x-none"/>
        </w:rPr>
      </w:pPr>
      <w:r w:rsidRPr="005E1251">
        <w:rPr>
          <w:rFonts w:ascii="Times New Roman" w:eastAsia="Times New Roman" w:hAnsi="Times New Roman" w:cs="Times New Roman"/>
          <w:sz w:val="21"/>
          <w:szCs w:val="21"/>
          <w:lang w:eastAsia="x-none"/>
        </w:rPr>
        <w:t>format: A0.</w:t>
      </w:r>
    </w:p>
    <w:p w:rsidR="00750906" w:rsidRPr="005E1251" w:rsidRDefault="00750906" w:rsidP="0078339E">
      <w:pPr>
        <w:numPr>
          <w:ilvl w:val="0"/>
          <w:numId w:val="123"/>
        </w:numPr>
        <w:autoSpaceDE w:val="0"/>
        <w:autoSpaceDN w:val="0"/>
        <w:spacing w:after="0"/>
        <w:contextualSpacing/>
        <w:jc w:val="both"/>
        <w:rPr>
          <w:rFonts w:ascii="Times New Roman" w:eastAsia="Times New Roman" w:hAnsi="Times New Roman" w:cs="Times New Roman"/>
          <w:sz w:val="21"/>
          <w:szCs w:val="21"/>
          <w:lang w:eastAsia="x-none"/>
        </w:rPr>
      </w:pPr>
      <w:r w:rsidRPr="005E1251">
        <w:rPr>
          <w:rFonts w:ascii="Times New Roman" w:eastAsia="Times New Roman" w:hAnsi="Times New Roman" w:cs="Times New Roman"/>
          <w:sz w:val="21"/>
          <w:szCs w:val="21"/>
          <w:lang w:eastAsia="x-none"/>
        </w:rPr>
        <w:t>interfejsy komunikacyjne: USB, LAN/Ethernet, WiFi;</w:t>
      </w:r>
    </w:p>
    <w:p w:rsidR="00750906" w:rsidRPr="005E1251" w:rsidRDefault="00750906" w:rsidP="0078339E">
      <w:pPr>
        <w:numPr>
          <w:ilvl w:val="0"/>
          <w:numId w:val="123"/>
        </w:numPr>
        <w:autoSpaceDE w:val="0"/>
        <w:autoSpaceDN w:val="0"/>
        <w:spacing w:after="0"/>
        <w:contextualSpacing/>
        <w:jc w:val="both"/>
        <w:rPr>
          <w:rFonts w:ascii="Times New Roman" w:eastAsia="Times New Roman" w:hAnsi="Times New Roman" w:cs="Times New Roman"/>
          <w:sz w:val="21"/>
          <w:szCs w:val="21"/>
          <w:lang w:eastAsia="x-none"/>
        </w:rPr>
      </w:pPr>
      <w:r w:rsidRPr="005E1251">
        <w:rPr>
          <w:rFonts w:ascii="Times New Roman" w:eastAsia="Times New Roman" w:hAnsi="Times New Roman" w:cs="Times New Roman"/>
          <w:sz w:val="21"/>
          <w:szCs w:val="21"/>
          <w:lang w:eastAsia="x-none"/>
        </w:rPr>
        <w:t>pamięć RAM: 1 GB;</w:t>
      </w:r>
    </w:p>
    <w:p w:rsidR="00750906" w:rsidRPr="005E1251" w:rsidRDefault="00750906" w:rsidP="0078339E">
      <w:pPr>
        <w:numPr>
          <w:ilvl w:val="0"/>
          <w:numId w:val="123"/>
        </w:numPr>
        <w:autoSpaceDE w:val="0"/>
        <w:autoSpaceDN w:val="0"/>
        <w:spacing w:after="0"/>
        <w:contextualSpacing/>
        <w:jc w:val="both"/>
        <w:rPr>
          <w:rFonts w:ascii="Times New Roman" w:eastAsia="Times New Roman" w:hAnsi="Times New Roman" w:cs="Times New Roman"/>
          <w:sz w:val="21"/>
          <w:szCs w:val="21"/>
          <w:lang w:eastAsia="x-none"/>
        </w:rPr>
      </w:pPr>
      <w:r w:rsidRPr="005E1251">
        <w:rPr>
          <w:rFonts w:ascii="Times New Roman" w:eastAsia="Times New Roman" w:hAnsi="Times New Roman" w:cs="Times New Roman"/>
          <w:sz w:val="21"/>
          <w:szCs w:val="21"/>
          <w:lang w:eastAsia="x-none"/>
        </w:rPr>
        <w:t>podstawa z koszem na wydruki;</w:t>
      </w:r>
    </w:p>
    <w:p w:rsidR="00750906" w:rsidRPr="005E1251" w:rsidRDefault="00750906" w:rsidP="0078339E">
      <w:pPr>
        <w:numPr>
          <w:ilvl w:val="0"/>
          <w:numId w:val="123"/>
        </w:numPr>
        <w:autoSpaceDE w:val="0"/>
        <w:autoSpaceDN w:val="0"/>
        <w:spacing w:after="0"/>
        <w:contextualSpacing/>
        <w:jc w:val="both"/>
        <w:rPr>
          <w:rFonts w:ascii="Times New Roman" w:eastAsia="Times New Roman" w:hAnsi="Times New Roman" w:cs="Times New Roman"/>
          <w:sz w:val="21"/>
          <w:szCs w:val="21"/>
          <w:lang w:eastAsia="x-none"/>
        </w:rPr>
      </w:pPr>
      <w:r w:rsidRPr="005E1251">
        <w:rPr>
          <w:rFonts w:ascii="Times New Roman" w:eastAsia="Times New Roman" w:hAnsi="Times New Roman" w:cs="Times New Roman"/>
          <w:sz w:val="21"/>
          <w:szCs w:val="21"/>
          <w:lang w:eastAsia="x-none"/>
        </w:rPr>
        <w:t>technologia druku: Termiczna.</w:t>
      </w:r>
    </w:p>
    <w:p w:rsidR="00750906" w:rsidRPr="005E1251" w:rsidRDefault="00750906" w:rsidP="0078339E">
      <w:pPr>
        <w:numPr>
          <w:ilvl w:val="0"/>
          <w:numId w:val="123"/>
        </w:numPr>
        <w:autoSpaceDE w:val="0"/>
        <w:autoSpaceDN w:val="0"/>
        <w:spacing w:after="0"/>
        <w:contextualSpacing/>
        <w:jc w:val="both"/>
        <w:rPr>
          <w:rFonts w:ascii="Times New Roman" w:eastAsia="Times New Roman" w:hAnsi="Times New Roman" w:cs="Times New Roman"/>
          <w:sz w:val="21"/>
          <w:szCs w:val="21"/>
          <w:lang w:eastAsia="x-none"/>
        </w:rPr>
      </w:pPr>
      <w:r w:rsidRPr="005E1251">
        <w:rPr>
          <w:rFonts w:ascii="Times New Roman" w:eastAsia="Times New Roman" w:hAnsi="Times New Roman" w:cs="Times New Roman"/>
          <w:sz w:val="21"/>
          <w:szCs w:val="21"/>
          <w:lang w:eastAsia="x-none"/>
        </w:rPr>
        <w:t>rozdzielczość druku [dpi]: 2400x1200.</w:t>
      </w:r>
    </w:p>
    <w:p w:rsidR="00750906" w:rsidRPr="005E1251" w:rsidRDefault="00750906" w:rsidP="0078339E">
      <w:pPr>
        <w:numPr>
          <w:ilvl w:val="0"/>
          <w:numId w:val="123"/>
        </w:numPr>
        <w:autoSpaceDE w:val="0"/>
        <w:autoSpaceDN w:val="0"/>
        <w:spacing w:after="0"/>
        <w:contextualSpacing/>
        <w:jc w:val="both"/>
        <w:rPr>
          <w:rFonts w:ascii="Times New Roman" w:eastAsia="Times New Roman" w:hAnsi="Times New Roman" w:cs="Times New Roman"/>
          <w:sz w:val="21"/>
          <w:szCs w:val="21"/>
          <w:lang w:eastAsia="x-none"/>
        </w:rPr>
      </w:pPr>
      <w:r w:rsidRPr="005E1251">
        <w:rPr>
          <w:rFonts w:ascii="Times New Roman" w:eastAsia="Times New Roman" w:hAnsi="Times New Roman" w:cs="Times New Roman"/>
          <w:sz w:val="21"/>
          <w:szCs w:val="21"/>
          <w:lang w:eastAsia="x-none"/>
        </w:rPr>
        <w:t>minimalna szerokość linii [mm]: 0,02.</w:t>
      </w:r>
    </w:p>
    <w:p w:rsidR="00750906" w:rsidRPr="005E1251" w:rsidRDefault="00750906" w:rsidP="0078339E">
      <w:pPr>
        <w:numPr>
          <w:ilvl w:val="0"/>
          <w:numId w:val="123"/>
        </w:numPr>
        <w:autoSpaceDE w:val="0"/>
        <w:autoSpaceDN w:val="0"/>
        <w:spacing w:after="0"/>
        <w:contextualSpacing/>
        <w:jc w:val="both"/>
        <w:rPr>
          <w:rFonts w:ascii="Times New Roman" w:eastAsia="Times New Roman" w:hAnsi="Times New Roman" w:cs="Times New Roman"/>
          <w:sz w:val="21"/>
          <w:szCs w:val="21"/>
          <w:lang w:eastAsia="x-none"/>
        </w:rPr>
      </w:pPr>
      <w:r w:rsidRPr="005E1251">
        <w:rPr>
          <w:rFonts w:ascii="Times New Roman" w:eastAsia="Times New Roman" w:hAnsi="Times New Roman" w:cs="Times New Roman"/>
          <w:sz w:val="21"/>
          <w:szCs w:val="21"/>
          <w:lang w:eastAsia="x-none"/>
        </w:rPr>
        <w:t>szybkość drukowania: Rysunki liniowe: 35 s/str., 70 wydruki w formacie A1 na godzinę; Kolorowe obrazy: 25,6 m¬≤/h na nośnikach powlekanych; 3,2 m¬≤/h na nośnikach błyszczących.</w:t>
      </w:r>
    </w:p>
    <w:p w:rsidR="00750906" w:rsidRPr="005E1251" w:rsidRDefault="00750906" w:rsidP="0078339E">
      <w:pPr>
        <w:numPr>
          <w:ilvl w:val="0"/>
          <w:numId w:val="123"/>
        </w:numPr>
        <w:autoSpaceDE w:val="0"/>
        <w:autoSpaceDN w:val="0"/>
        <w:spacing w:after="0"/>
        <w:contextualSpacing/>
        <w:jc w:val="both"/>
        <w:rPr>
          <w:rFonts w:ascii="Times New Roman" w:eastAsia="Times New Roman" w:hAnsi="Times New Roman" w:cs="Times New Roman"/>
          <w:sz w:val="21"/>
          <w:szCs w:val="21"/>
          <w:lang w:eastAsia="x-none"/>
        </w:rPr>
      </w:pPr>
      <w:r w:rsidRPr="005E1251">
        <w:rPr>
          <w:rFonts w:ascii="Times New Roman" w:eastAsia="Times New Roman" w:hAnsi="Times New Roman" w:cs="Times New Roman"/>
          <w:sz w:val="21"/>
          <w:szCs w:val="21"/>
          <w:lang w:eastAsia="x-none"/>
        </w:rPr>
        <w:t>rodzaj atramentu: Barwnikowe (Czarny Matowy - Pigmentowy).</w:t>
      </w:r>
    </w:p>
    <w:p w:rsidR="0005180A" w:rsidRPr="005E1251" w:rsidRDefault="0005180A" w:rsidP="0078339E">
      <w:pPr>
        <w:spacing w:after="0"/>
        <w:rPr>
          <w:rFonts w:ascii="Times New Roman" w:hAnsi="Times New Roman" w:cs="Times New Roman"/>
          <w:sz w:val="21"/>
          <w:szCs w:val="21"/>
        </w:rPr>
      </w:pPr>
    </w:p>
    <w:p w:rsidR="000164B4" w:rsidRPr="005E1251" w:rsidRDefault="00750906" w:rsidP="0078339E">
      <w:pPr>
        <w:spacing w:after="0"/>
        <w:contextualSpacing/>
        <w:jc w:val="both"/>
        <w:rPr>
          <w:rFonts w:ascii="Times New Roman" w:eastAsia="Times New Roman" w:hAnsi="Times New Roman" w:cs="Times New Roman"/>
          <w:sz w:val="21"/>
          <w:szCs w:val="21"/>
        </w:rPr>
      </w:pPr>
      <w:r w:rsidRPr="005E1251">
        <w:rPr>
          <w:rFonts w:ascii="Times New Roman" w:eastAsia="Times New Roman" w:hAnsi="Times New Roman" w:cs="Times New Roman"/>
          <w:b/>
          <w:sz w:val="21"/>
          <w:szCs w:val="21"/>
        </w:rPr>
        <w:t xml:space="preserve">Oprogramowanie </w:t>
      </w:r>
      <w:r w:rsidR="00B46973" w:rsidRPr="005E1251">
        <w:rPr>
          <w:rFonts w:ascii="Times New Roman" w:eastAsia="Times New Roman" w:hAnsi="Times New Roman" w:cs="Times New Roman"/>
          <w:b/>
          <w:sz w:val="21"/>
          <w:szCs w:val="21"/>
        </w:rPr>
        <w:t xml:space="preserve">- </w:t>
      </w:r>
      <w:r w:rsidRPr="005E1251">
        <w:rPr>
          <w:rFonts w:ascii="Times New Roman" w:eastAsia="Times New Roman" w:hAnsi="Times New Roman" w:cs="Times New Roman"/>
          <w:b/>
          <w:sz w:val="21"/>
          <w:szCs w:val="21"/>
        </w:rPr>
        <w:t>Pakiet biurowy</w:t>
      </w:r>
      <w:r w:rsidR="000164B4" w:rsidRPr="005E1251">
        <w:rPr>
          <w:rFonts w:ascii="Times New Roman" w:eastAsia="Times New Roman" w:hAnsi="Times New Roman" w:cs="Times New Roman"/>
          <w:b/>
          <w:sz w:val="21"/>
          <w:szCs w:val="21"/>
        </w:rPr>
        <w:t xml:space="preserve"> </w:t>
      </w:r>
      <w:r w:rsidR="000164B4" w:rsidRPr="00453DC4">
        <w:rPr>
          <w:rFonts w:ascii="Times New Roman" w:eastAsia="Times New Roman" w:hAnsi="Times New Roman" w:cs="Times New Roman"/>
          <w:sz w:val="21"/>
          <w:szCs w:val="21"/>
        </w:rPr>
        <w:t>– 8 szt.</w:t>
      </w:r>
      <w:r w:rsidRPr="00453DC4">
        <w:rPr>
          <w:rFonts w:ascii="Times New Roman" w:eastAsia="Times New Roman" w:hAnsi="Times New Roman" w:cs="Times New Roman"/>
          <w:sz w:val="21"/>
          <w:szCs w:val="21"/>
        </w:rPr>
        <w:t>:</w:t>
      </w:r>
      <w:r w:rsidRPr="005E1251">
        <w:rPr>
          <w:rFonts w:ascii="Times New Roman" w:eastAsia="Times New Roman" w:hAnsi="Times New Roman" w:cs="Times New Roman"/>
          <w:sz w:val="21"/>
          <w:szCs w:val="21"/>
        </w:rPr>
        <w:t xml:space="preserve"> </w:t>
      </w:r>
    </w:p>
    <w:p w:rsidR="00750906" w:rsidRPr="005E1251" w:rsidRDefault="00750906" w:rsidP="0078339E">
      <w:pPr>
        <w:spacing w:after="0"/>
        <w:contextualSpacing/>
        <w:jc w:val="both"/>
        <w:rPr>
          <w:rFonts w:ascii="Times New Roman" w:eastAsia="Times New Roman" w:hAnsi="Times New Roman" w:cs="Times New Roman"/>
          <w:sz w:val="21"/>
          <w:szCs w:val="21"/>
        </w:rPr>
      </w:pPr>
      <w:r w:rsidRPr="005E1251">
        <w:rPr>
          <w:rFonts w:ascii="Times New Roman" w:eastAsia="Times New Roman" w:hAnsi="Times New Roman" w:cs="Times New Roman"/>
          <w:sz w:val="21"/>
          <w:szCs w:val="21"/>
        </w:rPr>
        <w:t>Microsoft Office 2016 H&amp;B PL lub nowszy (lub równoważny) tj. inny zintegrowany pakiet biurowy (edytor tekstu, arkusz kalkulacyjny, program do tworzenia prezentacji, program do obsługi poczty elektronicznej) charakteryzujący się następującymi cechami: możliwość automatycznej instalacji komponentów, możliwość zdalnej instalacji komponentów, całkowicie zlokalizowany w języku polskim system komunikatów i podręcznej pomocy technicznej w pakiecie, możliwość prowadzenia dyskusji i subskrypcji dokumentów w sieci z automatycznym powiadomieniem o zmianach w dokumentach, wsparcie dla formatu XML w podstawowych aplikacjach, możliwość nadawania uprawnień do modyfikacji i formatowania dokumentów lub ich fragmentów, automatyczne przesyłanie poczty na podstawie reguł, automatyczne odpowiedzi, możliwość automatycznego odzyskiwania dokumentów w wypadku odcięcia dopływu prądu.</w:t>
      </w:r>
    </w:p>
    <w:p w:rsidR="00750906" w:rsidRPr="005E1251" w:rsidRDefault="00750906" w:rsidP="0005180A">
      <w:pPr>
        <w:pStyle w:val="Akapitzlist"/>
        <w:autoSpaceDE w:val="0"/>
        <w:autoSpaceDN w:val="0"/>
        <w:adjustRightInd w:val="0"/>
        <w:spacing w:line="276" w:lineRule="auto"/>
        <w:ind w:left="0"/>
        <w:contextualSpacing w:val="0"/>
        <w:jc w:val="both"/>
        <w:rPr>
          <w:rFonts w:eastAsia="Calibri"/>
          <w:color w:val="000000"/>
          <w:sz w:val="21"/>
          <w:szCs w:val="21"/>
          <w:lang w:eastAsia="zh-CN"/>
        </w:rPr>
      </w:pPr>
    </w:p>
    <w:p w:rsidR="00750906" w:rsidRPr="005E1251" w:rsidRDefault="00750906" w:rsidP="0005180A">
      <w:pPr>
        <w:pStyle w:val="Akapitzlist"/>
        <w:numPr>
          <w:ilvl w:val="0"/>
          <w:numId w:val="129"/>
        </w:numPr>
        <w:spacing w:line="276" w:lineRule="auto"/>
        <w:ind w:left="567" w:hanging="567"/>
        <w:contextualSpacing w:val="0"/>
        <w:jc w:val="both"/>
        <w:outlineLvl w:val="0"/>
        <w:rPr>
          <w:b/>
          <w:sz w:val="21"/>
          <w:szCs w:val="21"/>
        </w:rPr>
      </w:pPr>
      <w:bookmarkStart w:id="21" w:name="_Toc524522826"/>
      <w:r w:rsidRPr="005E1251">
        <w:rPr>
          <w:b/>
          <w:sz w:val="21"/>
          <w:szCs w:val="21"/>
        </w:rPr>
        <w:t>Wdrożenie centralnej platformy e-usług mieszkańca</w:t>
      </w:r>
      <w:bookmarkEnd w:id="21"/>
    </w:p>
    <w:p w:rsidR="00750906" w:rsidRPr="005E1251" w:rsidRDefault="00750906" w:rsidP="00CE3041">
      <w:pPr>
        <w:spacing w:after="0"/>
        <w:jc w:val="both"/>
        <w:rPr>
          <w:rFonts w:ascii="Times New Roman" w:hAnsi="Times New Roman" w:cs="Times New Roman"/>
          <w:sz w:val="21"/>
          <w:szCs w:val="21"/>
        </w:rPr>
      </w:pPr>
      <w:r w:rsidRPr="005E1251">
        <w:rPr>
          <w:rFonts w:ascii="Times New Roman" w:hAnsi="Times New Roman" w:cs="Times New Roman"/>
          <w:sz w:val="21"/>
          <w:szCs w:val="21"/>
        </w:rPr>
        <w:t>Wdrożenie systemu obejmie:</w:t>
      </w:r>
    </w:p>
    <w:p w:rsidR="00750906" w:rsidRPr="005E1251" w:rsidRDefault="00750906" w:rsidP="00B46973">
      <w:pPr>
        <w:pStyle w:val="Akapitzlist"/>
        <w:numPr>
          <w:ilvl w:val="0"/>
          <w:numId w:val="84"/>
        </w:numPr>
        <w:spacing w:line="276" w:lineRule="auto"/>
        <w:ind w:left="279" w:hanging="279"/>
        <w:contextualSpacing w:val="0"/>
        <w:jc w:val="both"/>
        <w:rPr>
          <w:sz w:val="21"/>
          <w:szCs w:val="21"/>
        </w:rPr>
      </w:pPr>
      <w:r w:rsidRPr="005E1251">
        <w:rPr>
          <w:sz w:val="21"/>
          <w:szCs w:val="21"/>
        </w:rPr>
        <w:t>instruktaże oraz asystę stanowiskową dla administratora systemu polegająca na:</w:t>
      </w:r>
    </w:p>
    <w:p w:rsidR="00750906" w:rsidRPr="005E1251" w:rsidRDefault="00750906" w:rsidP="004A5DD6">
      <w:pPr>
        <w:pStyle w:val="Akapitzlist"/>
        <w:numPr>
          <w:ilvl w:val="0"/>
          <w:numId w:val="81"/>
        </w:numPr>
        <w:autoSpaceDE w:val="0"/>
        <w:autoSpaceDN w:val="0"/>
        <w:adjustRightInd w:val="0"/>
        <w:spacing w:line="276" w:lineRule="auto"/>
        <w:ind w:left="714" w:hanging="357"/>
        <w:jc w:val="both"/>
        <w:rPr>
          <w:rFonts w:eastAsia="Calibri"/>
          <w:color w:val="000000"/>
          <w:sz w:val="21"/>
          <w:szCs w:val="21"/>
          <w:lang w:eastAsia="zh-CN"/>
        </w:rPr>
      </w:pPr>
      <w:r w:rsidRPr="005E1251">
        <w:rPr>
          <w:rFonts w:eastAsia="Calibri"/>
          <w:color w:val="000000"/>
          <w:sz w:val="21"/>
          <w:szCs w:val="21"/>
          <w:lang w:eastAsia="zh-CN"/>
        </w:rPr>
        <w:t>przeprowadzeniu instruktażu obsługi całego systemu bądź jego części wspomagającego obsługę obszarów działalności urzędu dla wskazanych przez urząd pracowników;</w:t>
      </w:r>
    </w:p>
    <w:p w:rsidR="00750906" w:rsidRPr="005E1251" w:rsidRDefault="00750906">
      <w:pPr>
        <w:pStyle w:val="Akapitzlist"/>
        <w:numPr>
          <w:ilvl w:val="0"/>
          <w:numId w:val="81"/>
        </w:numPr>
        <w:autoSpaceDE w:val="0"/>
        <w:autoSpaceDN w:val="0"/>
        <w:adjustRightInd w:val="0"/>
        <w:spacing w:line="276" w:lineRule="auto"/>
        <w:ind w:left="714" w:hanging="357"/>
        <w:jc w:val="both"/>
        <w:rPr>
          <w:rFonts w:eastAsia="Calibri"/>
          <w:color w:val="000000"/>
          <w:sz w:val="21"/>
          <w:szCs w:val="21"/>
          <w:lang w:eastAsia="zh-CN"/>
        </w:rPr>
      </w:pPr>
      <w:r w:rsidRPr="005E1251">
        <w:rPr>
          <w:rFonts w:eastAsia="Calibri"/>
          <w:color w:val="000000"/>
          <w:sz w:val="21"/>
          <w:szCs w:val="21"/>
          <w:lang w:eastAsia="zh-CN"/>
        </w:rPr>
        <w:t>przeprowadzeniu we współpracy z każdym wskazanym przez urząd pracownikiem analizy stanowiskowej zadań realizowanych w systemie charakterystycznych dla konkretnych merytorycznych stanowisk pracowniczych;</w:t>
      </w:r>
    </w:p>
    <w:p w:rsidR="00750906" w:rsidRPr="005E1251" w:rsidRDefault="00750906">
      <w:pPr>
        <w:pStyle w:val="Akapitzlist"/>
        <w:numPr>
          <w:ilvl w:val="0"/>
          <w:numId w:val="81"/>
        </w:numPr>
        <w:autoSpaceDE w:val="0"/>
        <w:autoSpaceDN w:val="0"/>
        <w:adjustRightInd w:val="0"/>
        <w:spacing w:line="276" w:lineRule="auto"/>
        <w:contextualSpacing w:val="0"/>
        <w:jc w:val="both"/>
        <w:rPr>
          <w:rFonts w:eastAsia="Calibri"/>
          <w:color w:val="000000"/>
          <w:sz w:val="21"/>
          <w:szCs w:val="21"/>
          <w:lang w:eastAsia="zh-CN"/>
        </w:rPr>
      </w:pPr>
      <w:r w:rsidRPr="005E1251">
        <w:rPr>
          <w:rFonts w:eastAsia="Calibri"/>
          <w:color w:val="000000"/>
          <w:sz w:val="21"/>
          <w:szCs w:val="21"/>
          <w:lang w:eastAsia="zh-CN"/>
        </w:rPr>
        <w:t>przeprowadzeniu instruktażu w zakresie zarządzania użytkownikami i uprawnieniami, zabezpieczania i odtwarzania danych systemu dla osób pełniących obowiązki administratorów systemu wskazanych przez urząd;</w:t>
      </w:r>
    </w:p>
    <w:p w:rsidR="00750906" w:rsidRPr="005E1251" w:rsidRDefault="00750906">
      <w:pPr>
        <w:pStyle w:val="Akapitzlist"/>
        <w:numPr>
          <w:ilvl w:val="0"/>
          <w:numId w:val="84"/>
        </w:numPr>
        <w:spacing w:line="276" w:lineRule="auto"/>
        <w:ind w:left="279" w:hanging="279"/>
        <w:contextualSpacing w:val="0"/>
        <w:jc w:val="both"/>
        <w:rPr>
          <w:sz w:val="21"/>
          <w:szCs w:val="21"/>
        </w:rPr>
      </w:pPr>
      <w:r w:rsidRPr="005E1251">
        <w:rPr>
          <w:sz w:val="21"/>
          <w:szCs w:val="21"/>
        </w:rPr>
        <w:t>przeprowadzenie testów penetracyjnych systemu polegających na:</w:t>
      </w:r>
    </w:p>
    <w:p w:rsidR="00750906" w:rsidRPr="005E1251" w:rsidRDefault="00750906">
      <w:pPr>
        <w:pStyle w:val="Akapitzlist"/>
        <w:numPr>
          <w:ilvl w:val="0"/>
          <w:numId w:val="82"/>
        </w:numPr>
        <w:autoSpaceDE w:val="0"/>
        <w:autoSpaceDN w:val="0"/>
        <w:adjustRightInd w:val="0"/>
        <w:spacing w:line="276" w:lineRule="auto"/>
        <w:ind w:left="714" w:hanging="357"/>
        <w:jc w:val="both"/>
        <w:rPr>
          <w:rFonts w:eastAsia="Calibri"/>
          <w:color w:val="000000"/>
          <w:sz w:val="21"/>
          <w:szCs w:val="21"/>
          <w:lang w:eastAsia="zh-CN"/>
        </w:rPr>
      </w:pPr>
      <w:r w:rsidRPr="005E1251">
        <w:rPr>
          <w:rFonts w:eastAsia="Calibri"/>
          <w:color w:val="000000"/>
          <w:sz w:val="21"/>
          <w:szCs w:val="21"/>
          <w:lang w:eastAsia="zh-CN"/>
        </w:rPr>
        <w:t>przeprowadzeniu testów przeprowadzonych ze stacji roboczej podłączonej do systemu informatycznego z zewnątrz (poprzez urządzenie łączące system informatyczny), mających na celu zidentyfikowanie możliwości przeprowadzenia włamania z zewnątrz;</w:t>
      </w:r>
    </w:p>
    <w:p w:rsidR="00750906" w:rsidRPr="005E1251" w:rsidRDefault="00750906">
      <w:pPr>
        <w:pStyle w:val="Akapitzlist"/>
        <w:numPr>
          <w:ilvl w:val="0"/>
          <w:numId w:val="82"/>
        </w:numPr>
        <w:autoSpaceDE w:val="0"/>
        <w:autoSpaceDN w:val="0"/>
        <w:adjustRightInd w:val="0"/>
        <w:spacing w:line="276" w:lineRule="auto"/>
        <w:ind w:left="714" w:hanging="357"/>
        <w:jc w:val="both"/>
        <w:rPr>
          <w:rFonts w:eastAsia="Calibri"/>
          <w:color w:val="000000"/>
          <w:sz w:val="21"/>
          <w:szCs w:val="21"/>
          <w:lang w:eastAsia="zh-CN"/>
        </w:rPr>
      </w:pPr>
      <w:r w:rsidRPr="005E1251">
        <w:rPr>
          <w:rFonts w:eastAsia="Calibri"/>
          <w:color w:val="000000"/>
          <w:sz w:val="21"/>
          <w:szCs w:val="21"/>
          <w:lang w:eastAsia="zh-CN"/>
        </w:rPr>
        <w:t>badaniu luk dostarczanych systemów informatycznych;</w:t>
      </w:r>
    </w:p>
    <w:p w:rsidR="00750906" w:rsidRPr="005E1251" w:rsidRDefault="00750906">
      <w:pPr>
        <w:pStyle w:val="Akapitzlist"/>
        <w:numPr>
          <w:ilvl w:val="0"/>
          <w:numId w:val="82"/>
        </w:numPr>
        <w:autoSpaceDE w:val="0"/>
        <w:autoSpaceDN w:val="0"/>
        <w:adjustRightInd w:val="0"/>
        <w:spacing w:line="276" w:lineRule="auto"/>
        <w:ind w:left="714" w:hanging="357"/>
        <w:jc w:val="both"/>
        <w:rPr>
          <w:rFonts w:eastAsia="Calibri"/>
          <w:color w:val="000000"/>
          <w:sz w:val="21"/>
          <w:szCs w:val="21"/>
          <w:lang w:eastAsia="zh-CN"/>
        </w:rPr>
      </w:pPr>
      <w:r w:rsidRPr="005E1251">
        <w:rPr>
          <w:rFonts w:eastAsia="Calibri"/>
          <w:color w:val="000000"/>
          <w:sz w:val="21"/>
          <w:szCs w:val="21"/>
          <w:lang w:eastAsia="zh-CN"/>
        </w:rPr>
        <w:t>identyfikację podatności systemów i sieci na ataki typu: DoS, DDoS, Sniffing, Spoffing, XSS, Hijacking, Backdoor, Flooding, Password, Guessing;</w:t>
      </w:r>
    </w:p>
    <w:p w:rsidR="00750906" w:rsidRPr="005E1251" w:rsidRDefault="00750906">
      <w:pPr>
        <w:pStyle w:val="Akapitzlist"/>
        <w:numPr>
          <w:ilvl w:val="0"/>
          <w:numId w:val="82"/>
        </w:numPr>
        <w:autoSpaceDE w:val="0"/>
        <w:autoSpaceDN w:val="0"/>
        <w:adjustRightInd w:val="0"/>
        <w:spacing w:line="276" w:lineRule="auto"/>
        <w:contextualSpacing w:val="0"/>
        <w:jc w:val="both"/>
        <w:rPr>
          <w:rFonts w:eastAsia="Calibri"/>
          <w:color w:val="000000"/>
          <w:sz w:val="21"/>
          <w:szCs w:val="21"/>
          <w:lang w:eastAsia="zh-CN"/>
        </w:rPr>
      </w:pPr>
      <w:r w:rsidRPr="005E1251">
        <w:rPr>
          <w:rFonts w:eastAsia="Calibri"/>
          <w:color w:val="000000"/>
          <w:sz w:val="21"/>
          <w:szCs w:val="21"/>
          <w:lang w:eastAsia="zh-CN"/>
        </w:rPr>
        <w:t>sporządzeniu raportu zawierającego minimum: opis stanu faktycznego bezpieczeństwa wdrażanego systemu informatycznego, opis wyników przeprowadzonych testów, rekomendacje dla przyszłych działań związanych z użytkowaniem wdrażanego systemu w kontekście bezpieczeństwa systemu.</w:t>
      </w:r>
    </w:p>
    <w:p w:rsidR="00750906" w:rsidRPr="005E1251" w:rsidRDefault="00750906">
      <w:pPr>
        <w:pStyle w:val="Akapitzlist"/>
        <w:numPr>
          <w:ilvl w:val="0"/>
          <w:numId w:val="84"/>
        </w:numPr>
        <w:spacing w:line="276" w:lineRule="auto"/>
        <w:ind w:left="279" w:hanging="279"/>
        <w:contextualSpacing w:val="0"/>
        <w:jc w:val="both"/>
        <w:rPr>
          <w:sz w:val="21"/>
          <w:szCs w:val="21"/>
        </w:rPr>
      </w:pPr>
      <w:r w:rsidRPr="005E1251">
        <w:rPr>
          <w:sz w:val="21"/>
          <w:szCs w:val="21"/>
        </w:rPr>
        <w:t>zapewnienie opieki powdrożeniowej systemu w okresie trwania projektu polegającej na:</w:t>
      </w:r>
    </w:p>
    <w:p w:rsidR="00750906" w:rsidRPr="005E1251" w:rsidRDefault="00750906">
      <w:pPr>
        <w:pStyle w:val="Akapitzlist"/>
        <w:numPr>
          <w:ilvl w:val="0"/>
          <w:numId w:val="83"/>
        </w:numPr>
        <w:autoSpaceDE w:val="0"/>
        <w:autoSpaceDN w:val="0"/>
        <w:adjustRightInd w:val="0"/>
        <w:spacing w:line="276" w:lineRule="auto"/>
        <w:ind w:left="714" w:hanging="357"/>
        <w:jc w:val="both"/>
        <w:rPr>
          <w:rFonts w:eastAsia="Calibri"/>
          <w:color w:val="000000"/>
          <w:sz w:val="21"/>
          <w:szCs w:val="21"/>
          <w:lang w:eastAsia="zh-CN"/>
        </w:rPr>
      </w:pPr>
      <w:r w:rsidRPr="005E1251">
        <w:rPr>
          <w:rFonts w:eastAsia="Calibri"/>
          <w:color w:val="000000"/>
          <w:sz w:val="21"/>
          <w:szCs w:val="21"/>
          <w:lang w:eastAsia="zh-CN"/>
        </w:rPr>
        <w:t>świadczeniu pomocy technicznej,</w:t>
      </w:r>
    </w:p>
    <w:p w:rsidR="00750906" w:rsidRPr="005E1251" w:rsidRDefault="00750906">
      <w:pPr>
        <w:pStyle w:val="Akapitzlist"/>
        <w:numPr>
          <w:ilvl w:val="0"/>
          <w:numId w:val="83"/>
        </w:numPr>
        <w:autoSpaceDE w:val="0"/>
        <w:autoSpaceDN w:val="0"/>
        <w:adjustRightInd w:val="0"/>
        <w:spacing w:line="276" w:lineRule="auto"/>
        <w:ind w:left="714" w:hanging="357"/>
        <w:jc w:val="both"/>
        <w:rPr>
          <w:rFonts w:eastAsia="Calibri"/>
          <w:color w:val="000000"/>
          <w:sz w:val="21"/>
          <w:szCs w:val="21"/>
          <w:lang w:eastAsia="zh-CN"/>
        </w:rPr>
      </w:pPr>
      <w:r w:rsidRPr="005E1251">
        <w:rPr>
          <w:rFonts w:eastAsia="Calibri"/>
          <w:color w:val="000000"/>
          <w:sz w:val="21"/>
          <w:szCs w:val="21"/>
          <w:lang w:eastAsia="zh-CN"/>
        </w:rPr>
        <w:t>świadczeniu usług utrzymania i konserwacji dla dostarczonego oprogramowania,</w:t>
      </w:r>
    </w:p>
    <w:p w:rsidR="00750906" w:rsidRPr="005E1251" w:rsidRDefault="00750906">
      <w:pPr>
        <w:pStyle w:val="Akapitzlist"/>
        <w:numPr>
          <w:ilvl w:val="0"/>
          <w:numId w:val="83"/>
        </w:numPr>
        <w:autoSpaceDE w:val="0"/>
        <w:autoSpaceDN w:val="0"/>
        <w:adjustRightInd w:val="0"/>
        <w:spacing w:line="276" w:lineRule="auto"/>
        <w:ind w:left="714" w:hanging="357"/>
        <w:jc w:val="both"/>
        <w:rPr>
          <w:rFonts w:eastAsia="Calibri"/>
          <w:color w:val="000000"/>
          <w:sz w:val="21"/>
          <w:szCs w:val="21"/>
          <w:lang w:eastAsia="zh-CN"/>
        </w:rPr>
      </w:pPr>
      <w:r w:rsidRPr="005E1251">
        <w:rPr>
          <w:rFonts w:eastAsia="Calibri"/>
          <w:color w:val="000000"/>
          <w:sz w:val="21"/>
          <w:szCs w:val="21"/>
          <w:lang w:eastAsia="zh-CN"/>
        </w:rPr>
        <w:t>dostarczaniu nowych wersji oprogramowania będących wynikiem wprowadzenia koniecznych zmian w funkcjonowaniu systemu związanych z wejściem w życie nowych przepisów,</w:t>
      </w:r>
    </w:p>
    <w:p w:rsidR="00750906" w:rsidRPr="005E1251" w:rsidRDefault="00750906">
      <w:pPr>
        <w:pStyle w:val="Akapitzlist"/>
        <w:numPr>
          <w:ilvl w:val="0"/>
          <w:numId w:val="83"/>
        </w:numPr>
        <w:autoSpaceDE w:val="0"/>
        <w:autoSpaceDN w:val="0"/>
        <w:adjustRightInd w:val="0"/>
        <w:spacing w:line="276" w:lineRule="auto"/>
        <w:ind w:left="714" w:hanging="357"/>
        <w:jc w:val="both"/>
        <w:rPr>
          <w:rFonts w:eastAsia="Calibri"/>
          <w:color w:val="000000"/>
          <w:sz w:val="21"/>
          <w:szCs w:val="21"/>
          <w:lang w:eastAsia="zh-CN"/>
        </w:rPr>
      </w:pPr>
      <w:r w:rsidRPr="005E1251">
        <w:rPr>
          <w:rFonts w:eastAsia="Calibri"/>
          <w:color w:val="000000"/>
          <w:sz w:val="21"/>
          <w:szCs w:val="21"/>
          <w:lang w:eastAsia="zh-CN"/>
        </w:rPr>
        <w:lastRenderedPageBreak/>
        <w:t>przekazywaniu w terminach uprzedzających datę wejścia w życie znowelizowanych lub nowych przepisów prawa nowych wersji oprogramowania, włącznie z koniecznym w tym zakresie udzieleniem licencji do nowej wersji systemu,</w:t>
      </w:r>
    </w:p>
    <w:p w:rsidR="00750906" w:rsidRPr="005E1251" w:rsidRDefault="00750906">
      <w:pPr>
        <w:pStyle w:val="Akapitzlist"/>
        <w:numPr>
          <w:ilvl w:val="0"/>
          <w:numId w:val="83"/>
        </w:numPr>
        <w:autoSpaceDE w:val="0"/>
        <w:autoSpaceDN w:val="0"/>
        <w:adjustRightInd w:val="0"/>
        <w:spacing w:line="276" w:lineRule="auto"/>
        <w:ind w:left="714" w:hanging="357"/>
        <w:jc w:val="both"/>
        <w:rPr>
          <w:rFonts w:eastAsia="Calibri"/>
          <w:color w:val="000000"/>
          <w:sz w:val="21"/>
          <w:szCs w:val="21"/>
          <w:lang w:eastAsia="zh-CN"/>
        </w:rPr>
      </w:pPr>
      <w:r w:rsidRPr="005E1251">
        <w:rPr>
          <w:rFonts w:eastAsia="Calibri"/>
          <w:color w:val="000000"/>
          <w:sz w:val="21"/>
          <w:szCs w:val="21"/>
          <w:lang w:eastAsia="zh-CN"/>
        </w:rPr>
        <w:t>dostarczaniu nowych, ulepszonych wersji oprogramowania lub innych komponentów systemu będących konsekwencją wykonywania w nich zmian wynikłych ze stwierdzonych niedoskonałości technicznych,</w:t>
      </w:r>
    </w:p>
    <w:p w:rsidR="00750906" w:rsidRPr="005E1251" w:rsidRDefault="00750906">
      <w:pPr>
        <w:pStyle w:val="Akapitzlist"/>
        <w:numPr>
          <w:ilvl w:val="0"/>
          <w:numId w:val="83"/>
        </w:numPr>
        <w:autoSpaceDE w:val="0"/>
        <w:autoSpaceDN w:val="0"/>
        <w:adjustRightInd w:val="0"/>
        <w:spacing w:line="276" w:lineRule="auto"/>
        <w:ind w:left="714" w:hanging="357"/>
        <w:jc w:val="both"/>
        <w:rPr>
          <w:rFonts w:eastAsia="Calibri"/>
          <w:color w:val="000000"/>
          <w:sz w:val="21"/>
          <w:szCs w:val="21"/>
          <w:lang w:eastAsia="zh-CN"/>
        </w:rPr>
      </w:pPr>
      <w:r w:rsidRPr="005E1251">
        <w:rPr>
          <w:rFonts w:eastAsia="Calibri"/>
          <w:color w:val="000000"/>
          <w:sz w:val="21"/>
          <w:szCs w:val="21"/>
          <w:lang w:eastAsia="zh-CN"/>
        </w:rPr>
        <w:t>dostarczaniu nowych wersji dokumentacji użytkownika oraz dokumentacji technicznej zgodnych co do wersji jak i również zakresu zaimplementowanych i działających funkcji z wersją dostarczonego oprogramowania aplikacyjnego,</w:t>
      </w:r>
    </w:p>
    <w:p w:rsidR="00750906" w:rsidRPr="005E1251" w:rsidRDefault="00750906">
      <w:pPr>
        <w:pStyle w:val="Akapitzlist"/>
        <w:numPr>
          <w:ilvl w:val="0"/>
          <w:numId w:val="83"/>
        </w:numPr>
        <w:autoSpaceDE w:val="0"/>
        <w:autoSpaceDN w:val="0"/>
        <w:adjustRightInd w:val="0"/>
        <w:spacing w:line="276" w:lineRule="auto"/>
        <w:ind w:left="714" w:hanging="357"/>
        <w:jc w:val="both"/>
        <w:rPr>
          <w:rFonts w:eastAsia="Calibri"/>
          <w:color w:val="000000"/>
          <w:sz w:val="21"/>
          <w:szCs w:val="21"/>
          <w:lang w:eastAsia="zh-CN"/>
        </w:rPr>
      </w:pPr>
      <w:r w:rsidRPr="005E1251">
        <w:rPr>
          <w:rFonts w:eastAsia="Calibri"/>
          <w:color w:val="000000"/>
          <w:sz w:val="21"/>
          <w:szCs w:val="21"/>
          <w:lang w:eastAsia="zh-CN"/>
        </w:rPr>
        <w:t>świadczeniu telefonicznie usług doradztwa i opieki w zakresie eksploatacji systemu,</w:t>
      </w:r>
    </w:p>
    <w:p w:rsidR="00750906" w:rsidRPr="005E1251" w:rsidRDefault="00750906">
      <w:pPr>
        <w:pStyle w:val="Akapitzlist"/>
        <w:numPr>
          <w:ilvl w:val="0"/>
          <w:numId w:val="83"/>
        </w:numPr>
        <w:autoSpaceDE w:val="0"/>
        <w:autoSpaceDN w:val="0"/>
        <w:adjustRightInd w:val="0"/>
        <w:spacing w:line="276" w:lineRule="auto"/>
        <w:contextualSpacing w:val="0"/>
        <w:jc w:val="both"/>
        <w:rPr>
          <w:rFonts w:eastAsia="Calibri"/>
          <w:color w:val="000000"/>
          <w:sz w:val="21"/>
          <w:szCs w:val="21"/>
          <w:lang w:eastAsia="zh-CN"/>
        </w:rPr>
      </w:pPr>
      <w:r w:rsidRPr="005E1251">
        <w:rPr>
          <w:rFonts w:eastAsia="Calibri"/>
          <w:color w:val="000000"/>
          <w:sz w:val="21"/>
          <w:szCs w:val="21"/>
          <w:lang w:eastAsia="zh-CN"/>
        </w:rPr>
        <w:t>podejmowaniu czynności związanych z diagnozowaniem problemów oraz usuwaniem przyczyn nieprawidłowego funkcjonowania dostarczonego rozwiązania.</w:t>
      </w:r>
    </w:p>
    <w:p w:rsidR="00750906" w:rsidRPr="005E1251" w:rsidRDefault="00750906" w:rsidP="00453DC4">
      <w:pPr>
        <w:pStyle w:val="111Konspektnumerowany"/>
      </w:pPr>
    </w:p>
    <w:p w:rsidR="00750906" w:rsidRPr="005E1251" w:rsidRDefault="00750906" w:rsidP="0005180A">
      <w:pPr>
        <w:pStyle w:val="Akapitzlist"/>
        <w:numPr>
          <w:ilvl w:val="0"/>
          <w:numId w:val="129"/>
        </w:numPr>
        <w:spacing w:line="276" w:lineRule="auto"/>
        <w:ind w:left="567" w:hanging="567"/>
        <w:contextualSpacing w:val="0"/>
        <w:jc w:val="both"/>
        <w:outlineLvl w:val="0"/>
        <w:rPr>
          <w:b/>
          <w:sz w:val="21"/>
          <w:szCs w:val="21"/>
        </w:rPr>
      </w:pPr>
      <w:bookmarkStart w:id="22" w:name="_Toc524522827"/>
      <w:r w:rsidRPr="005E1251">
        <w:rPr>
          <w:b/>
          <w:sz w:val="21"/>
          <w:szCs w:val="21"/>
        </w:rPr>
        <w:t>Wdrożenie elektronicznego systemu obiegu dokumentów</w:t>
      </w:r>
      <w:bookmarkEnd w:id="22"/>
    </w:p>
    <w:p w:rsidR="00750906" w:rsidRPr="005E1251" w:rsidRDefault="00750906" w:rsidP="00CE3041">
      <w:pPr>
        <w:spacing w:after="0"/>
        <w:jc w:val="both"/>
        <w:rPr>
          <w:rFonts w:ascii="Times New Roman" w:hAnsi="Times New Roman" w:cs="Times New Roman"/>
          <w:sz w:val="21"/>
          <w:szCs w:val="21"/>
        </w:rPr>
      </w:pPr>
      <w:r w:rsidRPr="005E1251">
        <w:rPr>
          <w:rFonts w:ascii="Times New Roman" w:hAnsi="Times New Roman" w:cs="Times New Roman"/>
          <w:sz w:val="21"/>
          <w:szCs w:val="21"/>
        </w:rPr>
        <w:t>Wdrożenie systemu obejmie:</w:t>
      </w:r>
    </w:p>
    <w:p w:rsidR="00750906" w:rsidRPr="005E1251" w:rsidRDefault="00750906" w:rsidP="00B46973">
      <w:pPr>
        <w:pStyle w:val="Akapitzlist"/>
        <w:numPr>
          <w:ilvl w:val="0"/>
          <w:numId w:val="86"/>
        </w:numPr>
        <w:spacing w:line="276" w:lineRule="auto"/>
        <w:ind w:left="279" w:hanging="279"/>
        <w:contextualSpacing w:val="0"/>
        <w:jc w:val="both"/>
        <w:rPr>
          <w:sz w:val="21"/>
          <w:szCs w:val="21"/>
        </w:rPr>
      </w:pPr>
      <w:r w:rsidRPr="005E1251">
        <w:rPr>
          <w:sz w:val="21"/>
          <w:szCs w:val="21"/>
        </w:rPr>
        <w:t>instruktaże oraz asystę stanowiskową dla administratora systemu polegająca na:</w:t>
      </w:r>
    </w:p>
    <w:p w:rsidR="00750906" w:rsidRPr="005E1251" w:rsidRDefault="00750906" w:rsidP="004A5DD6">
      <w:pPr>
        <w:pStyle w:val="Akapitzlist"/>
        <w:numPr>
          <w:ilvl w:val="0"/>
          <w:numId w:val="87"/>
        </w:numPr>
        <w:autoSpaceDE w:val="0"/>
        <w:autoSpaceDN w:val="0"/>
        <w:adjustRightInd w:val="0"/>
        <w:spacing w:line="276" w:lineRule="auto"/>
        <w:ind w:left="714" w:hanging="357"/>
        <w:jc w:val="both"/>
        <w:rPr>
          <w:rFonts w:eastAsia="Calibri"/>
          <w:color w:val="000000"/>
          <w:sz w:val="21"/>
          <w:szCs w:val="21"/>
          <w:lang w:eastAsia="zh-CN"/>
        </w:rPr>
      </w:pPr>
      <w:r w:rsidRPr="005E1251">
        <w:rPr>
          <w:rFonts w:eastAsia="Calibri"/>
          <w:color w:val="000000"/>
          <w:sz w:val="21"/>
          <w:szCs w:val="21"/>
          <w:lang w:eastAsia="zh-CN"/>
        </w:rPr>
        <w:t>przeprowadzeniu instruktażu obsługi całego systemu bądź jego części wspomagającego obsługę obszarów działalności urzędu dla wskazanych przez urząd pracowników;</w:t>
      </w:r>
    </w:p>
    <w:p w:rsidR="00750906" w:rsidRPr="005E1251" w:rsidRDefault="00750906">
      <w:pPr>
        <w:pStyle w:val="Akapitzlist"/>
        <w:numPr>
          <w:ilvl w:val="0"/>
          <w:numId w:val="87"/>
        </w:numPr>
        <w:autoSpaceDE w:val="0"/>
        <w:autoSpaceDN w:val="0"/>
        <w:adjustRightInd w:val="0"/>
        <w:spacing w:line="276" w:lineRule="auto"/>
        <w:ind w:left="714" w:hanging="357"/>
        <w:jc w:val="both"/>
        <w:rPr>
          <w:rFonts w:eastAsia="Calibri"/>
          <w:color w:val="000000"/>
          <w:sz w:val="21"/>
          <w:szCs w:val="21"/>
          <w:lang w:eastAsia="zh-CN"/>
        </w:rPr>
      </w:pPr>
      <w:r w:rsidRPr="005E1251">
        <w:rPr>
          <w:rFonts w:eastAsia="Calibri"/>
          <w:color w:val="000000"/>
          <w:sz w:val="21"/>
          <w:szCs w:val="21"/>
          <w:lang w:eastAsia="zh-CN"/>
        </w:rPr>
        <w:t>przeprowadzeniu we współpracy z każdym wskazanym przez urząd pracownikiem analizy stanowiskowej zadań realizowanych w systemie charakterystycznych dla konkretnych merytorycznych stanowisk pracowniczych;</w:t>
      </w:r>
    </w:p>
    <w:p w:rsidR="00750906" w:rsidRPr="005E1251" w:rsidRDefault="00750906">
      <w:pPr>
        <w:pStyle w:val="Akapitzlist"/>
        <w:numPr>
          <w:ilvl w:val="0"/>
          <w:numId w:val="87"/>
        </w:numPr>
        <w:autoSpaceDE w:val="0"/>
        <w:autoSpaceDN w:val="0"/>
        <w:adjustRightInd w:val="0"/>
        <w:spacing w:line="276" w:lineRule="auto"/>
        <w:ind w:left="714" w:hanging="357"/>
        <w:jc w:val="both"/>
        <w:rPr>
          <w:rFonts w:eastAsia="Calibri"/>
          <w:color w:val="000000"/>
          <w:sz w:val="21"/>
          <w:szCs w:val="21"/>
          <w:lang w:eastAsia="zh-CN"/>
        </w:rPr>
      </w:pPr>
      <w:r w:rsidRPr="005E1251">
        <w:rPr>
          <w:rFonts w:eastAsia="Calibri"/>
          <w:color w:val="000000"/>
          <w:sz w:val="21"/>
          <w:szCs w:val="21"/>
          <w:lang w:eastAsia="zh-CN"/>
        </w:rPr>
        <w:t>przeprowadzeniu instruktażu w zakresie zarządzania użytkownikami i uprawnieniami, zabezpieczania i odtwarzania danych systemu dla osób pełniących obowiązki administratorów systemu wskazanych przez urząd;</w:t>
      </w:r>
    </w:p>
    <w:p w:rsidR="00750906" w:rsidRPr="005E1251" w:rsidRDefault="00750906">
      <w:pPr>
        <w:pStyle w:val="Akapitzlist"/>
        <w:numPr>
          <w:ilvl w:val="0"/>
          <w:numId w:val="86"/>
        </w:numPr>
        <w:spacing w:line="276" w:lineRule="auto"/>
        <w:ind w:left="279" w:hanging="279"/>
        <w:contextualSpacing w:val="0"/>
        <w:jc w:val="both"/>
        <w:rPr>
          <w:sz w:val="21"/>
          <w:szCs w:val="21"/>
        </w:rPr>
      </w:pPr>
      <w:r w:rsidRPr="005E1251">
        <w:rPr>
          <w:sz w:val="21"/>
          <w:szCs w:val="21"/>
        </w:rPr>
        <w:t>przeprowadzenie testów penetracyjnych systemu polegających na:</w:t>
      </w:r>
    </w:p>
    <w:p w:rsidR="00750906" w:rsidRPr="005E1251" w:rsidRDefault="00750906">
      <w:pPr>
        <w:pStyle w:val="Akapitzlist"/>
        <w:numPr>
          <w:ilvl w:val="0"/>
          <w:numId w:val="88"/>
        </w:numPr>
        <w:autoSpaceDE w:val="0"/>
        <w:autoSpaceDN w:val="0"/>
        <w:adjustRightInd w:val="0"/>
        <w:spacing w:line="276" w:lineRule="auto"/>
        <w:ind w:left="714" w:hanging="357"/>
        <w:jc w:val="both"/>
        <w:rPr>
          <w:rFonts w:eastAsia="Calibri"/>
          <w:color w:val="000000"/>
          <w:sz w:val="21"/>
          <w:szCs w:val="21"/>
          <w:lang w:eastAsia="zh-CN"/>
        </w:rPr>
      </w:pPr>
      <w:r w:rsidRPr="005E1251">
        <w:rPr>
          <w:rFonts w:eastAsia="Calibri"/>
          <w:color w:val="000000"/>
          <w:sz w:val="21"/>
          <w:szCs w:val="21"/>
          <w:lang w:eastAsia="zh-CN"/>
        </w:rPr>
        <w:t>przeprowadzeniu testów przeprowadzonych ze stacji roboczej podłączonej do systemu informatycznego z zewnątrz (poprzez urządzenie łączące system informatyczny), mających na celu zidentyfikowanie możliwości przeprowadzenia włamania z zewnątrz;</w:t>
      </w:r>
    </w:p>
    <w:p w:rsidR="00750906" w:rsidRPr="005E1251" w:rsidRDefault="00750906">
      <w:pPr>
        <w:pStyle w:val="Akapitzlist"/>
        <w:numPr>
          <w:ilvl w:val="0"/>
          <w:numId w:val="88"/>
        </w:numPr>
        <w:autoSpaceDE w:val="0"/>
        <w:autoSpaceDN w:val="0"/>
        <w:adjustRightInd w:val="0"/>
        <w:spacing w:line="276" w:lineRule="auto"/>
        <w:ind w:left="714" w:hanging="357"/>
        <w:jc w:val="both"/>
        <w:rPr>
          <w:rFonts w:eastAsia="Calibri"/>
          <w:color w:val="000000"/>
          <w:sz w:val="21"/>
          <w:szCs w:val="21"/>
          <w:lang w:eastAsia="zh-CN"/>
        </w:rPr>
      </w:pPr>
      <w:r w:rsidRPr="005E1251">
        <w:rPr>
          <w:rFonts w:eastAsia="Calibri"/>
          <w:color w:val="000000"/>
          <w:sz w:val="21"/>
          <w:szCs w:val="21"/>
          <w:lang w:eastAsia="zh-CN"/>
        </w:rPr>
        <w:t>badaniu luk dostarczanych systemów informatycznych;</w:t>
      </w:r>
    </w:p>
    <w:p w:rsidR="00750906" w:rsidRPr="005E1251" w:rsidRDefault="00750906">
      <w:pPr>
        <w:pStyle w:val="Akapitzlist"/>
        <w:numPr>
          <w:ilvl w:val="0"/>
          <w:numId w:val="88"/>
        </w:numPr>
        <w:autoSpaceDE w:val="0"/>
        <w:autoSpaceDN w:val="0"/>
        <w:adjustRightInd w:val="0"/>
        <w:spacing w:line="276" w:lineRule="auto"/>
        <w:ind w:left="714" w:hanging="357"/>
        <w:jc w:val="both"/>
        <w:rPr>
          <w:rFonts w:eastAsia="Calibri"/>
          <w:color w:val="000000"/>
          <w:sz w:val="21"/>
          <w:szCs w:val="21"/>
          <w:lang w:eastAsia="zh-CN"/>
        </w:rPr>
      </w:pPr>
      <w:r w:rsidRPr="005E1251">
        <w:rPr>
          <w:rFonts w:eastAsia="Calibri"/>
          <w:color w:val="000000"/>
          <w:sz w:val="21"/>
          <w:szCs w:val="21"/>
          <w:lang w:eastAsia="zh-CN"/>
        </w:rPr>
        <w:t>identyfikację podatności systemów i sieci na ataki typu: DoS, DDoS, Sniffing, Spoffing, XSS, Hijacking, Backdoor, Flooding, Password, Guessing;</w:t>
      </w:r>
    </w:p>
    <w:p w:rsidR="00750906" w:rsidRPr="005E1251" w:rsidRDefault="00750906">
      <w:pPr>
        <w:pStyle w:val="Akapitzlist"/>
        <w:numPr>
          <w:ilvl w:val="0"/>
          <w:numId w:val="88"/>
        </w:numPr>
        <w:autoSpaceDE w:val="0"/>
        <w:autoSpaceDN w:val="0"/>
        <w:adjustRightInd w:val="0"/>
        <w:spacing w:line="276" w:lineRule="auto"/>
        <w:contextualSpacing w:val="0"/>
        <w:jc w:val="both"/>
        <w:rPr>
          <w:rFonts w:eastAsia="Calibri"/>
          <w:color w:val="000000"/>
          <w:sz w:val="21"/>
          <w:szCs w:val="21"/>
          <w:lang w:eastAsia="zh-CN"/>
        </w:rPr>
      </w:pPr>
      <w:r w:rsidRPr="005E1251">
        <w:rPr>
          <w:rFonts w:eastAsia="Calibri"/>
          <w:color w:val="000000"/>
          <w:sz w:val="21"/>
          <w:szCs w:val="21"/>
          <w:lang w:eastAsia="zh-CN"/>
        </w:rPr>
        <w:t>sporządzeniu raportu zawierającego minimum: opis stanu faktycznego bezpieczeństwa wdrażanego systemu informatycznego, opis wyników przeprowadzonych testów, rekomendacje dla przyszłych działań związanych z użytkowaniem wdrażanego systemu w kontekście bezpieczeństwa systemu.</w:t>
      </w:r>
    </w:p>
    <w:p w:rsidR="00750906" w:rsidRPr="005E1251" w:rsidRDefault="00750906">
      <w:pPr>
        <w:pStyle w:val="Akapitzlist"/>
        <w:numPr>
          <w:ilvl w:val="0"/>
          <w:numId w:val="86"/>
        </w:numPr>
        <w:spacing w:line="276" w:lineRule="auto"/>
        <w:ind w:left="279" w:hanging="279"/>
        <w:contextualSpacing w:val="0"/>
        <w:jc w:val="both"/>
        <w:rPr>
          <w:sz w:val="21"/>
          <w:szCs w:val="21"/>
        </w:rPr>
      </w:pPr>
      <w:r w:rsidRPr="005E1251">
        <w:rPr>
          <w:sz w:val="21"/>
          <w:szCs w:val="21"/>
        </w:rPr>
        <w:t>zapewnienie opieki powdrożeniowej systemu w okresie trwania projektu polegającej na:</w:t>
      </w:r>
    </w:p>
    <w:p w:rsidR="00750906" w:rsidRPr="005E1251" w:rsidRDefault="00750906">
      <w:pPr>
        <w:pStyle w:val="Akapitzlist"/>
        <w:numPr>
          <w:ilvl w:val="0"/>
          <w:numId w:val="89"/>
        </w:numPr>
        <w:autoSpaceDE w:val="0"/>
        <w:autoSpaceDN w:val="0"/>
        <w:adjustRightInd w:val="0"/>
        <w:spacing w:line="276" w:lineRule="auto"/>
        <w:ind w:left="714" w:hanging="357"/>
        <w:jc w:val="both"/>
        <w:rPr>
          <w:rFonts w:eastAsia="Calibri"/>
          <w:color w:val="000000"/>
          <w:sz w:val="21"/>
          <w:szCs w:val="21"/>
          <w:lang w:eastAsia="zh-CN"/>
        </w:rPr>
      </w:pPr>
      <w:r w:rsidRPr="005E1251">
        <w:rPr>
          <w:rFonts w:eastAsia="Calibri"/>
          <w:color w:val="000000"/>
          <w:sz w:val="21"/>
          <w:szCs w:val="21"/>
          <w:lang w:eastAsia="zh-CN"/>
        </w:rPr>
        <w:t>świadczeniu pomocy technicznej,</w:t>
      </w:r>
    </w:p>
    <w:p w:rsidR="00750906" w:rsidRPr="005E1251" w:rsidRDefault="00750906">
      <w:pPr>
        <w:pStyle w:val="Akapitzlist"/>
        <w:numPr>
          <w:ilvl w:val="0"/>
          <w:numId w:val="89"/>
        </w:numPr>
        <w:autoSpaceDE w:val="0"/>
        <w:autoSpaceDN w:val="0"/>
        <w:adjustRightInd w:val="0"/>
        <w:spacing w:line="276" w:lineRule="auto"/>
        <w:ind w:left="714" w:hanging="357"/>
        <w:jc w:val="both"/>
        <w:rPr>
          <w:rFonts w:eastAsia="Calibri"/>
          <w:color w:val="000000"/>
          <w:sz w:val="21"/>
          <w:szCs w:val="21"/>
          <w:lang w:eastAsia="zh-CN"/>
        </w:rPr>
      </w:pPr>
      <w:r w:rsidRPr="005E1251">
        <w:rPr>
          <w:rFonts w:eastAsia="Calibri"/>
          <w:color w:val="000000"/>
          <w:sz w:val="21"/>
          <w:szCs w:val="21"/>
          <w:lang w:eastAsia="zh-CN"/>
        </w:rPr>
        <w:t>świadczeniu usług utrzymania i konserwacji dla dostarczonego oprogramowania,</w:t>
      </w:r>
    </w:p>
    <w:p w:rsidR="00750906" w:rsidRPr="005E1251" w:rsidRDefault="00750906">
      <w:pPr>
        <w:pStyle w:val="Akapitzlist"/>
        <w:numPr>
          <w:ilvl w:val="0"/>
          <w:numId w:val="89"/>
        </w:numPr>
        <w:autoSpaceDE w:val="0"/>
        <w:autoSpaceDN w:val="0"/>
        <w:adjustRightInd w:val="0"/>
        <w:spacing w:line="276" w:lineRule="auto"/>
        <w:ind w:left="714" w:hanging="357"/>
        <w:jc w:val="both"/>
        <w:rPr>
          <w:rFonts w:eastAsia="Calibri"/>
          <w:color w:val="000000"/>
          <w:sz w:val="21"/>
          <w:szCs w:val="21"/>
          <w:lang w:eastAsia="zh-CN"/>
        </w:rPr>
      </w:pPr>
      <w:r w:rsidRPr="005E1251">
        <w:rPr>
          <w:rFonts w:eastAsia="Calibri"/>
          <w:color w:val="000000"/>
          <w:sz w:val="21"/>
          <w:szCs w:val="21"/>
          <w:lang w:eastAsia="zh-CN"/>
        </w:rPr>
        <w:t>dostarczaniu nowych wersji oprogramowania będących wynikiem wprowadzenia koniecznych zmian w funkcjonowaniu systemu związanych z wejściem w życie nowych przepisów,</w:t>
      </w:r>
    </w:p>
    <w:p w:rsidR="00750906" w:rsidRPr="005E1251" w:rsidRDefault="00750906">
      <w:pPr>
        <w:pStyle w:val="Akapitzlist"/>
        <w:numPr>
          <w:ilvl w:val="0"/>
          <w:numId w:val="89"/>
        </w:numPr>
        <w:autoSpaceDE w:val="0"/>
        <w:autoSpaceDN w:val="0"/>
        <w:adjustRightInd w:val="0"/>
        <w:spacing w:line="276" w:lineRule="auto"/>
        <w:ind w:left="714" w:hanging="357"/>
        <w:jc w:val="both"/>
        <w:rPr>
          <w:rFonts w:eastAsia="Calibri"/>
          <w:color w:val="000000"/>
          <w:sz w:val="21"/>
          <w:szCs w:val="21"/>
          <w:lang w:eastAsia="zh-CN"/>
        </w:rPr>
      </w:pPr>
      <w:r w:rsidRPr="005E1251">
        <w:rPr>
          <w:rFonts w:eastAsia="Calibri"/>
          <w:color w:val="000000"/>
          <w:sz w:val="21"/>
          <w:szCs w:val="21"/>
          <w:lang w:eastAsia="zh-CN"/>
        </w:rPr>
        <w:t>przekazywaniu w terminach uprzedzających datę wejścia w życie znowelizowanych lub nowych przepisów prawa nowych wersji oprogramowania, włącznie z koniecznym w tym zakresie udzieleniem licencji do nowej wersji systemu,</w:t>
      </w:r>
    </w:p>
    <w:p w:rsidR="00750906" w:rsidRPr="005E1251" w:rsidRDefault="00750906">
      <w:pPr>
        <w:pStyle w:val="Akapitzlist"/>
        <w:numPr>
          <w:ilvl w:val="0"/>
          <w:numId w:val="89"/>
        </w:numPr>
        <w:autoSpaceDE w:val="0"/>
        <w:autoSpaceDN w:val="0"/>
        <w:adjustRightInd w:val="0"/>
        <w:spacing w:line="276" w:lineRule="auto"/>
        <w:ind w:left="714" w:hanging="357"/>
        <w:jc w:val="both"/>
        <w:rPr>
          <w:rFonts w:eastAsia="Calibri"/>
          <w:color w:val="000000"/>
          <w:sz w:val="21"/>
          <w:szCs w:val="21"/>
          <w:lang w:eastAsia="zh-CN"/>
        </w:rPr>
      </w:pPr>
      <w:r w:rsidRPr="005E1251">
        <w:rPr>
          <w:rFonts w:eastAsia="Calibri"/>
          <w:color w:val="000000"/>
          <w:sz w:val="21"/>
          <w:szCs w:val="21"/>
          <w:lang w:eastAsia="zh-CN"/>
        </w:rPr>
        <w:t>dostarczaniu nowych, ulepszonych wersji oprogramowania lub innych komponentów systemu będących konsekwencją wykonywania w nich zmian wynikłych ze stwierdzonych niedoskonałości technicznych,</w:t>
      </w:r>
    </w:p>
    <w:p w:rsidR="00750906" w:rsidRPr="005E1251" w:rsidRDefault="00750906">
      <w:pPr>
        <w:pStyle w:val="Akapitzlist"/>
        <w:numPr>
          <w:ilvl w:val="0"/>
          <w:numId w:val="89"/>
        </w:numPr>
        <w:autoSpaceDE w:val="0"/>
        <w:autoSpaceDN w:val="0"/>
        <w:adjustRightInd w:val="0"/>
        <w:spacing w:line="276" w:lineRule="auto"/>
        <w:ind w:left="714" w:hanging="357"/>
        <w:jc w:val="both"/>
        <w:rPr>
          <w:rFonts w:eastAsia="Calibri"/>
          <w:color w:val="000000"/>
          <w:sz w:val="21"/>
          <w:szCs w:val="21"/>
          <w:lang w:eastAsia="zh-CN"/>
        </w:rPr>
      </w:pPr>
      <w:r w:rsidRPr="005E1251">
        <w:rPr>
          <w:rFonts w:eastAsia="Calibri"/>
          <w:color w:val="000000"/>
          <w:sz w:val="21"/>
          <w:szCs w:val="21"/>
          <w:lang w:eastAsia="zh-CN"/>
        </w:rPr>
        <w:t>dostarczaniu nowych wersji dokumentacji użytkownika oraz dokumentacji technicznej zgodnych co do wersji jak i również zakresu zaimplementowanych i działających funkcji z wersją dostarczonego oprogramowania aplikacyjnego,</w:t>
      </w:r>
    </w:p>
    <w:p w:rsidR="00750906" w:rsidRPr="005E1251" w:rsidRDefault="00750906">
      <w:pPr>
        <w:pStyle w:val="Akapitzlist"/>
        <w:numPr>
          <w:ilvl w:val="0"/>
          <w:numId w:val="89"/>
        </w:numPr>
        <w:autoSpaceDE w:val="0"/>
        <w:autoSpaceDN w:val="0"/>
        <w:adjustRightInd w:val="0"/>
        <w:spacing w:line="276" w:lineRule="auto"/>
        <w:ind w:left="714" w:hanging="357"/>
        <w:jc w:val="both"/>
        <w:rPr>
          <w:rFonts w:eastAsia="Calibri"/>
          <w:color w:val="000000"/>
          <w:sz w:val="21"/>
          <w:szCs w:val="21"/>
          <w:lang w:eastAsia="zh-CN"/>
        </w:rPr>
      </w:pPr>
      <w:r w:rsidRPr="005E1251">
        <w:rPr>
          <w:rFonts w:eastAsia="Calibri"/>
          <w:color w:val="000000"/>
          <w:sz w:val="21"/>
          <w:szCs w:val="21"/>
          <w:lang w:eastAsia="zh-CN"/>
        </w:rPr>
        <w:t>świadczeniu telefonicznie usług doradztwa i opieki w zakresie eksploatacji systemu,</w:t>
      </w:r>
    </w:p>
    <w:p w:rsidR="00750906" w:rsidRPr="005E1251" w:rsidRDefault="00750906">
      <w:pPr>
        <w:pStyle w:val="Akapitzlist"/>
        <w:numPr>
          <w:ilvl w:val="0"/>
          <w:numId w:val="89"/>
        </w:numPr>
        <w:autoSpaceDE w:val="0"/>
        <w:autoSpaceDN w:val="0"/>
        <w:adjustRightInd w:val="0"/>
        <w:spacing w:line="276" w:lineRule="auto"/>
        <w:contextualSpacing w:val="0"/>
        <w:jc w:val="both"/>
        <w:rPr>
          <w:rFonts w:eastAsia="Calibri"/>
          <w:color w:val="000000"/>
          <w:sz w:val="21"/>
          <w:szCs w:val="21"/>
          <w:lang w:eastAsia="zh-CN"/>
        </w:rPr>
      </w:pPr>
      <w:r w:rsidRPr="005E1251">
        <w:rPr>
          <w:rFonts w:eastAsia="Calibri"/>
          <w:color w:val="000000"/>
          <w:sz w:val="21"/>
          <w:szCs w:val="21"/>
          <w:lang w:eastAsia="zh-CN"/>
        </w:rPr>
        <w:t>podejmowaniu czynności związanych z diagnozowaniem problemów oraz usuwaniem przyczyn nieprawidłowego funkcjonowania dostarczonego rozwiązania.</w:t>
      </w:r>
    </w:p>
    <w:p w:rsidR="00750906" w:rsidRDefault="00750906" w:rsidP="00453DC4">
      <w:pPr>
        <w:pStyle w:val="111Konspektnumerowany"/>
      </w:pPr>
    </w:p>
    <w:p w:rsidR="00A245E3" w:rsidRPr="005E1251" w:rsidRDefault="00A245E3" w:rsidP="00453DC4">
      <w:pPr>
        <w:pStyle w:val="111Konspektnumerowany"/>
      </w:pPr>
    </w:p>
    <w:p w:rsidR="00750906" w:rsidRPr="005E1251" w:rsidRDefault="00750906" w:rsidP="0005180A">
      <w:pPr>
        <w:pStyle w:val="Akapitzlist"/>
        <w:numPr>
          <w:ilvl w:val="0"/>
          <w:numId w:val="129"/>
        </w:numPr>
        <w:spacing w:line="276" w:lineRule="auto"/>
        <w:ind w:left="567" w:hanging="567"/>
        <w:contextualSpacing w:val="0"/>
        <w:jc w:val="both"/>
        <w:outlineLvl w:val="0"/>
        <w:rPr>
          <w:b/>
          <w:sz w:val="21"/>
          <w:szCs w:val="21"/>
        </w:rPr>
      </w:pPr>
      <w:bookmarkStart w:id="23" w:name="_Toc524522828"/>
      <w:r w:rsidRPr="005E1251">
        <w:rPr>
          <w:b/>
          <w:sz w:val="21"/>
          <w:szCs w:val="21"/>
        </w:rPr>
        <w:lastRenderedPageBreak/>
        <w:t>Wdrożenie modułu komunikacji dla CPeUM</w:t>
      </w:r>
      <w:bookmarkEnd w:id="23"/>
    </w:p>
    <w:p w:rsidR="00750906" w:rsidRPr="005E1251" w:rsidRDefault="00750906" w:rsidP="00CE3041">
      <w:pPr>
        <w:spacing w:after="0"/>
        <w:jc w:val="both"/>
        <w:rPr>
          <w:rFonts w:ascii="Times New Roman" w:hAnsi="Times New Roman" w:cs="Times New Roman"/>
          <w:sz w:val="21"/>
          <w:szCs w:val="21"/>
        </w:rPr>
      </w:pPr>
      <w:r w:rsidRPr="005E1251">
        <w:rPr>
          <w:rFonts w:ascii="Times New Roman" w:hAnsi="Times New Roman" w:cs="Times New Roman"/>
          <w:sz w:val="21"/>
          <w:szCs w:val="21"/>
        </w:rPr>
        <w:t>Wdrożenie systemu obejmie:</w:t>
      </w:r>
    </w:p>
    <w:p w:rsidR="00750906" w:rsidRPr="005E1251" w:rsidRDefault="00750906" w:rsidP="00B46973">
      <w:pPr>
        <w:pStyle w:val="Akapitzlist"/>
        <w:numPr>
          <w:ilvl w:val="0"/>
          <w:numId w:val="90"/>
        </w:numPr>
        <w:spacing w:line="276" w:lineRule="auto"/>
        <w:contextualSpacing w:val="0"/>
        <w:jc w:val="both"/>
        <w:rPr>
          <w:sz w:val="21"/>
          <w:szCs w:val="21"/>
        </w:rPr>
      </w:pPr>
      <w:r w:rsidRPr="005E1251">
        <w:rPr>
          <w:sz w:val="21"/>
          <w:szCs w:val="21"/>
        </w:rPr>
        <w:t>instruktaże oraz asystę stanowiskową dla administratora systemu polegająca na:</w:t>
      </w:r>
    </w:p>
    <w:p w:rsidR="00750906" w:rsidRPr="005E1251" w:rsidRDefault="00750906" w:rsidP="004A5DD6">
      <w:pPr>
        <w:pStyle w:val="Akapitzlist"/>
        <w:numPr>
          <w:ilvl w:val="0"/>
          <w:numId w:val="91"/>
        </w:numPr>
        <w:autoSpaceDE w:val="0"/>
        <w:autoSpaceDN w:val="0"/>
        <w:adjustRightInd w:val="0"/>
        <w:spacing w:line="276" w:lineRule="auto"/>
        <w:ind w:left="714" w:hanging="357"/>
        <w:jc w:val="both"/>
        <w:rPr>
          <w:rFonts w:eastAsia="Calibri"/>
          <w:color w:val="000000"/>
          <w:sz w:val="21"/>
          <w:szCs w:val="21"/>
          <w:lang w:eastAsia="zh-CN"/>
        </w:rPr>
      </w:pPr>
      <w:r w:rsidRPr="005E1251">
        <w:rPr>
          <w:rFonts w:eastAsia="Calibri"/>
          <w:color w:val="000000"/>
          <w:sz w:val="21"/>
          <w:szCs w:val="21"/>
          <w:lang w:eastAsia="zh-CN"/>
        </w:rPr>
        <w:t>przeprowadzeniu instruktażu obsługi modułu systemu wspomagającego obsługę obszarów działalności urzędu dla wskazanych przez urząd pracowników;</w:t>
      </w:r>
    </w:p>
    <w:p w:rsidR="00750906" w:rsidRPr="005E1251" w:rsidRDefault="00750906">
      <w:pPr>
        <w:pStyle w:val="Akapitzlist"/>
        <w:numPr>
          <w:ilvl w:val="0"/>
          <w:numId w:val="91"/>
        </w:numPr>
        <w:autoSpaceDE w:val="0"/>
        <w:autoSpaceDN w:val="0"/>
        <w:adjustRightInd w:val="0"/>
        <w:spacing w:line="276" w:lineRule="auto"/>
        <w:ind w:left="714" w:hanging="357"/>
        <w:jc w:val="both"/>
        <w:rPr>
          <w:rFonts w:eastAsia="Calibri"/>
          <w:color w:val="000000"/>
          <w:sz w:val="21"/>
          <w:szCs w:val="21"/>
          <w:lang w:eastAsia="zh-CN"/>
        </w:rPr>
      </w:pPr>
      <w:r w:rsidRPr="005E1251">
        <w:rPr>
          <w:rFonts w:eastAsia="Calibri"/>
          <w:color w:val="000000"/>
          <w:sz w:val="21"/>
          <w:szCs w:val="21"/>
          <w:lang w:eastAsia="zh-CN"/>
        </w:rPr>
        <w:t>przeprowadzeniu we współpracy z każdym wskazanym przez urząd pracownikiem analizy stanowiskowej zadań realizowanych w systemie charakterystycznych dla konkretnych merytorycznych stanowisk pracowniczych;</w:t>
      </w:r>
    </w:p>
    <w:p w:rsidR="00750906" w:rsidRPr="005E1251" w:rsidRDefault="00750906">
      <w:pPr>
        <w:pStyle w:val="Akapitzlist"/>
        <w:numPr>
          <w:ilvl w:val="0"/>
          <w:numId w:val="91"/>
        </w:numPr>
        <w:autoSpaceDE w:val="0"/>
        <w:autoSpaceDN w:val="0"/>
        <w:adjustRightInd w:val="0"/>
        <w:spacing w:line="276" w:lineRule="auto"/>
        <w:contextualSpacing w:val="0"/>
        <w:jc w:val="both"/>
        <w:rPr>
          <w:rFonts w:eastAsia="Calibri"/>
          <w:color w:val="000000"/>
          <w:sz w:val="21"/>
          <w:szCs w:val="21"/>
          <w:lang w:eastAsia="zh-CN"/>
        </w:rPr>
      </w:pPr>
      <w:r w:rsidRPr="005E1251">
        <w:rPr>
          <w:rFonts w:eastAsia="Calibri"/>
          <w:color w:val="000000"/>
          <w:sz w:val="21"/>
          <w:szCs w:val="21"/>
          <w:lang w:eastAsia="zh-CN"/>
        </w:rPr>
        <w:t>przeprowadzeniu instruktażu w zakresie zarządzania użytkownikami i uprawnieniami, zabezpieczania i odtwarzania danych systemu dla osób pełniących obowiązki administratorów systemu wskazanych przez urząd;</w:t>
      </w:r>
    </w:p>
    <w:p w:rsidR="00750906" w:rsidRPr="005E1251" w:rsidRDefault="00750906">
      <w:pPr>
        <w:pStyle w:val="Akapitzlist"/>
        <w:numPr>
          <w:ilvl w:val="0"/>
          <w:numId w:val="90"/>
        </w:numPr>
        <w:spacing w:line="276" w:lineRule="auto"/>
        <w:ind w:left="279" w:hanging="279"/>
        <w:contextualSpacing w:val="0"/>
        <w:jc w:val="both"/>
        <w:rPr>
          <w:sz w:val="21"/>
          <w:szCs w:val="21"/>
        </w:rPr>
      </w:pPr>
      <w:r w:rsidRPr="005E1251">
        <w:rPr>
          <w:sz w:val="21"/>
          <w:szCs w:val="21"/>
        </w:rPr>
        <w:t>przeprowadzenie testów penetracyjnych modułu systemu polegających na:</w:t>
      </w:r>
    </w:p>
    <w:p w:rsidR="00750906" w:rsidRPr="005E1251" w:rsidRDefault="00750906">
      <w:pPr>
        <w:pStyle w:val="Akapitzlist"/>
        <w:numPr>
          <w:ilvl w:val="0"/>
          <w:numId w:val="92"/>
        </w:numPr>
        <w:autoSpaceDE w:val="0"/>
        <w:autoSpaceDN w:val="0"/>
        <w:adjustRightInd w:val="0"/>
        <w:spacing w:line="276" w:lineRule="auto"/>
        <w:ind w:left="714" w:hanging="357"/>
        <w:jc w:val="both"/>
        <w:rPr>
          <w:rFonts w:eastAsia="Calibri"/>
          <w:color w:val="000000"/>
          <w:sz w:val="21"/>
          <w:szCs w:val="21"/>
          <w:lang w:eastAsia="zh-CN"/>
        </w:rPr>
      </w:pPr>
      <w:r w:rsidRPr="005E1251">
        <w:rPr>
          <w:rFonts w:eastAsia="Calibri"/>
          <w:color w:val="000000"/>
          <w:sz w:val="21"/>
          <w:szCs w:val="21"/>
          <w:lang w:eastAsia="zh-CN"/>
        </w:rPr>
        <w:t>przeprowadzeniu testów przeprowadzonych ze stacji roboczej podłączonej do systemu informatycznego z zewnątrz (poprzez urządzenie łączące system informatyczny), mających na celu zidentyfikowanie możliwości przeprowadzenia włamania z zewnątrz;</w:t>
      </w:r>
    </w:p>
    <w:p w:rsidR="00750906" w:rsidRPr="005E1251" w:rsidRDefault="00750906">
      <w:pPr>
        <w:pStyle w:val="Akapitzlist"/>
        <w:numPr>
          <w:ilvl w:val="0"/>
          <w:numId w:val="92"/>
        </w:numPr>
        <w:autoSpaceDE w:val="0"/>
        <w:autoSpaceDN w:val="0"/>
        <w:adjustRightInd w:val="0"/>
        <w:spacing w:line="276" w:lineRule="auto"/>
        <w:ind w:left="714" w:hanging="357"/>
        <w:jc w:val="both"/>
        <w:rPr>
          <w:rFonts w:eastAsia="Calibri"/>
          <w:color w:val="000000"/>
          <w:sz w:val="21"/>
          <w:szCs w:val="21"/>
          <w:lang w:eastAsia="zh-CN"/>
        </w:rPr>
      </w:pPr>
      <w:r w:rsidRPr="005E1251">
        <w:rPr>
          <w:rFonts w:eastAsia="Calibri"/>
          <w:color w:val="000000"/>
          <w:sz w:val="21"/>
          <w:szCs w:val="21"/>
          <w:lang w:eastAsia="zh-CN"/>
        </w:rPr>
        <w:t>badaniu luk dostarczanego modułu;</w:t>
      </w:r>
    </w:p>
    <w:p w:rsidR="00750906" w:rsidRPr="005E1251" w:rsidRDefault="00750906">
      <w:pPr>
        <w:pStyle w:val="Akapitzlist"/>
        <w:numPr>
          <w:ilvl w:val="0"/>
          <w:numId w:val="92"/>
        </w:numPr>
        <w:autoSpaceDE w:val="0"/>
        <w:autoSpaceDN w:val="0"/>
        <w:adjustRightInd w:val="0"/>
        <w:spacing w:line="276" w:lineRule="auto"/>
        <w:ind w:left="714" w:hanging="357"/>
        <w:jc w:val="both"/>
        <w:rPr>
          <w:rFonts w:eastAsia="Calibri"/>
          <w:color w:val="000000"/>
          <w:sz w:val="21"/>
          <w:szCs w:val="21"/>
          <w:lang w:eastAsia="zh-CN"/>
        </w:rPr>
      </w:pPr>
      <w:r w:rsidRPr="005E1251">
        <w:rPr>
          <w:rFonts w:eastAsia="Calibri"/>
          <w:color w:val="000000"/>
          <w:sz w:val="21"/>
          <w:szCs w:val="21"/>
          <w:lang w:eastAsia="zh-CN"/>
        </w:rPr>
        <w:t>identyfikację podatności modułu na ataki typu: DoS, DDoS, Sniffing, Spoffing, XSS, Hijacking, Backdoor, Flooding, Password, Guessing;</w:t>
      </w:r>
    </w:p>
    <w:p w:rsidR="00750906" w:rsidRPr="005E1251" w:rsidRDefault="00750906">
      <w:pPr>
        <w:pStyle w:val="Akapitzlist"/>
        <w:numPr>
          <w:ilvl w:val="0"/>
          <w:numId w:val="92"/>
        </w:numPr>
        <w:autoSpaceDE w:val="0"/>
        <w:autoSpaceDN w:val="0"/>
        <w:adjustRightInd w:val="0"/>
        <w:spacing w:line="276" w:lineRule="auto"/>
        <w:contextualSpacing w:val="0"/>
        <w:jc w:val="both"/>
        <w:rPr>
          <w:rFonts w:eastAsia="Calibri"/>
          <w:color w:val="000000"/>
          <w:sz w:val="21"/>
          <w:szCs w:val="21"/>
          <w:lang w:eastAsia="zh-CN"/>
        </w:rPr>
      </w:pPr>
      <w:r w:rsidRPr="005E1251">
        <w:rPr>
          <w:rFonts w:eastAsia="Calibri"/>
          <w:color w:val="000000"/>
          <w:sz w:val="21"/>
          <w:szCs w:val="21"/>
          <w:lang w:eastAsia="zh-CN"/>
        </w:rPr>
        <w:t>sporządzeniu raportu zawierającego minimum: opis stanu faktycznego bezpieczeństwa wdrażanego modułu informatycznego, opis wyników przeprowadzonych testów, rekomendacje dla przyszłych działań związanych z użytkowaniem wdrażanego modułu w kontekście bezpieczeństwa systemu.</w:t>
      </w:r>
    </w:p>
    <w:p w:rsidR="00750906" w:rsidRPr="005E1251" w:rsidRDefault="00750906" w:rsidP="00453DC4">
      <w:pPr>
        <w:pStyle w:val="111Konspektnumerowany"/>
      </w:pPr>
    </w:p>
    <w:p w:rsidR="00750906" w:rsidRPr="005E1251" w:rsidRDefault="00750906" w:rsidP="0005180A">
      <w:pPr>
        <w:pStyle w:val="Akapitzlist"/>
        <w:numPr>
          <w:ilvl w:val="0"/>
          <w:numId w:val="129"/>
        </w:numPr>
        <w:spacing w:line="276" w:lineRule="auto"/>
        <w:ind w:left="567" w:hanging="567"/>
        <w:contextualSpacing w:val="0"/>
        <w:jc w:val="both"/>
        <w:outlineLvl w:val="0"/>
        <w:rPr>
          <w:b/>
          <w:sz w:val="21"/>
          <w:szCs w:val="21"/>
        </w:rPr>
      </w:pPr>
      <w:bookmarkStart w:id="24" w:name="_Toc524522829"/>
      <w:r w:rsidRPr="005E1251">
        <w:rPr>
          <w:b/>
          <w:sz w:val="21"/>
          <w:szCs w:val="21"/>
        </w:rPr>
        <w:t>Wdrożenie systemu informacji przestrzennej</w:t>
      </w:r>
      <w:bookmarkEnd w:id="24"/>
    </w:p>
    <w:p w:rsidR="00750906" w:rsidRPr="005E1251" w:rsidRDefault="00750906" w:rsidP="00CE3041">
      <w:pPr>
        <w:pStyle w:val="Bodytext20"/>
        <w:shd w:val="clear" w:color="auto" w:fill="auto"/>
        <w:spacing w:line="276" w:lineRule="auto"/>
        <w:ind w:left="180"/>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Wdrożenie systemu obejmie:</w:t>
      </w:r>
    </w:p>
    <w:p w:rsidR="00750906" w:rsidRPr="005E1251" w:rsidRDefault="00750906" w:rsidP="00A245E3">
      <w:pPr>
        <w:pStyle w:val="Bodytext20"/>
        <w:numPr>
          <w:ilvl w:val="0"/>
          <w:numId w:val="108"/>
        </w:numPr>
        <w:shd w:val="clear" w:color="auto" w:fill="auto"/>
        <w:tabs>
          <w:tab w:val="left" w:pos="402"/>
        </w:tabs>
        <w:spacing w:line="276" w:lineRule="auto"/>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instruktaże oraz asystę stanowiskową dla administratora systemu polegająca na:</w:t>
      </w:r>
    </w:p>
    <w:p w:rsidR="00750906" w:rsidRPr="005E1251" w:rsidRDefault="00750906" w:rsidP="004A5DD6">
      <w:pPr>
        <w:pStyle w:val="Bodytext20"/>
        <w:widowControl/>
        <w:numPr>
          <w:ilvl w:val="0"/>
          <w:numId w:val="109"/>
        </w:numPr>
        <w:shd w:val="clear" w:color="auto" w:fill="auto"/>
        <w:tabs>
          <w:tab w:val="left" w:pos="402"/>
        </w:tabs>
        <w:autoSpaceDE w:val="0"/>
        <w:autoSpaceDN w:val="0"/>
        <w:adjustRightInd w:val="0"/>
        <w:spacing w:line="276" w:lineRule="auto"/>
        <w:ind w:left="714" w:hanging="357"/>
        <w:contextualSpacing/>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przeprowadzeniu instruktażu obsługi całego systemu bądź jego części wspomagającego obsługę obszarów działalności urzędu dla wskazanych przez urząd pracowników;</w:t>
      </w:r>
    </w:p>
    <w:p w:rsidR="00750906" w:rsidRPr="005E1251" w:rsidRDefault="00750906">
      <w:pPr>
        <w:pStyle w:val="Bodytext20"/>
        <w:widowControl/>
        <w:numPr>
          <w:ilvl w:val="0"/>
          <w:numId w:val="109"/>
        </w:numPr>
        <w:shd w:val="clear" w:color="auto" w:fill="auto"/>
        <w:tabs>
          <w:tab w:val="left" w:pos="406"/>
        </w:tabs>
        <w:autoSpaceDE w:val="0"/>
        <w:autoSpaceDN w:val="0"/>
        <w:adjustRightInd w:val="0"/>
        <w:spacing w:line="276" w:lineRule="auto"/>
        <w:ind w:left="714" w:hanging="357"/>
        <w:contextualSpacing/>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przeprowadzeniu we współpracy z każdym wskazanym przez urząd pracownikiem analizy stanowiskowej zadań realizowanych w systemie charakterystycznych dla konkretnych merytorycznych stanowisk pracowniczych;</w:t>
      </w:r>
    </w:p>
    <w:p w:rsidR="00750906" w:rsidRPr="005E1251" w:rsidRDefault="00750906">
      <w:pPr>
        <w:pStyle w:val="Bodytext20"/>
        <w:widowControl/>
        <w:numPr>
          <w:ilvl w:val="0"/>
          <w:numId w:val="109"/>
        </w:numPr>
        <w:shd w:val="clear" w:color="auto" w:fill="auto"/>
        <w:tabs>
          <w:tab w:val="left" w:pos="226"/>
        </w:tabs>
        <w:autoSpaceDE w:val="0"/>
        <w:autoSpaceDN w:val="0"/>
        <w:adjustRightInd w:val="0"/>
        <w:spacing w:line="276" w:lineRule="auto"/>
        <w:ind w:left="714" w:hanging="357"/>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przeprowadzeniu instruktażu w zakresie zarządzania użytkownikami i uprawnieniami, zabezpieczania i odtwarzania danych systemu dla osób pełniących obowiązki administratorów systemu wskazanych przez urząd;</w:t>
      </w:r>
    </w:p>
    <w:p w:rsidR="00750906" w:rsidRPr="005E1251" w:rsidRDefault="00750906">
      <w:pPr>
        <w:pStyle w:val="Bodytext20"/>
        <w:numPr>
          <w:ilvl w:val="0"/>
          <w:numId w:val="108"/>
        </w:numPr>
        <w:shd w:val="clear" w:color="auto" w:fill="auto"/>
        <w:tabs>
          <w:tab w:val="left" w:pos="222"/>
        </w:tabs>
        <w:spacing w:line="276" w:lineRule="auto"/>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przeprowadzenie testów penetracyjnych systemu polegających na:</w:t>
      </w:r>
    </w:p>
    <w:p w:rsidR="00750906" w:rsidRPr="005E1251" w:rsidRDefault="00750906">
      <w:pPr>
        <w:pStyle w:val="Bodytext20"/>
        <w:widowControl/>
        <w:numPr>
          <w:ilvl w:val="0"/>
          <w:numId w:val="110"/>
        </w:numPr>
        <w:shd w:val="clear" w:color="auto" w:fill="auto"/>
        <w:tabs>
          <w:tab w:val="left" w:pos="397"/>
        </w:tabs>
        <w:autoSpaceDE w:val="0"/>
        <w:autoSpaceDN w:val="0"/>
        <w:adjustRightInd w:val="0"/>
        <w:spacing w:line="276" w:lineRule="auto"/>
        <w:ind w:left="714" w:hanging="357"/>
        <w:contextualSpacing/>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przeprowadzeniu testów przeprowadzonych ze stacji roboczej podłączonej do systemu informatycznego z zewnątrz (poprzez urządzenie łączące system informatyczny), mających na celu zidentyfikowanie możliwości przeprowadzenia włamania z zewnątrz;</w:t>
      </w:r>
    </w:p>
    <w:p w:rsidR="00750906" w:rsidRPr="005E1251" w:rsidRDefault="00750906">
      <w:pPr>
        <w:pStyle w:val="Bodytext20"/>
        <w:widowControl/>
        <w:numPr>
          <w:ilvl w:val="0"/>
          <w:numId w:val="110"/>
        </w:numPr>
        <w:shd w:val="clear" w:color="auto" w:fill="auto"/>
        <w:tabs>
          <w:tab w:val="left" w:pos="217"/>
        </w:tabs>
        <w:autoSpaceDE w:val="0"/>
        <w:autoSpaceDN w:val="0"/>
        <w:adjustRightInd w:val="0"/>
        <w:spacing w:line="276" w:lineRule="auto"/>
        <w:ind w:left="714" w:hanging="357"/>
        <w:contextualSpacing/>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badaniu luk dostarczanych systemów informatycznych;</w:t>
      </w:r>
    </w:p>
    <w:p w:rsidR="00750906" w:rsidRPr="005E1251" w:rsidRDefault="00750906">
      <w:pPr>
        <w:pStyle w:val="Bodytext20"/>
        <w:widowControl/>
        <w:numPr>
          <w:ilvl w:val="0"/>
          <w:numId w:val="110"/>
        </w:numPr>
        <w:shd w:val="clear" w:color="auto" w:fill="auto"/>
        <w:tabs>
          <w:tab w:val="left" w:pos="217"/>
        </w:tabs>
        <w:autoSpaceDE w:val="0"/>
        <w:autoSpaceDN w:val="0"/>
        <w:adjustRightInd w:val="0"/>
        <w:spacing w:line="276" w:lineRule="auto"/>
        <w:ind w:left="714" w:hanging="357"/>
        <w:contextualSpacing/>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identyfikację podatności systemów i sieci na ataki typu: DoS, DDoS, Sniffing, Spoffing, XSS, Hijacking, Backdoor, Flooding, Password, Guessing;</w:t>
      </w:r>
    </w:p>
    <w:p w:rsidR="00750906" w:rsidRPr="005E1251" w:rsidRDefault="00750906">
      <w:pPr>
        <w:pStyle w:val="Bodytext20"/>
        <w:widowControl/>
        <w:numPr>
          <w:ilvl w:val="0"/>
          <w:numId w:val="110"/>
        </w:numPr>
        <w:shd w:val="clear" w:color="auto" w:fill="auto"/>
        <w:tabs>
          <w:tab w:val="left" w:pos="217"/>
        </w:tabs>
        <w:autoSpaceDE w:val="0"/>
        <w:autoSpaceDN w:val="0"/>
        <w:adjustRightInd w:val="0"/>
        <w:spacing w:line="276" w:lineRule="auto"/>
        <w:ind w:left="714" w:hanging="357"/>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sporządzeniu raportu zawierającego minimum: opis stanu faktycznego bezpieczeństwa wdrażanego systemu informatycznego, opis wyników przeprowadzonych testów, rekomendacje dla przyszłych działań związanych z użytkowaniem wdrażanego systemu w kontekście bezpieczeństwa systemu.</w:t>
      </w:r>
    </w:p>
    <w:p w:rsidR="00750906" w:rsidRPr="005E1251" w:rsidRDefault="00750906">
      <w:pPr>
        <w:pStyle w:val="Bodytext20"/>
        <w:numPr>
          <w:ilvl w:val="0"/>
          <w:numId w:val="108"/>
        </w:numPr>
        <w:shd w:val="clear" w:color="auto" w:fill="auto"/>
        <w:tabs>
          <w:tab w:val="left" w:pos="222"/>
        </w:tabs>
        <w:spacing w:line="276" w:lineRule="auto"/>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zapewnienie opieki powdroźeniowej systemu w okresie trwania projektu polegającej na:</w:t>
      </w:r>
    </w:p>
    <w:p w:rsidR="00750906" w:rsidRPr="005E1251" w:rsidRDefault="00750906">
      <w:pPr>
        <w:pStyle w:val="Bodytext20"/>
        <w:widowControl/>
        <w:numPr>
          <w:ilvl w:val="0"/>
          <w:numId w:val="111"/>
        </w:numPr>
        <w:shd w:val="clear" w:color="auto" w:fill="auto"/>
        <w:tabs>
          <w:tab w:val="left" w:pos="217"/>
        </w:tabs>
        <w:autoSpaceDE w:val="0"/>
        <w:autoSpaceDN w:val="0"/>
        <w:adjustRightInd w:val="0"/>
        <w:spacing w:line="276" w:lineRule="auto"/>
        <w:ind w:left="714" w:hanging="357"/>
        <w:contextualSpacing/>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świadczeniu pomocy technicznej,</w:t>
      </w:r>
    </w:p>
    <w:p w:rsidR="00750906" w:rsidRPr="005E1251" w:rsidRDefault="00750906">
      <w:pPr>
        <w:pStyle w:val="Bodytext20"/>
        <w:widowControl/>
        <w:numPr>
          <w:ilvl w:val="0"/>
          <w:numId w:val="111"/>
        </w:numPr>
        <w:shd w:val="clear" w:color="auto" w:fill="auto"/>
        <w:tabs>
          <w:tab w:val="left" w:pos="217"/>
        </w:tabs>
        <w:autoSpaceDE w:val="0"/>
        <w:autoSpaceDN w:val="0"/>
        <w:adjustRightInd w:val="0"/>
        <w:spacing w:line="276" w:lineRule="auto"/>
        <w:ind w:left="714" w:hanging="357"/>
        <w:contextualSpacing/>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świadczeniu usług utrzymania i konserwacji dla dostarczonego oprogramowania,</w:t>
      </w:r>
    </w:p>
    <w:p w:rsidR="00750906" w:rsidRPr="005E1251" w:rsidRDefault="00750906">
      <w:pPr>
        <w:pStyle w:val="Bodytext20"/>
        <w:widowControl/>
        <w:numPr>
          <w:ilvl w:val="0"/>
          <w:numId w:val="111"/>
        </w:numPr>
        <w:shd w:val="clear" w:color="auto" w:fill="auto"/>
        <w:tabs>
          <w:tab w:val="left" w:pos="217"/>
        </w:tabs>
        <w:autoSpaceDE w:val="0"/>
        <w:autoSpaceDN w:val="0"/>
        <w:adjustRightInd w:val="0"/>
        <w:spacing w:line="276" w:lineRule="auto"/>
        <w:ind w:left="714" w:hanging="357"/>
        <w:contextualSpacing/>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dostarczaniu nowych wersji oprogramowania będących wynikiem wprowadzenia koniecznych zmian w funkcjonowaniu systemu związanych z wejściem wżycie nowych przepisów,</w:t>
      </w:r>
    </w:p>
    <w:p w:rsidR="00750906" w:rsidRPr="005E1251" w:rsidRDefault="00750906">
      <w:pPr>
        <w:pStyle w:val="Bodytext20"/>
        <w:widowControl/>
        <w:numPr>
          <w:ilvl w:val="0"/>
          <w:numId w:val="111"/>
        </w:numPr>
        <w:shd w:val="clear" w:color="auto" w:fill="auto"/>
        <w:tabs>
          <w:tab w:val="left" w:pos="222"/>
        </w:tabs>
        <w:autoSpaceDE w:val="0"/>
        <w:autoSpaceDN w:val="0"/>
        <w:adjustRightInd w:val="0"/>
        <w:spacing w:line="276" w:lineRule="auto"/>
        <w:ind w:left="714" w:hanging="357"/>
        <w:contextualSpacing/>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przekazywaniu w terminach uprzedzających datę wejścia w życie znowelizowanych lub nowych przepisów prawa nowych wersji oprogramowania, włącznie z koniecznym w tym zakresie udzieleniem licencji do nowej wersji systemu,</w:t>
      </w:r>
    </w:p>
    <w:p w:rsidR="00750906" w:rsidRPr="005E1251" w:rsidRDefault="00750906">
      <w:pPr>
        <w:pStyle w:val="Bodytext20"/>
        <w:widowControl/>
        <w:numPr>
          <w:ilvl w:val="0"/>
          <w:numId w:val="111"/>
        </w:numPr>
        <w:shd w:val="clear" w:color="auto" w:fill="auto"/>
        <w:tabs>
          <w:tab w:val="left" w:pos="255"/>
        </w:tabs>
        <w:autoSpaceDE w:val="0"/>
        <w:autoSpaceDN w:val="0"/>
        <w:adjustRightInd w:val="0"/>
        <w:spacing w:line="276" w:lineRule="auto"/>
        <w:ind w:left="714" w:hanging="357"/>
        <w:contextualSpacing/>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lastRenderedPageBreak/>
        <w:t>dostarczaniu nowych, ulepszonych wersji oprogramowania lub innych komponentów systemu będących konsekwencją wykonywania w nich zmian wynikłych ze stwierdzonych niedoskonałości technicznych,</w:t>
      </w:r>
    </w:p>
    <w:p w:rsidR="00750906" w:rsidRPr="005E1251" w:rsidRDefault="00750906">
      <w:pPr>
        <w:pStyle w:val="Bodytext20"/>
        <w:widowControl/>
        <w:numPr>
          <w:ilvl w:val="0"/>
          <w:numId w:val="111"/>
        </w:numPr>
        <w:shd w:val="clear" w:color="auto" w:fill="auto"/>
        <w:tabs>
          <w:tab w:val="left" w:pos="250"/>
        </w:tabs>
        <w:autoSpaceDE w:val="0"/>
        <w:autoSpaceDN w:val="0"/>
        <w:adjustRightInd w:val="0"/>
        <w:spacing w:line="276" w:lineRule="auto"/>
        <w:ind w:left="714" w:hanging="357"/>
        <w:contextualSpacing/>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dostarczaniu nowych wersji dokumentacji użytkownika oraz dokumentacji technicznej zgodnych co do wersji jak i również zakresu zaimplementowanych i działających funkcji z wersją dostarczonego oprogramowania aplikacyjnego,</w:t>
      </w:r>
    </w:p>
    <w:p w:rsidR="00750906" w:rsidRPr="005E1251" w:rsidRDefault="00750906">
      <w:pPr>
        <w:pStyle w:val="Bodytext20"/>
        <w:widowControl/>
        <w:numPr>
          <w:ilvl w:val="0"/>
          <w:numId w:val="111"/>
        </w:numPr>
        <w:shd w:val="clear" w:color="auto" w:fill="auto"/>
        <w:tabs>
          <w:tab w:val="left" w:pos="250"/>
        </w:tabs>
        <w:autoSpaceDE w:val="0"/>
        <w:autoSpaceDN w:val="0"/>
        <w:adjustRightInd w:val="0"/>
        <w:spacing w:line="276" w:lineRule="auto"/>
        <w:ind w:left="714" w:hanging="357"/>
        <w:contextualSpacing/>
        <w:jc w:val="both"/>
        <w:rPr>
          <w:rFonts w:ascii="Times New Roman" w:hAnsi="Times New Roman" w:cs="Times New Roman"/>
          <w:sz w:val="21"/>
          <w:szCs w:val="21"/>
        </w:rPr>
      </w:pPr>
      <w:r w:rsidRPr="005E1251">
        <w:rPr>
          <w:rFonts w:ascii="Times New Roman" w:hAnsi="Times New Roman" w:cs="Times New Roman"/>
          <w:color w:val="000000"/>
          <w:sz w:val="21"/>
          <w:szCs w:val="21"/>
          <w:lang w:bidi="pl-PL"/>
        </w:rPr>
        <w:t>świadczeniu telefonicznie usług doradztwa I opieki w zakresie eksploatacji systemu.</w:t>
      </w:r>
    </w:p>
    <w:p w:rsidR="00750906" w:rsidRPr="005E1251" w:rsidRDefault="00750906" w:rsidP="004A5DD6">
      <w:pPr>
        <w:pStyle w:val="Akapitzlist"/>
        <w:numPr>
          <w:ilvl w:val="0"/>
          <w:numId w:val="129"/>
        </w:numPr>
        <w:autoSpaceDE w:val="0"/>
        <w:autoSpaceDN w:val="0"/>
        <w:adjustRightInd w:val="0"/>
        <w:spacing w:line="276" w:lineRule="auto"/>
        <w:ind w:left="567" w:hanging="567"/>
        <w:contextualSpacing w:val="0"/>
        <w:jc w:val="both"/>
        <w:outlineLvl w:val="0"/>
        <w:rPr>
          <w:b/>
          <w:sz w:val="21"/>
          <w:szCs w:val="21"/>
        </w:rPr>
      </w:pPr>
      <w:r w:rsidRPr="005E1251">
        <w:rPr>
          <w:rFonts w:eastAsia="Arial"/>
          <w:sz w:val="21"/>
          <w:szCs w:val="21"/>
          <w:lang w:bidi="pl-PL"/>
        </w:rPr>
        <w:t>podejmowaniu czynności związanych z diagnozowaniem problemów oraz usuwaniem przyczyn nieprawidłowego funkcjonowania dostarczonego rozwiązania</w:t>
      </w:r>
      <w:r w:rsidR="004A5DD6" w:rsidRPr="005E1251">
        <w:rPr>
          <w:sz w:val="21"/>
          <w:szCs w:val="21"/>
          <w:lang w:bidi="pl-PL"/>
        </w:rPr>
        <w:t>.</w:t>
      </w:r>
      <w:bookmarkStart w:id="25" w:name="_Toc524522830"/>
      <w:r w:rsidRPr="005E1251">
        <w:rPr>
          <w:b/>
          <w:sz w:val="21"/>
          <w:szCs w:val="21"/>
        </w:rPr>
        <w:t>Wymagania dotyczące szkoleń</w:t>
      </w:r>
      <w:bookmarkEnd w:id="25"/>
    </w:p>
    <w:p w:rsidR="00750906" w:rsidRPr="005E1251" w:rsidRDefault="00750906">
      <w:pPr>
        <w:autoSpaceDE w:val="0"/>
        <w:autoSpaceDN w:val="0"/>
        <w:adjustRightInd w:val="0"/>
        <w:spacing w:after="0"/>
        <w:jc w:val="both"/>
        <w:rPr>
          <w:rFonts w:ascii="Times New Roman" w:hAnsi="Times New Roman" w:cs="Times New Roman"/>
          <w:sz w:val="21"/>
          <w:szCs w:val="21"/>
        </w:rPr>
      </w:pPr>
      <w:r w:rsidRPr="005E1251">
        <w:rPr>
          <w:rFonts w:ascii="Times New Roman" w:hAnsi="Times New Roman" w:cs="Times New Roman"/>
          <w:sz w:val="21"/>
          <w:szCs w:val="21"/>
        </w:rPr>
        <w:t>Wymagania ogólne dla wszystkich szkoleń:</w:t>
      </w:r>
    </w:p>
    <w:p w:rsidR="00750906" w:rsidRPr="005E1251" w:rsidRDefault="00750906">
      <w:pPr>
        <w:pStyle w:val="Akapitzlist"/>
        <w:numPr>
          <w:ilvl w:val="0"/>
          <w:numId w:val="127"/>
        </w:numPr>
        <w:autoSpaceDE w:val="0"/>
        <w:autoSpaceDN w:val="0"/>
        <w:adjustRightInd w:val="0"/>
        <w:spacing w:line="276" w:lineRule="auto"/>
        <w:jc w:val="both"/>
        <w:rPr>
          <w:sz w:val="21"/>
          <w:szCs w:val="21"/>
        </w:rPr>
      </w:pPr>
      <w:r w:rsidRPr="005E1251">
        <w:rPr>
          <w:sz w:val="21"/>
          <w:szCs w:val="21"/>
        </w:rPr>
        <w:t>Realizowane w trybie face-to-face w siedzibie Zamawiającego;</w:t>
      </w:r>
    </w:p>
    <w:p w:rsidR="00750906" w:rsidRPr="005E1251" w:rsidRDefault="00750906">
      <w:pPr>
        <w:pStyle w:val="Akapitzlist"/>
        <w:numPr>
          <w:ilvl w:val="0"/>
          <w:numId w:val="127"/>
        </w:numPr>
        <w:autoSpaceDE w:val="0"/>
        <w:autoSpaceDN w:val="0"/>
        <w:adjustRightInd w:val="0"/>
        <w:spacing w:line="276" w:lineRule="auto"/>
        <w:jc w:val="both"/>
        <w:rPr>
          <w:sz w:val="21"/>
          <w:szCs w:val="21"/>
        </w:rPr>
      </w:pPr>
      <w:r w:rsidRPr="005E1251">
        <w:rPr>
          <w:sz w:val="21"/>
          <w:szCs w:val="21"/>
        </w:rPr>
        <w:t>Preferowane będą szkolenia realizowane przy stanowiskach komputerowych pracowników zamawiającego;</w:t>
      </w:r>
    </w:p>
    <w:p w:rsidR="00750906" w:rsidRPr="005E1251" w:rsidRDefault="00750906">
      <w:pPr>
        <w:pStyle w:val="Akapitzlist"/>
        <w:numPr>
          <w:ilvl w:val="0"/>
          <w:numId w:val="127"/>
        </w:numPr>
        <w:autoSpaceDE w:val="0"/>
        <w:autoSpaceDN w:val="0"/>
        <w:adjustRightInd w:val="0"/>
        <w:spacing w:line="276" w:lineRule="auto"/>
        <w:jc w:val="both"/>
        <w:rPr>
          <w:sz w:val="21"/>
          <w:szCs w:val="21"/>
        </w:rPr>
      </w:pPr>
      <w:r w:rsidRPr="005E1251">
        <w:rPr>
          <w:sz w:val="21"/>
          <w:szCs w:val="21"/>
        </w:rPr>
        <w:t>Oferowana cena obejmować musi materiały szkoleniowe dla uczestników szkolenia;</w:t>
      </w:r>
    </w:p>
    <w:p w:rsidR="00750906" w:rsidRPr="005E1251" w:rsidRDefault="00750906" w:rsidP="0078339E">
      <w:pPr>
        <w:pStyle w:val="Akapitzlist"/>
        <w:numPr>
          <w:ilvl w:val="0"/>
          <w:numId w:val="127"/>
        </w:numPr>
        <w:autoSpaceDE w:val="0"/>
        <w:autoSpaceDN w:val="0"/>
        <w:adjustRightInd w:val="0"/>
        <w:spacing w:line="276" w:lineRule="auto"/>
        <w:jc w:val="both"/>
        <w:rPr>
          <w:sz w:val="21"/>
          <w:szCs w:val="21"/>
        </w:rPr>
      </w:pPr>
      <w:r w:rsidRPr="005E1251">
        <w:rPr>
          <w:sz w:val="21"/>
          <w:szCs w:val="21"/>
        </w:rPr>
        <w:t>Każdy uczestnik szkolenia będzie traktowany indywidualnie;</w:t>
      </w:r>
    </w:p>
    <w:p w:rsidR="00750906" w:rsidRPr="005E1251" w:rsidRDefault="00750906" w:rsidP="004A5DD6">
      <w:pPr>
        <w:pStyle w:val="Akapitzlist"/>
        <w:numPr>
          <w:ilvl w:val="0"/>
          <w:numId w:val="129"/>
        </w:numPr>
        <w:spacing w:line="276" w:lineRule="auto"/>
        <w:ind w:left="567" w:hanging="567"/>
        <w:contextualSpacing w:val="0"/>
        <w:jc w:val="both"/>
        <w:outlineLvl w:val="0"/>
        <w:rPr>
          <w:b/>
          <w:sz w:val="21"/>
          <w:szCs w:val="21"/>
        </w:rPr>
      </w:pPr>
      <w:bookmarkStart w:id="26" w:name="_Toc524522831"/>
      <w:r w:rsidRPr="005E1251">
        <w:rPr>
          <w:b/>
          <w:sz w:val="21"/>
          <w:szCs w:val="21"/>
        </w:rPr>
        <w:t>Miejsce instalacji e-usług</w:t>
      </w:r>
      <w:bookmarkEnd w:id="26"/>
    </w:p>
    <w:p w:rsidR="00750906" w:rsidRPr="005E1251" w:rsidRDefault="00750906" w:rsidP="004A5DD6">
      <w:pPr>
        <w:spacing w:after="0"/>
        <w:jc w:val="both"/>
        <w:rPr>
          <w:rFonts w:ascii="Times New Roman" w:hAnsi="Times New Roman" w:cs="Times New Roman"/>
          <w:sz w:val="21"/>
          <w:szCs w:val="21"/>
        </w:rPr>
      </w:pPr>
      <w:r w:rsidRPr="005E1251">
        <w:rPr>
          <w:rFonts w:ascii="Times New Roman" w:hAnsi="Times New Roman" w:cs="Times New Roman"/>
          <w:sz w:val="21"/>
          <w:szCs w:val="21"/>
        </w:rPr>
        <w:t>W ramach zadania Wykonawca zobowiązuje się zainstalować e-usługi na własnej infrastrukturze Zamawiającego. Wykonawca pokrywa wszystkie koszty związane z instalacją.</w:t>
      </w:r>
    </w:p>
    <w:p w:rsidR="00750906" w:rsidRPr="005E1251" w:rsidRDefault="00750906">
      <w:pPr>
        <w:spacing w:after="0"/>
        <w:jc w:val="both"/>
        <w:rPr>
          <w:rFonts w:ascii="Times New Roman" w:hAnsi="Times New Roman" w:cs="Times New Roman"/>
          <w:sz w:val="21"/>
          <w:szCs w:val="21"/>
        </w:rPr>
      </w:pPr>
    </w:p>
    <w:p w:rsidR="00750906" w:rsidRPr="005E1251" w:rsidRDefault="00750906">
      <w:pPr>
        <w:pStyle w:val="Akapitzlist"/>
        <w:numPr>
          <w:ilvl w:val="0"/>
          <w:numId w:val="129"/>
        </w:numPr>
        <w:spacing w:line="276" w:lineRule="auto"/>
        <w:ind w:left="567" w:hanging="567"/>
        <w:contextualSpacing w:val="0"/>
        <w:jc w:val="both"/>
        <w:outlineLvl w:val="0"/>
        <w:rPr>
          <w:b/>
          <w:sz w:val="21"/>
          <w:szCs w:val="21"/>
        </w:rPr>
      </w:pPr>
      <w:bookmarkStart w:id="27" w:name="_Toc524522832"/>
      <w:r w:rsidRPr="005E1251">
        <w:rPr>
          <w:b/>
          <w:sz w:val="21"/>
          <w:szCs w:val="21"/>
        </w:rPr>
        <w:t>Plan realizacji zamówienia</w:t>
      </w:r>
      <w:bookmarkEnd w:id="27"/>
    </w:p>
    <w:p w:rsidR="00750906" w:rsidRPr="005E1251" w:rsidRDefault="00750906">
      <w:pPr>
        <w:spacing w:after="0"/>
        <w:jc w:val="both"/>
        <w:rPr>
          <w:rFonts w:ascii="Times New Roman" w:hAnsi="Times New Roman" w:cs="Times New Roman"/>
          <w:sz w:val="21"/>
          <w:szCs w:val="21"/>
        </w:rPr>
      </w:pPr>
      <w:r w:rsidRPr="005E1251">
        <w:rPr>
          <w:rFonts w:ascii="Times New Roman" w:hAnsi="Times New Roman" w:cs="Times New Roman"/>
          <w:sz w:val="21"/>
          <w:szCs w:val="21"/>
        </w:rPr>
        <w:t>Zobowiązania Wykonawcy:</w:t>
      </w:r>
    </w:p>
    <w:p w:rsidR="00750906" w:rsidRPr="005E1251" w:rsidRDefault="00750906" w:rsidP="00453DC4">
      <w:pPr>
        <w:pStyle w:val="111Konspektnumerowany"/>
        <w:numPr>
          <w:ilvl w:val="0"/>
          <w:numId w:val="112"/>
        </w:numPr>
      </w:pPr>
      <w:r w:rsidRPr="005E1251">
        <w:t>zapewnić niezbędne przygotowanie organizacyjne realizacji zamówienia;</w:t>
      </w:r>
    </w:p>
    <w:p w:rsidR="00750906" w:rsidRPr="005E1251" w:rsidRDefault="00750906" w:rsidP="00453DC4">
      <w:pPr>
        <w:pStyle w:val="111Konspektnumerowany"/>
        <w:numPr>
          <w:ilvl w:val="0"/>
          <w:numId w:val="112"/>
        </w:numPr>
      </w:pPr>
      <w:r w:rsidRPr="005E1251">
        <w:t>przeprowadzić analizę przedwdrożeniową;</w:t>
      </w:r>
    </w:p>
    <w:p w:rsidR="00750906" w:rsidRPr="005E1251" w:rsidRDefault="00750906" w:rsidP="00453DC4">
      <w:pPr>
        <w:pStyle w:val="111Konspektnumerowany"/>
        <w:numPr>
          <w:ilvl w:val="0"/>
          <w:numId w:val="112"/>
        </w:numPr>
      </w:pPr>
      <w:r w:rsidRPr="005E1251">
        <w:t>opracować i wdrożyć centralną platformę e-usług mieszkańca, co w szczególności obejmuje:</w:t>
      </w:r>
    </w:p>
    <w:p w:rsidR="00750906" w:rsidRPr="005E1251" w:rsidRDefault="00750906" w:rsidP="00453DC4">
      <w:pPr>
        <w:pStyle w:val="111Konspektnumerowany"/>
        <w:numPr>
          <w:ilvl w:val="0"/>
          <w:numId w:val="112"/>
        </w:numPr>
      </w:pPr>
      <w:r w:rsidRPr="005E1251">
        <w:t>dostarczenie niezbędnego Oprogramowania wraz z dokumentacją;</w:t>
      </w:r>
    </w:p>
    <w:p w:rsidR="00750906" w:rsidRPr="005E1251" w:rsidRDefault="00750906" w:rsidP="00453DC4">
      <w:pPr>
        <w:pStyle w:val="111Konspektnumerowany"/>
        <w:numPr>
          <w:ilvl w:val="0"/>
          <w:numId w:val="112"/>
        </w:numPr>
      </w:pPr>
      <w:r w:rsidRPr="005E1251">
        <w:t>zaimplementowanie e-usług, zgodnie z niniejszym opisem przedmiotu zamówienia;</w:t>
      </w:r>
    </w:p>
    <w:p w:rsidR="00750906" w:rsidRPr="005E1251" w:rsidRDefault="00750906" w:rsidP="00453DC4">
      <w:pPr>
        <w:pStyle w:val="111Konspektnumerowany"/>
        <w:numPr>
          <w:ilvl w:val="0"/>
          <w:numId w:val="112"/>
        </w:numPr>
      </w:pPr>
      <w:r w:rsidRPr="005E1251">
        <w:t xml:space="preserve">przeprowadzenie testów; </w:t>
      </w:r>
    </w:p>
    <w:p w:rsidR="00750906" w:rsidRPr="005E1251" w:rsidRDefault="00750906" w:rsidP="00453DC4">
      <w:pPr>
        <w:pStyle w:val="111Konspektnumerowany"/>
        <w:numPr>
          <w:ilvl w:val="0"/>
          <w:numId w:val="112"/>
        </w:numPr>
      </w:pPr>
      <w:r w:rsidRPr="005E1251">
        <w:t>zapewnienie konsultacji oraz szkolenia dla administratorów;</w:t>
      </w:r>
    </w:p>
    <w:p w:rsidR="00750906" w:rsidRPr="005E1251" w:rsidRDefault="00750906" w:rsidP="00453DC4">
      <w:pPr>
        <w:pStyle w:val="111Konspektnumerowany"/>
        <w:numPr>
          <w:ilvl w:val="0"/>
          <w:numId w:val="112"/>
        </w:numPr>
      </w:pPr>
      <w:r w:rsidRPr="005E1251">
        <w:t>zapewnienie usług asysty technicznej w ramach udzielonej gwarancji jakości wykonania zamówienia.</w:t>
      </w:r>
    </w:p>
    <w:p w:rsidR="00750906" w:rsidRPr="005E1251" w:rsidRDefault="00750906" w:rsidP="00453DC4">
      <w:pPr>
        <w:pStyle w:val="111Konspektnumerowany"/>
      </w:pPr>
      <w:r w:rsidRPr="005E1251">
        <w:t>Etapy prac</w:t>
      </w:r>
    </w:p>
    <w:p w:rsidR="00750906" w:rsidRPr="005E1251" w:rsidRDefault="00750906" w:rsidP="00453DC4">
      <w:pPr>
        <w:pStyle w:val="111Konspektnumerowany"/>
      </w:pPr>
      <w:r w:rsidRPr="005E1251">
        <w:t>Zamówienie musi być zrealizowane przez Wykonawcę zgodnie z niniejszymi warunkami technicznymi oraz opracowanym przez Wykonawcę i zatwierdzonym przez Zamawiającego Harmonogramie Prac:</w:t>
      </w:r>
    </w:p>
    <w:p w:rsidR="00750906" w:rsidRPr="005E1251" w:rsidRDefault="00750906" w:rsidP="00453DC4">
      <w:pPr>
        <w:pStyle w:val="111Konspektnumerowany"/>
      </w:pPr>
      <w:r w:rsidRPr="005E1251">
        <w:t>Etap 1: przygotowanie organizacyjne;</w:t>
      </w:r>
    </w:p>
    <w:p w:rsidR="00750906" w:rsidRPr="005E1251" w:rsidRDefault="00750906" w:rsidP="00453DC4">
      <w:pPr>
        <w:pStyle w:val="111Konspektnumerowany"/>
      </w:pPr>
      <w:r w:rsidRPr="005E1251">
        <w:t>Etap 2: przeprowadzenie analizy przedwdrożeniowej;</w:t>
      </w:r>
    </w:p>
    <w:p w:rsidR="00750906" w:rsidRPr="005E1251" w:rsidRDefault="00750906" w:rsidP="00453DC4">
      <w:pPr>
        <w:pStyle w:val="111Konspektnumerowany"/>
      </w:pPr>
      <w:r w:rsidRPr="005E1251">
        <w:t>Etap 3: przedstawienie koncepcji graficznej portalu do akceptacji;</w:t>
      </w:r>
    </w:p>
    <w:p w:rsidR="00750906" w:rsidRPr="005E1251" w:rsidRDefault="00750906" w:rsidP="00453DC4">
      <w:pPr>
        <w:pStyle w:val="111Konspektnumerowany"/>
      </w:pPr>
      <w:r w:rsidRPr="005E1251">
        <w:t>Etap 4: opracowanie i wdrożenie centralnej platformy e-usług mieszkańca</w:t>
      </w:r>
    </w:p>
    <w:p w:rsidR="00750906" w:rsidRPr="005E1251" w:rsidRDefault="00750906" w:rsidP="00453DC4">
      <w:pPr>
        <w:pStyle w:val="111Konspektnumerowany"/>
      </w:pPr>
      <w:r w:rsidRPr="005E1251">
        <w:t>Etap 5: przeprowadzenie procedury Odbioru Końcowego;</w:t>
      </w:r>
    </w:p>
    <w:p w:rsidR="00750906" w:rsidRPr="005E1251" w:rsidRDefault="00750906" w:rsidP="00453DC4">
      <w:pPr>
        <w:pStyle w:val="111Konspektnumerowany"/>
      </w:pPr>
      <w:r w:rsidRPr="005E1251">
        <w:t>Integracja</w:t>
      </w:r>
    </w:p>
    <w:p w:rsidR="00750906" w:rsidRPr="005E1251" w:rsidRDefault="00750906" w:rsidP="00453DC4">
      <w:pPr>
        <w:pStyle w:val="111Konspektnumerowany"/>
      </w:pPr>
      <w:r w:rsidRPr="005E1251">
        <w:t xml:space="preserve">W przypadku konieczności integracji e-usług z infrastrukturą techniczną Zamawiającego zapewni on dla Wykonawcy dostęp pod następującymi warunkami: </w:t>
      </w:r>
    </w:p>
    <w:p w:rsidR="00750906" w:rsidRPr="005E1251" w:rsidRDefault="00750906" w:rsidP="00453DC4">
      <w:pPr>
        <w:pStyle w:val="111Konspektnumerowany"/>
        <w:numPr>
          <w:ilvl w:val="0"/>
          <w:numId w:val="113"/>
        </w:numPr>
      </w:pPr>
      <w:r w:rsidRPr="005E1251">
        <w:t>dostęp dla Wykonawcy możliwy będzie wyłącznie po podpisaniu przez niego oświadczenia o zapewnieniu i wypełnieniu podczas realizacji zamówienia zasad określonych przez obowiązującą w organizacji Zamawiającego Politykę Bezpieczeństwa Informacyjnego (PBI), przy uwzględnieniu, iż:</w:t>
      </w:r>
    </w:p>
    <w:p w:rsidR="00750906" w:rsidRPr="005E1251" w:rsidRDefault="00750906" w:rsidP="00453DC4">
      <w:pPr>
        <w:pStyle w:val="111Konspektnumerowany"/>
        <w:numPr>
          <w:ilvl w:val="0"/>
          <w:numId w:val="113"/>
        </w:numPr>
      </w:pPr>
      <w:r w:rsidRPr="005E1251">
        <w:t>zdalny dostęp do Infrastruktury sieciowej poprzez łącze VPN posiadać będzie wyłącznie określona liczba osób podana na wykazie osób: /imię/nazwisko/e-mail/tel/firma – o ile jest to podwykonawca;</w:t>
      </w:r>
    </w:p>
    <w:p w:rsidR="00750906" w:rsidRPr="005E1251" w:rsidRDefault="00750906" w:rsidP="00453DC4">
      <w:pPr>
        <w:pStyle w:val="111Konspektnumerowany"/>
        <w:numPr>
          <w:ilvl w:val="0"/>
          <w:numId w:val="113"/>
        </w:numPr>
      </w:pPr>
      <w:r w:rsidRPr="005E1251">
        <w:t>dostęp będzie realizowany na żądanie lub w trybie określonym przez harmonogram ustalonych „okien czasowych”;</w:t>
      </w:r>
    </w:p>
    <w:p w:rsidR="00750906" w:rsidRPr="005E1251" w:rsidRDefault="00750906" w:rsidP="00453DC4">
      <w:pPr>
        <w:pStyle w:val="111Konspektnumerowany"/>
        <w:numPr>
          <w:ilvl w:val="0"/>
          <w:numId w:val="113"/>
        </w:numPr>
      </w:pPr>
      <w:r w:rsidRPr="005E1251">
        <w:t>dostęp do zasobów będzie realizowany poprzez VPN poprzez konta imienne aktywowane w oparciu o harmonogram;</w:t>
      </w:r>
    </w:p>
    <w:p w:rsidR="00750906" w:rsidRPr="005E1251" w:rsidRDefault="00750906" w:rsidP="00453DC4">
      <w:pPr>
        <w:pStyle w:val="111Konspektnumerowany"/>
        <w:numPr>
          <w:ilvl w:val="0"/>
          <w:numId w:val="113"/>
        </w:numPr>
      </w:pPr>
      <w:r w:rsidRPr="005E1251">
        <w:t>naruszenie przez Wykonawcę przyjętych przez niego zasad dostępu może skutkować zablokowaniem dostępu zdalnego.</w:t>
      </w:r>
    </w:p>
    <w:p w:rsidR="00750906" w:rsidRPr="005E1251" w:rsidRDefault="00750906" w:rsidP="00453DC4">
      <w:pPr>
        <w:pStyle w:val="111Konspektnumerowany"/>
      </w:pPr>
      <w:r w:rsidRPr="005E1251">
        <w:lastRenderedPageBreak/>
        <w:t>Gwarancja i polityka informacyjna</w:t>
      </w:r>
    </w:p>
    <w:p w:rsidR="00750906" w:rsidRPr="005E1251" w:rsidRDefault="00750906" w:rsidP="00453DC4">
      <w:pPr>
        <w:pStyle w:val="111Konspektnumerowany"/>
      </w:pPr>
      <w:r w:rsidRPr="005E1251">
        <w:t>Poza powyższym, w ramach realizacji zamówienia Wykonawca jest zobowiązany do:</w:t>
      </w:r>
    </w:p>
    <w:p w:rsidR="00750906" w:rsidRPr="005E1251" w:rsidRDefault="00750906" w:rsidP="00453DC4">
      <w:pPr>
        <w:pStyle w:val="111Konspektnumerowany"/>
        <w:numPr>
          <w:ilvl w:val="0"/>
          <w:numId w:val="114"/>
        </w:numPr>
      </w:pPr>
      <w:r w:rsidRPr="005E1251">
        <w:t xml:space="preserve">udzielenia gwarancji jakości wykonania zamówienia oraz rękojmi na okres nie krótszy niż 5 lat od daty Odbioru Końcowego, w zakresie określonym wzorem Umowy; </w:t>
      </w:r>
    </w:p>
    <w:p w:rsidR="00750906" w:rsidRPr="005E1251" w:rsidRDefault="00750906" w:rsidP="00453DC4">
      <w:pPr>
        <w:pStyle w:val="111Konspektnumerowany"/>
        <w:numPr>
          <w:ilvl w:val="0"/>
          <w:numId w:val="114"/>
        </w:numPr>
      </w:pPr>
      <w:r w:rsidRPr="005E1251">
        <w:t>prowadzenia wspólnej z Zamawiającym polityki informacyjnej, zgodnej z ustalonymi przez Strony zasadami odnoszącymi się między innymi do uwarunkowań wykonawczych Projektu</w:t>
      </w:r>
    </w:p>
    <w:p w:rsidR="00750906" w:rsidRPr="005E1251" w:rsidRDefault="00750906" w:rsidP="00453DC4">
      <w:pPr>
        <w:pStyle w:val="111Konspektnumerowany"/>
      </w:pPr>
      <w:r w:rsidRPr="005E1251">
        <w:t>Dostawa, instalacja, konfiguracja oprogramowania do e-usług:</w:t>
      </w:r>
    </w:p>
    <w:p w:rsidR="00750906" w:rsidRPr="005E1251" w:rsidRDefault="00750906" w:rsidP="00453DC4">
      <w:pPr>
        <w:pStyle w:val="111Konspektnumerowany"/>
        <w:numPr>
          <w:ilvl w:val="0"/>
          <w:numId w:val="115"/>
        </w:numPr>
      </w:pPr>
      <w:r w:rsidRPr="005E1251">
        <w:t>dostarczyć, Oprogramowanie wskazane przez Wykonawcę jako niezbędne do prawidłowej pracy Systemu, w tym w szczególności Oprogramowanie Systemowe, Bazodanowe oraz Narzędziowe o ile licencje udostępnione przez Zamawiającego są niewystarczające lub nie pokrywają potrzeb oferowanego przez Wykonawcę rozwiązania;</w:t>
      </w:r>
    </w:p>
    <w:p w:rsidR="00750906" w:rsidRPr="005E1251" w:rsidRDefault="00750906" w:rsidP="00453DC4">
      <w:pPr>
        <w:pStyle w:val="111Konspektnumerowany"/>
        <w:numPr>
          <w:ilvl w:val="0"/>
          <w:numId w:val="115"/>
        </w:numPr>
      </w:pPr>
      <w:r w:rsidRPr="005E1251">
        <w:t>zainstalować i skonfigurować Oprogramowanie przy wykorzystaniu udostępnionych przez Zamawiającego zasobów tj.: serwerów fizycznych i / lub wirtualnych, dostępnych zasobów dyskowych oraz udostępnionych licencji oprogramowania;</w:t>
      </w:r>
    </w:p>
    <w:p w:rsidR="00750906" w:rsidRPr="005E1251" w:rsidRDefault="00750906" w:rsidP="00453DC4">
      <w:pPr>
        <w:pStyle w:val="111Konspektnumerowany"/>
      </w:pPr>
      <w:r w:rsidRPr="005E1251">
        <w:t xml:space="preserve">W ramach wszystkich prac związanych z instalacją i konfiguracją Oprogramowania Wykonawca jest zobowiązany: </w:t>
      </w:r>
    </w:p>
    <w:p w:rsidR="00750906" w:rsidRPr="005E1251" w:rsidRDefault="00750906" w:rsidP="00453DC4">
      <w:pPr>
        <w:pStyle w:val="111Konspektnumerowany"/>
        <w:numPr>
          <w:ilvl w:val="0"/>
          <w:numId w:val="116"/>
        </w:numPr>
      </w:pPr>
      <w:r w:rsidRPr="005E1251">
        <w:t>instalować i konfigurować Oprogramowanie zgodnie z zaleceniami jego producenta z uwzględnieniem tzw. modyfikacji („łatek”);</w:t>
      </w:r>
    </w:p>
    <w:p w:rsidR="00750906" w:rsidRPr="005E1251" w:rsidRDefault="00750906" w:rsidP="00453DC4">
      <w:pPr>
        <w:pStyle w:val="111Konspektnumerowany"/>
        <w:numPr>
          <w:ilvl w:val="0"/>
          <w:numId w:val="116"/>
        </w:numPr>
      </w:pPr>
      <w:r w:rsidRPr="005E1251">
        <w:t>zapewnić właściwe udokumentowanie procesu instalacji / konfiguracji Oprogramowania w formie notatki i / lub dokumentacji powykonawczej zawierającego opis tej konfiguracji – o ile wystąpiły jakiekolwiek odstępstwa od założeń projektowych;</w:t>
      </w:r>
    </w:p>
    <w:p w:rsidR="00750906" w:rsidRPr="005E1251" w:rsidRDefault="00750906" w:rsidP="00CE3041">
      <w:pPr>
        <w:spacing w:after="0"/>
        <w:jc w:val="both"/>
        <w:rPr>
          <w:rFonts w:ascii="Times New Roman" w:hAnsi="Times New Roman" w:cs="Times New Roman"/>
          <w:b/>
          <w:sz w:val="21"/>
          <w:szCs w:val="21"/>
        </w:rPr>
      </w:pPr>
      <w:r w:rsidRPr="005E1251">
        <w:rPr>
          <w:rFonts w:ascii="Times New Roman" w:hAnsi="Times New Roman" w:cs="Times New Roman"/>
          <w:b/>
          <w:sz w:val="21"/>
          <w:szCs w:val="21"/>
        </w:rPr>
        <w:t>Przeprowadzenie procedury Odbioru Końcowego</w:t>
      </w:r>
    </w:p>
    <w:p w:rsidR="00750906" w:rsidRPr="005E1251" w:rsidRDefault="00750906" w:rsidP="00B46973">
      <w:pPr>
        <w:spacing w:after="0"/>
        <w:jc w:val="both"/>
        <w:rPr>
          <w:rFonts w:ascii="Times New Roman" w:hAnsi="Times New Roman" w:cs="Times New Roman"/>
          <w:sz w:val="21"/>
          <w:szCs w:val="21"/>
        </w:rPr>
      </w:pPr>
      <w:r w:rsidRPr="005E1251">
        <w:rPr>
          <w:rFonts w:ascii="Times New Roman" w:hAnsi="Times New Roman" w:cs="Times New Roman"/>
          <w:sz w:val="21"/>
          <w:szCs w:val="21"/>
        </w:rPr>
        <w:t>W ramach etapu Zamawiający przeprowadzi procedurę Odbioru Końcowego, podczas której dokona weryfikacji i potwierdzenia wypełnienia przez Wykonawcę wszystkich zobowiązań, jakie były przedmiotem realizacji zamówienia:</w:t>
      </w:r>
    </w:p>
    <w:p w:rsidR="00750906" w:rsidRPr="005E1251" w:rsidRDefault="00750906" w:rsidP="00453DC4">
      <w:pPr>
        <w:pStyle w:val="111Konspektnumerowany"/>
        <w:numPr>
          <w:ilvl w:val="0"/>
          <w:numId w:val="117"/>
        </w:numPr>
      </w:pPr>
      <w:r w:rsidRPr="005E1251">
        <w:t>W realizacji tego zadania Wykonawca jest zobowiązany do ścisłego współdziałania z Zamawiającym celem skutecznego doprowadzenia do Odbioru Końcowego, w tym do udzielania wyjaśnień oraz przeprowadzenia odbioru potencjalnie zaległych prac lub wypełnienia niezrealizowanych zobowiązań;</w:t>
      </w:r>
    </w:p>
    <w:p w:rsidR="00750906" w:rsidRPr="005E1251" w:rsidRDefault="00750906" w:rsidP="00453DC4">
      <w:pPr>
        <w:pStyle w:val="111Konspektnumerowany"/>
        <w:numPr>
          <w:ilvl w:val="0"/>
          <w:numId w:val="117"/>
        </w:numPr>
      </w:pPr>
      <w:r w:rsidRPr="005E1251">
        <w:t xml:space="preserve">Odbiór Końcowy musi być przeprowadzony zgodnie z określoną we wzorze umowy procedurą; </w:t>
      </w:r>
      <w:r w:rsidRPr="005E1251">
        <w:rPr>
          <w:i/>
        </w:rPr>
        <w:t>(brak w umowie)</w:t>
      </w:r>
    </w:p>
    <w:p w:rsidR="00750906" w:rsidRPr="005E1251" w:rsidRDefault="00750906" w:rsidP="00453DC4">
      <w:pPr>
        <w:pStyle w:val="111Konspektnumerowany"/>
        <w:numPr>
          <w:ilvl w:val="0"/>
          <w:numId w:val="117"/>
        </w:numPr>
      </w:pPr>
      <w:r w:rsidRPr="005E1251">
        <w:t>W ramach procedury Odbioru Końcowego, Wykonawca udzieli Zamawiającemu 5 letniej gwarancji na poprawne funkcjonowanie zbudowanego systemu e-usług oraz powiązanych z nim komponentów.</w:t>
      </w:r>
    </w:p>
    <w:p w:rsidR="00750906" w:rsidRPr="005E1251" w:rsidRDefault="00750906" w:rsidP="00453DC4">
      <w:pPr>
        <w:pStyle w:val="111Konspektnumerowany"/>
        <w:numPr>
          <w:ilvl w:val="0"/>
          <w:numId w:val="117"/>
        </w:numPr>
      </w:pPr>
      <w:r w:rsidRPr="005E1251">
        <w:t>Okres udzielonej przez Wykonawcę gwarancji, jakości liczony jest od daty Odbioru Końcowego;</w:t>
      </w:r>
    </w:p>
    <w:p w:rsidR="00750906" w:rsidRPr="005E1251" w:rsidRDefault="00750906" w:rsidP="00453DC4">
      <w:pPr>
        <w:pStyle w:val="111Konspektnumerowany"/>
        <w:numPr>
          <w:ilvl w:val="0"/>
          <w:numId w:val="117"/>
        </w:numPr>
      </w:pPr>
      <w:r w:rsidRPr="005E1251">
        <w:t>Warunki świadczenia gwarancji, w tym czas reakcji oraz czas usunięcia określonej kategorii błędów Portalu, jak również procedurę zgłoszenia oraz naprawy błędu, zawiera wzór Umowy;</w:t>
      </w:r>
    </w:p>
    <w:p w:rsidR="00750906" w:rsidRPr="005E1251" w:rsidRDefault="00750906">
      <w:pPr>
        <w:spacing w:after="0"/>
        <w:jc w:val="both"/>
        <w:rPr>
          <w:rFonts w:ascii="Times New Roman" w:hAnsi="Times New Roman" w:cs="Times New Roman"/>
          <w:b/>
          <w:sz w:val="21"/>
          <w:szCs w:val="21"/>
        </w:rPr>
      </w:pPr>
      <w:r w:rsidRPr="005E1251">
        <w:rPr>
          <w:rFonts w:ascii="Times New Roman" w:hAnsi="Times New Roman" w:cs="Times New Roman"/>
          <w:b/>
          <w:sz w:val="21"/>
          <w:szCs w:val="21"/>
        </w:rPr>
        <w:t>Wymagania prawne e-usług</w:t>
      </w:r>
    </w:p>
    <w:p w:rsidR="00750906" w:rsidRPr="005E1251" w:rsidRDefault="00750906">
      <w:pPr>
        <w:spacing w:after="0"/>
        <w:jc w:val="both"/>
        <w:rPr>
          <w:rFonts w:ascii="Times New Roman" w:hAnsi="Times New Roman" w:cs="Times New Roman"/>
          <w:sz w:val="21"/>
          <w:szCs w:val="21"/>
        </w:rPr>
      </w:pPr>
      <w:r w:rsidRPr="005E1251">
        <w:rPr>
          <w:rFonts w:ascii="Times New Roman" w:hAnsi="Times New Roman" w:cs="Times New Roman"/>
          <w:sz w:val="21"/>
          <w:szCs w:val="21"/>
        </w:rPr>
        <w:t>Opracowany i dostarczony przez Wykonawcę System musi spełniać wymagania obowiązujących przepisów prawa oraz wynikających z nich zaleceń, co w szczególności dotyczy takich przepisów prawa jak:</w:t>
      </w:r>
    </w:p>
    <w:p w:rsidR="00750906" w:rsidRPr="005E1251" w:rsidRDefault="00750906" w:rsidP="007004D7">
      <w:pPr>
        <w:pStyle w:val="111Konspektnumerowany"/>
        <w:numPr>
          <w:ilvl w:val="0"/>
          <w:numId w:val="135"/>
        </w:numPr>
      </w:pPr>
      <w:r w:rsidRPr="005E1251">
        <w:t>Ustawa z dnia 17 lutego 2005 r. o informatyzacji działalności podmiotów realizujących zadania publiczne (</w:t>
      </w:r>
      <w:r w:rsidR="00EE4812">
        <w:t xml:space="preserve">tj. </w:t>
      </w:r>
      <w:r w:rsidRPr="005E1251">
        <w:t xml:space="preserve">Dz. U. </w:t>
      </w:r>
      <w:r w:rsidR="00EE4812">
        <w:t>z 2017 r.</w:t>
      </w:r>
      <w:r w:rsidRPr="005E1251">
        <w:t xml:space="preserve">, poz. </w:t>
      </w:r>
      <w:r w:rsidR="00EE4812">
        <w:t>570</w:t>
      </w:r>
      <w:bookmarkStart w:id="28" w:name="_GoBack"/>
      <w:bookmarkEnd w:id="28"/>
      <w:r w:rsidRPr="005E1251">
        <w:t>.);</w:t>
      </w:r>
    </w:p>
    <w:p w:rsidR="00750906" w:rsidRPr="005E1251" w:rsidRDefault="00750906" w:rsidP="007004D7">
      <w:pPr>
        <w:pStyle w:val="111Konspektnumerowany"/>
        <w:numPr>
          <w:ilvl w:val="0"/>
          <w:numId w:val="135"/>
        </w:numPr>
      </w:pPr>
      <w:r w:rsidRPr="005E1251">
        <w:t>Ustawa z dnia 12 lutego 2010 roku o zmianie ustawy o informatyzacji działalności podmiotów realizujących zadania publiczne oraz niektórych innych ustaw (Dz. U Nr 40 Poz. 230);</w:t>
      </w:r>
    </w:p>
    <w:p w:rsidR="00750906" w:rsidRPr="005E1251" w:rsidRDefault="00750906" w:rsidP="007004D7">
      <w:pPr>
        <w:pStyle w:val="111Konspektnumerowany"/>
        <w:numPr>
          <w:ilvl w:val="0"/>
          <w:numId w:val="135"/>
        </w:numPr>
      </w:pPr>
      <w:r w:rsidRPr="005E1251">
        <w:t>Ustawa z dnia 10 stycznia 2014 r. o zmianie ustawy o informatyzacji działalności podmiotów realizujących zadania publiczne oraz niektórych innych ustaw;</w:t>
      </w:r>
    </w:p>
    <w:p w:rsidR="00750906" w:rsidRPr="005E1251" w:rsidRDefault="00750906" w:rsidP="007004D7">
      <w:pPr>
        <w:pStyle w:val="Akapitzlist"/>
        <w:numPr>
          <w:ilvl w:val="0"/>
          <w:numId w:val="135"/>
        </w:numPr>
        <w:spacing w:line="276" w:lineRule="auto"/>
        <w:jc w:val="both"/>
        <w:rPr>
          <w:sz w:val="21"/>
          <w:szCs w:val="21"/>
        </w:rPr>
      </w:pPr>
      <w:r w:rsidRPr="005E1251">
        <w:rPr>
          <w:sz w:val="21"/>
          <w:szCs w:val="21"/>
        </w:rPr>
        <w:t>Rozporządzenie Rady Ministrów z dnia 12 kwietnia 2012 r. w sprawie Krajowych Ram Interoperacyjności, minimalnych wymagań dla rejestrów publicznych i wymiany informacji w postaci elektronicznej oraz minimalnych wymagań dla systemów teleinformatycznych (Dz. U. 2012 poz. 526);</w:t>
      </w:r>
    </w:p>
    <w:p w:rsidR="00750906" w:rsidRPr="005E1251" w:rsidRDefault="00750906" w:rsidP="007004D7">
      <w:pPr>
        <w:pStyle w:val="Akapitzlist"/>
        <w:numPr>
          <w:ilvl w:val="0"/>
          <w:numId w:val="135"/>
        </w:numPr>
        <w:spacing w:line="276" w:lineRule="auto"/>
        <w:jc w:val="both"/>
        <w:rPr>
          <w:sz w:val="21"/>
          <w:szCs w:val="21"/>
        </w:rPr>
      </w:pPr>
      <w:r w:rsidRPr="005E1251">
        <w:rPr>
          <w:sz w:val="21"/>
          <w:szCs w:val="21"/>
        </w:rPr>
        <w:t>Rozporządzenie Ministra Spraw Wewnętrznych i Administracji z dnia 27 kwietnia 2011 r. w sprawie zakresu warunków korzystania z elektronicznej platformy usług administracji publicznej (Dz. U. Nr 93, poz. 546);</w:t>
      </w:r>
    </w:p>
    <w:p w:rsidR="00750906" w:rsidRPr="005E1251" w:rsidRDefault="00750906" w:rsidP="007004D7">
      <w:pPr>
        <w:pStyle w:val="Akapitzlist"/>
        <w:numPr>
          <w:ilvl w:val="0"/>
          <w:numId w:val="135"/>
        </w:numPr>
        <w:spacing w:line="276" w:lineRule="auto"/>
        <w:jc w:val="both"/>
        <w:rPr>
          <w:sz w:val="21"/>
          <w:szCs w:val="21"/>
        </w:rPr>
      </w:pPr>
      <w:r w:rsidRPr="005E1251">
        <w:rPr>
          <w:sz w:val="21"/>
          <w:szCs w:val="21"/>
        </w:rPr>
        <w:lastRenderedPageBreak/>
        <w:t>Rozporządzenie Ministra Spraw Wewnętrznych i Administracji z dnia 21 kwietnia 2011 r. w sprawie szczegółowych warunków organizacyjnych i technicznych, które powinien spełniać system teleinformatyczny służący do identyfikacji użytkowników (Dz. U. Nr 93, poz. 545);</w:t>
      </w:r>
    </w:p>
    <w:p w:rsidR="00750906" w:rsidRPr="005E1251" w:rsidRDefault="00750906" w:rsidP="007004D7">
      <w:pPr>
        <w:pStyle w:val="Akapitzlist"/>
        <w:numPr>
          <w:ilvl w:val="0"/>
          <w:numId w:val="135"/>
        </w:numPr>
        <w:spacing w:line="276" w:lineRule="auto"/>
        <w:jc w:val="both"/>
        <w:rPr>
          <w:sz w:val="21"/>
          <w:szCs w:val="21"/>
        </w:rPr>
      </w:pPr>
      <w:r w:rsidRPr="005E1251">
        <w:rPr>
          <w:sz w:val="21"/>
          <w:szCs w:val="21"/>
        </w:rPr>
        <w:t>Rozporządzenie Rady Ministrów z dnia 27 września 2005 r. w sprawie sposobu, zakresu i trybu udostępniania danych zgromadzonych w rejestrze publicznym (Dz. U. Nr 205, poz. 1692);</w:t>
      </w:r>
    </w:p>
    <w:p w:rsidR="00750906" w:rsidRPr="005E1251" w:rsidRDefault="00750906" w:rsidP="007004D7">
      <w:pPr>
        <w:pStyle w:val="111Konspektnumerowany"/>
        <w:numPr>
          <w:ilvl w:val="0"/>
          <w:numId w:val="135"/>
        </w:numPr>
      </w:pPr>
      <w:r w:rsidRPr="005E1251">
        <w:t>Ustawa ordynacja podatkowa z dnia 29 sierpnia 1997 roku (Dz. U. 1997 nr 137 poz. 926 z późn. zmianami);</w:t>
      </w:r>
    </w:p>
    <w:p w:rsidR="00750906" w:rsidRPr="005E1251" w:rsidRDefault="00750906" w:rsidP="0005180A">
      <w:pPr>
        <w:spacing w:after="0"/>
        <w:jc w:val="both"/>
        <w:rPr>
          <w:rFonts w:ascii="Times New Roman" w:hAnsi="Times New Roman" w:cs="Times New Roman"/>
          <w:sz w:val="21"/>
          <w:szCs w:val="21"/>
        </w:rPr>
      </w:pPr>
    </w:p>
    <w:p w:rsidR="00750906" w:rsidRPr="005E1251" w:rsidRDefault="00750906" w:rsidP="00CE3041">
      <w:pPr>
        <w:pStyle w:val="Akapitzlist"/>
        <w:numPr>
          <w:ilvl w:val="0"/>
          <w:numId w:val="129"/>
        </w:numPr>
        <w:spacing w:line="276" w:lineRule="auto"/>
        <w:contextualSpacing w:val="0"/>
        <w:jc w:val="both"/>
        <w:outlineLvl w:val="0"/>
        <w:rPr>
          <w:b/>
          <w:sz w:val="21"/>
          <w:szCs w:val="21"/>
        </w:rPr>
      </w:pPr>
      <w:bookmarkStart w:id="29" w:name="_Toc524522833"/>
      <w:r w:rsidRPr="005E1251">
        <w:rPr>
          <w:b/>
          <w:sz w:val="21"/>
          <w:szCs w:val="21"/>
        </w:rPr>
        <w:t>Wytyczne ogólne e-usług</w:t>
      </w:r>
      <w:bookmarkEnd w:id="29"/>
    </w:p>
    <w:p w:rsidR="00750906" w:rsidRPr="005E1251" w:rsidRDefault="00750906" w:rsidP="00B46973">
      <w:pPr>
        <w:spacing w:after="0"/>
        <w:jc w:val="both"/>
        <w:rPr>
          <w:rFonts w:ascii="Times New Roman" w:hAnsi="Times New Roman" w:cs="Times New Roman"/>
          <w:sz w:val="21"/>
          <w:szCs w:val="21"/>
        </w:rPr>
      </w:pPr>
      <w:r w:rsidRPr="005E1251">
        <w:rPr>
          <w:rFonts w:ascii="Times New Roman" w:hAnsi="Times New Roman" w:cs="Times New Roman"/>
          <w:sz w:val="21"/>
          <w:szCs w:val="21"/>
        </w:rPr>
        <w:t>CPeUM oraz inne elementy, usługi i komponenty e-usług, w tym interfejs użytkowników:</w:t>
      </w:r>
    </w:p>
    <w:p w:rsidR="00750906" w:rsidRPr="005E1251" w:rsidRDefault="00750906" w:rsidP="00453DC4">
      <w:pPr>
        <w:pStyle w:val="111Konspektnumerowany"/>
        <w:numPr>
          <w:ilvl w:val="0"/>
          <w:numId w:val="118"/>
        </w:numPr>
      </w:pPr>
      <w:r w:rsidRPr="005E1251">
        <w:t>muszą być wykonane w języku polskim;</w:t>
      </w:r>
    </w:p>
    <w:p w:rsidR="00750906" w:rsidRPr="005E1251" w:rsidRDefault="00750906" w:rsidP="00453DC4">
      <w:pPr>
        <w:pStyle w:val="111Konspektnumerowany"/>
        <w:numPr>
          <w:ilvl w:val="0"/>
          <w:numId w:val="118"/>
        </w:numPr>
      </w:pPr>
      <w:r w:rsidRPr="005E1251">
        <w:t>muszą umożliwiać wyszukiwanie informacji opublikowanych w serwisie na podstawie zdefiniowanych kryteriów;</w:t>
      </w:r>
    </w:p>
    <w:p w:rsidR="00750906" w:rsidRPr="005E1251" w:rsidRDefault="00750906" w:rsidP="00453DC4">
      <w:pPr>
        <w:pStyle w:val="111Konspektnumerowany"/>
        <w:numPr>
          <w:ilvl w:val="0"/>
          <w:numId w:val="118"/>
        </w:numPr>
      </w:pPr>
      <w:r w:rsidRPr="005E1251">
        <w:t>muszą zawierać mapę podstron, licznik odwiedzin;</w:t>
      </w:r>
    </w:p>
    <w:p w:rsidR="00750906" w:rsidRPr="005E1251" w:rsidRDefault="00750906" w:rsidP="00453DC4">
      <w:pPr>
        <w:pStyle w:val="111Konspektnumerowany"/>
        <w:numPr>
          <w:ilvl w:val="0"/>
          <w:numId w:val="118"/>
        </w:numPr>
      </w:pPr>
      <w:r w:rsidRPr="005E1251">
        <w:t>muszą prawidłowo działać (wszystkie strony muszą być prawidłowo interpretowane i wyświetlane) na najpopularniejszych przeglądarkach internetowych (Mozilla Firefox, Google Chrome, Opera, Microsoft Edge);</w:t>
      </w:r>
    </w:p>
    <w:p w:rsidR="00750906" w:rsidRPr="005E1251" w:rsidRDefault="00750906" w:rsidP="00453DC4">
      <w:pPr>
        <w:pStyle w:val="111Konspektnumerowany"/>
        <w:numPr>
          <w:ilvl w:val="0"/>
          <w:numId w:val="118"/>
        </w:numPr>
      </w:pPr>
      <w:r w:rsidRPr="005E1251">
        <w:t>muszą mieć wersję mobilną, która będzie uproszczoną wersją aplikacji,</w:t>
      </w:r>
    </w:p>
    <w:p w:rsidR="00750906" w:rsidRPr="005E1251" w:rsidRDefault="00750906" w:rsidP="00453DC4">
      <w:pPr>
        <w:pStyle w:val="111Konspektnumerowany"/>
        <w:numPr>
          <w:ilvl w:val="0"/>
          <w:numId w:val="118"/>
        </w:numPr>
      </w:pPr>
      <w:r w:rsidRPr="005E1251">
        <w:t>będą wyposażone w narzędzia dla administratora do pozycjonowania SEO np. poprzez tagi;</w:t>
      </w:r>
    </w:p>
    <w:p w:rsidR="00750906" w:rsidRPr="005E1251" w:rsidRDefault="00750906" w:rsidP="00453DC4">
      <w:pPr>
        <w:pStyle w:val="111Konspektnumerowany"/>
        <w:numPr>
          <w:ilvl w:val="0"/>
          <w:numId w:val="118"/>
        </w:numPr>
      </w:pPr>
      <w:r w:rsidRPr="005E1251">
        <w:t>będą spełniały wymagania Web Content Accessibility Guidelines (WCAG 2.0) dla systemów teleinformatycznych w zakresie dostępności dla osób niepełnosprawnych określone w załączniku nr 4 do rozporządzenia rady ministrów z dnia 12 kwietnia 2012 r. w sprawie Krajowych Ram Interoperacyjności, minimalnych wymagań dla rejestrów publicznych i wymiany informacji w postaci elektronicznej oraz minimalnych wymagań dla systemów teleinformatycznych;</w:t>
      </w:r>
    </w:p>
    <w:p w:rsidR="00750906" w:rsidRPr="005E1251" w:rsidRDefault="00750906" w:rsidP="00453DC4">
      <w:pPr>
        <w:pStyle w:val="111Konspektnumerowany"/>
        <w:numPr>
          <w:ilvl w:val="0"/>
          <w:numId w:val="118"/>
        </w:numPr>
      </w:pPr>
      <w:r w:rsidRPr="005E1251">
        <w:t>powinny być przystosowane do udostępniania treści (artykułów, stron, wydarzeń) na portalach społecznościowych;</w:t>
      </w:r>
    </w:p>
    <w:p w:rsidR="00750906" w:rsidRPr="005E1251" w:rsidRDefault="00750906" w:rsidP="00453DC4">
      <w:pPr>
        <w:pStyle w:val="111Konspektnumerowany"/>
        <w:numPr>
          <w:ilvl w:val="0"/>
          <w:numId w:val="118"/>
        </w:numPr>
      </w:pPr>
      <w:r w:rsidRPr="005E1251">
        <w:t>będą posiadały możliwość włączenia lub wyłączenia każdej z opisanych poniżej modułów;</w:t>
      </w:r>
    </w:p>
    <w:p w:rsidR="00750906" w:rsidRPr="005E1251" w:rsidRDefault="00750906" w:rsidP="00453DC4">
      <w:pPr>
        <w:pStyle w:val="111Konspektnumerowany"/>
        <w:numPr>
          <w:ilvl w:val="0"/>
          <w:numId w:val="118"/>
        </w:numPr>
      </w:pPr>
      <w:r w:rsidRPr="005E1251">
        <w:t>wybrane treści będą mogły być automatycznie umieszczone na głównej stronie CPeUM;</w:t>
      </w:r>
    </w:p>
    <w:p w:rsidR="00750906" w:rsidRPr="005E1251" w:rsidRDefault="00750906" w:rsidP="00453DC4">
      <w:pPr>
        <w:pStyle w:val="111Konspektnumerowany"/>
        <w:numPr>
          <w:ilvl w:val="0"/>
          <w:numId w:val="118"/>
        </w:numPr>
      </w:pPr>
      <w:r w:rsidRPr="005E1251">
        <w:t>CPeUM będzie posiada możliwość umieszczenia formularza kontaktowego przesyłającego wiadomości na zadany adres e-mail. Redaktorzy portalu określają, jakie pola ma posiadać formularz, które z nich będą wypełniane obligatoryjnie oraz pod jaki adres e-mail zostaną odesłane dane; dane z formularza są przesyłane z serwisu w taki sposób, aby adres docelowy nie został ujawniony osobie wypełniającej formularz;</w:t>
      </w:r>
    </w:p>
    <w:p w:rsidR="00750906" w:rsidRPr="005E1251" w:rsidRDefault="00750906" w:rsidP="00453DC4">
      <w:pPr>
        <w:pStyle w:val="111Konspektnumerowany"/>
        <w:numPr>
          <w:ilvl w:val="0"/>
          <w:numId w:val="118"/>
        </w:numPr>
      </w:pPr>
      <w:r w:rsidRPr="005E1251">
        <w:t>CPeUM będzie posiadał system wprowadzania elementów graficznych (banerów, animacji itp.) i zarządzania nimi (ustalanie czasu i sposobu ich publikacji);</w:t>
      </w:r>
    </w:p>
    <w:p w:rsidR="00750906" w:rsidRPr="005E1251" w:rsidRDefault="00750906" w:rsidP="00453DC4">
      <w:pPr>
        <w:pStyle w:val="111Konspektnumerowany"/>
        <w:numPr>
          <w:ilvl w:val="0"/>
          <w:numId w:val="118"/>
        </w:numPr>
      </w:pPr>
      <w:r w:rsidRPr="005E1251">
        <w:t>CPeUM posiada mechanizm umożliwiający rozróżnienie wersji roboczych (w trakcie tworzenia nowej strony lub edycji dotychczasowej) od wersji przeznaczonych do publikacji;</w:t>
      </w:r>
    </w:p>
    <w:p w:rsidR="00750906" w:rsidRPr="005E1251" w:rsidRDefault="00750906" w:rsidP="00453DC4">
      <w:pPr>
        <w:pStyle w:val="111Konspektnumerowany"/>
        <w:numPr>
          <w:ilvl w:val="0"/>
          <w:numId w:val="118"/>
        </w:numPr>
      </w:pPr>
      <w:r w:rsidRPr="005E1251">
        <w:t>Wykonawca po odebraniu przedmiotu zamówienia przeniesie na Zamawiającego majątkowe prawa autorskie lub zapewni udzielenie / udzieli mu licencji opisanych Umową, lub w inny sposób opisany Umową upoważni go do korzystania ze wszystkich dóbr własności intelektualnej wykonanych lub dostarczonych w ramach Umowy.</w:t>
      </w:r>
    </w:p>
    <w:p w:rsidR="00750906" w:rsidRPr="005E1251" w:rsidRDefault="00750906">
      <w:pPr>
        <w:spacing w:after="0"/>
        <w:jc w:val="both"/>
        <w:rPr>
          <w:rFonts w:ascii="Times New Roman" w:hAnsi="Times New Roman" w:cs="Times New Roman"/>
          <w:sz w:val="21"/>
          <w:szCs w:val="21"/>
        </w:rPr>
      </w:pPr>
    </w:p>
    <w:p w:rsidR="00750906" w:rsidRPr="005E1251" w:rsidRDefault="00750906">
      <w:pPr>
        <w:pStyle w:val="Akapitzlist"/>
        <w:numPr>
          <w:ilvl w:val="0"/>
          <w:numId w:val="129"/>
        </w:numPr>
        <w:spacing w:line="276" w:lineRule="auto"/>
        <w:ind w:left="567" w:hanging="567"/>
        <w:contextualSpacing w:val="0"/>
        <w:jc w:val="both"/>
        <w:outlineLvl w:val="0"/>
        <w:rPr>
          <w:b/>
          <w:sz w:val="21"/>
          <w:szCs w:val="21"/>
        </w:rPr>
      </w:pPr>
      <w:bookmarkStart w:id="30" w:name="_Toc524522834"/>
      <w:r w:rsidRPr="005E1251">
        <w:rPr>
          <w:b/>
          <w:sz w:val="21"/>
          <w:szCs w:val="21"/>
        </w:rPr>
        <w:t>Wytyczne dotyczące zakresu dostawy w ramach przedmiotu zamówienia</w:t>
      </w:r>
      <w:bookmarkEnd w:id="30"/>
    </w:p>
    <w:p w:rsidR="00750906" w:rsidRPr="005E1251" w:rsidRDefault="00750906">
      <w:pPr>
        <w:spacing w:after="0"/>
        <w:jc w:val="both"/>
        <w:rPr>
          <w:rFonts w:ascii="Times New Roman" w:hAnsi="Times New Roman" w:cs="Times New Roman"/>
          <w:sz w:val="21"/>
          <w:szCs w:val="21"/>
        </w:rPr>
      </w:pPr>
      <w:r w:rsidRPr="005E1251">
        <w:rPr>
          <w:rFonts w:ascii="Times New Roman" w:hAnsi="Times New Roman" w:cs="Times New Roman"/>
          <w:sz w:val="21"/>
          <w:szCs w:val="21"/>
        </w:rPr>
        <w:t xml:space="preserve">Dokumentację Wykonawca dostarczy Zamawiającemu w dwóch egzemplarzach oraz na nośniku elektronicznym (płyta CD). </w:t>
      </w:r>
    </w:p>
    <w:p w:rsidR="00750906" w:rsidRPr="005E1251" w:rsidRDefault="00750906">
      <w:pPr>
        <w:spacing w:after="0"/>
        <w:jc w:val="both"/>
        <w:rPr>
          <w:rFonts w:ascii="Times New Roman" w:hAnsi="Times New Roman" w:cs="Times New Roman"/>
          <w:sz w:val="21"/>
          <w:szCs w:val="21"/>
        </w:rPr>
      </w:pPr>
      <w:r w:rsidRPr="005E1251">
        <w:rPr>
          <w:rFonts w:ascii="Times New Roman" w:hAnsi="Times New Roman" w:cs="Times New Roman"/>
          <w:sz w:val="21"/>
          <w:szCs w:val="21"/>
        </w:rPr>
        <w:t>Szkolenie pracowników Zamawiającego w zakresie obsługi sytemu obejmującego również samodzielną rozbudowę i wdrażanie nowych obiektów dołączanych do systemu. Szkolenie powinno obejmować co najmniej 16h szkoleniowych. Wykonawca zapewnia miejsce i sprzęt niezbędny do przeprowadzenia szkolenia.</w:t>
      </w:r>
    </w:p>
    <w:p w:rsidR="00750906" w:rsidRPr="005E1251" w:rsidRDefault="00750906">
      <w:pPr>
        <w:spacing w:after="0"/>
        <w:jc w:val="both"/>
        <w:rPr>
          <w:rFonts w:ascii="Times New Roman" w:hAnsi="Times New Roman" w:cs="Times New Roman"/>
          <w:sz w:val="21"/>
          <w:szCs w:val="21"/>
        </w:rPr>
      </w:pPr>
      <w:r w:rsidRPr="005E1251">
        <w:rPr>
          <w:rFonts w:ascii="Times New Roman" w:hAnsi="Times New Roman" w:cs="Times New Roman"/>
          <w:sz w:val="21"/>
          <w:szCs w:val="21"/>
        </w:rPr>
        <w:t>Dostawa i uruchomienie wyposażenia komputerowego oraz poszczególnych elementów/komponentów związanych z e-usługami, realizowana będzie przez Wykonawcę w oparciu o załącznik nr 3 i zaproponowany przez Wykonawcę i zaakceptowany przez Zamawiającego Szczegółowy Plan Wdrożenia.</w:t>
      </w:r>
    </w:p>
    <w:p w:rsidR="00750906" w:rsidRPr="005E1251" w:rsidRDefault="00750906">
      <w:pPr>
        <w:spacing w:after="0"/>
        <w:jc w:val="both"/>
        <w:rPr>
          <w:rFonts w:ascii="Times New Roman" w:hAnsi="Times New Roman" w:cs="Times New Roman"/>
          <w:sz w:val="21"/>
          <w:szCs w:val="21"/>
        </w:rPr>
      </w:pPr>
      <w:r w:rsidRPr="005E1251">
        <w:rPr>
          <w:rFonts w:ascii="Times New Roman" w:hAnsi="Times New Roman" w:cs="Times New Roman"/>
          <w:sz w:val="21"/>
          <w:szCs w:val="21"/>
        </w:rPr>
        <w:lastRenderedPageBreak/>
        <w:t>Dostawa i uruchomienie wyposażenia komputerowego oraz poszczególnych elementów/komponentów związanych z e-usługami zakupionych w ramach niniejszego postępowania, jako podstawę dostawy i wdrożenia, będzie stanowił koszt własny Wykonawcy i musi zostać skalkulowany w koszcie dostawy w ramach projektu.</w:t>
      </w:r>
    </w:p>
    <w:p w:rsidR="00750906" w:rsidRPr="005E1251" w:rsidRDefault="00750906">
      <w:pPr>
        <w:spacing w:after="0"/>
        <w:jc w:val="both"/>
        <w:rPr>
          <w:rFonts w:ascii="Times New Roman" w:hAnsi="Times New Roman" w:cs="Times New Roman"/>
          <w:sz w:val="21"/>
          <w:szCs w:val="21"/>
        </w:rPr>
      </w:pPr>
      <w:r w:rsidRPr="005E1251">
        <w:rPr>
          <w:rFonts w:ascii="Times New Roman" w:hAnsi="Times New Roman" w:cs="Times New Roman"/>
          <w:sz w:val="21"/>
          <w:szCs w:val="21"/>
        </w:rPr>
        <w:t>Zakłada się etapowe dostawy wyposażenia komputerowego oraz poszczególnych elementów/komponentów związanych z e-usługami i ich uruchamianie. Podstawową odbioru będzie protokół montażu modułu oraz zrzut danych z systemu informatycznego z potwierdzeniem poprawności wyświetlania wprowadzonych lub zaimportowanych danych.</w:t>
      </w:r>
    </w:p>
    <w:p w:rsidR="00750906" w:rsidRPr="005E1251" w:rsidRDefault="00750906">
      <w:pPr>
        <w:spacing w:after="0"/>
        <w:jc w:val="both"/>
        <w:rPr>
          <w:rFonts w:ascii="Times New Roman" w:hAnsi="Times New Roman" w:cs="Times New Roman"/>
          <w:sz w:val="21"/>
          <w:szCs w:val="21"/>
        </w:rPr>
      </w:pPr>
      <w:r w:rsidRPr="005E1251">
        <w:rPr>
          <w:rFonts w:ascii="Times New Roman" w:hAnsi="Times New Roman" w:cs="Times New Roman"/>
          <w:sz w:val="21"/>
          <w:szCs w:val="21"/>
        </w:rPr>
        <w:t>W ramach zadania Wykonawca dostarczy i skonfiguruje wyposażenie komputerowe oraz poszczególne elementy/komponenty związane z e-usługami.</w:t>
      </w:r>
    </w:p>
    <w:p w:rsidR="00750906" w:rsidRPr="005E1251" w:rsidRDefault="00750906">
      <w:pPr>
        <w:spacing w:after="0"/>
        <w:jc w:val="both"/>
        <w:rPr>
          <w:rFonts w:ascii="Times New Roman" w:hAnsi="Times New Roman" w:cs="Times New Roman"/>
          <w:sz w:val="21"/>
          <w:szCs w:val="21"/>
        </w:rPr>
      </w:pPr>
      <w:r w:rsidRPr="005E1251">
        <w:rPr>
          <w:rFonts w:ascii="Times New Roman" w:hAnsi="Times New Roman" w:cs="Times New Roman"/>
          <w:sz w:val="21"/>
          <w:szCs w:val="21"/>
        </w:rPr>
        <w:t>Dostarczenie oprogramowania i przekazanie niezbędnych licencji dla Zamawiającego oraz ewentualnie Klientów Zamawiającego (bez dodatkowych opłat) w ilościach wymaganych do prawidłowej pracy systemu, nieograniczona ilość odbiorców.</w:t>
      </w:r>
    </w:p>
    <w:p w:rsidR="00750906" w:rsidRPr="005E1251" w:rsidRDefault="00750906" w:rsidP="00750906">
      <w:pPr>
        <w:widowControl w:val="0"/>
        <w:tabs>
          <w:tab w:val="left" w:pos="1088"/>
        </w:tabs>
        <w:spacing w:after="0" w:line="360" w:lineRule="auto"/>
        <w:jc w:val="both"/>
        <w:rPr>
          <w:rFonts w:ascii="Times New Roman" w:eastAsia="Times New Roman" w:hAnsi="Times New Roman" w:cs="Times New Roman"/>
          <w:color w:val="000000"/>
          <w:sz w:val="21"/>
          <w:szCs w:val="21"/>
          <w:lang w:bidi="pl-PL"/>
        </w:rPr>
      </w:pPr>
    </w:p>
    <w:tbl>
      <w:tblPr>
        <w:tblStyle w:val="Tabela-Siatka1"/>
        <w:tblW w:w="0" w:type="auto"/>
        <w:tblLook w:val="04A0" w:firstRow="1" w:lastRow="0" w:firstColumn="1" w:lastColumn="0" w:noHBand="0" w:noVBand="1"/>
      </w:tblPr>
      <w:tblGrid>
        <w:gridCol w:w="602"/>
        <w:gridCol w:w="4327"/>
        <w:gridCol w:w="1268"/>
        <w:gridCol w:w="3289"/>
      </w:tblGrid>
      <w:tr w:rsidR="00750906" w:rsidRPr="005E1251" w:rsidTr="00E56166">
        <w:tc>
          <w:tcPr>
            <w:tcW w:w="603" w:type="dxa"/>
            <w:vAlign w:val="center"/>
          </w:tcPr>
          <w:p w:rsidR="00750906" w:rsidRPr="005E1251" w:rsidRDefault="00750906" w:rsidP="00E56166">
            <w:pPr>
              <w:tabs>
                <w:tab w:val="left" w:pos="1088"/>
              </w:tabs>
              <w:spacing w:line="276" w:lineRule="auto"/>
              <w:jc w:val="center"/>
              <w:rPr>
                <w:rFonts w:ascii="Times New Roman" w:eastAsia="Times New Roman" w:hAnsi="Times New Roman" w:cs="Times New Roman"/>
                <w:b/>
                <w:color w:val="000000"/>
                <w:sz w:val="21"/>
                <w:szCs w:val="21"/>
              </w:rPr>
            </w:pPr>
            <w:r w:rsidRPr="005E1251">
              <w:rPr>
                <w:rFonts w:ascii="Times New Roman" w:eastAsia="Times New Roman" w:hAnsi="Times New Roman" w:cs="Times New Roman"/>
                <w:b/>
                <w:color w:val="000000"/>
                <w:sz w:val="21"/>
                <w:szCs w:val="21"/>
              </w:rPr>
              <w:t>L.p.</w:t>
            </w:r>
          </w:p>
        </w:tc>
        <w:tc>
          <w:tcPr>
            <w:tcW w:w="4354" w:type="dxa"/>
            <w:vAlign w:val="center"/>
          </w:tcPr>
          <w:p w:rsidR="00750906" w:rsidRPr="005E1251" w:rsidRDefault="00750906" w:rsidP="00E56166">
            <w:pPr>
              <w:tabs>
                <w:tab w:val="left" w:pos="1088"/>
              </w:tabs>
              <w:spacing w:line="276" w:lineRule="auto"/>
              <w:jc w:val="center"/>
              <w:rPr>
                <w:rFonts w:ascii="Times New Roman" w:eastAsia="Times New Roman" w:hAnsi="Times New Roman" w:cs="Times New Roman"/>
                <w:b/>
                <w:color w:val="000000"/>
                <w:sz w:val="21"/>
                <w:szCs w:val="21"/>
              </w:rPr>
            </w:pPr>
            <w:r w:rsidRPr="005E1251">
              <w:rPr>
                <w:rFonts w:ascii="Times New Roman" w:eastAsia="Times New Roman" w:hAnsi="Times New Roman" w:cs="Times New Roman"/>
                <w:b/>
                <w:color w:val="000000"/>
                <w:sz w:val="21"/>
                <w:szCs w:val="21"/>
              </w:rPr>
              <w:t>Przedmiot zamówienia/element projektu</w:t>
            </w:r>
          </w:p>
        </w:tc>
        <w:tc>
          <w:tcPr>
            <w:tcW w:w="1275" w:type="dxa"/>
            <w:vAlign w:val="center"/>
          </w:tcPr>
          <w:p w:rsidR="00750906" w:rsidRPr="005E1251" w:rsidRDefault="00750906" w:rsidP="00E56166">
            <w:pPr>
              <w:tabs>
                <w:tab w:val="left" w:pos="1088"/>
              </w:tabs>
              <w:spacing w:line="276" w:lineRule="auto"/>
              <w:jc w:val="center"/>
              <w:rPr>
                <w:rFonts w:ascii="Times New Roman" w:eastAsia="Times New Roman" w:hAnsi="Times New Roman" w:cs="Times New Roman"/>
                <w:b/>
                <w:color w:val="000000"/>
                <w:sz w:val="21"/>
                <w:szCs w:val="21"/>
              </w:rPr>
            </w:pPr>
            <w:r w:rsidRPr="005E1251">
              <w:rPr>
                <w:rFonts w:ascii="Times New Roman" w:eastAsia="Times New Roman" w:hAnsi="Times New Roman" w:cs="Times New Roman"/>
                <w:b/>
                <w:color w:val="000000"/>
                <w:sz w:val="21"/>
                <w:szCs w:val="21"/>
              </w:rPr>
              <w:t>Ilość</w:t>
            </w:r>
          </w:p>
        </w:tc>
        <w:tc>
          <w:tcPr>
            <w:tcW w:w="3310" w:type="dxa"/>
            <w:vAlign w:val="center"/>
          </w:tcPr>
          <w:p w:rsidR="00750906" w:rsidRPr="005E1251" w:rsidRDefault="00750906" w:rsidP="00E56166">
            <w:pPr>
              <w:tabs>
                <w:tab w:val="left" w:pos="1088"/>
              </w:tabs>
              <w:spacing w:line="276" w:lineRule="auto"/>
              <w:jc w:val="center"/>
              <w:rPr>
                <w:rFonts w:ascii="Times New Roman" w:eastAsia="Times New Roman" w:hAnsi="Times New Roman" w:cs="Times New Roman"/>
                <w:b/>
                <w:color w:val="000000"/>
                <w:sz w:val="21"/>
                <w:szCs w:val="21"/>
              </w:rPr>
            </w:pPr>
            <w:r w:rsidRPr="005E1251">
              <w:rPr>
                <w:rFonts w:ascii="Times New Roman" w:eastAsia="Times New Roman" w:hAnsi="Times New Roman" w:cs="Times New Roman"/>
                <w:b/>
                <w:color w:val="000000"/>
                <w:sz w:val="21"/>
                <w:szCs w:val="21"/>
              </w:rPr>
              <w:t>Proponowana data zakończenia wykonania</w:t>
            </w:r>
          </w:p>
        </w:tc>
      </w:tr>
      <w:tr w:rsidR="00750906" w:rsidRPr="005E1251" w:rsidTr="0078339E">
        <w:trPr>
          <w:trHeight w:val="562"/>
        </w:trPr>
        <w:tc>
          <w:tcPr>
            <w:tcW w:w="603" w:type="dxa"/>
            <w:vAlign w:val="center"/>
          </w:tcPr>
          <w:p w:rsidR="00750906" w:rsidRPr="005E1251" w:rsidRDefault="00750906" w:rsidP="00E56166">
            <w:pPr>
              <w:tabs>
                <w:tab w:val="left" w:pos="1088"/>
              </w:tabs>
              <w:spacing w:line="276" w:lineRule="auto"/>
              <w:jc w:val="center"/>
              <w:rPr>
                <w:rFonts w:ascii="Times New Roman" w:eastAsia="Times New Roman" w:hAnsi="Times New Roman" w:cs="Times New Roman"/>
                <w:color w:val="000000"/>
                <w:sz w:val="21"/>
                <w:szCs w:val="21"/>
              </w:rPr>
            </w:pPr>
            <w:r w:rsidRPr="005E1251">
              <w:rPr>
                <w:rFonts w:ascii="Times New Roman" w:eastAsia="Times New Roman" w:hAnsi="Times New Roman" w:cs="Times New Roman"/>
                <w:color w:val="000000"/>
                <w:sz w:val="21"/>
                <w:szCs w:val="21"/>
              </w:rPr>
              <w:t>1.</w:t>
            </w:r>
          </w:p>
        </w:tc>
        <w:tc>
          <w:tcPr>
            <w:tcW w:w="4354" w:type="dxa"/>
            <w:vAlign w:val="center"/>
          </w:tcPr>
          <w:p w:rsidR="00750906" w:rsidRPr="005E1251" w:rsidRDefault="00750906" w:rsidP="00E56166">
            <w:pPr>
              <w:tabs>
                <w:tab w:val="left" w:pos="1088"/>
              </w:tabs>
              <w:spacing w:line="276" w:lineRule="auto"/>
              <w:jc w:val="both"/>
              <w:rPr>
                <w:rFonts w:ascii="Times New Roman" w:eastAsia="Times New Roman" w:hAnsi="Times New Roman" w:cs="Times New Roman"/>
                <w:color w:val="000000"/>
                <w:sz w:val="21"/>
                <w:szCs w:val="21"/>
              </w:rPr>
            </w:pPr>
            <w:r w:rsidRPr="005E1251">
              <w:rPr>
                <w:rFonts w:ascii="Times New Roman" w:eastAsia="Times New Roman" w:hAnsi="Times New Roman" w:cs="Times New Roman"/>
                <w:color w:val="000000"/>
                <w:sz w:val="21"/>
                <w:szCs w:val="21"/>
              </w:rPr>
              <w:t>Stworzenie i wdrożenie Centralnej platformy e-usług mieszkańca (CPeUM)</w:t>
            </w:r>
          </w:p>
        </w:tc>
        <w:tc>
          <w:tcPr>
            <w:tcW w:w="1275" w:type="dxa"/>
            <w:vAlign w:val="center"/>
          </w:tcPr>
          <w:p w:rsidR="00750906" w:rsidRPr="005E1251" w:rsidRDefault="00750906" w:rsidP="00E56166">
            <w:pPr>
              <w:tabs>
                <w:tab w:val="left" w:pos="1088"/>
              </w:tabs>
              <w:spacing w:line="276" w:lineRule="auto"/>
              <w:jc w:val="center"/>
              <w:rPr>
                <w:rFonts w:ascii="Times New Roman" w:eastAsia="Times New Roman" w:hAnsi="Times New Roman" w:cs="Times New Roman"/>
                <w:color w:val="000000"/>
                <w:sz w:val="21"/>
                <w:szCs w:val="21"/>
              </w:rPr>
            </w:pPr>
            <w:r w:rsidRPr="005E1251">
              <w:rPr>
                <w:rFonts w:ascii="Times New Roman" w:eastAsia="Times New Roman" w:hAnsi="Times New Roman" w:cs="Times New Roman"/>
                <w:color w:val="000000"/>
                <w:sz w:val="21"/>
                <w:szCs w:val="21"/>
              </w:rPr>
              <w:t>1</w:t>
            </w:r>
          </w:p>
        </w:tc>
        <w:tc>
          <w:tcPr>
            <w:tcW w:w="3310" w:type="dxa"/>
            <w:vAlign w:val="center"/>
          </w:tcPr>
          <w:p w:rsidR="00750906" w:rsidRPr="005E1251" w:rsidRDefault="00750906" w:rsidP="00E56166">
            <w:pPr>
              <w:tabs>
                <w:tab w:val="left" w:pos="1088"/>
              </w:tabs>
              <w:spacing w:line="276" w:lineRule="auto"/>
              <w:jc w:val="both"/>
              <w:rPr>
                <w:rFonts w:ascii="Times New Roman" w:eastAsia="Times New Roman" w:hAnsi="Times New Roman" w:cs="Times New Roman"/>
                <w:color w:val="000000"/>
                <w:sz w:val="21"/>
                <w:szCs w:val="21"/>
              </w:rPr>
            </w:pPr>
          </w:p>
        </w:tc>
      </w:tr>
      <w:tr w:rsidR="00750906" w:rsidRPr="005E1251" w:rsidTr="0078339E">
        <w:trPr>
          <w:trHeight w:val="562"/>
        </w:trPr>
        <w:tc>
          <w:tcPr>
            <w:tcW w:w="603" w:type="dxa"/>
            <w:vAlign w:val="center"/>
          </w:tcPr>
          <w:p w:rsidR="00750906" w:rsidRPr="005E1251" w:rsidRDefault="00750906" w:rsidP="00E56166">
            <w:pPr>
              <w:tabs>
                <w:tab w:val="left" w:pos="1088"/>
              </w:tabs>
              <w:spacing w:line="276" w:lineRule="auto"/>
              <w:jc w:val="center"/>
              <w:rPr>
                <w:rFonts w:ascii="Times New Roman" w:eastAsia="Times New Roman" w:hAnsi="Times New Roman" w:cs="Times New Roman"/>
                <w:color w:val="000000"/>
                <w:sz w:val="21"/>
                <w:szCs w:val="21"/>
              </w:rPr>
            </w:pPr>
            <w:r w:rsidRPr="005E1251">
              <w:rPr>
                <w:rFonts w:ascii="Times New Roman" w:eastAsia="Times New Roman" w:hAnsi="Times New Roman" w:cs="Times New Roman"/>
                <w:color w:val="000000"/>
                <w:sz w:val="21"/>
                <w:szCs w:val="21"/>
              </w:rPr>
              <w:t>2.</w:t>
            </w:r>
          </w:p>
        </w:tc>
        <w:tc>
          <w:tcPr>
            <w:tcW w:w="4354" w:type="dxa"/>
            <w:vAlign w:val="center"/>
          </w:tcPr>
          <w:p w:rsidR="00750906" w:rsidRPr="005E1251" w:rsidRDefault="00750906" w:rsidP="00E56166">
            <w:pPr>
              <w:tabs>
                <w:tab w:val="left" w:pos="1088"/>
              </w:tabs>
              <w:spacing w:line="276" w:lineRule="auto"/>
              <w:jc w:val="both"/>
              <w:rPr>
                <w:rFonts w:ascii="Times New Roman" w:eastAsia="Times New Roman" w:hAnsi="Times New Roman" w:cs="Times New Roman"/>
                <w:color w:val="000000"/>
                <w:sz w:val="21"/>
                <w:szCs w:val="21"/>
              </w:rPr>
            </w:pPr>
            <w:r w:rsidRPr="005E1251">
              <w:rPr>
                <w:rFonts w:ascii="Times New Roman" w:eastAsia="Times New Roman" w:hAnsi="Times New Roman" w:cs="Times New Roman"/>
                <w:color w:val="000000"/>
                <w:sz w:val="21"/>
                <w:szCs w:val="21"/>
              </w:rPr>
              <w:t>Stworzenie i wdrożenie elektronicznego obiegu dokumentów (EOD)</w:t>
            </w:r>
          </w:p>
        </w:tc>
        <w:tc>
          <w:tcPr>
            <w:tcW w:w="1275" w:type="dxa"/>
            <w:vAlign w:val="center"/>
          </w:tcPr>
          <w:p w:rsidR="00750906" w:rsidRPr="005E1251" w:rsidRDefault="00750906" w:rsidP="00E56166">
            <w:pPr>
              <w:tabs>
                <w:tab w:val="left" w:pos="1088"/>
              </w:tabs>
              <w:spacing w:line="276" w:lineRule="auto"/>
              <w:jc w:val="center"/>
              <w:rPr>
                <w:rFonts w:ascii="Times New Roman" w:eastAsia="Times New Roman" w:hAnsi="Times New Roman" w:cs="Times New Roman"/>
                <w:color w:val="000000"/>
                <w:sz w:val="21"/>
                <w:szCs w:val="21"/>
              </w:rPr>
            </w:pPr>
            <w:r w:rsidRPr="005E1251">
              <w:rPr>
                <w:rFonts w:ascii="Times New Roman" w:eastAsia="Times New Roman" w:hAnsi="Times New Roman" w:cs="Times New Roman"/>
                <w:color w:val="000000"/>
                <w:sz w:val="21"/>
                <w:szCs w:val="21"/>
              </w:rPr>
              <w:t>1</w:t>
            </w:r>
          </w:p>
        </w:tc>
        <w:tc>
          <w:tcPr>
            <w:tcW w:w="3310" w:type="dxa"/>
            <w:vAlign w:val="center"/>
          </w:tcPr>
          <w:p w:rsidR="00750906" w:rsidRPr="005E1251" w:rsidRDefault="00750906" w:rsidP="00E56166">
            <w:pPr>
              <w:tabs>
                <w:tab w:val="left" w:pos="1088"/>
              </w:tabs>
              <w:spacing w:line="276" w:lineRule="auto"/>
              <w:jc w:val="both"/>
              <w:rPr>
                <w:rFonts w:ascii="Times New Roman" w:eastAsia="Times New Roman" w:hAnsi="Times New Roman" w:cs="Times New Roman"/>
                <w:color w:val="000000"/>
                <w:sz w:val="21"/>
                <w:szCs w:val="21"/>
              </w:rPr>
            </w:pPr>
          </w:p>
        </w:tc>
      </w:tr>
      <w:tr w:rsidR="00750906" w:rsidRPr="005E1251" w:rsidTr="0078339E">
        <w:trPr>
          <w:trHeight w:val="562"/>
        </w:trPr>
        <w:tc>
          <w:tcPr>
            <w:tcW w:w="603" w:type="dxa"/>
            <w:vAlign w:val="center"/>
          </w:tcPr>
          <w:p w:rsidR="00750906" w:rsidRPr="005E1251" w:rsidRDefault="00750906" w:rsidP="00E56166">
            <w:pPr>
              <w:tabs>
                <w:tab w:val="left" w:pos="1088"/>
              </w:tabs>
              <w:spacing w:line="276" w:lineRule="auto"/>
              <w:jc w:val="center"/>
              <w:rPr>
                <w:rFonts w:ascii="Times New Roman" w:eastAsia="Times New Roman" w:hAnsi="Times New Roman" w:cs="Times New Roman"/>
                <w:color w:val="000000"/>
                <w:sz w:val="21"/>
                <w:szCs w:val="21"/>
              </w:rPr>
            </w:pPr>
            <w:r w:rsidRPr="005E1251">
              <w:rPr>
                <w:rFonts w:ascii="Times New Roman" w:eastAsia="Times New Roman" w:hAnsi="Times New Roman" w:cs="Times New Roman"/>
                <w:color w:val="000000"/>
                <w:sz w:val="21"/>
                <w:szCs w:val="21"/>
              </w:rPr>
              <w:t>3.</w:t>
            </w:r>
          </w:p>
        </w:tc>
        <w:tc>
          <w:tcPr>
            <w:tcW w:w="4354" w:type="dxa"/>
            <w:vAlign w:val="center"/>
          </w:tcPr>
          <w:p w:rsidR="00750906" w:rsidRPr="005E1251" w:rsidRDefault="00750906" w:rsidP="00E56166">
            <w:pPr>
              <w:tabs>
                <w:tab w:val="left" w:pos="1088"/>
              </w:tabs>
              <w:spacing w:line="276" w:lineRule="auto"/>
              <w:jc w:val="both"/>
              <w:rPr>
                <w:rFonts w:ascii="Times New Roman" w:eastAsia="Times New Roman" w:hAnsi="Times New Roman" w:cs="Times New Roman"/>
                <w:color w:val="000000"/>
                <w:sz w:val="21"/>
                <w:szCs w:val="21"/>
              </w:rPr>
            </w:pPr>
            <w:r w:rsidRPr="005E1251">
              <w:rPr>
                <w:rFonts w:ascii="Times New Roman" w:eastAsia="Times New Roman" w:hAnsi="Times New Roman" w:cs="Times New Roman"/>
                <w:color w:val="000000"/>
                <w:sz w:val="21"/>
                <w:szCs w:val="21"/>
              </w:rPr>
              <w:t>Stworzenie i wdrożenie modułu komunikacji dla CPeUM</w:t>
            </w:r>
          </w:p>
        </w:tc>
        <w:tc>
          <w:tcPr>
            <w:tcW w:w="1275" w:type="dxa"/>
            <w:vAlign w:val="center"/>
          </w:tcPr>
          <w:p w:rsidR="00750906" w:rsidRPr="005E1251" w:rsidRDefault="00750906" w:rsidP="00E56166">
            <w:pPr>
              <w:tabs>
                <w:tab w:val="left" w:pos="1088"/>
              </w:tabs>
              <w:spacing w:line="276" w:lineRule="auto"/>
              <w:jc w:val="center"/>
              <w:rPr>
                <w:rFonts w:ascii="Times New Roman" w:eastAsia="Times New Roman" w:hAnsi="Times New Roman" w:cs="Times New Roman"/>
                <w:color w:val="000000"/>
                <w:sz w:val="21"/>
                <w:szCs w:val="21"/>
              </w:rPr>
            </w:pPr>
            <w:r w:rsidRPr="005E1251">
              <w:rPr>
                <w:rFonts w:ascii="Times New Roman" w:eastAsia="Times New Roman" w:hAnsi="Times New Roman" w:cs="Times New Roman"/>
                <w:color w:val="000000"/>
                <w:sz w:val="21"/>
                <w:szCs w:val="21"/>
              </w:rPr>
              <w:t>1</w:t>
            </w:r>
          </w:p>
        </w:tc>
        <w:tc>
          <w:tcPr>
            <w:tcW w:w="3310" w:type="dxa"/>
            <w:vAlign w:val="center"/>
          </w:tcPr>
          <w:p w:rsidR="00750906" w:rsidRPr="005E1251" w:rsidRDefault="00750906" w:rsidP="00E56166">
            <w:pPr>
              <w:tabs>
                <w:tab w:val="left" w:pos="1088"/>
              </w:tabs>
              <w:spacing w:line="276" w:lineRule="auto"/>
              <w:jc w:val="both"/>
              <w:rPr>
                <w:rFonts w:ascii="Times New Roman" w:eastAsia="Times New Roman" w:hAnsi="Times New Roman" w:cs="Times New Roman"/>
                <w:color w:val="000000"/>
                <w:sz w:val="21"/>
                <w:szCs w:val="21"/>
              </w:rPr>
            </w:pPr>
          </w:p>
        </w:tc>
      </w:tr>
      <w:tr w:rsidR="00750906" w:rsidRPr="005E1251" w:rsidTr="0078339E">
        <w:trPr>
          <w:trHeight w:val="562"/>
        </w:trPr>
        <w:tc>
          <w:tcPr>
            <w:tcW w:w="603" w:type="dxa"/>
            <w:vAlign w:val="center"/>
          </w:tcPr>
          <w:p w:rsidR="00750906" w:rsidRPr="005E1251" w:rsidRDefault="00750906" w:rsidP="00E56166">
            <w:pPr>
              <w:tabs>
                <w:tab w:val="left" w:pos="1088"/>
              </w:tabs>
              <w:spacing w:line="276" w:lineRule="auto"/>
              <w:jc w:val="center"/>
              <w:rPr>
                <w:rFonts w:ascii="Times New Roman" w:eastAsia="Times New Roman" w:hAnsi="Times New Roman" w:cs="Times New Roman"/>
                <w:color w:val="000000"/>
                <w:sz w:val="21"/>
                <w:szCs w:val="21"/>
              </w:rPr>
            </w:pPr>
            <w:r w:rsidRPr="005E1251">
              <w:rPr>
                <w:rFonts w:ascii="Times New Roman" w:eastAsia="Times New Roman" w:hAnsi="Times New Roman" w:cs="Times New Roman"/>
                <w:color w:val="000000"/>
                <w:sz w:val="21"/>
                <w:szCs w:val="21"/>
              </w:rPr>
              <w:t>4.</w:t>
            </w:r>
          </w:p>
        </w:tc>
        <w:tc>
          <w:tcPr>
            <w:tcW w:w="4354" w:type="dxa"/>
            <w:vAlign w:val="center"/>
          </w:tcPr>
          <w:p w:rsidR="00750906" w:rsidRPr="005E1251" w:rsidRDefault="00750906" w:rsidP="00E56166">
            <w:pPr>
              <w:tabs>
                <w:tab w:val="left" w:pos="1088"/>
              </w:tabs>
              <w:spacing w:line="276" w:lineRule="auto"/>
              <w:jc w:val="both"/>
              <w:rPr>
                <w:rFonts w:ascii="Times New Roman" w:eastAsia="Times New Roman" w:hAnsi="Times New Roman" w:cs="Times New Roman"/>
                <w:color w:val="000000"/>
                <w:sz w:val="21"/>
                <w:szCs w:val="21"/>
              </w:rPr>
            </w:pPr>
            <w:r w:rsidRPr="005E1251">
              <w:rPr>
                <w:rFonts w:ascii="Times New Roman" w:eastAsia="Times New Roman" w:hAnsi="Times New Roman" w:cs="Times New Roman"/>
                <w:color w:val="000000"/>
                <w:sz w:val="21"/>
                <w:szCs w:val="21"/>
              </w:rPr>
              <w:t>Stworzenie i wdrożenie systemu informacji przestrzennej</w:t>
            </w:r>
          </w:p>
        </w:tc>
        <w:tc>
          <w:tcPr>
            <w:tcW w:w="1275" w:type="dxa"/>
            <w:vAlign w:val="center"/>
          </w:tcPr>
          <w:p w:rsidR="00750906" w:rsidRPr="005E1251" w:rsidRDefault="00750906" w:rsidP="00E56166">
            <w:pPr>
              <w:tabs>
                <w:tab w:val="left" w:pos="1088"/>
              </w:tabs>
              <w:spacing w:line="276" w:lineRule="auto"/>
              <w:jc w:val="center"/>
              <w:rPr>
                <w:rFonts w:ascii="Times New Roman" w:eastAsia="Times New Roman" w:hAnsi="Times New Roman" w:cs="Times New Roman"/>
                <w:color w:val="000000"/>
                <w:sz w:val="21"/>
                <w:szCs w:val="21"/>
              </w:rPr>
            </w:pPr>
            <w:r w:rsidRPr="005E1251">
              <w:rPr>
                <w:rFonts w:ascii="Times New Roman" w:eastAsia="Times New Roman" w:hAnsi="Times New Roman" w:cs="Times New Roman"/>
                <w:color w:val="000000"/>
                <w:sz w:val="21"/>
                <w:szCs w:val="21"/>
              </w:rPr>
              <w:t>1</w:t>
            </w:r>
          </w:p>
        </w:tc>
        <w:tc>
          <w:tcPr>
            <w:tcW w:w="3310" w:type="dxa"/>
            <w:vAlign w:val="center"/>
          </w:tcPr>
          <w:p w:rsidR="00750906" w:rsidRPr="005E1251" w:rsidRDefault="00750906" w:rsidP="00E56166">
            <w:pPr>
              <w:tabs>
                <w:tab w:val="left" w:pos="1088"/>
              </w:tabs>
              <w:spacing w:line="276" w:lineRule="auto"/>
              <w:jc w:val="both"/>
              <w:rPr>
                <w:rFonts w:ascii="Times New Roman" w:eastAsia="Times New Roman" w:hAnsi="Times New Roman" w:cs="Times New Roman"/>
                <w:color w:val="000000"/>
                <w:sz w:val="21"/>
                <w:szCs w:val="21"/>
              </w:rPr>
            </w:pPr>
          </w:p>
        </w:tc>
      </w:tr>
      <w:tr w:rsidR="00750906" w:rsidRPr="005E1251" w:rsidTr="0078339E">
        <w:trPr>
          <w:trHeight w:val="562"/>
        </w:trPr>
        <w:tc>
          <w:tcPr>
            <w:tcW w:w="603" w:type="dxa"/>
            <w:vAlign w:val="center"/>
          </w:tcPr>
          <w:p w:rsidR="00750906" w:rsidRPr="005E1251" w:rsidRDefault="00750906" w:rsidP="00E56166">
            <w:pPr>
              <w:tabs>
                <w:tab w:val="left" w:pos="1088"/>
              </w:tabs>
              <w:spacing w:line="276" w:lineRule="auto"/>
              <w:jc w:val="center"/>
              <w:rPr>
                <w:rFonts w:ascii="Times New Roman" w:eastAsia="Times New Roman" w:hAnsi="Times New Roman" w:cs="Times New Roman"/>
                <w:color w:val="000000"/>
                <w:sz w:val="21"/>
                <w:szCs w:val="21"/>
              </w:rPr>
            </w:pPr>
            <w:r w:rsidRPr="005E1251">
              <w:rPr>
                <w:rFonts w:ascii="Times New Roman" w:eastAsia="Times New Roman" w:hAnsi="Times New Roman" w:cs="Times New Roman"/>
                <w:color w:val="000000"/>
                <w:sz w:val="21"/>
                <w:szCs w:val="21"/>
              </w:rPr>
              <w:t>5.</w:t>
            </w:r>
          </w:p>
        </w:tc>
        <w:tc>
          <w:tcPr>
            <w:tcW w:w="4354" w:type="dxa"/>
            <w:vAlign w:val="center"/>
          </w:tcPr>
          <w:p w:rsidR="00750906" w:rsidRPr="005E1251" w:rsidRDefault="00750906" w:rsidP="00E56166">
            <w:pPr>
              <w:tabs>
                <w:tab w:val="left" w:pos="1088"/>
              </w:tabs>
              <w:spacing w:line="276" w:lineRule="auto"/>
              <w:jc w:val="both"/>
              <w:rPr>
                <w:rFonts w:ascii="Times New Roman" w:eastAsia="Times New Roman" w:hAnsi="Times New Roman" w:cs="Times New Roman"/>
                <w:color w:val="000000"/>
                <w:sz w:val="21"/>
                <w:szCs w:val="21"/>
              </w:rPr>
            </w:pPr>
            <w:r w:rsidRPr="005E1251">
              <w:rPr>
                <w:rFonts w:ascii="Times New Roman" w:eastAsia="Times New Roman" w:hAnsi="Times New Roman" w:cs="Times New Roman"/>
                <w:color w:val="000000"/>
                <w:sz w:val="21"/>
                <w:szCs w:val="21"/>
              </w:rPr>
              <w:t>Usługi informatyczne – Modernizacja systemu dziedzinowego</w:t>
            </w:r>
          </w:p>
        </w:tc>
        <w:tc>
          <w:tcPr>
            <w:tcW w:w="1275" w:type="dxa"/>
            <w:vAlign w:val="center"/>
          </w:tcPr>
          <w:p w:rsidR="00750906" w:rsidRPr="005E1251" w:rsidRDefault="00750906" w:rsidP="00E56166">
            <w:pPr>
              <w:tabs>
                <w:tab w:val="left" w:pos="1088"/>
              </w:tabs>
              <w:spacing w:line="276" w:lineRule="auto"/>
              <w:jc w:val="center"/>
              <w:rPr>
                <w:rFonts w:ascii="Times New Roman" w:eastAsia="Times New Roman" w:hAnsi="Times New Roman" w:cs="Times New Roman"/>
                <w:color w:val="000000"/>
                <w:sz w:val="21"/>
                <w:szCs w:val="21"/>
              </w:rPr>
            </w:pPr>
            <w:r w:rsidRPr="005E1251">
              <w:rPr>
                <w:rFonts w:ascii="Times New Roman" w:eastAsia="Times New Roman" w:hAnsi="Times New Roman" w:cs="Times New Roman"/>
                <w:color w:val="000000"/>
                <w:sz w:val="21"/>
                <w:szCs w:val="21"/>
              </w:rPr>
              <w:t>1</w:t>
            </w:r>
          </w:p>
        </w:tc>
        <w:tc>
          <w:tcPr>
            <w:tcW w:w="3310" w:type="dxa"/>
            <w:vAlign w:val="center"/>
          </w:tcPr>
          <w:p w:rsidR="00750906" w:rsidRPr="005E1251" w:rsidRDefault="00750906" w:rsidP="00E56166">
            <w:pPr>
              <w:tabs>
                <w:tab w:val="left" w:pos="1088"/>
              </w:tabs>
              <w:spacing w:line="276" w:lineRule="auto"/>
              <w:jc w:val="both"/>
              <w:rPr>
                <w:rFonts w:ascii="Times New Roman" w:eastAsia="Times New Roman" w:hAnsi="Times New Roman" w:cs="Times New Roman"/>
                <w:color w:val="000000"/>
                <w:sz w:val="21"/>
                <w:szCs w:val="21"/>
              </w:rPr>
            </w:pPr>
          </w:p>
        </w:tc>
      </w:tr>
      <w:tr w:rsidR="00750906" w:rsidRPr="005E1251" w:rsidTr="0078339E">
        <w:trPr>
          <w:trHeight w:val="562"/>
        </w:trPr>
        <w:tc>
          <w:tcPr>
            <w:tcW w:w="603" w:type="dxa"/>
            <w:vAlign w:val="center"/>
          </w:tcPr>
          <w:p w:rsidR="00750906" w:rsidRPr="005E1251" w:rsidRDefault="00750906" w:rsidP="00E56166">
            <w:pPr>
              <w:tabs>
                <w:tab w:val="left" w:pos="1088"/>
              </w:tabs>
              <w:spacing w:line="276" w:lineRule="auto"/>
              <w:jc w:val="center"/>
              <w:rPr>
                <w:rFonts w:ascii="Times New Roman" w:eastAsia="Times New Roman" w:hAnsi="Times New Roman" w:cs="Times New Roman"/>
                <w:color w:val="000000"/>
                <w:sz w:val="21"/>
                <w:szCs w:val="21"/>
              </w:rPr>
            </w:pPr>
            <w:r w:rsidRPr="005E1251">
              <w:rPr>
                <w:rFonts w:ascii="Times New Roman" w:eastAsia="Times New Roman" w:hAnsi="Times New Roman" w:cs="Times New Roman"/>
                <w:color w:val="000000"/>
                <w:sz w:val="21"/>
                <w:szCs w:val="21"/>
              </w:rPr>
              <w:t>6.</w:t>
            </w:r>
          </w:p>
        </w:tc>
        <w:tc>
          <w:tcPr>
            <w:tcW w:w="4354" w:type="dxa"/>
            <w:vAlign w:val="center"/>
          </w:tcPr>
          <w:p w:rsidR="00750906" w:rsidRPr="005E1251" w:rsidRDefault="00750906" w:rsidP="00E56166">
            <w:pPr>
              <w:tabs>
                <w:tab w:val="left" w:pos="1088"/>
              </w:tabs>
              <w:spacing w:line="276" w:lineRule="auto"/>
              <w:jc w:val="both"/>
              <w:rPr>
                <w:rFonts w:ascii="Times New Roman" w:eastAsia="Times New Roman" w:hAnsi="Times New Roman" w:cs="Times New Roman"/>
                <w:color w:val="000000"/>
                <w:sz w:val="21"/>
                <w:szCs w:val="21"/>
              </w:rPr>
            </w:pPr>
            <w:r w:rsidRPr="005E1251">
              <w:rPr>
                <w:rFonts w:ascii="Times New Roman" w:eastAsia="Times New Roman" w:hAnsi="Times New Roman" w:cs="Times New Roman"/>
                <w:color w:val="000000"/>
                <w:sz w:val="21"/>
                <w:szCs w:val="21"/>
              </w:rPr>
              <w:t>Opracowanie API zasobu informacji przestrzennej</w:t>
            </w:r>
          </w:p>
        </w:tc>
        <w:tc>
          <w:tcPr>
            <w:tcW w:w="1275" w:type="dxa"/>
            <w:vAlign w:val="center"/>
          </w:tcPr>
          <w:p w:rsidR="00750906" w:rsidRPr="005E1251" w:rsidRDefault="00750906" w:rsidP="00E56166">
            <w:pPr>
              <w:tabs>
                <w:tab w:val="left" w:pos="1088"/>
              </w:tabs>
              <w:spacing w:line="276" w:lineRule="auto"/>
              <w:jc w:val="center"/>
              <w:rPr>
                <w:rFonts w:ascii="Times New Roman" w:eastAsia="Times New Roman" w:hAnsi="Times New Roman" w:cs="Times New Roman"/>
                <w:color w:val="000000"/>
                <w:sz w:val="21"/>
                <w:szCs w:val="21"/>
              </w:rPr>
            </w:pPr>
            <w:r w:rsidRPr="005E1251">
              <w:rPr>
                <w:rFonts w:ascii="Times New Roman" w:eastAsia="Times New Roman" w:hAnsi="Times New Roman" w:cs="Times New Roman"/>
                <w:color w:val="000000"/>
                <w:sz w:val="21"/>
                <w:szCs w:val="21"/>
              </w:rPr>
              <w:t>1</w:t>
            </w:r>
          </w:p>
        </w:tc>
        <w:tc>
          <w:tcPr>
            <w:tcW w:w="3310" w:type="dxa"/>
            <w:vAlign w:val="center"/>
          </w:tcPr>
          <w:p w:rsidR="00750906" w:rsidRPr="005E1251" w:rsidRDefault="00750906" w:rsidP="00E56166">
            <w:pPr>
              <w:tabs>
                <w:tab w:val="left" w:pos="1088"/>
              </w:tabs>
              <w:spacing w:line="276" w:lineRule="auto"/>
              <w:jc w:val="both"/>
              <w:rPr>
                <w:rFonts w:ascii="Times New Roman" w:eastAsia="Times New Roman" w:hAnsi="Times New Roman" w:cs="Times New Roman"/>
                <w:color w:val="000000"/>
                <w:sz w:val="21"/>
                <w:szCs w:val="21"/>
              </w:rPr>
            </w:pPr>
          </w:p>
        </w:tc>
      </w:tr>
      <w:tr w:rsidR="00750906" w:rsidRPr="005E1251" w:rsidTr="0078339E">
        <w:trPr>
          <w:trHeight w:val="562"/>
        </w:trPr>
        <w:tc>
          <w:tcPr>
            <w:tcW w:w="603" w:type="dxa"/>
            <w:vAlign w:val="center"/>
          </w:tcPr>
          <w:p w:rsidR="00750906" w:rsidRPr="005E1251" w:rsidRDefault="00750906" w:rsidP="00E56166">
            <w:pPr>
              <w:tabs>
                <w:tab w:val="left" w:pos="1088"/>
              </w:tabs>
              <w:spacing w:line="276" w:lineRule="auto"/>
              <w:jc w:val="center"/>
              <w:rPr>
                <w:rFonts w:ascii="Times New Roman" w:eastAsia="Times New Roman" w:hAnsi="Times New Roman" w:cs="Times New Roman"/>
                <w:color w:val="000000"/>
                <w:sz w:val="21"/>
                <w:szCs w:val="21"/>
              </w:rPr>
            </w:pPr>
            <w:r w:rsidRPr="005E1251">
              <w:rPr>
                <w:rFonts w:ascii="Times New Roman" w:eastAsia="Times New Roman" w:hAnsi="Times New Roman" w:cs="Times New Roman"/>
                <w:color w:val="000000"/>
                <w:sz w:val="21"/>
                <w:szCs w:val="21"/>
              </w:rPr>
              <w:t>7.</w:t>
            </w:r>
          </w:p>
        </w:tc>
        <w:tc>
          <w:tcPr>
            <w:tcW w:w="4354" w:type="dxa"/>
            <w:vAlign w:val="center"/>
          </w:tcPr>
          <w:p w:rsidR="00750906" w:rsidRPr="005E1251" w:rsidRDefault="00750906" w:rsidP="00E56166">
            <w:pPr>
              <w:tabs>
                <w:tab w:val="left" w:pos="1088"/>
              </w:tabs>
              <w:spacing w:line="276" w:lineRule="auto"/>
              <w:jc w:val="both"/>
              <w:rPr>
                <w:rFonts w:ascii="Times New Roman" w:eastAsia="Times New Roman" w:hAnsi="Times New Roman" w:cs="Times New Roman"/>
                <w:color w:val="000000"/>
                <w:sz w:val="21"/>
                <w:szCs w:val="21"/>
              </w:rPr>
            </w:pPr>
            <w:r w:rsidRPr="005E1251">
              <w:rPr>
                <w:rFonts w:ascii="Times New Roman" w:eastAsia="Times New Roman" w:hAnsi="Times New Roman" w:cs="Times New Roman"/>
                <w:color w:val="000000"/>
                <w:sz w:val="21"/>
                <w:szCs w:val="21"/>
              </w:rPr>
              <w:t>Opracowanie i wdrożenie e-usług na platformie ePUAP – 3 PD</w:t>
            </w:r>
          </w:p>
        </w:tc>
        <w:tc>
          <w:tcPr>
            <w:tcW w:w="1275" w:type="dxa"/>
            <w:vAlign w:val="center"/>
          </w:tcPr>
          <w:p w:rsidR="00750906" w:rsidRPr="005E1251" w:rsidRDefault="00750906" w:rsidP="00E56166">
            <w:pPr>
              <w:tabs>
                <w:tab w:val="left" w:pos="1088"/>
              </w:tabs>
              <w:spacing w:line="276" w:lineRule="auto"/>
              <w:jc w:val="center"/>
              <w:rPr>
                <w:rFonts w:ascii="Times New Roman" w:eastAsia="Times New Roman" w:hAnsi="Times New Roman" w:cs="Times New Roman"/>
                <w:color w:val="000000"/>
                <w:sz w:val="21"/>
                <w:szCs w:val="21"/>
              </w:rPr>
            </w:pPr>
            <w:r w:rsidRPr="005E1251">
              <w:rPr>
                <w:rFonts w:ascii="Times New Roman" w:eastAsia="Times New Roman" w:hAnsi="Times New Roman" w:cs="Times New Roman"/>
                <w:color w:val="000000"/>
                <w:sz w:val="21"/>
                <w:szCs w:val="21"/>
              </w:rPr>
              <w:t>1</w:t>
            </w:r>
          </w:p>
        </w:tc>
        <w:tc>
          <w:tcPr>
            <w:tcW w:w="3310" w:type="dxa"/>
            <w:vAlign w:val="center"/>
          </w:tcPr>
          <w:p w:rsidR="00750906" w:rsidRPr="005E1251" w:rsidRDefault="00750906" w:rsidP="00E56166">
            <w:pPr>
              <w:tabs>
                <w:tab w:val="left" w:pos="1088"/>
              </w:tabs>
              <w:spacing w:line="276" w:lineRule="auto"/>
              <w:jc w:val="both"/>
              <w:rPr>
                <w:rFonts w:ascii="Times New Roman" w:eastAsia="Times New Roman" w:hAnsi="Times New Roman" w:cs="Times New Roman"/>
                <w:color w:val="000000"/>
                <w:sz w:val="21"/>
                <w:szCs w:val="21"/>
              </w:rPr>
            </w:pPr>
          </w:p>
        </w:tc>
      </w:tr>
      <w:tr w:rsidR="00750906" w:rsidRPr="005E1251" w:rsidTr="0078339E">
        <w:trPr>
          <w:trHeight w:val="562"/>
        </w:trPr>
        <w:tc>
          <w:tcPr>
            <w:tcW w:w="603" w:type="dxa"/>
            <w:vAlign w:val="center"/>
          </w:tcPr>
          <w:p w:rsidR="00750906" w:rsidRPr="005E1251" w:rsidRDefault="00750906" w:rsidP="00E56166">
            <w:pPr>
              <w:tabs>
                <w:tab w:val="left" w:pos="1088"/>
              </w:tabs>
              <w:spacing w:line="276" w:lineRule="auto"/>
              <w:jc w:val="center"/>
              <w:rPr>
                <w:rFonts w:ascii="Times New Roman" w:eastAsia="Times New Roman" w:hAnsi="Times New Roman" w:cs="Times New Roman"/>
                <w:color w:val="000000"/>
                <w:sz w:val="21"/>
                <w:szCs w:val="21"/>
              </w:rPr>
            </w:pPr>
            <w:r w:rsidRPr="005E1251">
              <w:rPr>
                <w:rFonts w:ascii="Times New Roman" w:eastAsia="Times New Roman" w:hAnsi="Times New Roman" w:cs="Times New Roman"/>
                <w:color w:val="000000"/>
                <w:sz w:val="21"/>
                <w:szCs w:val="21"/>
              </w:rPr>
              <w:t>8.</w:t>
            </w:r>
          </w:p>
        </w:tc>
        <w:tc>
          <w:tcPr>
            <w:tcW w:w="4354" w:type="dxa"/>
            <w:vAlign w:val="center"/>
          </w:tcPr>
          <w:p w:rsidR="00750906" w:rsidRPr="005E1251" w:rsidRDefault="00750906" w:rsidP="00E56166">
            <w:pPr>
              <w:tabs>
                <w:tab w:val="left" w:pos="1088"/>
              </w:tabs>
              <w:spacing w:line="276" w:lineRule="auto"/>
              <w:jc w:val="both"/>
              <w:rPr>
                <w:rFonts w:ascii="Times New Roman" w:eastAsia="Times New Roman" w:hAnsi="Times New Roman" w:cs="Times New Roman"/>
                <w:color w:val="000000"/>
                <w:sz w:val="21"/>
                <w:szCs w:val="21"/>
              </w:rPr>
            </w:pPr>
            <w:r w:rsidRPr="005E1251">
              <w:rPr>
                <w:rFonts w:ascii="Times New Roman" w:eastAsia="Times New Roman" w:hAnsi="Times New Roman" w:cs="Times New Roman"/>
                <w:color w:val="000000"/>
                <w:sz w:val="21"/>
                <w:szCs w:val="21"/>
              </w:rPr>
              <w:t>Opracowanie i wdrożenie e-usług na platformie ePUAP – 5PD – A</w:t>
            </w:r>
          </w:p>
        </w:tc>
        <w:tc>
          <w:tcPr>
            <w:tcW w:w="1275" w:type="dxa"/>
            <w:vAlign w:val="center"/>
          </w:tcPr>
          <w:p w:rsidR="00750906" w:rsidRPr="005E1251" w:rsidRDefault="00750906" w:rsidP="00E56166">
            <w:pPr>
              <w:tabs>
                <w:tab w:val="left" w:pos="1088"/>
              </w:tabs>
              <w:spacing w:line="276" w:lineRule="auto"/>
              <w:jc w:val="center"/>
              <w:rPr>
                <w:rFonts w:ascii="Times New Roman" w:eastAsia="Times New Roman" w:hAnsi="Times New Roman" w:cs="Times New Roman"/>
                <w:color w:val="000000"/>
                <w:sz w:val="21"/>
                <w:szCs w:val="21"/>
              </w:rPr>
            </w:pPr>
            <w:r w:rsidRPr="005E1251">
              <w:rPr>
                <w:rFonts w:ascii="Times New Roman" w:eastAsia="Times New Roman" w:hAnsi="Times New Roman" w:cs="Times New Roman"/>
                <w:color w:val="000000"/>
                <w:sz w:val="21"/>
                <w:szCs w:val="21"/>
              </w:rPr>
              <w:t>1</w:t>
            </w:r>
          </w:p>
        </w:tc>
        <w:tc>
          <w:tcPr>
            <w:tcW w:w="3310" w:type="dxa"/>
            <w:vAlign w:val="center"/>
          </w:tcPr>
          <w:p w:rsidR="00750906" w:rsidRPr="005E1251" w:rsidRDefault="00750906" w:rsidP="00E56166">
            <w:pPr>
              <w:tabs>
                <w:tab w:val="left" w:pos="1088"/>
              </w:tabs>
              <w:spacing w:line="276" w:lineRule="auto"/>
              <w:jc w:val="both"/>
              <w:rPr>
                <w:rFonts w:ascii="Times New Roman" w:eastAsia="Times New Roman" w:hAnsi="Times New Roman" w:cs="Times New Roman"/>
                <w:color w:val="000000"/>
                <w:sz w:val="21"/>
                <w:szCs w:val="21"/>
              </w:rPr>
            </w:pPr>
          </w:p>
        </w:tc>
      </w:tr>
      <w:tr w:rsidR="00750906" w:rsidRPr="005E1251" w:rsidTr="0078339E">
        <w:trPr>
          <w:trHeight w:val="562"/>
        </w:trPr>
        <w:tc>
          <w:tcPr>
            <w:tcW w:w="603" w:type="dxa"/>
            <w:vAlign w:val="center"/>
          </w:tcPr>
          <w:p w:rsidR="00750906" w:rsidRPr="005E1251" w:rsidRDefault="00750906" w:rsidP="00E56166">
            <w:pPr>
              <w:tabs>
                <w:tab w:val="left" w:pos="1088"/>
              </w:tabs>
              <w:spacing w:line="276" w:lineRule="auto"/>
              <w:jc w:val="center"/>
              <w:rPr>
                <w:rFonts w:ascii="Times New Roman" w:eastAsia="Times New Roman" w:hAnsi="Times New Roman" w:cs="Times New Roman"/>
                <w:color w:val="000000"/>
                <w:sz w:val="21"/>
                <w:szCs w:val="21"/>
              </w:rPr>
            </w:pPr>
            <w:r w:rsidRPr="005E1251">
              <w:rPr>
                <w:rFonts w:ascii="Times New Roman" w:eastAsia="Times New Roman" w:hAnsi="Times New Roman" w:cs="Times New Roman"/>
                <w:color w:val="000000"/>
                <w:sz w:val="21"/>
                <w:szCs w:val="21"/>
              </w:rPr>
              <w:t>9.</w:t>
            </w:r>
          </w:p>
        </w:tc>
        <w:tc>
          <w:tcPr>
            <w:tcW w:w="4354" w:type="dxa"/>
            <w:vAlign w:val="center"/>
          </w:tcPr>
          <w:p w:rsidR="00750906" w:rsidRPr="005E1251" w:rsidRDefault="00750906" w:rsidP="00E56166">
            <w:pPr>
              <w:tabs>
                <w:tab w:val="left" w:pos="1088"/>
              </w:tabs>
              <w:spacing w:line="276" w:lineRule="auto"/>
              <w:jc w:val="both"/>
              <w:rPr>
                <w:rFonts w:ascii="Times New Roman" w:eastAsia="Times New Roman" w:hAnsi="Times New Roman" w:cs="Times New Roman"/>
                <w:color w:val="000000"/>
                <w:sz w:val="21"/>
                <w:szCs w:val="21"/>
              </w:rPr>
            </w:pPr>
            <w:r w:rsidRPr="005E1251">
              <w:rPr>
                <w:rFonts w:ascii="Times New Roman" w:eastAsia="Times New Roman" w:hAnsi="Times New Roman" w:cs="Times New Roman"/>
                <w:color w:val="000000"/>
                <w:sz w:val="21"/>
                <w:szCs w:val="21"/>
              </w:rPr>
              <w:t>Opracowanie i wdrożenie e-usług na platformie ePUAP – 5PD – B</w:t>
            </w:r>
          </w:p>
        </w:tc>
        <w:tc>
          <w:tcPr>
            <w:tcW w:w="1275" w:type="dxa"/>
            <w:vAlign w:val="center"/>
          </w:tcPr>
          <w:p w:rsidR="00750906" w:rsidRPr="005E1251" w:rsidRDefault="00750906" w:rsidP="00E56166">
            <w:pPr>
              <w:tabs>
                <w:tab w:val="left" w:pos="1088"/>
              </w:tabs>
              <w:spacing w:line="276" w:lineRule="auto"/>
              <w:jc w:val="center"/>
              <w:rPr>
                <w:rFonts w:ascii="Times New Roman" w:eastAsia="Times New Roman" w:hAnsi="Times New Roman" w:cs="Times New Roman"/>
                <w:color w:val="000000"/>
                <w:sz w:val="21"/>
                <w:szCs w:val="21"/>
              </w:rPr>
            </w:pPr>
            <w:r w:rsidRPr="005E1251">
              <w:rPr>
                <w:rFonts w:ascii="Times New Roman" w:eastAsia="Times New Roman" w:hAnsi="Times New Roman" w:cs="Times New Roman"/>
                <w:color w:val="000000"/>
                <w:sz w:val="21"/>
                <w:szCs w:val="21"/>
              </w:rPr>
              <w:t>1</w:t>
            </w:r>
          </w:p>
        </w:tc>
        <w:tc>
          <w:tcPr>
            <w:tcW w:w="3310" w:type="dxa"/>
            <w:vAlign w:val="center"/>
          </w:tcPr>
          <w:p w:rsidR="00750906" w:rsidRPr="005E1251" w:rsidRDefault="00750906" w:rsidP="00E56166">
            <w:pPr>
              <w:tabs>
                <w:tab w:val="left" w:pos="1088"/>
              </w:tabs>
              <w:spacing w:line="276" w:lineRule="auto"/>
              <w:jc w:val="both"/>
              <w:rPr>
                <w:rFonts w:ascii="Times New Roman" w:eastAsia="Times New Roman" w:hAnsi="Times New Roman" w:cs="Times New Roman"/>
                <w:color w:val="000000"/>
                <w:sz w:val="21"/>
                <w:szCs w:val="21"/>
              </w:rPr>
            </w:pPr>
          </w:p>
        </w:tc>
      </w:tr>
      <w:tr w:rsidR="00750906" w:rsidRPr="005E1251" w:rsidTr="0078339E">
        <w:trPr>
          <w:trHeight w:val="286"/>
        </w:trPr>
        <w:tc>
          <w:tcPr>
            <w:tcW w:w="603" w:type="dxa"/>
            <w:vAlign w:val="center"/>
          </w:tcPr>
          <w:p w:rsidR="00750906" w:rsidRPr="005E1251" w:rsidRDefault="00750906" w:rsidP="00E56166">
            <w:pPr>
              <w:tabs>
                <w:tab w:val="left" w:pos="1088"/>
              </w:tabs>
              <w:spacing w:line="276" w:lineRule="auto"/>
              <w:jc w:val="center"/>
              <w:rPr>
                <w:rFonts w:ascii="Times New Roman" w:eastAsia="Times New Roman" w:hAnsi="Times New Roman" w:cs="Times New Roman"/>
                <w:color w:val="000000"/>
                <w:sz w:val="21"/>
                <w:szCs w:val="21"/>
              </w:rPr>
            </w:pPr>
            <w:r w:rsidRPr="005E1251">
              <w:rPr>
                <w:rFonts w:ascii="Times New Roman" w:eastAsia="Times New Roman" w:hAnsi="Times New Roman" w:cs="Times New Roman"/>
                <w:color w:val="000000"/>
                <w:sz w:val="21"/>
                <w:szCs w:val="21"/>
              </w:rPr>
              <w:t>10.</w:t>
            </w:r>
          </w:p>
        </w:tc>
        <w:tc>
          <w:tcPr>
            <w:tcW w:w="4354" w:type="dxa"/>
            <w:vAlign w:val="center"/>
          </w:tcPr>
          <w:p w:rsidR="00750906" w:rsidRPr="005E1251" w:rsidRDefault="00750906" w:rsidP="00E56166">
            <w:pPr>
              <w:tabs>
                <w:tab w:val="left" w:pos="1088"/>
              </w:tabs>
              <w:spacing w:line="276" w:lineRule="auto"/>
              <w:jc w:val="both"/>
              <w:rPr>
                <w:rFonts w:ascii="Times New Roman" w:eastAsia="Times New Roman" w:hAnsi="Times New Roman" w:cs="Times New Roman"/>
                <w:color w:val="000000"/>
                <w:sz w:val="21"/>
                <w:szCs w:val="21"/>
              </w:rPr>
            </w:pPr>
            <w:r w:rsidRPr="005E1251">
              <w:rPr>
                <w:rFonts w:ascii="Times New Roman" w:eastAsia="Times New Roman" w:hAnsi="Times New Roman" w:cs="Times New Roman"/>
                <w:color w:val="000000"/>
                <w:sz w:val="21"/>
                <w:szCs w:val="21"/>
              </w:rPr>
              <w:t>Przeprowadzenie digitalizacji zasobów</w:t>
            </w:r>
          </w:p>
        </w:tc>
        <w:tc>
          <w:tcPr>
            <w:tcW w:w="1275" w:type="dxa"/>
            <w:vAlign w:val="center"/>
          </w:tcPr>
          <w:p w:rsidR="00750906" w:rsidRPr="005E1251" w:rsidRDefault="00750906" w:rsidP="00E56166">
            <w:pPr>
              <w:tabs>
                <w:tab w:val="left" w:pos="1088"/>
              </w:tabs>
              <w:spacing w:line="276" w:lineRule="auto"/>
              <w:jc w:val="center"/>
              <w:rPr>
                <w:rFonts w:ascii="Times New Roman" w:eastAsia="Times New Roman" w:hAnsi="Times New Roman" w:cs="Times New Roman"/>
                <w:color w:val="000000"/>
                <w:sz w:val="21"/>
                <w:szCs w:val="21"/>
              </w:rPr>
            </w:pPr>
            <w:r w:rsidRPr="005E1251">
              <w:rPr>
                <w:rFonts w:ascii="Times New Roman" w:eastAsia="Times New Roman" w:hAnsi="Times New Roman" w:cs="Times New Roman"/>
                <w:color w:val="000000"/>
                <w:sz w:val="21"/>
                <w:szCs w:val="21"/>
              </w:rPr>
              <w:t>1</w:t>
            </w:r>
          </w:p>
        </w:tc>
        <w:tc>
          <w:tcPr>
            <w:tcW w:w="3310" w:type="dxa"/>
            <w:vAlign w:val="center"/>
          </w:tcPr>
          <w:p w:rsidR="00750906" w:rsidRPr="005E1251" w:rsidRDefault="00750906" w:rsidP="00E56166">
            <w:pPr>
              <w:tabs>
                <w:tab w:val="left" w:pos="1088"/>
              </w:tabs>
              <w:spacing w:line="276" w:lineRule="auto"/>
              <w:jc w:val="both"/>
              <w:rPr>
                <w:rFonts w:ascii="Times New Roman" w:eastAsia="Times New Roman" w:hAnsi="Times New Roman" w:cs="Times New Roman"/>
                <w:color w:val="000000"/>
                <w:sz w:val="21"/>
                <w:szCs w:val="21"/>
              </w:rPr>
            </w:pPr>
          </w:p>
        </w:tc>
      </w:tr>
      <w:tr w:rsidR="00750906" w:rsidRPr="005E1251" w:rsidTr="0078339E">
        <w:trPr>
          <w:trHeight w:val="275"/>
        </w:trPr>
        <w:tc>
          <w:tcPr>
            <w:tcW w:w="603" w:type="dxa"/>
            <w:vAlign w:val="center"/>
          </w:tcPr>
          <w:p w:rsidR="00750906" w:rsidRPr="005E1251" w:rsidRDefault="00750906" w:rsidP="00E56166">
            <w:pPr>
              <w:tabs>
                <w:tab w:val="left" w:pos="1088"/>
              </w:tabs>
              <w:spacing w:line="276" w:lineRule="auto"/>
              <w:jc w:val="center"/>
              <w:rPr>
                <w:rFonts w:ascii="Times New Roman" w:eastAsia="Times New Roman" w:hAnsi="Times New Roman" w:cs="Times New Roman"/>
                <w:color w:val="000000"/>
                <w:sz w:val="21"/>
                <w:szCs w:val="21"/>
              </w:rPr>
            </w:pPr>
            <w:r w:rsidRPr="005E1251">
              <w:rPr>
                <w:rFonts w:ascii="Times New Roman" w:eastAsia="Times New Roman" w:hAnsi="Times New Roman" w:cs="Times New Roman"/>
                <w:color w:val="000000"/>
                <w:sz w:val="21"/>
                <w:szCs w:val="21"/>
              </w:rPr>
              <w:t>11.</w:t>
            </w:r>
          </w:p>
        </w:tc>
        <w:tc>
          <w:tcPr>
            <w:tcW w:w="4354" w:type="dxa"/>
            <w:vAlign w:val="center"/>
          </w:tcPr>
          <w:p w:rsidR="00750906" w:rsidRPr="005E1251" w:rsidRDefault="00750906" w:rsidP="00E56166">
            <w:pPr>
              <w:tabs>
                <w:tab w:val="left" w:pos="1088"/>
              </w:tabs>
              <w:spacing w:line="276" w:lineRule="auto"/>
              <w:jc w:val="both"/>
              <w:rPr>
                <w:rFonts w:ascii="Times New Roman" w:eastAsia="Times New Roman" w:hAnsi="Times New Roman" w:cs="Times New Roman"/>
                <w:color w:val="000000"/>
                <w:sz w:val="21"/>
                <w:szCs w:val="21"/>
              </w:rPr>
            </w:pPr>
            <w:r w:rsidRPr="005E1251">
              <w:rPr>
                <w:rFonts w:ascii="Times New Roman" w:eastAsia="Times New Roman" w:hAnsi="Times New Roman" w:cs="Times New Roman"/>
                <w:color w:val="000000"/>
                <w:sz w:val="21"/>
                <w:szCs w:val="21"/>
              </w:rPr>
              <w:t>Opracowanie dokumentacji SZBI</w:t>
            </w:r>
          </w:p>
        </w:tc>
        <w:tc>
          <w:tcPr>
            <w:tcW w:w="1275" w:type="dxa"/>
            <w:vAlign w:val="center"/>
          </w:tcPr>
          <w:p w:rsidR="00750906" w:rsidRPr="005E1251" w:rsidRDefault="00750906" w:rsidP="00E56166">
            <w:pPr>
              <w:tabs>
                <w:tab w:val="left" w:pos="1088"/>
              </w:tabs>
              <w:spacing w:line="276" w:lineRule="auto"/>
              <w:jc w:val="center"/>
              <w:rPr>
                <w:rFonts w:ascii="Times New Roman" w:eastAsia="Times New Roman" w:hAnsi="Times New Roman" w:cs="Times New Roman"/>
                <w:color w:val="000000"/>
                <w:sz w:val="21"/>
                <w:szCs w:val="21"/>
              </w:rPr>
            </w:pPr>
            <w:r w:rsidRPr="005E1251">
              <w:rPr>
                <w:rFonts w:ascii="Times New Roman" w:eastAsia="Times New Roman" w:hAnsi="Times New Roman" w:cs="Times New Roman"/>
                <w:color w:val="000000"/>
                <w:sz w:val="21"/>
                <w:szCs w:val="21"/>
              </w:rPr>
              <w:t>1</w:t>
            </w:r>
          </w:p>
        </w:tc>
        <w:tc>
          <w:tcPr>
            <w:tcW w:w="3310" w:type="dxa"/>
            <w:vAlign w:val="center"/>
          </w:tcPr>
          <w:p w:rsidR="00750906" w:rsidRPr="005E1251" w:rsidRDefault="00750906" w:rsidP="00E56166">
            <w:pPr>
              <w:tabs>
                <w:tab w:val="left" w:pos="1088"/>
              </w:tabs>
              <w:spacing w:line="276" w:lineRule="auto"/>
              <w:jc w:val="both"/>
              <w:rPr>
                <w:rFonts w:ascii="Times New Roman" w:eastAsia="Times New Roman" w:hAnsi="Times New Roman" w:cs="Times New Roman"/>
                <w:color w:val="000000"/>
                <w:sz w:val="21"/>
                <w:szCs w:val="21"/>
              </w:rPr>
            </w:pPr>
          </w:p>
        </w:tc>
      </w:tr>
      <w:tr w:rsidR="00750906" w:rsidRPr="005E1251" w:rsidTr="0078339E">
        <w:trPr>
          <w:trHeight w:val="266"/>
        </w:trPr>
        <w:tc>
          <w:tcPr>
            <w:tcW w:w="603" w:type="dxa"/>
            <w:vAlign w:val="center"/>
          </w:tcPr>
          <w:p w:rsidR="00750906" w:rsidRPr="005E1251" w:rsidRDefault="00750906" w:rsidP="00E56166">
            <w:pPr>
              <w:tabs>
                <w:tab w:val="left" w:pos="1088"/>
              </w:tabs>
              <w:spacing w:line="276" w:lineRule="auto"/>
              <w:jc w:val="center"/>
              <w:rPr>
                <w:rFonts w:ascii="Times New Roman" w:eastAsia="Times New Roman" w:hAnsi="Times New Roman" w:cs="Times New Roman"/>
                <w:color w:val="000000"/>
                <w:sz w:val="21"/>
                <w:szCs w:val="21"/>
              </w:rPr>
            </w:pPr>
            <w:r w:rsidRPr="005E1251">
              <w:rPr>
                <w:rFonts w:ascii="Times New Roman" w:eastAsia="Times New Roman" w:hAnsi="Times New Roman" w:cs="Times New Roman"/>
                <w:color w:val="000000"/>
                <w:sz w:val="21"/>
                <w:szCs w:val="21"/>
              </w:rPr>
              <w:t>12.</w:t>
            </w:r>
          </w:p>
        </w:tc>
        <w:tc>
          <w:tcPr>
            <w:tcW w:w="4354" w:type="dxa"/>
            <w:vAlign w:val="center"/>
          </w:tcPr>
          <w:p w:rsidR="00750906" w:rsidRPr="005E1251" w:rsidRDefault="00750906" w:rsidP="00E56166">
            <w:pPr>
              <w:tabs>
                <w:tab w:val="left" w:pos="1088"/>
              </w:tabs>
              <w:spacing w:line="276" w:lineRule="auto"/>
              <w:jc w:val="both"/>
              <w:rPr>
                <w:rFonts w:ascii="Times New Roman" w:eastAsia="Times New Roman" w:hAnsi="Times New Roman" w:cs="Times New Roman"/>
                <w:color w:val="000000"/>
                <w:sz w:val="21"/>
                <w:szCs w:val="21"/>
              </w:rPr>
            </w:pPr>
            <w:r w:rsidRPr="005E1251">
              <w:rPr>
                <w:rFonts w:ascii="Times New Roman" w:eastAsia="Times New Roman" w:hAnsi="Times New Roman" w:cs="Times New Roman"/>
                <w:color w:val="000000"/>
                <w:sz w:val="21"/>
                <w:szCs w:val="21"/>
              </w:rPr>
              <w:t>Przełącznik sieciowy</w:t>
            </w:r>
          </w:p>
        </w:tc>
        <w:tc>
          <w:tcPr>
            <w:tcW w:w="1275" w:type="dxa"/>
            <w:vAlign w:val="center"/>
          </w:tcPr>
          <w:p w:rsidR="00750906" w:rsidRPr="005E1251" w:rsidRDefault="00750906" w:rsidP="00E56166">
            <w:pPr>
              <w:tabs>
                <w:tab w:val="left" w:pos="1088"/>
              </w:tabs>
              <w:spacing w:line="276" w:lineRule="auto"/>
              <w:jc w:val="center"/>
              <w:rPr>
                <w:rFonts w:ascii="Times New Roman" w:eastAsia="Times New Roman" w:hAnsi="Times New Roman" w:cs="Times New Roman"/>
                <w:color w:val="000000"/>
                <w:sz w:val="21"/>
                <w:szCs w:val="21"/>
              </w:rPr>
            </w:pPr>
            <w:r w:rsidRPr="005E1251">
              <w:rPr>
                <w:rFonts w:ascii="Times New Roman" w:eastAsia="Times New Roman" w:hAnsi="Times New Roman" w:cs="Times New Roman"/>
                <w:color w:val="000000"/>
                <w:sz w:val="21"/>
                <w:szCs w:val="21"/>
              </w:rPr>
              <w:t>2</w:t>
            </w:r>
          </w:p>
        </w:tc>
        <w:tc>
          <w:tcPr>
            <w:tcW w:w="3310" w:type="dxa"/>
            <w:vAlign w:val="center"/>
          </w:tcPr>
          <w:p w:rsidR="00750906" w:rsidRPr="005E1251" w:rsidRDefault="00750906" w:rsidP="00E56166">
            <w:pPr>
              <w:tabs>
                <w:tab w:val="left" w:pos="1088"/>
              </w:tabs>
              <w:spacing w:line="276" w:lineRule="auto"/>
              <w:jc w:val="both"/>
              <w:rPr>
                <w:rFonts w:ascii="Times New Roman" w:eastAsia="Times New Roman" w:hAnsi="Times New Roman" w:cs="Times New Roman"/>
                <w:color w:val="000000"/>
                <w:sz w:val="21"/>
                <w:szCs w:val="21"/>
              </w:rPr>
            </w:pPr>
          </w:p>
        </w:tc>
      </w:tr>
      <w:tr w:rsidR="00750906" w:rsidRPr="005E1251" w:rsidTr="0078339E">
        <w:trPr>
          <w:trHeight w:val="113"/>
        </w:trPr>
        <w:tc>
          <w:tcPr>
            <w:tcW w:w="603" w:type="dxa"/>
            <w:vAlign w:val="center"/>
          </w:tcPr>
          <w:p w:rsidR="00750906" w:rsidRPr="005E1251" w:rsidRDefault="00750906" w:rsidP="00E56166">
            <w:pPr>
              <w:tabs>
                <w:tab w:val="left" w:pos="1088"/>
              </w:tabs>
              <w:spacing w:line="276" w:lineRule="auto"/>
              <w:jc w:val="center"/>
              <w:rPr>
                <w:rFonts w:ascii="Times New Roman" w:eastAsia="Times New Roman" w:hAnsi="Times New Roman" w:cs="Times New Roman"/>
                <w:color w:val="000000"/>
                <w:sz w:val="21"/>
                <w:szCs w:val="21"/>
              </w:rPr>
            </w:pPr>
            <w:r w:rsidRPr="005E1251">
              <w:rPr>
                <w:rFonts w:ascii="Times New Roman" w:eastAsia="Times New Roman" w:hAnsi="Times New Roman" w:cs="Times New Roman"/>
                <w:color w:val="000000"/>
                <w:sz w:val="21"/>
                <w:szCs w:val="21"/>
              </w:rPr>
              <w:t>13.</w:t>
            </w:r>
          </w:p>
        </w:tc>
        <w:tc>
          <w:tcPr>
            <w:tcW w:w="4354" w:type="dxa"/>
            <w:vAlign w:val="center"/>
          </w:tcPr>
          <w:p w:rsidR="00750906" w:rsidRPr="005E1251" w:rsidRDefault="00750906" w:rsidP="00E56166">
            <w:pPr>
              <w:tabs>
                <w:tab w:val="left" w:pos="1088"/>
              </w:tabs>
              <w:spacing w:line="276" w:lineRule="auto"/>
              <w:jc w:val="both"/>
              <w:rPr>
                <w:rFonts w:ascii="Times New Roman" w:eastAsia="Times New Roman" w:hAnsi="Times New Roman" w:cs="Times New Roman"/>
                <w:color w:val="000000"/>
                <w:sz w:val="21"/>
                <w:szCs w:val="21"/>
              </w:rPr>
            </w:pPr>
            <w:r w:rsidRPr="005E1251">
              <w:rPr>
                <w:rFonts w:ascii="Times New Roman" w:eastAsia="Times New Roman" w:hAnsi="Times New Roman" w:cs="Times New Roman"/>
                <w:color w:val="000000"/>
                <w:sz w:val="21"/>
                <w:szCs w:val="21"/>
              </w:rPr>
              <w:t>Serwer z peryferiami i oprogramowaniem</w:t>
            </w:r>
          </w:p>
        </w:tc>
        <w:tc>
          <w:tcPr>
            <w:tcW w:w="1275" w:type="dxa"/>
            <w:vAlign w:val="center"/>
          </w:tcPr>
          <w:p w:rsidR="00750906" w:rsidRPr="005E1251" w:rsidRDefault="00750906" w:rsidP="00E56166">
            <w:pPr>
              <w:tabs>
                <w:tab w:val="left" w:pos="1088"/>
              </w:tabs>
              <w:spacing w:line="276" w:lineRule="auto"/>
              <w:jc w:val="center"/>
              <w:rPr>
                <w:rFonts w:ascii="Times New Roman" w:eastAsia="Times New Roman" w:hAnsi="Times New Roman" w:cs="Times New Roman"/>
                <w:color w:val="000000"/>
                <w:sz w:val="21"/>
                <w:szCs w:val="21"/>
              </w:rPr>
            </w:pPr>
            <w:r w:rsidRPr="005E1251">
              <w:rPr>
                <w:rFonts w:ascii="Times New Roman" w:eastAsia="Times New Roman" w:hAnsi="Times New Roman" w:cs="Times New Roman"/>
                <w:color w:val="000000"/>
                <w:sz w:val="21"/>
                <w:szCs w:val="21"/>
              </w:rPr>
              <w:t>1</w:t>
            </w:r>
          </w:p>
        </w:tc>
        <w:tc>
          <w:tcPr>
            <w:tcW w:w="3310" w:type="dxa"/>
            <w:vAlign w:val="center"/>
          </w:tcPr>
          <w:p w:rsidR="00750906" w:rsidRPr="005E1251" w:rsidRDefault="00750906" w:rsidP="00E56166">
            <w:pPr>
              <w:tabs>
                <w:tab w:val="left" w:pos="1088"/>
              </w:tabs>
              <w:spacing w:line="276" w:lineRule="auto"/>
              <w:jc w:val="both"/>
              <w:rPr>
                <w:rFonts w:ascii="Times New Roman" w:eastAsia="Times New Roman" w:hAnsi="Times New Roman" w:cs="Times New Roman"/>
                <w:color w:val="000000"/>
                <w:sz w:val="21"/>
                <w:szCs w:val="21"/>
              </w:rPr>
            </w:pPr>
          </w:p>
        </w:tc>
      </w:tr>
      <w:tr w:rsidR="00750906" w:rsidRPr="005E1251" w:rsidTr="0078339E">
        <w:trPr>
          <w:trHeight w:val="410"/>
        </w:trPr>
        <w:tc>
          <w:tcPr>
            <w:tcW w:w="603" w:type="dxa"/>
            <w:vAlign w:val="center"/>
          </w:tcPr>
          <w:p w:rsidR="00750906" w:rsidRPr="005E1251" w:rsidRDefault="00750906" w:rsidP="00E56166">
            <w:pPr>
              <w:tabs>
                <w:tab w:val="left" w:pos="1088"/>
              </w:tabs>
              <w:spacing w:line="276" w:lineRule="auto"/>
              <w:jc w:val="center"/>
              <w:rPr>
                <w:rFonts w:ascii="Times New Roman" w:eastAsia="Times New Roman" w:hAnsi="Times New Roman" w:cs="Times New Roman"/>
                <w:color w:val="000000"/>
                <w:sz w:val="21"/>
                <w:szCs w:val="21"/>
              </w:rPr>
            </w:pPr>
            <w:r w:rsidRPr="005E1251">
              <w:rPr>
                <w:rFonts w:ascii="Times New Roman" w:eastAsia="Times New Roman" w:hAnsi="Times New Roman" w:cs="Times New Roman"/>
                <w:color w:val="000000"/>
                <w:sz w:val="21"/>
                <w:szCs w:val="21"/>
              </w:rPr>
              <w:t>14.</w:t>
            </w:r>
          </w:p>
        </w:tc>
        <w:tc>
          <w:tcPr>
            <w:tcW w:w="4354" w:type="dxa"/>
            <w:vAlign w:val="center"/>
          </w:tcPr>
          <w:p w:rsidR="00750906" w:rsidRPr="005E1251" w:rsidRDefault="0005180A" w:rsidP="00E56166">
            <w:pPr>
              <w:tabs>
                <w:tab w:val="left" w:pos="1088"/>
              </w:tabs>
              <w:spacing w:line="276" w:lineRule="auto"/>
              <w:jc w:val="both"/>
              <w:rPr>
                <w:rFonts w:ascii="Times New Roman" w:eastAsia="Times New Roman" w:hAnsi="Times New Roman" w:cs="Times New Roman"/>
                <w:color w:val="000000"/>
                <w:sz w:val="21"/>
                <w:szCs w:val="21"/>
              </w:rPr>
            </w:pPr>
            <w:r w:rsidRPr="005E1251">
              <w:rPr>
                <w:rFonts w:ascii="Times New Roman" w:hAnsi="Times New Roman" w:cs="Times New Roman"/>
                <w:sz w:val="21"/>
                <w:szCs w:val="21"/>
              </w:rPr>
              <w:t>Komputer – z systemem operacyjnym</w:t>
            </w:r>
          </w:p>
        </w:tc>
        <w:tc>
          <w:tcPr>
            <w:tcW w:w="1275" w:type="dxa"/>
            <w:vAlign w:val="center"/>
          </w:tcPr>
          <w:p w:rsidR="00750906" w:rsidRPr="005E1251" w:rsidRDefault="00750906" w:rsidP="00E56166">
            <w:pPr>
              <w:tabs>
                <w:tab w:val="left" w:pos="1088"/>
              </w:tabs>
              <w:spacing w:line="276" w:lineRule="auto"/>
              <w:jc w:val="center"/>
              <w:rPr>
                <w:rFonts w:ascii="Times New Roman" w:eastAsia="Times New Roman" w:hAnsi="Times New Roman" w:cs="Times New Roman"/>
                <w:color w:val="000000"/>
                <w:sz w:val="21"/>
                <w:szCs w:val="21"/>
              </w:rPr>
            </w:pPr>
            <w:r w:rsidRPr="005E1251">
              <w:rPr>
                <w:rFonts w:ascii="Times New Roman" w:eastAsia="Times New Roman" w:hAnsi="Times New Roman" w:cs="Times New Roman"/>
                <w:color w:val="000000"/>
                <w:sz w:val="21"/>
                <w:szCs w:val="21"/>
              </w:rPr>
              <w:t>8</w:t>
            </w:r>
          </w:p>
        </w:tc>
        <w:tc>
          <w:tcPr>
            <w:tcW w:w="3310" w:type="dxa"/>
            <w:vAlign w:val="center"/>
          </w:tcPr>
          <w:p w:rsidR="00750906" w:rsidRPr="005E1251" w:rsidRDefault="00750906" w:rsidP="00E56166">
            <w:pPr>
              <w:tabs>
                <w:tab w:val="left" w:pos="1088"/>
              </w:tabs>
              <w:spacing w:line="276" w:lineRule="auto"/>
              <w:jc w:val="both"/>
              <w:rPr>
                <w:rFonts w:ascii="Times New Roman" w:eastAsia="Times New Roman" w:hAnsi="Times New Roman" w:cs="Times New Roman"/>
                <w:color w:val="000000"/>
                <w:sz w:val="21"/>
                <w:szCs w:val="21"/>
              </w:rPr>
            </w:pPr>
          </w:p>
        </w:tc>
      </w:tr>
      <w:tr w:rsidR="00750906" w:rsidRPr="005E1251" w:rsidTr="0078339E">
        <w:trPr>
          <w:trHeight w:val="262"/>
        </w:trPr>
        <w:tc>
          <w:tcPr>
            <w:tcW w:w="603" w:type="dxa"/>
            <w:vAlign w:val="center"/>
          </w:tcPr>
          <w:p w:rsidR="00750906" w:rsidRPr="005E1251" w:rsidRDefault="00750906" w:rsidP="00E56166">
            <w:pPr>
              <w:tabs>
                <w:tab w:val="left" w:pos="1088"/>
              </w:tabs>
              <w:spacing w:line="276" w:lineRule="auto"/>
              <w:jc w:val="center"/>
              <w:rPr>
                <w:rFonts w:ascii="Times New Roman" w:eastAsia="Times New Roman" w:hAnsi="Times New Roman" w:cs="Times New Roman"/>
                <w:color w:val="000000"/>
                <w:sz w:val="21"/>
                <w:szCs w:val="21"/>
              </w:rPr>
            </w:pPr>
            <w:r w:rsidRPr="005E1251">
              <w:rPr>
                <w:rFonts w:ascii="Times New Roman" w:eastAsia="Times New Roman" w:hAnsi="Times New Roman" w:cs="Times New Roman"/>
                <w:color w:val="000000"/>
                <w:sz w:val="21"/>
                <w:szCs w:val="21"/>
              </w:rPr>
              <w:t>15.</w:t>
            </w:r>
          </w:p>
        </w:tc>
        <w:tc>
          <w:tcPr>
            <w:tcW w:w="4354" w:type="dxa"/>
            <w:vAlign w:val="center"/>
          </w:tcPr>
          <w:p w:rsidR="00750906" w:rsidRPr="005E1251" w:rsidRDefault="00750906" w:rsidP="00E56166">
            <w:pPr>
              <w:tabs>
                <w:tab w:val="left" w:pos="1088"/>
              </w:tabs>
              <w:spacing w:line="276" w:lineRule="auto"/>
              <w:jc w:val="both"/>
              <w:rPr>
                <w:rFonts w:ascii="Times New Roman" w:eastAsia="Times New Roman" w:hAnsi="Times New Roman" w:cs="Times New Roman"/>
                <w:color w:val="000000"/>
                <w:sz w:val="21"/>
                <w:szCs w:val="21"/>
              </w:rPr>
            </w:pPr>
            <w:r w:rsidRPr="005E1251">
              <w:rPr>
                <w:rFonts w:ascii="Times New Roman" w:eastAsia="Times New Roman" w:hAnsi="Times New Roman" w:cs="Times New Roman"/>
                <w:color w:val="000000"/>
                <w:sz w:val="21"/>
                <w:szCs w:val="21"/>
              </w:rPr>
              <w:t>Skaner A4</w:t>
            </w:r>
          </w:p>
        </w:tc>
        <w:tc>
          <w:tcPr>
            <w:tcW w:w="1275" w:type="dxa"/>
            <w:vAlign w:val="center"/>
          </w:tcPr>
          <w:p w:rsidR="00750906" w:rsidRPr="005E1251" w:rsidRDefault="00750906" w:rsidP="00E56166">
            <w:pPr>
              <w:tabs>
                <w:tab w:val="left" w:pos="1088"/>
              </w:tabs>
              <w:spacing w:line="276" w:lineRule="auto"/>
              <w:jc w:val="center"/>
              <w:rPr>
                <w:rFonts w:ascii="Times New Roman" w:eastAsia="Times New Roman" w:hAnsi="Times New Roman" w:cs="Times New Roman"/>
                <w:color w:val="000000"/>
                <w:sz w:val="21"/>
                <w:szCs w:val="21"/>
              </w:rPr>
            </w:pPr>
            <w:r w:rsidRPr="005E1251">
              <w:rPr>
                <w:rFonts w:ascii="Times New Roman" w:eastAsia="Times New Roman" w:hAnsi="Times New Roman" w:cs="Times New Roman"/>
                <w:color w:val="000000"/>
                <w:sz w:val="21"/>
                <w:szCs w:val="21"/>
              </w:rPr>
              <w:t>1</w:t>
            </w:r>
          </w:p>
        </w:tc>
        <w:tc>
          <w:tcPr>
            <w:tcW w:w="3310" w:type="dxa"/>
            <w:vAlign w:val="center"/>
          </w:tcPr>
          <w:p w:rsidR="00750906" w:rsidRPr="005E1251" w:rsidRDefault="00750906" w:rsidP="00E56166">
            <w:pPr>
              <w:tabs>
                <w:tab w:val="left" w:pos="1088"/>
              </w:tabs>
              <w:spacing w:line="276" w:lineRule="auto"/>
              <w:jc w:val="both"/>
              <w:rPr>
                <w:rFonts w:ascii="Times New Roman" w:eastAsia="Times New Roman" w:hAnsi="Times New Roman" w:cs="Times New Roman"/>
                <w:color w:val="000000"/>
                <w:sz w:val="21"/>
                <w:szCs w:val="21"/>
              </w:rPr>
            </w:pPr>
          </w:p>
        </w:tc>
      </w:tr>
      <w:tr w:rsidR="00750906" w:rsidRPr="005E1251" w:rsidTr="0078339E">
        <w:trPr>
          <w:trHeight w:val="268"/>
        </w:trPr>
        <w:tc>
          <w:tcPr>
            <w:tcW w:w="603" w:type="dxa"/>
            <w:vAlign w:val="center"/>
          </w:tcPr>
          <w:p w:rsidR="00750906" w:rsidRPr="005E1251" w:rsidRDefault="00750906" w:rsidP="00E56166">
            <w:pPr>
              <w:tabs>
                <w:tab w:val="left" w:pos="1088"/>
              </w:tabs>
              <w:spacing w:line="276" w:lineRule="auto"/>
              <w:jc w:val="center"/>
              <w:rPr>
                <w:rFonts w:ascii="Times New Roman" w:eastAsia="Times New Roman" w:hAnsi="Times New Roman" w:cs="Times New Roman"/>
                <w:color w:val="000000"/>
                <w:sz w:val="21"/>
                <w:szCs w:val="21"/>
              </w:rPr>
            </w:pPr>
            <w:r w:rsidRPr="005E1251">
              <w:rPr>
                <w:rFonts w:ascii="Times New Roman" w:eastAsia="Times New Roman" w:hAnsi="Times New Roman" w:cs="Times New Roman"/>
                <w:color w:val="000000"/>
                <w:sz w:val="21"/>
                <w:szCs w:val="21"/>
              </w:rPr>
              <w:t>16.</w:t>
            </w:r>
          </w:p>
        </w:tc>
        <w:tc>
          <w:tcPr>
            <w:tcW w:w="4354" w:type="dxa"/>
            <w:vAlign w:val="center"/>
          </w:tcPr>
          <w:p w:rsidR="00750906" w:rsidRPr="005E1251" w:rsidRDefault="00750906" w:rsidP="00E56166">
            <w:pPr>
              <w:tabs>
                <w:tab w:val="left" w:pos="1088"/>
              </w:tabs>
              <w:spacing w:line="276" w:lineRule="auto"/>
              <w:jc w:val="both"/>
              <w:rPr>
                <w:rFonts w:ascii="Times New Roman" w:eastAsia="Times New Roman" w:hAnsi="Times New Roman" w:cs="Times New Roman"/>
                <w:color w:val="000000"/>
                <w:sz w:val="21"/>
                <w:szCs w:val="21"/>
              </w:rPr>
            </w:pPr>
            <w:r w:rsidRPr="005E1251">
              <w:rPr>
                <w:rFonts w:ascii="Times New Roman" w:eastAsia="Times New Roman" w:hAnsi="Times New Roman" w:cs="Times New Roman"/>
                <w:color w:val="000000"/>
                <w:sz w:val="21"/>
                <w:szCs w:val="21"/>
              </w:rPr>
              <w:t>UPS</w:t>
            </w:r>
          </w:p>
        </w:tc>
        <w:tc>
          <w:tcPr>
            <w:tcW w:w="1275" w:type="dxa"/>
            <w:vAlign w:val="center"/>
          </w:tcPr>
          <w:p w:rsidR="00750906" w:rsidRPr="005E1251" w:rsidRDefault="00750906" w:rsidP="00E56166">
            <w:pPr>
              <w:tabs>
                <w:tab w:val="left" w:pos="1088"/>
              </w:tabs>
              <w:spacing w:line="276" w:lineRule="auto"/>
              <w:jc w:val="center"/>
              <w:rPr>
                <w:rFonts w:ascii="Times New Roman" w:eastAsia="Times New Roman" w:hAnsi="Times New Roman" w:cs="Times New Roman"/>
                <w:color w:val="000000"/>
                <w:sz w:val="21"/>
                <w:szCs w:val="21"/>
              </w:rPr>
            </w:pPr>
            <w:r w:rsidRPr="005E1251">
              <w:rPr>
                <w:rFonts w:ascii="Times New Roman" w:eastAsia="Times New Roman" w:hAnsi="Times New Roman" w:cs="Times New Roman"/>
                <w:color w:val="000000"/>
                <w:sz w:val="21"/>
                <w:szCs w:val="21"/>
              </w:rPr>
              <w:t>15</w:t>
            </w:r>
          </w:p>
        </w:tc>
        <w:tc>
          <w:tcPr>
            <w:tcW w:w="3310" w:type="dxa"/>
            <w:vAlign w:val="center"/>
          </w:tcPr>
          <w:p w:rsidR="00750906" w:rsidRPr="005E1251" w:rsidRDefault="00750906" w:rsidP="00E56166">
            <w:pPr>
              <w:tabs>
                <w:tab w:val="left" w:pos="1088"/>
              </w:tabs>
              <w:spacing w:line="276" w:lineRule="auto"/>
              <w:jc w:val="both"/>
              <w:rPr>
                <w:rFonts w:ascii="Times New Roman" w:eastAsia="Times New Roman" w:hAnsi="Times New Roman" w:cs="Times New Roman"/>
                <w:color w:val="000000"/>
                <w:sz w:val="21"/>
                <w:szCs w:val="21"/>
              </w:rPr>
            </w:pPr>
          </w:p>
        </w:tc>
      </w:tr>
      <w:tr w:rsidR="00750906" w:rsidRPr="005E1251" w:rsidTr="0078339E">
        <w:trPr>
          <w:trHeight w:val="271"/>
        </w:trPr>
        <w:tc>
          <w:tcPr>
            <w:tcW w:w="603" w:type="dxa"/>
            <w:vAlign w:val="center"/>
          </w:tcPr>
          <w:p w:rsidR="00750906" w:rsidRPr="005E1251" w:rsidRDefault="00750906" w:rsidP="00E56166">
            <w:pPr>
              <w:tabs>
                <w:tab w:val="left" w:pos="1088"/>
              </w:tabs>
              <w:spacing w:line="276" w:lineRule="auto"/>
              <w:jc w:val="center"/>
              <w:rPr>
                <w:rFonts w:ascii="Times New Roman" w:eastAsia="Times New Roman" w:hAnsi="Times New Roman" w:cs="Times New Roman"/>
                <w:color w:val="000000"/>
                <w:sz w:val="21"/>
                <w:szCs w:val="21"/>
              </w:rPr>
            </w:pPr>
            <w:r w:rsidRPr="005E1251">
              <w:rPr>
                <w:rFonts w:ascii="Times New Roman" w:eastAsia="Times New Roman" w:hAnsi="Times New Roman" w:cs="Times New Roman"/>
                <w:color w:val="000000"/>
                <w:sz w:val="21"/>
                <w:szCs w:val="21"/>
              </w:rPr>
              <w:t>17.</w:t>
            </w:r>
          </w:p>
        </w:tc>
        <w:tc>
          <w:tcPr>
            <w:tcW w:w="4354" w:type="dxa"/>
            <w:vAlign w:val="center"/>
          </w:tcPr>
          <w:p w:rsidR="00750906" w:rsidRPr="005E1251" w:rsidRDefault="00750906" w:rsidP="00E56166">
            <w:pPr>
              <w:tabs>
                <w:tab w:val="left" w:pos="1088"/>
              </w:tabs>
              <w:spacing w:line="276" w:lineRule="auto"/>
              <w:jc w:val="both"/>
              <w:rPr>
                <w:rFonts w:ascii="Times New Roman" w:eastAsia="Times New Roman" w:hAnsi="Times New Roman" w:cs="Times New Roman"/>
                <w:color w:val="000000"/>
                <w:sz w:val="21"/>
                <w:szCs w:val="21"/>
              </w:rPr>
            </w:pPr>
            <w:r w:rsidRPr="005E1251">
              <w:rPr>
                <w:rFonts w:ascii="Times New Roman" w:eastAsia="Times New Roman" w:hAnsi="Times New Roman" w:cs="Times New Roman"/>
                <w:color w:val="000000"/>
                <w:sz w:val="21"/>
                <w:szCs w:val="21"/>
              </w:rPr>
              <w:t>Ploter</w:t>
            </w:r>
          </w:p>
        </w:tc>
        <w:tc>
          <w:tcPr>
            <w:tcW w:w="1275" w:type="dxa"/>
            <w:vAlign w:val="center"/>
          </w:tcPr>
          <w:p w:rsidR="00750906" w:rsidRPr="005E1251" w:rsidRDefault="00750906" w:rsidP="00E56166">
            <w:pPr>
              <w:tabs>
                <w:tab w:val="left" w:pos="1088"/>
              </w:tabs>
              <w:spacing w:line="276" w:lineRule="auto"/>
              <w:jc w:val="center"/>
              <w:rPr>
                <w:rFonts w:ascii="Times New Roman" w:eastAsia="Times New Roman" w:hAnsi="Times New Roman" w:cs="Times New Roman"/>
                <w:color w:val="000000"/>
                <w:sz w:val="21"/>
                <w:szCs w:val="21"/>
              </w:rPr>
            </w:pPr>
            <w:r w:rsidRPr="005E1251">
              <w:rPr>
                <w:rFonts w:ascii="Times New Roman" w:eastAsia="Times New Roman" w:hAnsi="Times New Roman" w:cs="Times New Roman"/>
                <w:color w:val="000000"/>
                <w:sz w:val="21"/>
                <w:szCs w:val="21"/>
              </w:rPr>
              <w:t>1</w:t>
            </w:r>
          </w:p>
        </w:tc>
        <w:tc>
          <w:tcPr>
            <w:tcW w:w="3310" w:type="dxa"/>
            <w:vAlign w:val="center"/>
          </w:tcPr>
          <w:p w:rsidR="00750906" w:rsidRPr="005E1251" w:rsidRDefault="00750906" w:rsidP="00E56166">
            <w:pPr>
              <w:tabs>
                <w:tab w:val="left" w:pos="1088"/>
              </w:tabs>
              <w:spacing w:line="276" w:lineRule="auto"/>
              <w:jc w:val="both"/>
              <w:rPr>
                <w:rFonts w:ascii="Times New Roman" w:eastAsia="Times New Roman" w:hAnsi="Times New Roman" w:cs="Times New Roman"/>
                <w:color w:val="000000"/>
                <w:sz w:val="21"/>
                <w:szCs w:val="21"/>
              </w:rPr>
            </w:pPr>
          </w:p>
        </w:tc>
      </w:tr>
      <w:tr w:rsidR="00750906" w:rsidRPr="005E1251" w:rsidTr="0078339E">
        <w:trPr>
          <w:trHeight w:val="280"/>
        </w:trPr>
        <w:tc>
          <w:tcPr>
            <w:tcW w:w="603" w:type="dxa"/>
            <w:vAlign w:val="center"/>
          </w:tcPr>
          <w:p w:rsidR="00750906" w:rsidRPr="005E1251" w:rsidRDefault="00750906" w:rsidP="00E56166">
            <w:pPr>
              <w:tabs>
                <w:tab w:val="left" w:pos="1088"/>
              </w:tabs>
              <w:spacing w:line="276" w:lineRule="auto"/>
              <w:jc w:val="center"/>
              <w:rPr>
                <w:rFonts w:ascii="Times New Roman" w:eastAsia="Times New Roman" w:hAnsi="Times New Roman" w:cs="Times New Roman"/>
                <w:color w:val="000000"/>
                <w:sz w:val="21"/>
                <w:szCs w:val="21"/>
              </w:rPr>
            </w:pPr>
            <w:r w:rsidRPr="005E1251">
              <w:rPr>
                <w:rFonts w:ascii="Times New Roman" w:eastAsia="Times New Roman" w:hAnsi="Times New Roman" w:cs="Times New Roman"/>
                <w:color w:val="000000"/>
                <w:sz w:val="21"/>
                <w:szCs w:val="21"/>
              </w:rPr>
              <w:t>18.</w:t>
            </w:r>
          </w:p>
        </w:tc>
        <w:tc>
          <w:tcPr>
            <w:tcW w:w="4354" w:type="dxa"/>
            <w:vAlign w:val="center"/>
          </w:tcPr>
          <w:p w:rsidR="00750906" w:rsidRPr="005E1251" w:rsidRDefault="00750906" w:rsidP="00E56166">
            <w:pPr>
              <w:tabs>
                <w:tab w:val="left" w:pos="1088"/>
              </w:tabs>
              <w:spacing w:line="276" w:lineRule="auto"/>
              <w:jc w:val="both"/>
              <w:rPr>
                <w:rFonts w:ascii="Times New Roman" w:eastAsia="Times New Roman" w:hAnsi="Times New Roman" w:cs="Times New Roman"/>
                <w:color w:val="000000"/>
                <w:sz w:val="21"/>
                <w:szCs w:val="21"/>
              </w:rPr>
            </w:pPr>
            <w:r w:rsidRPr="005E1251">
              <w:rPr>
                <w:rFonts w:ascii="Times New Roman" w:eastAsia="Times New Roman" w:hAnsi="Times New Roman" w:cs="Times New Roman"/>
                <w:color w:val="000000"/>
                <w:sz w:val="21"/>
                <w:szCs w:val="21"/>
              </w:rPr>
              <w:t>Oprogramowanie – pakiet biurowy</w:t>
            </w:r>
          </w:p>
        </w:tc>
        <w:tc>
          <w:tcPr>
            <w:tcW w:w="1275" w:type="dxa"/>
            <w:vAlign w:val="center"/>
          </w:tcPr>
          <w:p w:rsidR="00750906" w:rsidRPr="005E1251" w:rsidRDefault="00750906" w:rsidP="00E56166">
            <w:pPr>
              <w:tabs>
                <w:tab w:val="left" w:pos="1088"/>
              </w:tabs>
              <w:spacing w:line="276" w:lineRule="auto"/>
              <w:jc w:val="center"/>
              <w:rPr>
                <w:rFonts w:ascii="Times New Roman" w:eastAsia="Times New Roman" w:hAnsi="Times New Roman" w:cs="Times New Roman"/>
                <w:color w:val="000000"/>
                <w:sz w:val="21"/>
                <w:szCs w:val="21"/>
              </w:rPr>
            </w:pPr>
            <w:r w:rsidRPr="005E1251">
              <w:rPr>
                <w:rFonts w:ascii="Times New Roman" w:eastAsia="Times New Roman" w:hAnsi="Times New Roman" w:cs="Times New Roman"/>
                <w:color w:val="000000"/>
                <w:sz w:val="21"/>
                <w:szCs w:val="21"/>
              </w:rPr>
              <w:t>8</w:t>
            </w:r>
          </w:p>
        </w:tc>
        <w:tc>
          <w:tcPr>
            <w:tcW w:w="3310" w:type="dxa"/>
            <w:vAlign w:val="center"/>
          </w:tcPr>
          <w:p w:rsidR="00750906" w:rsidRPr="005E1251" w:rsidRDefault="00750906" w:rsidP="00E56166">
            <w:pPr>
              <w:tabs>
                <w:tab w:val="left" w:pos="1088"/>
              </w:tabs>
              <w:spacing w:line="276" w:lineRule="auto"/>
              <w:jc w:val="both"/>
              <w:rPr>
                <w:rFonts w:ascii="Times New Roman" w:eastAsia="Times New Roman" w:hAnsi="Times New Roman" w:cs="Times New Roman"/>
                <w:color w:val="000000"/>
                <w:sz w:val="21"/>
                <w:szCs w:val="21"/>
              </w:rPr>
            </w:pPr>
          </w:p>
        </w:tc>
      </w:tr>
    </w:tbl>
    <w:p w:rsidR="00216A30" w:rsidRPr="005E1251" w:rsidRDefault="00216A30" w:rsidP="0078339E">
      <w:pPr>
        <w:spacing w:after="0"/>
        <w:contextualSpacing/>
        <w:rPr>
          <w:rFonts w:ascii="Times New Roman" w:eastAsia="Times New Roman" w:hAnsi="Times New Roman" w:cs="Times New Roman"/>
          <w:b/>
        </w:rPr>
      </w:pPr>
    </w:p>
    <w:sectPr w:rsidR="00216A30" w:rsidRPr="005E1251" w:rsidSect="00E66330">
      <w:headerReference w:type="default" r:id="rId10"/>
      <w:footerReference w:type="default" r:id="rId11"/>
      <w:pgSz w:w="11906" w:h="16838" w:code="9"/>
      <w:pgMar w:top="1134" w:right="1134" w:bottom="851" w:left="1276" w:header="567" w:footer="425"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4D7" w:rsidRDefault="007004D7" w:rsidP="00BD2785">
      <w:pPr>
        <w:spacing w:after="0" w:line="240" w:lineRule="auto"/>
      </w:pPr>
      <w:r>
        <w:separator/>
      </w:r>
    </w:p>
  </w:endnote>
  <w:endnote w:type="continuationSeparator" w:id="0">
    <w:p w:rsidR="007004D7" w:rsidRDefault="007004D7" w:rsidP="00BD2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9EF530t00">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OpenSymbol,">
    <w:altName w:val="Cambri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EE"/>
    <w:family w:val="swiss"/>
    <w:pitch w:val="variable"/>
    <w:sig w:usb0="00000007" w:usb1="00000000" w:usb2="00000000" w:usb3="00000000" w:csb0="00000003" w:csb1="00000000"/>
  </w:font>
  <w:font w:name="MS PMincho">
    <w:charset w:val="80"/>
    <w:family w:val="roman"/>
    <w:pitch w:val="variable"/>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DejaVu Sans Condensed">
    <w:altName w:val="Arial"/>
    <w:charset w:val="EE"/>
    <w:family w:val="swiss"/>
    <w:pitch w:val="variable"/>
    <w:sig w:usb0="E7002EFF" w:usb1="D200FDFF" w:usb2="0A246029" w:usb3="00000000" w:csb0="000001FF" w:csb1="00000000"/>
  </w:font>
  <w:font w:name="SimSun, 宋体">
    <w:charset w:val="00"/>
    <w:family w:val="auto"/>
    <w:pitch w:val="variable"/>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117309"/>
      <w:docPartObj>
        <w:docPartGallery w:val="Page Numbers (Bottom of Page)"/>
        <w:docPartUnique/>
      </w:docPartObj>
    </w:sdtPr>
    <w:sdtContent>
      <w:sdt>
        <w:sdtPr>
          <w:id w:val="1324003487"/>
          <w:docPartObj>
            <w:docPartGallery w:val="Page Numbers (Top of Page)"/>
            <w:docPartUnique/>
          </w:docPartObj>
        </w:sdtPr>
        <w:sdtContent>
          <w:p w:rsidR="0078339E" w:rsidRDefault="0078339E">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EE4812">
              <w:rPr>
                <w:b/>
                <w:bCs/>
                <w:noProof/>
              </w:rPr>
              <w:t>47</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E4812">
              <w:rPr>
                <w:b/>
                <w:bCs/>
                <w:noProof/>
              </w:rPr>
              <w:t>47</w:t>
            </w:r>
            <w:r>
              <w:rPr>
                <w:b/>
                <w:bCs/>
                <w:sz w:val="24"/>
                <w:szCs w:val="24"/>
              </w:rPr>
              <w:fldChar w:fldCharType="end"/>
            </w:r>
          </w:p>
        </w:sdtContent>
      </w:sdt>
    </w:sdtContent>
  </w:sdt>
  <w:p w:rsidR="0078339E" w:rsidRDefault="0078339E">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4D7" w:rsidRDefault="007004D7" w:rsidP="00BD2785">
      <w:pPr>
        <w:spacing w:after="0" w:line="240" w:lineRule="auto"/>
      </w:pPr>
      <w:bookmarkStart w:id="0" w:name="_Hlk479582921"/>
      <w:bookmarkEnd w:id="0"/>
      <w:r>
        <w:separator/>
      </w:r>
    </w:p>
  </w:footnote>
  <w:footnote w:type="continuationSeparator" w:id="0">
    <w:p w:rsidR="007004D7" w:rsidRDefault="007004D7" w:rsidP="00BD2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39E" w:rsidRDefault="0078339E" w:rsidP="00682897">
    <w:pPr>
      <w:pStyle w:val="Nagwek"/>
      <w:tabs>
        <w:tab w:val="clear" w:pos="4536"/>
        <w:tab w:val="clear" w:pos="9072"/>
      </w:tabs>
    </w:pPr>
    <w:r>
      <w:rPr>
        <w:noProof/>
      </w:rPr>
      <w:drawing>
        <wp:inline distT="0" distB="0" distL="0" distR="0" wp14:anchorId="4F07D45E" wp14:editId="7A6AEC31">
          <wp:extent cx="5759450" cy="57264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72644"/>
                  </a:xfrm>
                  <a:prstGeom prst="rect">
                    <a:avLst/>
                  </a:prstGeom>
                  <a:noFill/>
                  <a:ln>
                    <a:noFill/>
                  </a:ln>
                </pic:spPr>
              </pic:pic>
            </a:graphicData>
          </a:graphic>
        </wp:inline>
      </w:drawing>
    </w:r>
  </w:p>
  <w:p w:rsidR="0078339E" w:rsidRPr="004A7278" w:rsidRDefault="0078339E" w:rsidP="00682897">
    <w:pPr>
      <w:pStyle w:val="Nagwek"/>
      <w:tabs>
        <w:tab w:val="clear" w:pos="4536"/>
        <w:tab w:val="clear" w:pos="9072"/>
      </w:tabs>
    </w:pPr>
    <w:r w:rsidRPr="004A7278">
      <w:t>Znak</w:t>
    </w:r>
    <w:r>
      <w:t xml:space="preserve"> sprawy</w:t>
    </w:r>
    <w:r w:rsidRPr="004A7278">
      <w:t xml:space="preserve">: </w:t>
    </w:r>
    <w:r>
      <w:t>ZP.271.22.2018</w:t>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E32CAF2E"/>
    <w:name w:val="WW8Num8"/>
    <w:lvl w:ilvl="0">
      <w:start w:val="1"/>
      <w:numFmt w:val="decimal"/>
      <w:lvlText w:val="2.%1."/>
      <w:lvlJc w:val="right"/>
      <w:pPr>
        <w:tabs>
          <w:tab w:val="num" w:pos="340"/>
        </w:tabs>
        <w:ind w:left="340" w:firstLine="227"/>
      </w:pPr>
      <w:rPr>
        <w:b/>
      </w:rPr>
    </w:lvl>
  </w:abstractNum>
  <w:abstractNum w:abstractNumId="1" w15:restartNumberingAfterBreak="0">
    <w:nsid w:val="00000002"/>
    <w:multiLevelType w:val="singleLevel"/>
    <w:tmpl w:val="6E0AE372"/>
    <w:name w:val="WW8Num14"/>
    <w:lvl w:ilvl="0">
      <w:start w:val="1"/>
      <w:numFmt w:val="decimal"/>
      <w:lvlText w:val="1.%1."/>
      <w:lvlJc w:val="right"/>
      <w:pPr>
        <w:tabs>
          <w:tab w:val="num" w:pos="340"/>
        </w:tabs>
        <w:ind w:left="340" w:firstLine="227"/>
      </w:pPr>
      <w:rPr>
        <w:b/>
      </w:rPr>
    </w:lvl>
  </w:abstractNum>
  <w:abstractNum w:abstractNumId="2" w15:restartNumberingAfterBreak="0">
    <w:nsid w:val="00000004"/>
    <w:multiLevelType w:val="multilevel"/>
    <w:tmpl w:val="6BA86F52"/>
    <w:name w:val="WW8Num12"/>
    <w:lvl w:ilvl="0">
      <w:start w:val="1"/>
      <w:numFmt w:val="lowerLetter"/>
      <w:lvlText w:val="%1)"/>
      <w:lvlJc w:val="left"/>
      <w:pPr>
        <w:tabs>
          <w:tab w:val="num" w:pos="720"/>
        </w:tabs>
        <w:ind w:left="720" w:hanging="360"/>
      </w:pPr>
    </w:lvl>
    <w:lvl w:ilvl="1">
      <w:start w:val="1"/>
      <w:numFmt w:val="decimal"/>
      <w:lvlText w:val="%2."/>
      <w:lvlJc w:val="left"/>
      <w:pPr>
        <w:tabs>
          <w:tab w:val="num" w:pos="360"/>
        </w:tabs>
        <w:ind w:left="360" w:hanging="360"/>
      </w:pPr>
      <w:rPr>
        <w:rFonts w:hint="default"/>
        <w:b w:val="0"/>
        <w:i w:val="0"/>
        <w:sz w:val="22"/>
        <w:szCs w:val="22"/>
      </w:rPr>
    </w:lvl>
    <w:lvl w:ilvl="2">
      <w:start w:val="1"/>
      <w:numFmt w:val="lowerLetter"/>
      <w:lvlText w:val="%3)"/>
      <w:lvlJc w:val="left"/>
      <w:pPr>
        <w:tabs>
          <w:tab w:val="num" w:pos="928"/>
        </w:tabs>
        <w:ind w:left="928" w:hanging="360"/>
      </w:pPr>
      <w:rPr>
        <w:b w:val="0"/>
        <w:i w:val="0"/>
        <w:sz w:val="24"/>
      </w:rPr>
    </w:lvl>
    <w:lvl w:ilvl="3">
      <w:start w:val="8"/>
      <w:numFmt w:val="decimal"/>
      <w:lvlText w:val="%4"/>
      <w:lvlJc w:val="left"/>
      <w:pPr>
        <w:tabs>
          <w:tab w:val="num" w:pos="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01A0129"/>
    <w:multiLevelType w:val="hybridMultilevel"/>
    <w:tmpl w:val="C14E78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1F825F3"/>
    <w:multiLevelType w:val="hybridMultilevel"/>
    <w:tmpl w:val="AAE6C586"/>
    <w:lvl w:ilvl="0" w:tplc="544EBFBE">
      <w:start w:val="1"/>
      <w:numFmt w:val="decimal"/>
      <w:lvlText w:val="%1."/>
      <w:lvlJc w:val="left"/>
      <w:pPr>
        <w:ind w:left="360" w:hanging="360"/>
      </w:pPr>
      <w:rPr>
        <w:b w:val="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1FD00E9"/>
    <w:multiLevelType w:val="hybridMultilevel"/>
    <w:tmpl w:val="4F18C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2120C8D"/>
    <w:multiLevelType w:val="multilevel"/>
    <w:tmpl w:val="648CA7EA"/>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2A061F1"/>
    <w:multiLevelType w:val="hybridMultilevel"/>
    <w:tmpl w:val="551221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B72F1D"/>
    <w:multiLevelType w:val="hybridMultilevel"/>
    <w:tmpl w:val="9E4C4328"/>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03F86254"/>
    <w:multiLevelType w:val="multilevel"/>
    <w:tmpl w:val="1B2CCB80"/>
    <w:lvl w:ilvl="0">
      <w:start w:val="1"/>
      <w:numFmt w:val="decimal"/>
      <w:lvlText w:val="%1."/>
      <w:lvlJc w:val="left"/>
      <w:pPr>
        <w:ind w:left="360" w:hanging="360"/>
      </w:pPr>
    </w:lvl>
    <w:lvl w:ilvl="1">
      <w:start w:val="13"/>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045263C0"/>
    <w:multiLevelType w:val="hybridMultilevel"/>
    <w:tmpl w:val="2F40F274"/>
    <w:lvl w:ilvl="0" w:tplc="0E9CCF3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A039B6"/>
    <w:multiLevelType w:val="multilevel"/>
    <w:tmpl w:val="B2C01422"/>
    <w:lvl w:ilvl="0">
      <w:start w:val="1"/>
      <w:numFmt w:val="decimal"/>
      <w:lvlText w:val="%1."/>
      <w:lvlJc w:val="left"/>
      <w:pPr>
        <w:ind w:left="360" w:hanging="360"/>
      </w:pPr>
      <w:rPr>
        <w:rFonts w:cs="Times New Roman"/>
        <w:b/>
        <w:i w:val="0"/>
      </w:rPr>
    </w:lvl>
    <w:lvl w:ilvl="1">
      <w:start w:val="1"/>
      <w:numFmt w:val="decimal"/>
      <w:isLgl/>
      <w:lvlText w:val="%1.%2."/>
      <w:lvlJc w:val="left"/>
      <w:pPr>
        <w:tabs>
          <w:tab w:val="num" w:pos="360"/>
        </w:tabs>
        <w:ind w:left="360" w:hanging="360"/>
      </w:pPr>
      <w:rPr>
        <w:rFonts w:eastAsia="TTE19EF530t00" w:hint="default"/>
      </w:rPr>
    </w:lvl>
    <w:lvl w:ilvl="2">
      <w:start w:val="1"/>
      <w:numFmt w:val="decimal"/>
      <w:isLgl/>
      <w:lvlText w:val="%1.%2.%3."/>
      <w:lvlJc w:val="left"/>
      <w:pPr>
        <w:tabs>
          <w:tab w:val="num" w:pos="720"/>
        </w:tabs>
        <w:ind w:left="720" w:hanging="720"/>
      </w:pPr>
      <w:rPr>
        <w:rFonts w:eastAsia="TTE19EF530t00" w:hint="default"/>
      </w:rPr>
    </w:lvl>
    <w:lvl w:ilvl="3">
      <w:start w:val="1"/>
      <w:numFmt w:val="decimal"/>
      <w:isLgl/>
      <w:lvlText w:val="%1.%2.%3.%4."/>
      <w:lvlJc w:val="left"/>
      <w:pPr>
        <w:tabs>
          <w:tab w:val="num" w:pos="720"/>
        </w:tabs>
        <w:ind w:left="720" w:hanging="720"/>
      </w:pPr>
      <w:rPr>
        <w:rFonts w:eastAsia="TTE19EF530t00" w:hint="default"/>
      </w:rPr>
    </w:lvl>
    <w:lvl w:ilvl="4">
      <w:start w:val="1"/>
      <w:numFmt w:val="decimal"/>
      <w:isLgl/>
      <w:lvlText w:val="%1.%2.%3.%4.%5."/>
      <w:lvlJc w:val="left"/>
      <w:pPr>
        <w:tabs>
          <w:tab w:val="num" w:pos="1080"/>
        </w:tabs>
        <w:ind w:left="1080" w:hanging="1080"/>
      </w:pPr>
      <w:rPr>
        <w:rFonts w:eastAsia="TTE19EF530t00" w:hint="default"/>
      </w:rPr>
    </w:lvl>
    <w:lvl w:ilvl="5">
      <w:start w:val="1"/>
      <w:numFmt w:val="decimal"/>
      <w:isLgl/>
      <w:lvlText w:val="%1.%2.%3.%4.%5.%6."/>
      <w:lvlJc w:val="left"/>
      <w:pPr>
        <w:tabs>
          <w:tab w:val="num" w:pos="1080"/>
        </w:tabs>
        <w:ind w:left="1080" w:hanging="1080"/>
      </w:pPr>
      <w:rPr>
        <w:rFonts w:eastAsia="TTE19EF530t00" w:hint="default"/>
      </w:rPr>
    </w:lvl>
    <w:lvl w:ilvl="6">
      <w:start w:val="1"/>
      <w:numFmt w:val="decimal"/>
      <w:isLgl/>
      <w:lvlText w:val="%1.%2.%3.%4.%5.%6.%7."/>
      <w:lvlJc w:val="left"/>
      <w:pPr>
        <w:tabs>
          <w:tab w:val="num" w:pos="1440"/>
        </w:tabs>
        <w:ind w:left="1440" w:hanging="1440"/>
      </w:pPr>
      <w:rPr>
        <w:rFonts w:eastAsia="TTE19EF530t00" w:hint="default"/>
      </w:rPr>
    </w:lvl>
    <w:lvl w:ilvl="7">
      <w:start w:val="1"/>
      <w:numFmt w:val="decimal"/>
      <w:isLgl/>
      <w:lvlText w:val="%1.%2.%3.%4.%5.%6.%7.%8."/>
      <w:lvlJc w:val="left"/>
      <w:pPr>
        <w:tabs>
          <w:tab w:val="num" w:pos="1440"/>
        </w:tabs>
        <w:ind w:left="1440" w:hanging="1440"/>
      </w:pPr>
      <w:rPr>
        <w:rFonts w:eastAsia="TTE19EF530t00" w:hint="default"/>
      </w:rPr>
    </w:lvl>
    <w:lvl w:ilvl="8">
      <w:start w:val="1"/>
      <w:numFmt w:val="decimal"/>
      <w:isLgl/>
      <w:lvlText w:val="%1.%2.%3.%4.%5.%6.%7.%8.%9."/>
      <w:lvlJc w:val="left"/>
      <w:pPr>
        <w:tabs>
          <w:tab w:val="num" w:pos="1800"/>
        </w:tabs>
        <w:ind w:left="1800" w:hanging="1800"/>
      </w:pPr>
      <w:rPr>
        <w:rFonts w:eastAsia="TTE19EF530t00" w:hint="default"/>
      </w:rPr>
    </w:lvl>
  </w:abstractNum>
  <w:abstractNum w:abstractNumId="12" w15:restartNumberingAfterBreak="0">
    <w:nsid w:val="0C235EC4"/>
    <w:multiLevelType w:val="multilevel"/>
    <w:tmpl w:val="80F002F4"/>
    <w:styleLink w:val="WWNum18"/>
    <w:lvl w:ilvl="0">
      <w:start w:val="1"/>
      <w:numFmt w:val="decimal"/>
      <w:lvlText w:val="%1."/>
      <w:lvlJc w:val="left"/>
      <w:pPr>
        <w:ind w:left="357" w:hanging="357"/>
      </w:pPr>
      <w:rPr>
        <w:b/>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0FA738DA"/>
    <w:multiLevelType w:val="hybridMultilevel"/>
    <w:tmpl w:val="688C2A10"/>
    <w:lvl w:ilvl="0" w:tplc="0CEC239A">
      <w:start w:val="1"/>
      <w:numFmt w:val="decimal"/>
      <w:lvlText w:val="%1."/>
      <w:lvlJc w:val="left"/>
      <w:pPr>
        <w:ind w:left="360" w:hanging="360"/>
      </w:pPr>
      <w:rPr>
        <w:sz w:val="21"/>
        <w:szCs w:val="21"/>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1300F47"/>
    <w:multiLevelType w:val="hybridMultilevel"/>
    <w:tmpl w:val="3EDABC30"/>
    <w:lvl w:ilvl="0" w:tplc="FA02A094">
      <w:start w:val="1"/>
      <w:numFmt w:val="decimal"/>
      <w:lvlText w:val="%1)"/>
      <w:lvlJc w:val="left"/>
      <w:pPr>
        <w:tabs>
          <w:tab w:val="num" w:pos="2804"/>
        </w:tabs>
        <w:ind w:left="1364" w:hanging="284"/>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30C5887"/>
    <w:multiLevelType w:val="hybridMultilevel"/>
    <w:tmpl w:val="E0BC18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31A78DA"/>
    <w:multiLevelType w:val="multilevel"/>
    <w:tmpl w:val="9154B40A"/>
    <w:lvl w:ilvl="0">
      <w:start w:val="1"/>
      <w:numFmt w:val="decimal"/>
      <w:lvlText w:val="%1."/>
      <w:lvlJc w:val="left"/>
      <w:pPr>
        <w:ind w:left="360" w:hanging="360"/>
      </w:pPr>
      <w:rPr>
        <w:rFonts w:cs="Times New Roman" w:hint="default"/>
        <w:b/>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16055FF2"/>
    <w:multiLevelType w:val="multilevel"/>
    <w:tmpl w:val="D7B831D0"/>
    <w:styleLink w:val="WWNum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163F16B5"/>
    <w:multiLevelType w:val="multilevel"/>
    <w:tmpl w:val="6B10D4BC"/>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7025D98"/>
    <w:multiLevelType w:val="hybridMultilevel"/>
    <w:tmpl w:val="631CA6AE"/>
    <w:lvl w:ilvl="0" w:tplc="D03892D0">
      <w:start w:val="1"/>
      <w:numFmt w:val="lowerLetter"/>
      <w:lvlText w:val="%1."/>
      <w:lvlJc w:val="left"/>
      <w:pPr>
        <w:ind w:left="720" w:hanging="360"/>
      </w:pPr>
      <w:rPr>
        <w:rFonts w:ascii="Times New Roman" w:hAnsi="Times New Roman" w:cs="Times New Roman" w:hint="default"/>
        <w:sz w:val="21"/>
        <w:szCs w:val="2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83F59FF"/>
    <w:multiLevelType w:val="multilevel"/>
    <w:tmpl w:val="7274340C"/>
    <w:lvl w:ilvl="0">
      <w:start w:val="1"/>
      <w:numFmt w:val="decimal"/>
      <w:lvlText w:val="%1)"/>
      <w:lvlJc w:val="left"/>
      <w:rPr>
        <w:rFonts w:ascii="Times New Roman" w:eastAsia="Arial" w:hAnsi="Times New Roman" w:cs="Times New Roman" w:hint="default"/>
        <w:b/>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88E3DDD"/>
    <w:multiLevelType w:val="hybridMultilevel"/>
    <w:tmpl w:val="9E4C4328"/>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1AC36214"/>
    <w:multiLevelType w:val="multilevel"/>
    <w:tmpl w:val="1B2CCB80"/>
    <w:lvl w:ilvl="0">
      <w:start w:val="1"/>
      <w:numFmt w:val="decimal"/>
      <w:lvlText w:val="%1."/>
      <w:lvlJc w:val="left"/>
      <w:pPr>
        <w:ind w:left="360" w:hanging="360"/>
      </w:pPr>
    </w:lvl>
    <w:lvl w:ilvl="1">
      <w:start w:val="13"/>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1B1F353A"/>
    <w:multiLevelType w:val="hybridMultilevel"/>
    <w:tmpl w:val="70607BF8"/>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B361449"/>
    <w:multiLevelType w:val="hybridMultilevel"/>
    <w:tmpl w:val="AAE6C586"/>
    <w:lvl w:ilvl="0" w:tplc="544EBFBE">
      <w:start w:val="1"/>
      <w:numFmt w:val="decimal"/>
      <w:lvlText w:val="%1."/>
      <w:lvlJc w:val="left"/>
      <w:pPr>
        <w:ind w:left="360" w:hanging="360"/>
      </w:pPr>
      <w:rPr>
        <w:b w:val="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BB11939"/>
    <w:multiLevelType w:val="multilevel"/>
    <w:tmpl w:val="09E85FD0"/>
    <w:lvl w:ilvl="0">
      <w:start w:val="1"/>
      <w:numFmt w:val="lowerLetter"/>
      <w:lvlText w:val="%1."/>
      <w:lvlJc w:val="left"/>
      <w:rPr>
        <w:rFonts w:asciiTheme="minorHAnsi" w:eastAsia="Arial" w:hAnsiTheme="minorHAnsi" w:cstheme="minorHAnsi"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D310819"/>
    <w:multiLevelType w:val="hybridMultilevel"/>
    <w:tmpl w:val="AAE6C586"/>
    <w:lvl w:ilvl="0" w:tplc="544EBFBE">
      <w:start w:val="1"/>
      <w:numFmt w:val="decimal"/>
      <w:lvlText w:val="%1."/>
      <w:lvlJc w:val="left"/>
      <w:pPr>
        <w:ind w:left="-550" w:hanging="360"/>
      </w:pPr>
      <w:rPr>
        <w:b w:val="0"/>
      </w:rPr>
    </w:lvl>
    <w:lvl w:ilvl="1" w:tplc="0415000F">
      <w:start w:val="1"/>
      <w:numFmt w:val="decimal"/>
      <w:lvlText w:val="%2."/>
      <w:lvlJc w:val="left"/>
      <w:pPr>
        <w:ind w:left="170" w:hanging="360"/>
      </w:pPr>
    </w:lvl>
    <w:lvl w:ilvl="2" w:tplc="0415001B" w:tentative="1">
      <w:start w:val="1"/>
      <w:numFmt w:val="lowerRoman"/>
      <w:lvlText w:val="%3."/>
      <w:lvlJc w:val="right"/>
      <w:pPr>
        <w:ind w:left="890" w:hanging="180"/>
      </w:pPr>
    </w:lvl>
    <w:lvl w:ilvl="3" w:tplc="0415000F" w:tentative="1">
      <w:start w:val="1"/>
      <w:numFmt w:val="decimal"/>
      <w:lvlText w:val="%4."/>
      <w:lvlJc w:val="left"/>
      <w:pPr>
        <w:ind w:left="1610" w:hanging="360"/>
      </w:pPr>
    </w:lvl>
    <w:lvl w:ilvl="4" w:tplc="04150019" w:tentative="1">
      <w:start w:val="1"/>
      <w:numFmt w:val="lowerLetter"/>
      <w:lvlText w:val="%5."/>
      <w:lvlJc w:val="left"/>
      <w:pPr>
        <w:ind w:left="2330" w:hanging="360"/>
      </w:pPr>
    </w:lvl>
    <w:lvl w:ilvl="5" w:tplc="0415001B" w:tentative="1">
      <w:start w:val="1"/>
      <w:numFmt w:val="lowerRoman"/>
      <w:lvlText w:val="%6."/>
      <w:lvlJc w:val="right"/>
      <w:pPr>
        <w:ind w:left="3050" w:hanging="180"/>
      </w:pPr>
    </w:lvl>
    <w:lvl w:ilvl="6" w:tplc="0415000F" w:tentative="1">
      <w:start w:val="1"/>
      <w:numFmt w:val="decimal"/>
      <w:lvlText w:val="%7."/>
      <w:lvlJc w:val="left"/>
      <w:pPr>
        <w:ind w:left="3770" w:hanging="360"/>
      </w:pPr>
    </w:lvl>
    <w:lvl w:ilvl="7" w:tplc="04150019" w:tentative="1">
      <w:start w:val="1"/>
      <w:numFmt w:val="lowerLetter"/>
      <w:lvlText w:val="%8."/>
      <w:lvlJc w:val="left"/>
      <w:pPr>
        <w:ind w:left="4490" w:hanging="360"/>
      </w:pPr>
    </w:lvl>
    <w:lvl w:ilvl="8" w:tplc="0415001B" w:tentative="1">
      <w:start w:val="1"/>
      <w:numFmt w:val="lowerRoman"/>
      <w:lvlText w:val="%9."/>
      <w:lvlJc w:val="right"/>
      <w:pPr>
        <w:ind w:left="5210" w:hanging="180"/>
      </w:pPr>
    </w:lvl>
  </w:abstractNum>
  <w:abstractNum w:abstractNumId="27" w15:restartNumberingAfterBreak="0">
    <w:nsid w:val="1EA71762"/>
    <w:multiLevelType w:val="hybridMultilevel"/>
    <w:tmpl w:val="70607BF8"/>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F2E6B4A"/>
    <w:multiLevelType w:val="multilevel"/>
    <w:tmpl w:val="7EF84CC0"/>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2047031F"/>
    <w:multiLevelType w:val="multilevel"/>
    <w:tmpl w:val="85AEDB96"/>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3A77C05"/>
    <w:multiLevelType w:val="hybridMultilevel"/>
    <w:tmpl w:val="70607BF8"/>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40222DB"/>
    <w:multiLevelType w:val="hybridMultilevel"/>
    <w:tmpl w:val="58BA5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45A3FD9"/>
    <w:multiLevelType w:val="multilevel"/>
    <w:tmpl w:val="9ACE787A"/>
    <w:styleLink w:val="WWNum11"/>
    <w:lvl w:ilvl="0">
      <w:start w:val="1"/>
      <w:numFmt w:val="lowerLetter"/>
      <w:lvlText w:val="%1)"/>
      <w:lvlJc w:val="left"/>
      <w:pPr>
        <w:ind w:left="720" w:hanging="360"/>
      </w:p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Wingdings 2" w:hAnsi="Wingdings 2"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Wingdings 2" w:hAnsi="Wingdings 2"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33" w15:restartNumberingAfterBreak="0">
    <w:nsid w:val="249810A2"/>
    <w:multiLevelType w:val="hybridMultilevel"/>
    <w:tmpl w:val="9E4C4328"/>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24A91AB1"/>
    <w:multiLevelType w:val="hybridMultilevel"/>
    <w:tmpl w:val="3F68EC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5101D34"/>
    <w:multiLevelType w:val="hybridMultilevel"/>
    <w:tmpl w:val="2ACAE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5183834"/>
    <w:multiLevelType w:val="hybridMultilevel"/>
    <w:tmpl w:val="E3386E62"/>
    <w:lvl w:ilvl="0" w:tplc="544EBFB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6124672"/>
    <w:multiLevelType w:val="hybridMultilevel"/>
    <w:tmpl w:val="AAE6C586"/>
    <w:lvl w:ilvl="0" w:tplc="544EBFBE">
      <w:start w:val="1"/>
      <w:numFmt w:val="decimal"/>
      <w:lvlText w:val="%1."/>
      <w:lvlJc w:val="left"/>
      <w:pPr>
        <w:ind w:left="360" w:hanging="360"/>
      </w:pPr>
      <w:rPr>
        <w:b w:val="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7B6399B"/>
    <w:multiLevelType w:val="hybridMultilevel"/>
    <w:tmpl w:val="6B5C17C0"/>
    <w:lvl w:ilvl="0" w:tplc="A3D485C6">
      <w:start w:val="1"/>
      <w:numFmt w:val="decimal"/>
      <w:lvlText w:val="%1."/>
      <w:lvlJc w:val="left"/>
      <w:pPr>
        <w:ind w:left="360" w:hanging="360"/>
      </w:pPr>
      <w:rPr>
        <w:rFonts w:ascii="Times New Roman" w:hAnsi="Times New Roman" w:cs="Times New Roman" w:hint="default"/>
        <w:sz w:val="21"/>
        <w:szCs w:val="2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84D5D7D"/>
    <w:multiLevelType w:val="hybridMultilevel"/>
    <w:tmpl w:val="03A09194"/>
    <w:lvl w:ilvl="0" w:tplc="29C4A882">
      <w:start w:val="1"/>
      <w:numFmt w:val="decimal"/>
      <w:lvlText w:val="%1."/>
      <w:lvlJc w:val="left"/>
      <w:pPr>
        <w:tabs>
          <w:tab w:val="num" w:pos="2340"/>
        </w:tabs>
        <w:ind w:left="2340" w:hanging="360"/>
      </w:pPr>
      <w:rPr>
        <w:rFonts w:hint="default"/>
        <w:b/>
      </w:rPr>
    </w:lvl>
    <w:lvl w:ilvl="1" w:tplc="2E40DAC2">
      <w:start w:val="1"/>
      <w:numFmt w:val="decimal"/>
      <w:lvlText w:val="%2)"/>
      <w:lvlJc w:val="left"/>
      <w:pPr>
        <w:tabs>
          <w:tab w:val="num" w:pos="1440"/>
        </w:tabs>
        <w:ind w:left="1440" w:hanging="360"/>
      </w:pPr>
      <w:rPr>
        <w:rFonts w:hint="default"/>
        <w:b/>
      </w:rPr>
    </w:lvl>
    <w:lvl w:ilvl="2" w:tplc="864A550A">
      <w:start w:val="1"/>
      <w:numFmt w:val="lowerLetter"/>
      <w:lvlText w:val="%3)"/>
      <w:lvlJc w:val="left"/>
      <w:pPr>
        <w:tabs>
          <w:tab w:val="num" w:pos="2340"/>
        </w:tabs>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8AD21F7"/>
    <w:multiLevelType w:val="hybridMultilevel"/>
    <w:tmpl w:val="7B32B8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291C4794"/>
    <w:multiLevelType w:val="multilevel"/>
    <w:tmpl w:val="56A2E640"/>
    <w:lvl w:ilvl="0">
      <w:start w:val="1"/>
      <w:numFmt w:val="lowerLetter"/>
      <w:lvlText w:val="%1."/>
      <w:lvlJc w:val="left"/>
      <w:rPr>
        <w:rFonts w:asciiTheme="minorHAnsi" w:eastAsia="Arial" w:hAnsiTheme="minorHAnsi" w:cstheme="minorHAnsi" w:hint="default"/>
        <w:b w:val="0"/>
        <w:bCs w:val="0"/>
        <w:i w:val="0"/>
        <w:iCs w:val="0"/>
        <w:smallCaps w:val="0"/>
        <w:strike w:val="0"/>
        <w:color w:val="000000"/>
        <w:spacing w:val="0"/>
        <w:w w:val="100"/>
        <w:position w:val="0"/>
        <w:sz w:val="22"/>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9902A00"/>
    <w:multiLevelType w:val="hybridMultilevel"/>
    <w:tmpl w:val="9E4C4328"/>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29BE093B"/>
    <w:multiLevelType w:val="hybridMultilevel"/>
    <w:tmpl w:val="7E4490B0"/>
    <w:name w:val="WW8Num82"/>
    <w:lvl w:ilvl="0" w:tplc="880E295E">
      <w:start w:val="1"/>
      <w:numFmt w:val="decimal"/>
      <w:lvlText w:val="2.%1."/>
      <w:lvlJc w:val="right"/>
      <w:pPr>
        <w:tabs>
          <w:tab w:val="num" w:pos="340"/>
        </w:tabs>
        <w:ind w:left="340" w:firstLine="22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B725D77"/>
    <w:multiLevelType w:val="hybridMultilevel"/>
    <w:tmpl w:val="E0BC18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2BDD03E4"/>
    <w:multiLevelType w:val="hybridMultilevel"/>
    <w:tmpl w:val="31DE7F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D6359E9"/>
    <w:multiLevelType w:val="hybridMultilevel"/>
    <w:tmpl w:val="0CEC084C"/>
    <w:lvl w:ilvl="0" w:tplc="81F06476">
      <w:start w:val="5"/>
      <w:numFmt w:val="decimal"/>
      <w:lvlText w:val="%1)"/>
      <w:lvlJc w:val="left"/>
      <w:pPr>
        <w:ind w:left="1004" w:hanging="360"/>
      </w:pPr>
      <w:rPr>
        <w:rFonts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D9039CA"/>
    <w:multiLevelType w:val="hybridMultilevel"/>
    <w:tmpl w:val="9E4C4328"/>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2E10535E"/>
    <w:multiLevelType w:val="hybridMultilevel"/>
    <w:tmpl w:val="70607BF8"/>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E1803EA"/>
    <w:multiLevelType w:val="multilevel"/>
    <w:tmpl w:val="87C29E84"/>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2F18724B"/>
    <w:multiLevelType w:val="hybridMultilevel"/>
    <w:tmpl w:val="11DC6FC0"/>
    <w:lvl w:ilvl="0" w:tplc="544EBFB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2F4A5612"/>
    <w:multiLevelType w:val="hybridMultilevel"/>
    <w:tmpl w:val="7BB671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00161D4"/>
    <w:multiLevelType w:val="multilevel"/>
    <w:tmpl w:val="73785B7A"/>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19A1772"/>
    <w:multiLevelType w:val="hybridMultilevel"/>
    <w:tmpl w:val="6186DD5E"/>
    <w:lvl w:ilvl="0" w:tplc="544EBFB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32B91225"/>
    <w:multiLevelType w:val="hybridMultilevel"/>
    <w:tmpl w:val="57CC9A8C"/>
    <w:lvl w:ilvl="0" w:tplc="600063F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2C02C9E"/>
    <w:multiLevelType w:val="multilevel"/>
    <w:tmpl w:val="114AA58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3C841E8"/>
    <w:multiLevelType w:val="hybridMultilevel"/>
    <w:tmpl w:val="24682496"/>
    <w:lvl w:ilvl="0" w:tplc="08BA3B38">
      <w:start w:val="1"/>
      <w:numFmt w:val="bullet"/>
      <w:lvlText w:val=""/>
      <w:lvlJc w:val="left"/>
      <w:pPr>
        <w:ind w:left="720" w:hanging="360"/>
      </w:pPr>
      <w:rPr>
        <w:rFonts w:ascii="Symbol" w:hAnsi="Symbol" w:hint="default"/>
        <w:sz w:val="21"/>
        <w:szCs w:val="2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34695E94"/>
    <w:multiLevelType w:val="hybridMultilevel"/>
    <w:tmpl w:val="5162AE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56C1E24"/>
    <w:multiLevelType w:val="hybridMultilevel"/>
    <w:tmpl w:val="2978345A"/>
    <w:lvl w:ilvl="0" w:tplc="72CEDD8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6744E00"/>
    <w:multiLevelType w:val="multilevel"/>
    <w:tmpl w:val="18A01FEA"/>
    <w:styleLink w:val="WWNum9"/>
    <w:lvl w:ilvl="0">
      <w:start w:val="1"/>
      <w:numFmt w:val="decimal"/>
      <w:lvlText w:val="%1)"/>
      <w:lvlJc w:val="left"/>
      <w:pPr>
        <w:ind w:left="720" w:hanging="360"/>
      </w:p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Wingdings 2" w:hAnsi="Wingdings 2"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Wingdings 2" w:hAnsi="Wingdings 2"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60" w15:restartNumberingAfterBreak="0">
    <w:nsid w:val="369359CC"/>
    <w:multiLevelType w:val="hybridMultilevel"/>
    <w:tmpl w:val="6CF215AA"/>
    <w:lvl w:ilvl="0" w:tplc="9140C196">
      <w:start w:val="1"/>
      <w:numFmt w:val="decimal"/>
      <w:lvlText w:val="%1."/>
      <w:lvlJc w:val="left"/>
      <w:pPr>
        <w:ind w:left="360" w:hanging="360"/>
      </w:pPr>
      <w:rPr>
        <w:sz w:val="21"/>
        <w:szCs w:val="2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36DE2C7E"/>
    <w:multiLevelType w:val="multilevel"/>
    <w:tmpl w:val="151672B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37086A3D"/>
    <w:multiLevelType w:val="multilevel"/>
    <w:tmpl w:val="654208DA"/>
    <w:styleLink w:val="WW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3" w15:restartNumberingAfterBreak="0">
    <w:nsid w:val="377D70BE"/>
    <w:multiLevelType w:val="hybridMultilevel"/>
    <w:tmpl w:val="AAA275BC"/>
    <w:lvl w:ilvl="0" w:tplc="3F8AE750">
      <w:start w:val="1"/>
      <w:numFmt w:val="decimal"/>
      <w:lvlText w:val="%1."/>
      <w:lvlJc w:val="left"/>
      <w:pPr>
        <w:ind w:left="360" w:hanging="360"/>
      </w:pPr>
      <w:rPr>
        <w:rFonts w:hint="default"/>
        <w:b/>
      </w:rPr>
    </w:lvl>
    <w:lvl w:ilvl="1" w:tplc="1A78C0E0">
      <w:start w:val="1"/>
      <w:numFmt w:val="decimal"/>
      <w:lvlText w:val="%2)"/>
      <w:lvlJc w:val="left"/>
      <w:pPr>
        <w:ind w:left="1080" w:hanging="360"/>
      </w:pPr>
      <w:rPr>
        <w:rFonts w:hint="default"/>
        <w:b/>
      </w:rPr>
    </w:lvl>
    <w:lvl w:ilvl="2" w:tplc="E43ED27C">
      <w:start w:val="1"/>
      <w:numFmt w:val="decimal"/>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3980311E"/>
    <w:multiLevelType w:val="multilevel"/>
    <w:tmpl w:val="2538508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3BC36BA9"/>
    <w:multiLevelType w:val="hybridMultilevel"/>
    <w:tmpl w:val="0600A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3CCB7F6E"/>
    <w:multiLevelType w:val="hybridMultilevel"/>
    <w:tmpl w:val="F61C2368"/>
    <w:lvl w:ilvl="0" w:tplc="544EBFB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3EEC21C2"/>
    <w:multiLevelType w:val="hybridMultilevel"/>
    <w:tmpl w:val="9E4C4328"/>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8" w15:restartNumberingAfterBreak="0">
    <w:nsid w:val="3FC235E4"/>
    <w:multiLevelType w:val="multilevel"/>
    <w:tmpl w:val="95F44F74"/>
    <w:lvl w:ilvl="0">
      <w:start w:val="10"/>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69" w15:restartNumberingAfterBreak="0">
    <w:nsid w:val="3FDB718D"/>
    <w:multiLevelType w:val="multilevel"/>
    <w:tmpl w:val="54A4AAF2"/>
    <w:lvl w:ilvl="0">
      <w:start w:val="4"/>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70" w15:restartNumberingAfterBreak="0">
    <w:nsid w:val="416C0516"/>
    <w:multiLevelType w:val="multilevel"/>
    <w:tmpl w:val="4B825196"/>
    <w:styleLink w:val="WWNum19"/>
    <w:lvl w:ilvl="0">
      <w:start w:val="2"/>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1" w15:restartNumberingAfterBreak="0">
    <w:nsid w:val="41C8558D"/>
    <w:multiLevelType w:val="multilevel"/>
    <w:tmpl w:val="4DE4824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29A4926"/>
    <w:multiLevelType w:val="multilevel"/>
    <w:tmpl w:val="0D060F6E"/>
    <w:styleLink w:val="WWNum16"/>
    <w:lvl w:ilvl="0">
      <w:start w:val="1"/>
      <w:numFmt w:val="lowerLetter"/>
      <w:lvlText w:val="%1)"/>
      <w:lvlJc w:val="left"/>
      <w:pPr>
        <w:ind w:left="720" w:hanging="360"/>
      </w:p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Wingdings 2" w:hAnsi="Wingdings 2"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Wingdings 2" w:hAnsi="Wingdings 2"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73" w15:restartNumberingAfterBreak="0">
    <w:nsid w:val="42CB1C52"/>
    <w:multiLevelType w:val="hybridMultilevel"/>
    <w:tmpl w:val="0D68A7BC"/>
    <w:lvl w:ilvl="0" w:tplc="0415000F">
      <w:start w:val="1"/>
      <w:numFmt w:val="decimal"/>
      <w:lvlText w:val="%1."/>
      <w:lvlJc w:val="left"/>
      <w:pPr>
        <w:tabs>
          <w:tab w:val="num" w:pos="720"/>
        </w:tabs>
        <w:ind w:left="720" w:hanging="360"/>
      </w:pPr>
    </w:lvl>
    <w:lvl w:ilvl="1" w:tplc="751C2B9C">
      <w:start w:val="1"/>
      <w:numFmt w:val="decimal"/>
      <w:lvlText w:val="%2)"/>
      <w:lvlJc w:val="left"/>
      <w:pPr>
        <w:tabs>
          <w:tab w:val="num" w:pos="1440"/>
        </w:tabs>
        <w:ind w:left="1440" w:hanging="360"/>
      </w:pPr>
      <w:rPr>
        <w:b w:val="0"/>
        <w:i w:val="0"/>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449D0CE3"/>
    <w:multiLevelType w:val="hybridMultilevel"/>
    <w:tmpl w:val="5CEAECC4"/>
    <w:lvl w:ilvl="0" w:tplc="019629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4B93559"/>
    <w:multiLevelType w:val="multilevel"/>
    <w:tmpl w:val="963AB880"/>
    <w:styleLink w:val="WWNum77"/>
    <w:lvl w:ilvl="0">
      <w:start w:val="1"/>
      <w:numFmt w:val="decimal"/>
      <w:lvlText w:val="%1)"/>
      <w:lvlJc w:val="left"/>
      <w:pPr>
        <w:ind w:left="720" w:hanging="360"/>
      </w:pPr>
    </w:lvl>
    <w:lvl w:ilvl="1">
      <w:start w:val="2"/>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numFmt w:val="bullet"/>
      <w:lvlText w:val="–"/>
      <w:lvlJc w:val="left"/>
      <w:pPr>
        <w:ind w:left="2160" w:hanging="360"/>
      </w:pPr>
      <w:rPr>
        <w:rFonts w:ascii="Calibri" w:eastAsia="Times New Roman" w:hAnsi="Calibri" w:cs="Times New Roman"/>
      </w:r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76" w15:restartNumberingAfterBreak="0">
    <w:nsid w:val="45B617D7"/>
    <w:multiLevelType w:val="hybridMultilevel"/>
    <w:tmpl w:val="5BC403CE"/>
    <w:lvl w:ilvl="0" w:tplc="5DF26CE8">
      <w:start w:val="1"/>
      <w:numFmt w:val="bullet"/>
      <w:lvlText w:val=""/>
      <w:lvlJc w:val="left"/>
      <w:pPr>
        <w:ind w:left="720" w:hanging="360"/>
      </w:pPr>
      <w:rPr>
        <w:rFonts w:ascii="Symbol" w:hAnsi="Symbol" w:hint="default"/>
        <w:sz w:val="21"/>
        <w:szCs w:val="2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4A33384B"/>
    <w:multiLevelType w:val="hybridMultilevel"/>
    <w:tmpl w:val="A8E4A81E"/>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78" w15:restartNumberingAfterBreak="0">
    <w:nsid w:val="4B541E80"/>
    <w:multiLevelType w:val="hybridMultilevel"/>
    <w:tmpl w:val="E0BC18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4BCD2DA3"/>
    <w:multiLevelType w:val="hybridMultilevel"/>
    <w:tmpl w:val="1A5452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4CAE6F92"/>
    <w:multiLevelType w:val="hybridMultilevel"/>
    <w:tmpl w:val="0ED0AF1C"/>
    <w:lvl w:ilvl="0" w:tplc="019629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E8D3321"/>
    <w:multiLevelType w:val="hybridMultilevel"/>
    <w:tmpl w:val="AAE6C586"/>
    <w:lvl w:ilvl="0" w:tplc="544EBFBE">
      <w:start w:val="1"/>
      <w:numFmt w:val="decimal"/>
      <w:lvlText w:val="%1."/>
      <w:lvlJc w:val="left"/>
      <w:pPr>
        <w:ind w:left="360" w:hanging="360"/>
      </w:pPr>
      <w:rPr>
        <w:b w:val="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4ED32F25"/>
    <w:multiLevelType w:val="hybridMultilevel"/>
    <w:tmpl w:val="FBE2ABD8"/>
    <w:lvl w:ilvl="0" w:tplc="ED4AC2AA">
      <w:start w:val="1"/>
      <w:numFmt w:val="decimal"/>
      <w:lvlText w:val="%1."/>
      <w:lvlJc w:val="left"/>
      <w:pPr>
        <w:ind w:left="360" w:hanging="360"/>
      </w:pPr>
      <w:rPr>
        <w:rFonts w:ascii="Times New Roman" w:hAnsi="Times New Roman" w:cs="Times New Roman" w:hint="default"/>
        <w:sz w:val="21"/>
        <w:szCs w:val="2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3" w15:restartNumberingAfterBreak="0">
    <w:nsid w:val="4FA95841"/>
    <w:multiLevelType w:val="multilevel"/>
    <w:tmpl w:val="46EE66F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4FF65719"/>
    <w:multiLevelType w:val="hybridMultilevel"/>
    <w:tmpl w:val="52D04CC2"/>
    <w:lvl w:ilvl="0" w:tplc="04150019">
      <w:start w:val="1"/>
      <w:numFmt w:val="lowerLetter"/>
      <w:lvlText w:val="%1."/>
      <w:lvlJc w:val="left"/>
      <w:pPr>
        <w:ind w:left="1084" w:hanging="360"/>
      </w:pPr>
    </w:lvl>
    <w:lvl w:ilvl="1" w:tplc="04150019" w:tentative="1">
      <w:start w:val="1"/>
      <w:numFmt w:val="lowerLetter"/>
      <w:lvlText w:val="%2."/>
      <w:lvlJc w:val="left"/>
      <w:pPr>
        <w:ind w:left="1804" w:hanging="360"/>
      </w:pPr>
    </w:lvl>
    <w:lvl w:ilvl="2" w:tplc="0415001B" w:tentative="1">
      <w:start w:val="1"/>
      <w:numFmt w:val="lowerRoman"/>
      <w:lvlText w:val="%3."/>
      <w:lvlJc w:val="right"/>
      <w:pPr>
        <w:ind w:left="2524" w:hanging="180"/>
      </w:pPr>
    </w:lvl>
    <w:lvl w:ilvl="3" w:tplc="0415000F" w:tentative="1">
      <w:start w:val="1"/>
      <w:numFmt w:val="decimal"/>
      <w:lvlText w:val="%4."/>
      <w:lvlJc w:val="left"/>
      <w:pPr>
        <w:ind w:left="3244" w:hanging="360"/>
      </w:pPr>
    </w:lvl>
    <w:lvl w:ilvl="4" w:tplc="04150019" w:tentative="1">
      <w:start w:val="1"/>
      <w:numFmt w:val="lowerLetter"/>
      <w:lvlText w:val="%5."/>
      <w:lvlJc w:val="left"/>
      <w:pPr>
        <w:ind w:left="3964" w:hanging="360"/>
      </w:pPr>
    </w:lvl>
    <w:lvl w:ilvl="5" w:tplc="0415001B" w:tentative="1">
      <w:start w:val="1"/>
      <w:numFmt w:val="lowerRoman"/>
      <w:lvlText w:val="%6."/>
      <w:lvlJc w:val="right"/>
      <w:pPr>
        <w:ind w:left="4684" w:hanging="180"/>
      </w:pPr>
    </w:lvl>
    <w:lvl w:ilvl="6" w:tplc="0415000F" w:tentative="1">
      <w:start w:val="1"/>
      <w:numFmt w:val="decimal"/>
      <w:lvlText w:val="%7."/>
      <w:lvlJc w:val="left"/>
      <w:pPr>
        <w:ind w:left="5404" w:hanging="360"/>
      </w:pPr>
    </w:lvl>
    <w:lvl w:ilvl="7" w:tplc="04150019" w:tentative="1">
      <w:start w:val="1"/>
      <w:numFmt w:val="lowerLetter"/>
      <w:lvlText w:val="%8."/>
      <w:lvlJc w:val="left"/>
      <w:pPr>
        <w:ind w:left="6124" w:hanging="360"/>
      </w:pPr>
    </w:lvl>
    <w:lvl w:ilvl="8" w:tplc="0415001B" w:tentative="1">
      <w:start w:val="1"/>
      <w:numFmt w:val="lowerRoman"/>
      <w:lvlText w:val="%9."/>
      <w:lvlJc w:val="right"/>
      <w:pPr>
        <w:ind w:left="6844" w:hanging="180"/>
      </w:pPr>
    </w:lvl>
  </w:abstractNum>
  <w:abstractNum w:abstractNumId="85" w15:restartNumberingAfterBreak="0">
    <w:nsid w:val="502151A3"/>
    <w:multiLevelType w:val="multilevel"/>
    <w:tmpl w:val="F7761EF8"/>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512132AB"/>
    <w:multiLevelType w:val="hybridMultilevel"/>
    <w:tmpl w:val="EEC48AFC"/>
    <w:lvl w:ilvl="0" w:tplc="544EBFB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521240DF"/>
    <w:multiLevelType w:val="hybridMultilevel"/>
    <w:tmpl w:val="C55C0DB4"/>
    <w:lvl w:ilvl="0" w:tplc="04150019">
      <w:start w:val="1"/>
      <w:numFmt w:val="lowerLetter"/>
      <w:lvlText w:val="%1."/>
      <w:lvlJc w:val="left"/>
      <w:pPr>
        <w:ind w:left="1293" w:hanging="360"/>
      </w:pPr>
    </w:lvl>
    <w:lvl w:ilvl="1" w:tplc="04150019" w:tentative="1">
      <w:start w:val="1"/>
      <w:numFmt w:val="lowerLetter"/>
      <w:lvlText w:val="%2."/>
      <w:lvlJc w:val="left"/>
      <w:pPr>
        <w:ind w:left="2013" w:hanging="360"/>
      </w:pPr>
    </w:lvl>
    <w:lvl w:ilvl="2" w:tplc="0415001B" w:tentative="1">
      <w:start w:val="1"/>
      <w:numFmt w:val="lowerRoman"/>
      <w:lvlText w:val="%3."/>
      <w:lvlJc w:val="right"/>
      <w:pPr>
        <w:ind w:left="2733" w:hanging="180"/>
      </w:pPr>
    </w:lvl>
    <w:lvl w:ilvl="3" w:tplc="0415000F" w:tentative="1">
      <w:start w:val="1"/>
      <w:numFmt w:val="decimal"/>
      <w:lvlText w:val="%4."/>
      <w:lvlJc w:val="left"/>
      <w:pPr>
        <w:ind w:left="3453" w:hanging="360"/>
      </w:pPr>
    </w:lvl>
    <w:lvl w:ilvl="4" w:tplc="04150019" w:tentative="1">
      <w:start w:val="1"/>
      <w:numFmt w:val="lowerLetter"/>
      <w:lvlText w:val="%5."/>
      <w:lvlJc w:val="left"/>
      <w:pPr>
        <w:ind w:left="4173" w:hanging="360"/>
      </w:pPr>
    </w:lvl>
    <w:lvl w:ilvl="5" w:tplc="0415001B" w:tentative="1">
      <w:start w:val="1"/>
      <w:numFmt w:val="lowerRoman"/>
      <w:lvlText w:val="%6."/>
      <w:lvlJc w:val="right"/>
      <w:pPr>
        <w:ind w:left="4893" w:hanging="180"/>
      </w:pPr>
    </w:lvl>
    <w:lvl w:ilvl="6" w:tplc="0415000F" w:tentative="1">
      <w:start w:val="1"/>
      <w:numFmt w:val="decimal"/>
      <w:lvlText w:val="%7."/>
      <w:lvlJc w:val="left"/>
      <w:pPr>
        <w:ind w:left="5613" w:hanging="360"/>
      </w:pPr>
    </w:lvl>
    <w:lvl w:ilvl="7" w:tplc="04150019" w:tentative="1">
      <w:start w:val="1"/>
      <w:numFmt w:val="lowerLetter"/>
      <w:lvlText w:val="%8."/>
      <w:lvlJc w:val="left"/>
      <w:pPr>
        <w:ind w:left="6333" w:hanging="360"/>
      </w:pPr>
    </w:lvl>
    <w:lvl w:ilvl="8" w:tplc="0415001B" w:tentative="1">
      <w:start w:val="1"/>
      <w:numFmt w:val="lowerRoman"/>
      <w:lvlText w:val="%9."/>
      <w:lvlJc w:val="right"/>
      <w:pPr>
        <w:ind w:left="7053" w:hanging="180"/>
      </w:pPr>
    </w:lvl>
  </w:abstractNum>
  <w:abstractNum w:abstractNumId="88" w15:restartNumberingAfterBreak="0">
    <w:nsid w:val="52554C52"/>
    <w:multiLevelType w:val="hybridMultilevel"/>
    <w:tmpl w:val="70607BF8"/>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52804CBC"/>
    <w:multiLevelType w:val="multilevel"/>
    <w:tmpl w:val="A3162804"/>
    <w:lvl w:ilvl="0">
      <w:start w:val="1"/>
      <w:numFmt w:val="decimal"/>
      <w:lvlText w:val="%1)"/>
      <w:lvlJc w:val="left"/>
      <w:rPr>
        <w:rFonts w:ascii="Times New Roman" w:eastAsia="Arial" w:hAnsi="Times New Roman" w:cs="Times New Roman" w:hint="default"/>
        <w:b/>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52C0585F"/>
    <w:multiLevelType w:val="hybridMultilevel"/>
    <w:tmpl w:val="48F40CBC"/>
    <w:name w:val="WW8Num142"/>
    <w:lvl w:ilvl="0" w:tplc="0BF62756">
      <w:start w:val="1"/>
      <w:numFmt w:val="decimal"/>
      <w:lvlText w:val="1.%1."/>
      <w:lvlJc w:val="right"/>
      <w:pPr>
        <w:tabs>
          <w:tab w:val="num" w:pos="340"/>
        </w:tabs>
        <w:ind w:left="340" w:firstLine="22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3B63998"/>
    <w:multiLevelType w:val="hybridMultilevel"/>
    <w:tmpl w:val="87D46C9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2" w15:restartNumberingAfterBreak="0">
    <w:nsid w:val="547732EE"/>
    <w:multiLevelType w:val="multilevel"/>
    <w:tmpl w:val="F93AF0BE"/>
    <w:lvl w:ilvl="0">
      <w:start w:val="1"/>
      <w:numFmt w:val="lowerLetter"/>
      <w:lvlText w:val="%1."/>
      <w:lvlJc w:val="left"/>
      <w:rPr>
        <w:rFonts w:asciiTheme="minorHAnsi" w:eastAsia="Arial" w:hAnsiTheme="minorHAnsi" w:cstheme="minorHAnsi" w:hint="default"/>
        <w:b w:val="0"/>
        <w:bCs w:val="0"/>
        <w:i w:val="0"/>
        <w:iCs w:val="0"/>
        <w:smallCaps w:val="0"/>
        <w:strike w:val="0"/>
        <w:color w:val="000000"/>
        <w:spacing w:val="0"/>
        <w:w w:val="100"/>
        <w:position w:val="0"/>
        <w:sz w:val="20"/>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54D3678C"/>
    <w:multiLevelType w:val="hybridMultilevel"/>
    <w:tmpl w:val="6DDE79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5679378B"/>
    <w:multiLevelType w:val="hybridMultilevel"/>
    <w:tmpl w:val="25826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7762405"/>
    <w:multiLevelType w:val="hybridMultilevel"/>
    <w:tmpl w:val="17D25B4E"/>
    <w:lvl w:ilvl="0" w:tplc="1AC2DE0C">
      <w:start w:val="1"/>
      <w:numFmt w:val="decimal"/>
      <w:lvlText w:val="%1."/>
      <w:lvlJc w:val="left"/>
      <w:pPr>
        <w:ind w:left="862" w:hanging="360"/>
      </w:pPr>
      <w:rPr>
        <w:rFonts w:hint="default"/>
        <w:b/>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6" w15:restartNumberingAfterBreak="0">
    <w:nsid w:val="58C12F7D"/>
    <w:multiLevelType w:val="hybridMultilevel"/>
    <w:tmpl w:val="32321C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AE26A55"/>
    <w:multiLevelType w:val="hybridMultilevel"/>
    <w:tmpl w:val="2494C1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5B006750"/>
    <w:multiLevelType w:val="hybridMultilevel"/>
    <w:tmpl w:val="739EED0A"/>
    <w:lvl w:ilvl="0" w:tplc="544EBFB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5D153345"/>
    <w:multiLevelType w:val="hybridMultilevel"/>
    <w:tmpl w:val="5B8698DA"/>
    <w:lvl w:ilvl="0" w:tplc="04150019">
      <w:start w:val="1"/>
      <w:numFmt w:val="lowerLetter"/>
      <w:lvlText w:val="%1."/>
      <w:lvlJc w:val="left"/>
      <w:pPr>
        <w:ind w:left="1068" w:hanging="360"/>
      </w:pPr>
    </w:lvl>
    <w:lvl w:ilvl="1" w:tplc="04150001">
      <w:start w:val="1"/>
      <w:numFmt w:val="bullet"/>
      <w:lvlText w:val=""/>
      <w:lvlJc w:val="left"/>
      <w:pPr>
        <w:ind w:left="1788" w:hanging="360"/>
      </w:pPr>
      <w:rPr>
        <w:rFonts w:ascii="Symbol" w:hAnsi="Symbol" w:hint="default"/>
      </w:r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0" w15:restartNumberingAfterBreak="0">
    <w:nsid w:val="5D277CF0"/>
    <w:multiLevelType w:val="hybridMultilevel"/>
    <w:tmpl w:val="889AF4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5D62500D"/>
    <w:multiLevelType w:val="hybridMultilevel"/>
    <w:tmpl w:val="B6067534"/>
    <w:lvl w:ilvl="0" w:tplc="544EBFBE">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0141F98"/>
    <w:multiLevelType w:val="hybridMultilevel"/>
    <w:tmpl w:val="7AE07088"/>
    <w:lvl w:ilvl="0" w:tplc="787A75F6">
      <w:start w:val="1"/>
      <w:numFmt w:val="decimal"/>
      <w:lvlText w:val="%1)"/>
      <w:lvlJc w:val="left"/>
      <w:pPr>
        <w:ind w:left="1146" w:hanging="360"/>
      </w:pPr>
      <w:rPr>
        <w:b/>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3" w15:restartNumberingAfterBreak="0">
    <w:nsid w:val="6097514B"/>
    <w:multiLevelType w:val="hybridMultilevel"/>
    <w:tmpl w:val="8250BFB4"/>
    <w:lvl w:ilvl="0" w:tplc="0415000F">
      <w:start w:val="1"/>
      <w:numFmt w:val="decimal"/>
      <w:lvlText w:val="%1."/>
      <w:lvlJc w:val="left"/>
      <w:pPr>
        <w:tabs>
          <w:tab w:val="num" w:pos="720"/>
        </w:tabs>
        <w:ind w:left="720" w:hanging="360"/>
      </w:pPr>
    </w:lvl>
    <w:lvl w:ilvl="1" w:tplc="51CA3B5A">
      <w:start w:val="1"/>
      <w:numFmt w:val="decimal"/>
      <w:lvlText w:val="%2)"/>
      <w:lvlJc w:val="left"/>
      <w:pPr>
        <w:tabs>
          <w:tab w:val="num" w:pos="709"/>
        </w:tabs>
        <w:ind w:left="941" w:hanging="231"/>
      </w:pPr>
      <w:rPr>
        <w:rFonts w:ascii="Times New Roman" w:eastAsia="Calibri" w:hAnsi="Times New Roman" w:cs="Times New Roman"/>
        <w:b w:val="0"/>
      </w:rPr>
    </w:lvl>
    <w:lvl w:ilvl="2" w:tplc="0415000F">
      <w:start w:val="1"/>
      <w:numFmt w:val="decimal"/>
      <w:lvlText w:val="%3."/>
      <w:lvlJc w:val="left"/>
      <w:pPr>
        <w:tabs>
          <w:tab w:val="num" w:pos="2340"/>
        </w:tabs>
        <w:ind w:left="2340" w:hanging="360"/>
      </w:pPr>
    </w:lvl>
    <w:lvl w:ilvl="3" w:tplc="D7ECF4AC">
      <w:start w:val="3"/>
      <w:numFmt w:val="decimal"/>
      <w:lvlText w:val="%4"/>
      <w:lvlJc w:val="left"/>
      <w:pPr>
        <w:ind w:left="2880" w:hanging="360"/>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617A419B"/>
    <w:multiLevelType w:val="hybridMultilevel"/>
    <w:tmpl w:val="4E2C3EBE"/>
    <w:lvl w:ilvl="0" w:tplc="544EBFB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61CD465F"/>
    <w:multiLevelType w:val="hybridMultilevel"/>
    <w:tmpl w:val="C444F94E"/>
    <w:lvl w:ilvl="0" w:tplc="544EBFB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630B590C"/>
    <w:multiLevelType w:val="hybridMultilevel"/>
    <w:tmpl w:val="C444E972"/>
    <w:lvl w:ilvl="0" w:tplc="7E3AE16A">
      <w:start w:val="16"/>
      <w:numFmt w:val="decimal"/>
      <w:lvlText w:val="%1."/>
      <w:lvlJc w:val="left"/>
      <w:pPr>
        <w:ind w:left="104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45726FD"/>
    <w:multiLevelType w:val="hybridMultilevel"/>
    <w:tmpl w:val="F5B4BAD0"/>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8" w15:restartNumberingAfterBreak="0">
    <w:nsid w:val="64A84D7F"/>
    <w:multiLevelType w:val="multilevel"/>
    <w:tmpl w:val="0B7838A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65234053"/>
    <w:multiLevelType w:val="hybridMultilevel"/>
    <w:tmpl w:val="C9AC6836"/>
    <w:lvl w:ilvl="0" w:tplc="544EBFB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662721A2"/>
    <w:multiLevelType w:val="hybridMultilevel"/>
    <w:tmpl w:val="70607BF8"/>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66790CEC"/>
    <w:multiLevelType w:val="multilevel"/>
    <w:tmpl w:val="01346F6C"/>
    <w:styleLink w:val="WWNum15"/>
    <w:lvl w:ilvl="0">
      <w:start w:val="1"/>
      <w:numFmt w:val="decimal"/>
      <w:lvlText w:val="%1)"/>
      <w:lvlJc w:val="left"/>
      <w:pPr>
        <w:ind w:left="720" w:hanging="360"/>
      </w:p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Wingdings 2" w:hAnsi="Wingdings 2"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Wingdings 2" w:hAnsi="Wingdings 2"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12" w15:restartNumberingAfterBreak="0">
    <w:nsid w:val="686774DF"/>
    <w:multiLevelType w:val="multilevel"/>
    <w:tmpl w:val="E9480C32"/>
    <w:lvl w:ilvl="0">
      <w:start w:val="1"/>
      <w:numFmt w:val="decimal"/>
      <w:lvlText w:val="%1."/>
      <w:lvlJc w:val="left"/>
      <w:pPr>
        <w:ind w:left="720" w:hanging="360"/>
      </w:pPr>
      <w:rPr>
        <w:b/>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3" w15:restartNumberingAfterBreak="0">
    <w:nsid w:val="69507D00"/>
    <w:multiLevelType w:val="hybridMultilevel"/>
    <w:tmpl w:val="76B8DE42"/>
    <w:lvl w:ilvl="0" w:tplc="8340C100">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9F76DBE"/>
    <w:multiLevelType w:val="hybridMultilevel"/>
    <w:tmpl w:val="C82A8886"/>
    <w:lvl w:ilvl="0" w:tplc="1368D692">
      <w:start w:val="1"/>
      <w:numFmt w:val="lowerLetter"/>
      <w:lvlText w:val="%1."/>
      <w:lvlJc w:val="left"/>
      <w:pPr>
        <w:ind w:left="720" w:hanging="360"/>
      </w:pPr>
      <w:rPr>
        <w:rFonts w:ascii="Times New Roman" w:hAnsi="Times New Roman" w:cs="Times New Roman" w:hint="default"/>
        <w:sz w:val="21"/>
        <w:szCs w:val="2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6A6B526E"/>
    <w:multiLevelType w:val="hybridMultilevel"/>
    <w:tmpl w:val="207E0C4E"/>
    <w:lvl w:ilvl="0" w:tplc="4894C6CE">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6A8F4533"/>
    <w:multiLevelType w:val="hybridMultilevel"/>
    <w:tmpl w:val="14B82C52"/>
    <w:lvl w:ilvl="0" w:tplc="1A78C0E0">
      <w:start w:val="1"/>
      <w:numFmt w:val="decimal"/>
      <w:lvlText w:val="%1)"/>
      <w:lvlJc w:val="left"/>
      <w:pPr>
        <w:ind w:left="720" w:hanging="360"/>
      </w:pPr>
      <w:rPr>
        <w:rFonts w:hint="default"/>
        <w:b/>
      </w:rPr>
    </w:lvl>
    <w:lvl w:ilvl="1" w:tplc="1A78C0E0">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AF33D6C"/>
    <w:multiLevelType w:val="multilevel"/>
    <w:tmpl w:val="1B2CCB80"/>
    <w:lvl w:ilvl="0">
      <w:start w:val="1"/>
      <w:numFmt w:val="decimal"/>
      <w:lvlText w:val="%1."/>
      <w:lvlJc w:val="left"/>
      <w:pPr>
        <w:ind w:left="360" w:hanging="360"/>
      </w:pPr>
    </w:lvl>
    <w:lvl w:ilvl="1">
      <w:start w:val="13"/>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8" w15:restartNumberingAfterBreak="0">
    <w:nsid w:val="6C4F57F8"/>
    <w:multiLevelType w:val="hybridMultilevel"/>
    <w:tmpl w:val="03F08C46"/>
    <w:lvl w:ilvl="0" w:tplc="BAB64D2C">
      <w:start w:val="1"/>
      <w:numFmt w:val="decimal"/>
      <w:lvlText w:val="%1."/>
      <w:lvlJc w:val="left"/>
      <w:pPr>
        <w:ind w:left="360" w:hanging="360"/>
      </w:pPr>
      <w:rPr>
        <w:rFonts w:ascii="Times New Roman" w:hAnsi="Times New Roman" w:cs="Times New Roman" w:hint="default"/>
        <w:sz w:val="21"/>
        <w:szCs w:val="2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6C5B38E8"/>
    <w:multiLevelType w:val="hybridMultilevel"/>
    <w:tmpl w:val="C14E78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6D3D130F"/>
    <w:multiLevelType w:val="hybridMultilevel"/>
    <w:tmpl w:val="645A4CE6"/>
    <w:lvl w:ilvl="0" w:tplc="A8FAFDE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01A72A2"/>
    <w:multiLevelType w:val="hybridMultilevel"/>
    <w:tmpl w:val="25769728"/>
    <w:name w:val="WW8Num143"/>
    <w:lvl w:ilvl="0" w:tplc="7082A928">
      <w:start w:val="1"/>
      <w:numFmt w:val="decimal"/>
      <w:lvlText w:val="1.%1."/>
      <w:lvlJc w:val="right"/>
      <w:pPr>
        <w:tabs>
          <w:tab w:val="num" w:pos="340"/>
        </w:tabs>
        <w:ind w:left="340" w:firstLine="22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01A7434"/>
    <w:multiLevelType w:val="multilevel"/>
    <w:tmpl w:val="DE1A0884"/>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rPr>
        <w:rFonts w:ascii="Times New Roman" w:hAnsi="Times New Roman" w:cs="Times New Roman" w:hint="default"/>
        <w:b/>
        <w:sz w:val="22"/>
        <w:szCs w:val="22"/>
      </w:rPr>
    </w:lvl>
    <w:lvl w:ilvl="3">
      <w:start w:val="1"/>
      <w:numFmt w:val="decimal"/>
      <w:pStyle w:val="Nagwek4"/>
      <w:lvlText w:val="%1.%2.%3.%4"/>
      <w:lvlJc w:val="left"/>
      <w:pPr>
        <w:ind w:left="864" w:hanging="864"/>
      </w:pPr>
      <w:rPr>
        <w:sz w:val="22"/>
        <w:szCs w:val="22"/>
      </w:r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23" w15:restartNumberingAfterBreak="0">
    <w:nsid w:val="72184375"/>
    <w:multiLevelType w:val="hybridMultilevel"/>
    <w:tmpl w:val="48DEF652"/>
    <w:lvl w:ilvl="0" w:tplc="3DFEC412">
      <w:start w:val="1"/>
      <w:numFmt w:val="decimal"/>
      <w:lvlText w:val="%1."/>
      <w:lvlJc w:val="left"/>
      <w:pPr>
        <w:ind w:left="1428" w:hanging="360"/>
      </w:pPr>
      <w:rPr>
        <w:rFonts w:hint="default"/>
        <w:sz w:val="21"/>
        <w:szCs w:val="21"/>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4" w15:restartNumberingAfterBreak="0">
    <w:nsid w:val="7331719B"/>
    <w:multiLevelType w:val="hybridMultilevel"/>
    <w:tmpl w:val="9E4C4328"/>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5" w15:restartNumberingAfterBreak="0">
    <w:nsid w:val="743903FB"/>
    <w:multiLevelType w:val="hybridMultilevel"/>
    <w:tmpl w:val="E806B0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53250A8"/>
    <w:multiLevelType w:val="hybridMultilevel"/>
    <w:tmpl w:val="123E1B2A"/>
    <w:lvl w:ilvl="0" w:tplc="72CEDD86">
      <w:start w:val="1"/>
      <w:numFmt w:val="decimal"/>
      <w:lvlText w:val="%1."/>
      <w:lvlJc w:val="left"/>
      <w:pPr>
        <w:ind w:left="862" w:hanging="360"/>
      </w:pPr>
      <w:rPr>
        <w:b/>
      </w:rPr>
    </w:lvl>
    <w:lvl w:ilvl="1" w:tplc="6D82A7B8">
      <w:start w:val="1"/>
      <w:numFmt w:val="lowerLetter"/>
      <w:lvlText w:val="%2)"/>
      <w:lvlJc w:val="left"/>
      <w:pPr>
        <w:ind w:left="1582" w:hanging="360"/>
      </w:pPr>
      <w:rPr>
        <w:b/>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7" w15:restartNumberingAfterBreak="0">
    <w:nsid w:val="75AB6FB7"/>
    <w:multiLevelType w:val="multilevel"/>
    <w:tmpl w:val="6D0C0560"/>
    <w:lvl w:ilvl="0">
      <w:start w:val="17"/>
      <w:numFmt w:val="decimal"/>
      <w:lvlText w:val="%1."/>
      <w:lvlJc w:val="left"/>
      <w:pPr>
        <w:ind w:left="0" w:firstLine="0"/>
      </w:pPr>
      <w:rPr>
        <w:rFonts w:ascii="Times New Roman" w:eastAsia="Arial" w:hAnsi="Times New Roman" w:cs="Times New Roman" w:hint="default"/>
        <w:b/>
        <w:bCs w:val="0"/>
        <w:i w:val="0"/>
        <w:iCs w:val="0"/>
        <w:smallCaps w:val="0"/>
        <w:strike w:val="0"/>
        <w:color w:val="000000"/>
        <w:spacing w:val="0"/>
        <w:w w:val="100"/>
        <w:position w:val="0"/>
        <w:sz w:val="22"/>
        <w:szCs w:val="22"/>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8" w15:restartNumberingAfterBreak="0">
    <w:nsid w:val="771E013A"/>
    <w:multiLevelType w:val="hybridMultilevel"/>
    <w:tmpl w:val="8444875E"/>
    <w:lvl w:ilvl="0" w:tplc="544EBFB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77374257"/>
    <w:multiLevelType w:val="hybridMultilevel"/>
    <w:tmpl w:val="EB388998"/>
    <w:lvl w:ilvl="0" w:tplc="34C6DEE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76C418A"/>
    <w:multiLevelType w:val="hybridMultilevel"/>
    <w:tmpl w:val="05585BD0"/>
    <w:lvl w:ilvl="0" w:tplc="544EBFB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782B4F0C"/>
    <w:multiLevelType w:val="hybridMultilevel"/>
    <w:tmpl w:val="9E4C4328"/>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2" w15:restartNumberingAfterBreak="0">
    <w:nsid w:val="785B04FD"/>
    <w:multiLevelType w:val="hybridMultilevel"/>
    <w:tmpl w:val="34E0C6DC"/>
    <w:lvl w:ilvl="0" w:tplc="5DDAC878">
      <w:start w:val="1"/>
      <w:numFmt w:val="lowerLetter"/>
      <w:lvlText w:val="%1)"/>
      <w:lvlJc w:val="left"/>
      <w:pPr>
        <w:ind w:left="1146" w:hanging="360"/>
      </w:pPr>
      <w:rPr>
        <w:b/>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3" w15:restartNumberingAfterBreak="0">
    <w:nsid w:val="79B556B2"/>
    <w:multiLevelType w:val="hybridMultilevel"/>
    <w:tmpl w:val="C14E78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79F035CF"/>
    <w:multiLevelType w:val="multilevel"/>
    <w:tmpl w:val="DAE4D65A"/>
    <w:lvl w:ilvl="0">
      <w:start w:val="1"/>
      <w:numFmt w:val="decimal"/>
      <w:lvlText w:val="%1."/>
      <w:lvlJc w:val="left"/>
      <w:pPr>
        <w:ind w:left="360" w:hanging="360"/>
      </w:pPr>
      <w:rPr>
        <w:rFonts w:hint="default"/>
        <w:b/>
        <w:strike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5" w15:restartNumberingAfterBreak="0">
    <w:nsid w:val="7A2E1A62"/>
    <w:multiLevelType w:val="hybridMultilevel"/>
    <w:tmpl w:val="CFEC4826"/>
    <w:lvl w:ilvl="0" w:tplc="8C88C83A">
      <w:start w:val="2"/>
      <w:numFmt w:val="decimal"/>
      <w:lvlText w:val="%1)"/>
      <w:lvlJc w:val="left"/>
      <w:pPr>
        <w:ind w:left="158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B6063F8"/>
    <w:multiLevelType w:val="multilevel"/>
    <w:tmpl w:val="C6EE3838"/>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7CCE2D09"/>
    <w:multiLevelType w:val="hybridMultilevel"/>
    <w:tmpl w:val="F356BB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7E316D19"/>
    <w:multiLevelType w:val="hybridMultilevel"/>
    <w:tmpl w:val="2EA4A9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7EAD744F"/>
    <w:multiLevelType w:val="hybridMultilevel"/>
    <w:tmpl w:val="150EFDD8"/>
    <w:lvl w:ilvl="0" w:tplc="23B06FCC">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F6C1D51"/>
    <w:multiLevelType w:val="hybridMultilevel"/>
    <w:tmpl w:val="D9285E98"/>
    <w:lvl w:ilvl="0" w:tplc="0415000F">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74"/>
  </w:num>
  <w:num w:numId="2">
    <w:abstractNumId w:val="75"/>
  </w:num>
  <w:num w:numId="3">
    <w:abstractNumId w:val="63"/>
  </w:num>
  <w:num w:numId="4">
    <w:abstractNumId w:val="116"/>
  </w:num>
  <w:num w:numId="5">
    <w:abstractNumId w:val="12"/>
  </w:num>
  <w:num w:numId="6">
    <w:abstractNumId w:val="59"/>
  </w:num>
  <w:num w:numId="7">
    <w:abstractNumId w:val="62"/>
  </w:num>
  <w:num w:numId="8">
    <w:abstractNumId w:val="111"/>
  </w:num>
  <w:num w:numId="9">
    <w:abstractNumId w:val="72"/>
  </w:num>
  <w:num w:numId="10">
    <w:abstractNumId w:val="70"/>
  </w:num>
  <w:num w:numId="11">
    <w:abstractNumId w:val="32"/>
  </w:num>
  <w:num w:numId="12">
    <w:abstractNumId w:val="39"/>
  </w:num>
  <w:num w:numId="13">
    <w:abstractNumId w:val="17"/>
  </w:num>
  <w:num w:numId="14">
    <w:abstractNumId w:val="122"/>
  </w:num>
  <w:num w:numId="15">
    <w:abstractNumId w:val="10"/>
  </w:num>
  <w:num w:numId="16">
    <w:abstractNumId w:val="14"/>
  </w:num>
  <w:num w:numId="17">
    <w:abstractNumId w:val="139"/>
  </w:num>
  <w:num w:numId="18">
    <w:abstractNumId w:val="126"/>
  </w:num>
  <w:num w:numId="19">
    <w:abstractNumId w:val="58"/>
  </w:num>
  <w:num w:numId="20">
    <w:abstractNumId w:val="129"/>
  </w:num>
  <w:num w:numId="21">
    <w:abstractNumId w:val="102"/>
  </w:num>
  <w:num w:numId="22">
    <w:abstractNumId w:val="132"/>
  </w:num>
  <w:num w:numId="23">
    <w:abstractNumId w:val="46"/>
  </w:num>
  <w:num w:numId="24">
    <w:abstractNumId w:val="112"/>
  </w:num>
  <w:num w:numId="25">
    <w:abstractNumId w:val="134"/>
  </w:num>
  <w:num w:numId="26">
    <w:abstractNumId w:val="83"/>
  </w:num>
  <w:num w:numId="27">
    <w:abstractNumId w:val="16"/>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0"/>
  </w:num>
  <w:num w:numId="33">
    <w:abstractNumId w:val="6"/>
  </w:num>
  <w:num w:numId="34">
    <w:abstractNumId w:val="113"/>
  </w:num>
  <w:num w:numId="35">
    <w:abstractNumId w:val="20"/>
  </w:num>
  <w:num w:numId="36">
    <w:abstractNumId w:val="54"/>
  </w:num>
  <w:num w:numId="37">
    <w:abstractNumId w:val="127"/>
  </w:num>
  <w:num w:numId="38">
    <w:abstractNumId w:val="89"/>
  </w:num>
  <w:num w:numId="39">
    <w:abstractNumId w:val="106"/>
  </w:num>
  <w:num w:numId="40">
    <w:abstractNumId w:val="135"/>
  </w:num>
  <w:num w:numId="41">
    <w:abstractNumId w:val="28"/>
  </w:num>
  <w:num w:numId="42">
    <w:abstractNumId w:val="26"/>
  </w:num>
  <w:num w:numId="43">
    <w:abstractNumId w:val="50"/>
  </w:num>
  <w:num w:numId="44">
    <w:abstractNumId w:val="104"/>
  </w:num>
  <w:num w:numId="45">
    <w:abstractNumId w:val="101"/>
  </w:num>
  <w:num w:numId="46">
    <w:abstractNumId w:val="87"/>
  </w:num>
  <w:num w:numId="47">
    <w:abstractNumId w:val="4"/>
  </w:num>
  <w:num w:numId="48">
    <w:abstractNumId w:val="93"/>
  </w:num>
  <w:num w:numId="49">
    <w:abstractNumId w:val="140"/>
  </w:num>
  <w:num w:numId="50">
    <w:abstractNumId w:val="123"/>
  </w:num>
  <w:num w:numId="51">
    <w:abstractNumId w:val="69"/>
  </w:num>
  <w:num w:numId="52">
    <w:abstractNumId w:val="137"/>
  </w:num>
  <w:num w:numId="53">
    <w:abstractNumId w:val="15"/>
  </w:num>
  <w:num w:numId="54">
    <w:abstractNumId w:val="60"/>
  </w:num>
  <w:num w:numId="55">
    <w:abstractNumId w:val="78"/>
  </w:num>
  <w:num w:numId="56">
    <w:abstractNumId w:val="37"/>
  </w:num>
  <w:num w:numId="57">
    <w:abstractNumId w:val="36"/>
  </w:num>
  <w:num w:numId="58">
    <w:abstractNumId w:val="66"/>
  </w:num>
  <w:num w:numId="59">
    <w:abstractNumId w:val="109"/>
  </w:num>
  <w:num w:numId="60">
    <w:abstractNumId w:val="53"/>
  </w:num>
  <w:num w:numId="61">
    <w:abstractNumId w:val="86"/>
  </w:num>
  <w:num w:numId="62">
    <w:abstractNumId w:val="98"/>
  </w:num>
  <w:num w:numId="63">
    <w:abstractNumId w:val="81"/>
  </w:num>
  <w:num w:numId="64">
    <w:abstractNumId w:val="128"/>
  </w:num>
  <w:num w:numId="65">
    <w:abstractNumId w:val="130"/>
  </w:num>
  <w:num w:numId="66">
    <w:abstractNumId w:val="105"/>
  </w:num>
  <w:num w:numId="67">
    <w:abstractNumId w:val="24"/>
  </w:num>
  <w:num w:numId="68">
    <w:abstractNumId w:val="13"/>
  </w:num>
  <w:num w:numId="69">
    <w:abstractNumId w:val="125"/>
  </w:num>
  <w:num w:numId="70">
    <w:abstractNumId w:val="107"/>
  </w:num>
  <w:num w:numId="71">
    <w:abstractNumId w:val="67"/>
  </w:num>
  <w:num w:numId="72">
    <w:abstractNumId w:val="84"/>
  </w:num>
  <w:num w:numId="73">
    <w:abstractNumId w:val="47"/>
  </w:num>
  <w:num w:numId="74">
    <w:abstractNumId w:val="8"/>
  </w:num>
  <w:num w:numId="75">
    <w:abstractNumId w:val="42"/>
  </w:num>
  <w:num w:numId="76">
    <w:abstractNumId w:val="124"/>
  </w:num>
  <w:num w:numId="77">
    <w:abstractNumId w:val="21"/>
  </w:num>
  <w:num w:numId="78">
    <w:abstractNumId w:val="131"/>
  </w:num>
  <w:num w:numId="79">
    <w:abstractNumId w:val="33"/>
  </w:num>
  <w:num w:numId="80">
    <w:abstractNumId w:val="99"/>
  </w:num>
  <w:num w:numId="81">
    <w:abstractNumId w:val="23"/>
  </w:num>
  <w:num w:numId="82">
    <w:abstractNumId w:val="110"/>
  </w:num>
  <w:num w:numId="83">
    <w:abstractNumId w:val="114"/>
  </w:num>
  <w:num w:numId="84">
    <w:abstractNumId w:val="9"/>
  </w:num>
  <w:num w:numId="8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17"/>
  </w:num>
  <w:num w:numId="87">
    <w:abstractNumId w:val="27"/>
  </w:num>
  <w:num w:numId="88">
    <w:abstractNumId w:val="48"/>
  </w:num>
  <w:num w:numId="89">
    <w:abstractNumId w:val="19"/>
  </w:num>
  <w:num w:numId="90">
    <w:abstractNumId w:val="22"/>
  </w:num>
  <w:num w:numId="91">
    <w:abstractNumId w:val="88"/>
  </w:num>
  <w:num w:numId="92">
    <w:abstractNumId w:val="30"/>
  </w:num>
  <w:num w:numId="93">
    <w:abstractNumId w:val="119"/>
  </w:num>
  <w:num w:numId="94">
    <w:abstractNumId w:val="44"/>
  </w:num>
  <w:num w:numId="95">
    <w:abstractNumId w:val="118"/>
  </w:num>
  <w:num w:numId="96">
    <w:abstractNumId w:val="133"/>
  </w:num>
  <w:num w:numId="97">
    <w:abstractNumId w:val="115"/>
  </w:num>
  <w:num w:numId="98">
    <w:abstractNumId w:val="7"/>
  </w:num>
  <w:num w:numId="99">
    <w:abstractNumId w:val="64"/>
  </w:num>
  <w:num w:numId="100">
    <w:abstractNumId w:val="85"/>
  </w:num>
  <w:num w:numId="101">
    <w:abstractNumId w:val="92"/>
  </w:num>
  <w:num w:numId="102">
    <w:abstractNumId w:val="41"/>
  </w:num>
  <w:num w:numId="103">
    <w:abstractNumId w:val="136"/>
  </w:num>
  <w:num w:numId="104">
    <w:abstractNumId w:val="25"/>
  </w:num>
  <w:num w:numId="105">
    <w:abstractNumId w:val="61"/>
  </w:num>
  <w:num w:numId="106">
    <w:abstractNumId w:val="29"/>
  </w:num>
  <w:num w:numId="107">
    <w:abstractNumId w:val="55"/>
  </w:num>
  <w:num w:numId="108">
    <w:abstractNumId w:val="108"/>
  </w:num>
  <w:num w:numId="109">
    <w:abstractNumId w:val="49"/>
  </w:num>
  <w:num w:numId="110">
    <w:abstractNumId w:val="52"/>
  </w:num>
  <w:num w:numId="111">
    <w:abstractNumId w:val="71"/>
  </w:num>
  <w:num w:numId="112">
    <w:abstractNumId w:val="91"/>
  </w:num>
  <w:num w:numId="113">
    <w:abstractNumId w:val="57"/>
  </w:num>
  <w:num w:numId="114">
    <w:abstractNumId w:val="97"/>
  </w:num>
  <w:num w:numId="115">
    <w:abstractNumId w:val="35"/>
  </w:num>
  <w:num w:numId="116">
    <w:abstractNumId w:val="34"/>
  </w:num>
  <w:num w:numId="117">
    <w:abstractNumId w:val="96"/>
  </w:num>
  <w:num w:numId="118">
    <w:abstractNumId w:val="94"/>
  </w:num>
  <w:num w:numId="119">
    <w:abstractNumId w:val="56"/>
  </w:num>
  <w:num w:numId="120">
    <w:abstractNumId w:val="76"/>
  </w:num>
  <w:num w:numId="121">
    <w:abstractNumId w:val="31"/>
  </w:num>
  <w:num w:numId="122">
    <w:abstractNumId w:val="138"/>
  </w:num>
  <w:num w:numId="123">
    <w:abstractNumId w:val="51"/>
  </w:num>
  <w:num w:numId="124">
    <w:abstractNumId w:val="45"/>
  </w:num>
  <w:num w:numId="125">
    <w:abstractNumId w:val="100"/>
  </w:num>
  <w:num w:numId="126">
    <w:abstractNumId w:val="65"/>
  </w:num>
  <w:num w:numId="127">
    <w:abstractNumId w:val="5"/>
  </w:num>
  <w:num w:numId="128">
    <w:abstractNumId w:val="95"/>
  </w:num>
  <w:num w:numId="129">
    <w:abstractNumId w:val="68"/>
  </w:num>
  <w:num w:numId="130">
    <w:abstractNumId w:val="38"/>
  </w:num>
  <w:num w:numId="131">
    <w:abstractNumId w:val="120"/>
  </w:num>
  <w:num w:numId="132">
    <w:abstractNumId w:val="73"/>
  </w:num>
  <w:num w:numId="133">
    <w:abstractNumId w:val="103"/>
  </w:num>
  <w:num w:numId="134">
    <w:abstractNumId w:val="77"/>
  </w:num>
  <w:num w:numId="135">
    <w:abstractNumId w:val="79"/>
  </w:num>
  <w:num w:numId="136">
    <w:abstractNumId w:val="3"/>
  </w:num>
  <w:num w:numId="137">
    <w:abstractNumId w:val="40"/>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A9A"/>
    <w:rsid w:val="00003862"/>
    <w:rsid w:val="00003DCF"/>
    <w:rsid w:val="0000476B"/>
    <w:rsid w:val="000052AD"/>
    <w:rsid w:val="00006AD2"/>
    <w:rsid w:val="00006C57"/>
    <w:rsid w:val="000071DE"/>
    <w:rsid w:val="00011B51"/>
    <w:rsid w:val="00011BFF"/>
    <w:rsid w:val="00014056"/>
    <w:rsid w:val="000164B4"/>
    <w:rsid w:val="00016786"/>
    <w:rsid w:val="00017F80"/>
    <w:rsid w:val="000229AB"/>
    <w:rsid w:val="00024E56"/>
    <w:rsid w:val="00025515"/>
    <w:rsid w:val="00026A8B"/>
    <w:rsid w:val="00027605"/>
    <w:rsid w:val="0002775F"/>
    <w:rsid w:val="000305D1"/>
    <w:rsid w:val="00030E6E"/>
    <w:rsid w:val="00032B07"/>
    <w:rsid w:val="00040D95"/>
    <w:rsid w:val="000423AB"/>
    <w:rsid w:val="00045599"/>
    <w:rsid w:val="00047063"/>
    <w:rsid w:val="0005180A"/>
    <w:rsid w:val="00052D26"/>
    <w:rsid w:val="00052DAE"/>
    <w:rsid w:val="000579A9"/>
    <w:rsid w:val="0006195D"/>
    <w:rsid w:val="00064C5A"/>
    <w:rsid w:val="00065243"/>
    <w:rsid w:val="00066A74"/>
    <w:rsid w:val="0007021E"/>
    <w:rsid w:val="00076321"/>
    <w:rsid w:val="0007793E"/>
    <w:rsid w:val="0008116A"/>
    <w:rsid w:val="00082AE9"/>
    <w:rsid w:val="000845D4"/>
    <w:rsid w:val="00084645"/>
    <w:rsid w:val="00084E34"/>
    <w:rsid w:val="00085F16"/>
    <w:rsid w:val="00086D40"/>
    <w:rsid w:val="00093C26"/>
    <w:rsid w:val="00094958"/>
    <w:rsid w:val="0009546F"/>
    <w:rsid w:val="000A2370"/>
    <w:rsid w:val="000A3183"/>
    <w:rsid w:val="000A31AE"/>
    <w:rsid w:val="000A42D3"/>
    <w:rsid w:val="000A4A96"/>
    <w:rsid w:val="000A4FE9"/>
    <w:rsid w:val="000A6609"/>
    <w:rsid w:val="000B0605"/>
    <w:rsid w:val="000B1242"/>
    <w:rsid w:val="000B2313"/>
    <w:rsid w:val="000B2CDE"/>
    <w:rsid w:val="000B2D2B"/>
    <w:rsid w:val="000B2F66"/>
    <w:rsid w:val="000B6A1A"/>
    <w:rsid w:val="000C21F7"/>
    <w:rsid w:val="000C4278"/>
    <w:rsid w:val="000C42BC"/>
    <w:rsid w:val="000C4890"/>
    <w:rsid w:val="000C5904"/>
    <w:rsid w:val="000D0B8C"/>
    <w:rsid w:val="000D2C61"/>
    <w:rsid w:val="000D6744"/>
    <w:rsid w:val="000E0983"/>
    <w:rsid w:val="000E519A"/>
    <w:rsid w:val="000E53F8"/>
    <w:rsid w:val="000E59C3"/>
    <w:rsid w:val="000F1451"/>
    <w:rsid w:val="000F191E"/>
    <w:rsid w:val="000F306B"/>
    <w:rsid w:val="000F36D9"/>
    <w:rsid w:val="000F4B58"/>
    <w:rsid w:val="000F7F62"/>
    <w:rsid w:val="00103C97"/>
    <w:rsid w:val="0010672D"/>
    <w:rsid w:val="00107F68"/>
    <w:rsid w:val="0011175C"/>
    <w:rsid w:val="0011292E"/>
    <w:rsid w:val="001165F7"/>
    <w:rsid w:val="00120994"/>
    <w:rsid w:val="00120C97"/>
    <w:rsid w:val="00121550"/>
    <w:rsid w:val="00121948"/>
    <w:rsid w:val="00123F22"/>
    <w:rsid w:val="0012426A"/>
    <w:rsid w:val="001245D8"/>
    <w:rsid w:val="001257BC"/>
    <w:rsid w:val="001272DD"/>
    <w:rsid w:val="00131DF1"/>
    <w:rsid w:val="001368B6"/>
    <w:rsid w:val="00136DB9"/>
    <w:rsid w:val="00141083"/>
    <w:rsid w:val="00142897"/>
    <w:rsid w:val="001435F2"/>
    <w:rsid w:val="001441E4"/>
    <w:rsid w:val="00147D90"/>
    <w:rsid w:val="00150388"/>
    <w:rsid w:val="00151505"/>
    <w:rsid w:val="001536E4"/>
    <w:rsid w:val="001550AB"/>
    <w:rsid w:val="001558C3"/>
    <w:rsid w:val="00155DB3"/>
    <w:rsid w:val="00155E34"/>
    <w:rsid w:val="00156C84"/>
    <w:rsid w:val="00156F64"/>
    <w:rsid w:val="00161103"/>
    <w:rsid w:val="00163248"/>
    <w:rsid w:val="00165F8C"/>
    <w:rsid w:val="00166C45"/>
    <w:rsid w:val="00172746"/>
    <w:rsid w:val="00172C5C"/>
    <w:rsid w:val="00173FEE"/>
    <w:rsid w:val="001762C2"/>
    <w:rsid w:val="00180BAF"/>
    <w:rsid w:val="00180E30"/>
    <w:rsid w:val="00180F57"/>
    <w:rsid w:val="00181486"/>
    <w:rsid w:val="001834A9"/>
    <w:rsid w:val="0018548F"/>
    <w:rsid w:val="001856B7"/>
    <w:rsid w:val="001903FD"/>
    <w:rsid w:val="001905E5"/>
    <w:rsid w:val="0019179B"/>
    <w:rsid w:val="00192175"/>
    <w:rsid w:val="00194858"/>
    <w:rsid w:val="001A2D83"/>
    <w:rsid w:val="001A473E"/>
    <w:rsid w:val="001A522E"/>
    <w:rsid w:val="001A57D1"/>
    <w:rsid w:val="001A79D2"/>
    <w:rsid w:val="001B01F4"/>
    <w:rsid w:val="001B1F5D"/>
    <w:rsid w:val="001B24CA"/>
    <w:rsid w:val="001B2C3A"/>
    <w:rsid w:val="001B3D72"/>
    <w:rsid w:val="001B5A0B"/>
    <w:rsid w:val="001B5BBC"/>
    <w:rsid w:val="001C1914"/>
    <w:rsid w:val="001C709C"/>
    <w:rsid w:val="001D0CFC"/>
    <w:rsid w:val="001D0DA8"/>
    <w:rsid w:val="001D7B0F"/>
    <w:rsid w:val="001E0960"/>
    <w:rsid w:val="001E1312"/>
    <w:rsid w:val="001E73FC"/>
    <w:rsid w:val="001E7613"/>
    <w:rsid w:val="001E7620"/>
    <w:rsid w:val="001F2BC0"/>
    <w:rsid w:val="001F2C3E"/>
    <w:rsid w:val="001F5B13"/>
    <w:rsid w:val="001F7AC7"/>
    <w:rsid w:val="0020008C"/>
    <w:rsid w:val="00200FF5"/>
    <w:rsid w:val="0020282E"/>
    <w:rsid w:val="0020430C"/>
    <w:rsid w:val="002048F7"/>
    <w:rsid w:val="00206CFB"/>
    <w:rsid w:val="0020719C"/>
    <w:rsid w:val="0021133F"/>
    <w:rsid w:val="00211985"/>
    <w:rsid w:val="00213047"/>
    <w:rsid w:val="002132DA"/>
    <w:rsid w:val="00214660"/>
    <w:rsid w:val="00215840"/>
    <w:rsid w:val="00216A30"/>
    <w:rsid w:val="00216F8D"/>
    <w:rsid w:val="00220DE3"/>
    <w:rsid w:val="002212F5"/>
    <w:rsid w:val="00222469"/>
    <w:rsid w:val="002244E4"/>
    <w:rsid w:val="00225DFD"/>
    <w:rsid w:val="002302B5"/>
    <w:rsid w:val="00236E66"/>
    <w:rsid w:val="00240338"/>
    <w:rsid w:val="00240422"/>
    <w:rsid w:val="002406C5"/>
    <w:rsid w:val="00241E29"/>
    <w:rsid w:val="0024313C"/>
    <w:rsid w:val="00244291"/>
    <w:rsid w:val="002456A6"/>
    <w:rsid w:val="00247530"/>
    <w:rsid w:val="002502E3"/>
    <w:rsid w:val="002518E2"/>
    <w:rsid w:val="002521BB"/>
    <w:rsid w:val="00253A3B"/>
    <w:rsid w:val="002545AA"/>
    <w:rsid w:val="00256444"/>
    <w:rsid w:val="00260785"/>
    <w:rsid w:val="00260ACD"/>
    <w:rsid w:val="002652C3"/>
    <w:rsid w:val="00265F72"/>
    <w:rsid w:val="00266DDA"/>
    <w:rsid w:val="00266F5B"/>
    <w:rsid w:val="00267571"/>
    <w:rsid w:val="002703AB"/>
    <w:rsid w:val="00273A0A"/>
    <w:rsid w:val="00273F36"/>
    <w:rsid w:val="00275396"/>
    <w:rsid w:val="002801AD"/>
    <w:rsid w:val="00280EB2"/>
    <w:rsid w:val="00281139"/>
    <w:rsid w:val="00282F35"/>
    <w:rsid w:val="002830E0"/>
    <w:rsid w:val="00284244"/>
    <w:rsid w:val="00285AEE"/>
    <w:rsid w:val="002877DD"/>
    <w:rsid w:val="00290D8A"/>
    <w:rsid w:val="002913D3"/>
    <w:rsid w:val="00292129"/>
    <w:rsid w:val="002958B9"/>
    <w:rsid w:val="00296569"/>
    <w:rsid w:val="002978D3"/>
    <w:rsid w:val="00297A90"/>
    <w:rsid w:val="002A08C0"/>
    <w:rsid w:val="002A2200"/>
    <w:rsid w:val="002A2B0B"/>
    <w:rsid w:val="002A42D7"/>
    <w:rsid w:val="002A5036"/>
    <w:rsid w:val="002A5290"/>
    <w:rsid w:val="002A6099"/>
    <w:rsid w:val="002B01A4"/>
    <w:rsid w:val="002B1029"/>
    <w:rsid w:val="002C07BC"/>
    <w:rsid w:val="002C2069"/>
    <w:rsid w:val="002C3693"/>
    <w:rsid w:val="002C43EF"/>
    <w:rsid w:val="002D24DD"/>
    <w:rsid w:val="002D38CE"/>
    <w:rsid w:val="002D4E59"/>
    <w:rsid w:val="002D564C"/>
    <w:rsid w:val="002D66EC"/>
    <w:rsid w:val="002D7B02"/>
    <w:rsid w:val="002E2B5F"/>
    <w:rsid w:val="002E3593"/>
    <w:rsid w:val="002E3AF2"/>
    <w:rsid w:val="002E3FA2"/>
    <w:rsid w:val="002E4198"/>
    <w:rsid w:val="002E6610"/>
    <w:rsid w:val="002E7AA0"/>
    <w:rsid w:val="002F12A6"/>
    <w:rsid w:val="002F647D"/>
    <w:rsid w:val="002F6944"/>
    <w:rsid w:val="002F7765"/>
    <w:rsid w:val="003013BB"/>
    <w:rsid w:val="003043F9"/>
    <w:rsid w:val="00306D4C"/>
    <w:rsid w:val="0030745A"/>
    <w:rsid w:val="00307520"/>
    <w:rsid w:val="003077E5"/>
    <w:rsid w:val="00307D33"/>
    <w:rsid w:val="0031067D"/>
    <w:rsid w:val="00310829"/>
    <w:rsid w:val="00310D99"/>
    <w:rsid w:val="003133FA"/>
    <w:rsid w:val="00313F2A"/>
    <w:rsid w:val="003145AC"/>
    <w:rsid w:val="0031773A"/>
    <w:rsid w:val="003212E1"/>
    <w:rsid w:val="00321C44"/>
    <w:rsid w:val="00322086"/>
    <w:rsid w:val="0032294D"/>
    <w:rsid w:val="00323558"/>
    <w:rsid w:val="00324B31"/>
    <w:rsid w:val="0032688A"/>
    <w:rsid w:val="00326CF9"/>
    <w:rsid w:val="00331CB2"/>
    <w:rsid w:val="003323E0"/>
    <w:rsid w:val="0033247C"/>
    <w:rsid w:val="00334D44"/>
    <w:rsid w:val="00336C1F"/>
    <w:rsid w:val="00336D74"/>
    <w:rsid w:val="00337D86"/>
    <w:rsid w:val="00342508"/>
    <w:rsid w:val="003439FE"/>
    <w:rsid w:val="00343EB6"/>
    <w:rsid w:val="003456C2"/>
    <w:rsid w:val="00345D54"/>
    <w:rsid w:val="00346C4B"/>
    <w:rsid w:val="00352A2C"/>
    <w:rsid w:val="0035515F"/>
    <w:rsid w:val="003553FE"/>
    <w:rsid w:val="00355FC4"/>
    <w:rsid w:val="00357891"/>
    <w:rsid w:val="003603D7"/>
    <w:rsid w:val="003612D8"/>
    <w:rsid w:val="00362D2A"/>
    <w:rsid w:val="00364547"/>
    <w:rsid w:val="00366AAA"/>
    <w:rsid w:val="00370DA8"/>
    <w:rsid w:val="003721F6"/>
    <w:rsid w:val="003734A8"/>
    <w:rsid w:val="00374FFE"/>
    <w:rsid w:val="00377599"/>
    <w:rsid w:val="003779F0"/>
    <w:rsid w:val="00377BAE"/>
    <w:rsid w:val="0038478F"/>
    <w:rsid w:val="0038531B"/>
    <w:rsid w:val="00385999"/>
    <w:rsid w:val="00386B12"/>
    <w:rsid w:val="00387EA5"/>
    <w:rsid w:val="003922FA"/>
    <w:rsid w:val="00395B74"/>
    <w:rsid w:val="003A0691"/>
    <w:rsid w:val="003A1286"/>
    <w:rsid w:val="003A17B5"/>
    <w:rsid w:val="003A3C22"/>
    <w:rsid w:val="003A402E"/>
    <w:rsid w:val="003A4E6D"/>
    <w:rsid w:val="003A6020"/>
    <w:rsid w:val="003A608E"/>
    <w:rsid w:val="003B02AF"/>
    <w:rsid w:val="003B06AA"/>
    <w:rsid w:val="003B0F54"/>
    <w:rsid w:val="003B1AFF"/>
    <w:rsid w:val="003B2ACB"/>
    <w:rsid w:val="003B4F44"/>
    <w:rsid w:val="003C0917"/>
    <w:rsid w:val="003C17FE"/>
    <w:rsid w:val="003C24B0"/>
    <w:rsid w:val="003C29AA"/>
    <w:rsid w:val="003C4507"/>
    <w:rsid w:val="003C50D7"/>
    <w:rsid w:val="003C77F4"/>
    <w:rsid w:val="003C7A59"/>
    <w:rsid w:val="003D203D"/>
    <w:rsid w:val="003D2E5E"/>
    <w:rsid w:val="003D38FC"/>
    <w:rsid w:val="003D46D2"/>
    <w:rsid w:val="003D596C"/>
    <w:rsid w:val="003D7E1F"/>
    <w:rsid w:val="003E12E3"/>
    <w:rsid w:val="003E1FDC"/>
    <w:rsid w:val="003E41F8"/>
    <w:rsid w:val="003F0E16"/>
    <w:rsid w:val="003F1FD1"/>
    <w:rsid w:val="003F2A74"/>
    <w:rsid w:val="003F2D74"/>
    <w:rsid w:val="003F2F60"/>
    <w:rsid w:val="003F39AE"/>
    <w:rsid w:val="003F5E91"/>
    <w:rsid w:val="00400A46"/>
    <w:rsid w:val="0040151E"/>
    <w:rsid w:val="00404495"/>
    <w:rsid w:val="00404701"/>
    <w:rsid w:val="004053E6"/>
    <w:rsid w:val="00405402"/>
    <w:rsid w:val="00405468"/>
    <w:rsid w:val="0040547F"/>
    <w:rsid w:val="00410009"/>
    <w:rsid w:val="00410F8B"/>
    <w:rsid w:val="004118F8"/>
    <w:rsid w:val="00411ABC"/>
    <w:rsid w:val="004137F3"/>
    <w:rsid w:val="00413992"/>
    <w:rsid w:val="004151B7"/>
    <w:rsid w:val="00415CF3"/>
    <w:rsid w:val="00417163"/>
    <w:rsid w:val="004173A4"/>
    <w:rsid w:val="00423533"/>
    <w:rsid w:val="00423E49"/>
    <w:rsid w:val="00424CC8"/>
    <w:rsid w:val="0043068E"/>
    <w:rsid w:val="00431671"/>
    <w:rsid w:val="00431720"/>
    <w:rsid w:val="00434266"/>
    <w:rsid w:val="004343BC"/>
    <w:rsid w:val="00435EA6"/>
    <w:rsid w:val="0043639C"/>
    <w:rsid w:val="00441BBA"/>
    <w:rsid w:val="00443D6C"/>
    <w:rsid w:val="00444A32"/>
    <w:rsid w:val="00445F7E"/>
    <w:rsid w:val="00446559"/>
    <w:rsid w:val="00446ABB"/>
    <w:rsid w:val="00447097"/>
    <w:rsid w:val="0045063B"/>
    <w:rsid w:val="0045064F"/>
    <w:rsid w:val="00450853"/>
    <w:rsid w:val="00450C40"/>
    <w:rsid w:val="004519A6"/>
    <w:rsid w:val="004533A4"/>
    <w:rsid w:val="00453DC4"/>
    <w:rsid w:val="00455297"/>
    <w:rsid w:val="00456ACC"/>
    <w:rsid w:val="0045747C"/>
    <w:rsid w:val="004626AF"/>
    <w:rsid w:val="004627DA"/>
    <w:rsid w:val="004630BB"/>
    <w:rsid w:val="00465A2A"/>
    <w:rsid w:val="0046714D"/>
    <w:rsid w:val="004724F1"/>
    <w:rsid w:val="00474CE2"/>
    <w:rsid w:val="004759AB"/>
    <w:rsid w:val="00477F3B"/>
    <w:rsid w:val="00482C9E"/>
    <w:rsid w:val="004858E9"/>
    <w:rsid w:val="00486620"/>
    <w:rsid w:val="00486995"/>
    <w:rsid w:val="00490206"/>
    <w:rsid w:val="00490496"/>
    <w:rsid w:val="004927A2"/>
    <w:rsid w:val="00493BA2"/>
    <w:rsid w:val="00494386"/>
    <w:rsid w:val="0049651D"/>
    <w:rsid w:val="004A0572"/>
    <w:rsid w:val="004A5DD6"/>
    <w:rsid w:val="004B25A6"/>
    <w:rsid w:val="004B37B9"/>
    <w:rsid w:val="004B37E5"/>
    <w:rsid w:val="004B5C83"/>
    <w:rsid w:val="004B7FB5"/>
    <w:rsid w:val="004C2768"/>
    <w:rsid w:val="004C2ACF"/>
    <w:rsid w:val="004C459F"/>
    <w:rsid w:val="004D080B"/>
    <w:rsid w:val="004D2D04"/>
    <w:rsid w:val="004D6342"/>
    <w:rsid w:val="004E0801"/>
    <w:rsid w:val="004E12ED"/>
    <w:rsid w:val="004E3024"/>
    <w:rsid w:val="004E35DE"/>
    <w:rsid w:val="004E377F"/>
    <w:rsid w:val="004E3CAE"/>
    <w:rsid w:val="004E4327"/>
    <w:rsid w:val="004E55C2"/>
    <w:rsid w:val="004F15DA"/>
    <w:rsid w:val="004F2858"/>
    <w:rsid w:val="004F349A"/>
    <w:rsid w:val="004F4AB7"/>
    <w:rsid w:val="004F4FFC"/>
    <w:rsid w:val="004F609E"/>
    <w:rsid w:val="0050030B"/>
    <w:rsid w:val="00501C01"/>
    <w:rsid w:val="00502A7D"/>
    <w:rsid w:val="00502F92"/>
    <w:rsid w:val="00504DE4"/>
    <w:rsid w:val="00504E43"/>
    <w:rsid w:val="00505CCF"/>
    <w:rsid w:val="00506BDF"/>
    <w:rsid w:val="00506C42"/>
    <w:rsid w:val="0050700A"/>
    <w:rsid w:val="0050763C"/>
    <w:rsid w:val="005076A5"/>
    <w:rsid w:val="005116E4"/>
    <w:rsid w:val="00513EE8"/>
    <w:rsid w:val="00517BF0"/>
    <w:rsid w:val="00517C9B"/>
    <w:rsid w:val="0052031B"/>
    <w:rsid w:val="00521FF2"/>
    <w:rsid w:val="00524CCD"/>
    <w:rsid w:val="005277CB"/>
    <w:rsid w:val="00527E4B"/>
    <w:rsid w:val="00527F0C"/>
    <w:rsid w:val="00534914"/>
    <w:rsid w:val="005369B4"/>
    <w:rsid w:val="00541CF1"/>
    <w:rsid w:val="00542026"/>
    <w:rsid w:val="005421EC"/>
    <w:rsid w:val="00542FA9"/>
    <w:rsid w:val="0054414A"/>
    <w:rsid w:val="00546165"/>
    <w:rsid w:val="00546462"/>
    <w:rsid w:val="00546A3B"/>
    <w:rsid w:val="00546E8C"/>
    <w:rsid w:val="00546F49"/>
    <w:rsid w:val="00547E91"/>
    <w:rsid w:val="00552BB3"/>
    <w:rsid w:val="00552C57"/>
    <w:rsid w:val="005564C1"/>
    <w:rsid w:val="00556CBC"/>
    <w:rsid w:val="005577E0"/>
    <w:rsid w:val="00562254"/>
    <w:rsid w:val="00562E7F"/>
    <w:rsid w:val="0056608D"/>
    <w:rsid w:val="00570D60"/>
    <w:rsid w:val="00571ADB"/>
    <w:rsid w:val="00573B51"/>
    <w:rsid w:val="00575A3F"/>
    <w:rsid w:val="00575E57"/>
    <w:rsid w:val="00576F74"/>
    <w:rsid w:val="005772F6"/>
    <w:rsid w:val="0058030E"/>
    <w:rsid w:val="00582988"/>
    <w:rsid w:val="00583178"/>
    <w:rsid w:val="00583D2E"/>
    <w:rsid w:val="005840DD"/>
    <w:rsid w:val="00584B32"/>
    <w:rsid w:val="005864B5"/>
    <w:rsid w:val="005906F1"/>
    <w:rsid w:val="00590C5A"/>
    <w:rsid w:val="00591430"/>
    <w:rsid w:val="00591802"/>
    <w:rsid w:val="00591A11"/>
    <w:rsid w:val="00591A1D"/>
    <w:rsid w:val="00595CBD"/>
    <w:rsid w:val="00597E24"/>
    <w:rsid w:val="005A079C"/>
    <w:rsid w:val="005A1CB9"/>
    <w:rsid w:val="005A206D"/>
    <w:rsid w:val="005A23B2"/>
    <w:rsid w:val="005A2691"/>
    <w:rsid w:val="005A4147"/>
    <w:rsid w:val="005A45B1"/>
    <w:rsid w:val="005A5016"/>
    <w:rsid w:val="005A6A33"/>
    <w:rsid w:val="005A783C"/>
    <w:rsid w:val="005B101D"/>
    <w:rsid w:val="005B1783"/>
    <w:rsid w:val="005B1980"/>
    <w:rsid w:val="005B2A85"/>
    <w:rsid w:val="005B365A"/>
    <w:rsid w:val="005B57EE"/>
    <w:rsid w:val="005C09DC"/>
    <w:rsid w:val="005C2867"/>
    <w:rsid w:val="005C500F"/>
    <w:rsid w:val="005C513D"/>
    <w:rsid w:val="005C5C3C"/>
    <w:rsid w:val="005C6187"/>
    <w:rsid w:val="005C64D8"/>
    <w:rsid w:val="005D0542"/>
    <w:rsid w:val="005D0CD2"/>
    <w:rsid w:val="005D1197"/>
    <w:rsid w:val="005D1285"/>
    <w:rsid w:val="005D131E"/>
    <w:rsid w:val="005D3794"/>
    <w:rsid w:val="005D4B82"/>
    <w:rsid w:val="005D6590"/>
    <w:rsid w:val="005D737E"/>
    <w:rsid w:val="005E1251"/>
    <w:rsid w:val="005E77B5"/>
    <w:rsid w:val="005F07FB"/>
    <w:rsid w:val="005F1D44"/>
    <w:rsid w:val="005F3090"/>
    <w:rsid w:val="005F4932"/>
    <w:rsid w:val="005F65CC"/>
    <w:rsid w:val="005F6726"/>
    <w:rsid w:val="005F6BC7"/>
    <w:rsid w:val="005F721A"/>
    <w:rsid w:val="00600448"/>
    <w:rsid w:val="00600FD2"/>
    <w:rsid w:val="00602216"/>
    <w:rsid w:val="00603254"/>
    <w:rsid w:val="006040DA"/>
    <w:rsid w:val="006046F1"/>
    <w:rsid w:val="0061000D"/>
    <w:rsid w:val="0061162D"/>
    <w:rsid w:val="00612F70"/>
    <w:rsid w:val="006132A8"/>
    <w:rsid w:val="006148E8"/>
    <w:rsid w:val="006148F8"/>
    <w:rsid w:val="006164CB"/>
    <w:rsid w:val="00617598"/>
    <w:rsid w:val="006211E0"/>
    <w:rsid w:val="006261F2"/>
    <w:rsid w:val="0062625E"/>
    <w:rsid w:val="00627844"/>
    <w:rsid w:val="00633540"/>
    <w:rsid w:val="00634E07"/>
    <w:rsid w:val="00635E1D"/>
    <w:rsid w:val="006363AB"/>
    <w:rsid w:val="0064058F"/>
    <w:rsid w:val="00640FF0"/>
    <w:rsid w:val="0064151D"/>
    <w:rsid w:val="00641C72"/>
    <w:rsid w:val="0064279D"/>
    <w:rsid w:val="00643428"/>
    <w:rsid w:val="006472A1"/>
    <w:rsid w:val="00651023"/>
    <w:rsid w:val="00652BE3"/>
    <w:rsid w:val="00652EE3"/>
    <w:rsid w:val="0065458A"/>
    <w:rsid w:val="00655198"/>
    <w:rsid w:val="006573CB"/>
    <w:rsid w:val="00657E3E"/>
    <w:rsid w:val="0066067C"/>
    <w:rsid w:val="00662841"/>
    <w:rsid w:val="006652D1"/>
    <w:rsid w:val="00665D5B"/>
    <w:rsid w:val="00671AA5"/>
    <w:rsid w:val="00671B7D"/>
    <w:rsid w:val="00671BFF"/>
    <w:rsid w:val="00672CDC"/>
    <w:rsid w:val="0067306E"/>
    <w:rsid w:val="00673A22"/>
    <w:rsid w:val="006768D2"/>
    <w:rsid w:val="00676C24"/>
    <w:rsid w:val="00676D7C"/>
    <w:rsid w:val="006778A9"/>
    <w:rsid w:val="00682897"/>
    <w:rsid w:val="0068309A"/>
    <w:rsid w:val="00684E4E"/>
    <w:rsid w:val="00684F6D"/>
    <w:rsid w:val="006871E6"/>
    <w:rsid w:val="006921BA"/>
    <w:rsid w:val="006A02B8"/>
    <w:rsid w:val="006A10D1"/>
    <w:rsid w:val="006A2EF2"/>
    <w:rsid w:val="006A3AD1"/>
    <w:rsid w:val="006A3E48"/>
    <w:rsid w:val="006A41AE"/>
    <w:rsid w:val="006A501B"/>
    <w:rsid w:val="006A5EFC"/>
    <w:rsid w:val="006A7052"/>
    <w:rsid w:val="006B11EE"/>
    <w:rsid w:val="006B3AAE"/>
    <w:rsid w:val="006B52AA"/>
    <w:rsid w:val="006B6076"/>
    <w:rsid w:val="006C03B8"/>
    <w:rsid w:val="006C19D1"/>
    <w:rsid w:val="006C204D"/>
    <w:rsid w:val="006C2340"/>
    <w:rsid w:val="006C68F8"/>
    <w:rsid w:val="006C79F5"/>
    <w:rsid w:val="006C7EC1"/>
    <w:rsid w:val="006D05AE"/>
    <w:rsid w:val="006D1233"/>
    <w:rsid w:val="006D16A1"/>
    <w:rsid w:val="006D265A"/>
    <w:rsid w:val="006D294B"/>
    <w:rsid w:val="006D3BA2"/>
    <w:rsid w:val="006D47AB"/>
    <w:rsid w:val="006D4947"/>
    <w:rsid w:val="006D6C6D"/>
    <w:rsid w:val="006D7DC9"/>
    <w:rsid w:val="006E199A"/>
    <w:rsid w:val="006E39C4"/>
    <w:rsid w:val="006E4588"/>
    <w:rsid w:val="006E7120"/>
    <w:rsid w:val="006E7893"/>
    <w:rsid w:val="006F0729"/>
    <w:rsid w:val="006F490A"/>
    <w:rsid w:val="006F4D09"/>
    <w:rsid w:val="006F500A"/>
    <w:rsid w:val="006F6761"/>
    <w:rsid w:val="007004D7"/>
    <w:rsid w:val="007021D2"/>
    <w:rsid w:val="007041F7"/>
    <w:rsid w:val="00704CFB"/>
    <w:rsid w:val="00705257"/>
    <w:rsid w:val="00705362"/>
    <w:rsid w:val="00706586"/>
    <w:rsid w:val="00707A78"/>
    <w:rsid w:val="00710E79"/>
    <w:rsid w:val="00711C29"/>
    <w:rsid w:val="007134E6"/>
    <w:rsid w:val="00713773"/>
    <w:rsid w:val="00715139"/>
    <w:rsid w:val="0072049B"/>
    <w:rsid w:val="00720745"/>
    <w:rsid w:val="00720E9C"/>
    <w:rsid w:val="0072153C"/>
    <w:rsid w:val="007225CA"/>
    <w:rsid w:val="0072309B"/>
    <w:rsid w:val="00724BDF"/>
    <w:rsid w:val="0073058A"/>
    <w:rsid w:val="007308AA"/>
    <w:rsid w:val="007322A2"/>
    <w:rsid w:val="007327EC"/>
    <w:rsid w:val="0073353A"/>
    <w:rsid w:val="00733AC8"/>
    <w:rsid w:val="0073500C"/>
    <w:rsid w:val="007375DB"/>
    <w:rsid w:val="00740778"/>
    <w:rsid w:val="00741C64"/>
    <w:rsid w:val="007420F1"/>
    <w:rsid w:val="00742931"/>
    <w:rsid w:val="00743F58"/>
    <w:rsid w:val="007470BC"/>
    <w:rsid w:val="007478BF"/>
    <w:rsid w:val="00750906"/>
    <w:rsid w:val="00753B9E"/>
    <w:rsid w:val="007571FC"/>
    <w:rsid w:val="00757478"/>
    <w:rsid w:val="0076086F"/>
    <w:rsid w:val="007614E6"/>
    <w:rsid w:val="007621CB"/>
    <w:rsid w:val="007632B3"/>
    <w:rsid w:val="007645E1"/>
    <w:rsid w:val="00764815"/>
    <w:rsid w:val="00764D97"/>
    <w:rsid w:val="0076758B"/>
    <w:rsid w:val="00767FF1"/>
    <w:rsid w:val="0077090F"/>
    <w:rsid w:val="00772AFC"/>
    <w:rsid w:val="00772CE5"/>
    <w:rsid w:val="0077333A"/>
    <w:rsid w:val="00774ABF"/>
    <w:rsid w:val="00775081"/>
    <w:rsid w:val="007751E0"/>
    <w:rsid w:val="00777AB3"/>
    <w:rsid w:val="007815DE"/>
    <w:rsid w:val="0078339E"/>
    <w:rsid w:val="00783C8D"/>
    <w:rsid w:val="00784842"/>
    <w:rsid w:val="00790920"/>
    <w:rsid w:val="00791D9A"/>
    <w:rsid w:val="00793AF0"/>
    <w:rsid w:val="00793E9F"/>
    <w:rsid w:val="0079402D"/>
    <w:rsid w:val="0079404D"/>
    <w:rsid w:val="007A32DE"/>
    <w:rsid w:val="007A499D"/>
    <w:rsid w:val="007A59E7"/>
    <w:rsid w:val="007A661A"/>
    <w:rsid w:val="007A7751"/>
    <w:rsid w:val="007B306A"/>
    <w:rsid w:val="007B40CF"/>
    <w:rsid w:val="007B4753"/>
    <w:rsid w:val="007B59CF"/>
    <w:rsid w:val="007C26FC"/>
    <w:rsid w:val="007C3789"/>
    <w:rsid w:val="007C7EBA"/>
    <w:rsid w:val="007D0B34"/>
    <w:rsid w:val="007D2D59"/>
    <w:rsid w:val="007D3477"/>
    <w:rsid w:val="007D38C1"/>
    <w:rsid w:val="007D4157"/>
    <w:rsid w:val="007D6B90"/>
    <w:rsid w:val="007D769C"/>
    <w:rsid w:val="007E23C8"/>
    <w:rsid w:val="007E6402"/>
    <w:rsid w:val="007F06C0"/>
    <w:rsid w:val="007F1037"/>
    <w:rsid w:val="007F13BE"/>
    <w:rsid w:val="007F30A7"/>
    <w:rsid w:val="007F53D1"/>
    <w:rsid w:val="007F5BE4"/>
    <w:rsid w:val="007F6A17"/>
    <w:rsid w:val="007F7F51"/>
    <w:rsid w:val="00801C6E"/>
    <w:rsid w:val="00802338"/>
    <w:rsid w:val="008035CD"/>
    <w:rsid w:val="00803DF0"/>
    <w:rsid w:val="0080680A"/>
    <w:rsid w:val="00806817"/>
    <w:rsid w:val="00806AE2"/>
    <w:rsid w:val="008109B9"/>
    <w:rsid w:val="00814B3A"/>
    <w:rsid w:val="0081556E"/>
    <w:rsid w:val="00815797"/>
    <w:rsid w:val="00821C7D"/>
    <w:rsid w:val="0082201C"/>
    <w:rsid w:val="00822162"/>
    <w:rsid w:val="00822880"/>
    <w:rsid w:val="00830E3C"/>
    <w:rsid w:val="0083290D"/>
    <w:rsid w:val="008336D4"/>
    <w:rsid w:val="00834215"/>
    <w:rsid w:val="00835E26"/>
    <w:rsid w:val="008363EC"/>
    <w:rsid w:val="00841242"/>
    <w:rsid w:val="008412CF"/>
    <w:rsid w:val="0084298B"/>
    <w:rsid w:val="00842B99"/>
    <w:rsid w:val="00843126"/>
    <w:rsid w:val="0084344C"/>
    <w:rsid w:val="00843E9C"/>
    <w:rsid w:val="0084447D"/>
    <w:rsid w:val="00847358"/>
    <w:rsid w:val="00847A57"/>
    <w:rsid w:val="008522A8"/>
    <w:rsid w:val="008525C4"/>
    <w:rsid w:val="00852DCF"/>
    <w:rsid w:val="0085650C"/>
    <w:rsid w:val="008568A1"/>
    <w:rsid w:val="00857E32"/>
    <w:rsid w:val="008609FE"/>
    <w:rsid w:val="00861B70"/>
    <w:rsid w:val="008657DC"/>
    <w:rsid w:val="00867071"/>
    <w:rsid w:val="00870A58"/>
    <w:rsid w:val="00871EAE"/>
    <w:rsid w:val="008721B6"/>
    <w:rsid w:val="008736D5"/>
    <w:rsid w:val="00875EA9"/>
    <w:rsid w:val="00882795"/>
    <w:rsid w:val="00883B18"/>
    <w:rsid w:val="00885647"/>
    <w:rsid w:val="0089055F"/>
    <w:rsid w:val="00890AC3"/>
    <w:rsid w:val="00891D78"/>
    <w:rsid w:val="008947BA"/>
    <w:rsid w:val="0089485A"/>
    <w:rsid w:val="008950DE"/>
    <w:rsid w:val="0089568B"/>
    <w:rsid w:val="00895778"/>
    <w:rsid w:val="0089623F"/>
    <w:rsid w:val="00897F73"/>
    <w:rsid w:val="008A288F"/>
    <w:rsid w:val="008A302A"/>
    <w:rsid w:val="008A545C"/>
    <w:rsid w:val="008A5D6E"/>
    <w:rsid w:val="008A5E76"/>
    <w:rsid w:val="008A6A19"/>
    <w:rsid w:val="008A6C2C"/>
    <w:rsid w:val="008A6CD8"/>
    <w:rsid w:val="008B1A67"/>
    <w:rsid w:val="008B27F1"/>
    <w:rsid w:val="008B2AE7"/>
    <w:rsid w:val="008B43EB"/>
    <w:rsid w:val="008B4C34"/>
    <w:rsid w:val="008B4E23"/>
    <w:rsid w:val="008B5D2E"/>
    <w:rsid w:val="008B6154"/>
    <w:rsid w:val="008B6F2C"/>
    <w:rsid w:val="008C0C62"/>
    <w:rsid w:val="008C15C5"/>
    <w:rsid w:val="008C2034"/>
    <w:rsid w:val="008C3445"/>
    <w:rsid w:val="008C35A0"/>
    <w:rsid w:val="008C4016"/>
    <w:rsid w:val="008C44B7"/>
    <w:rsid w:val="008C553D"/>
    <w:rsid w:val="008C68BD"/>
    <w:rsid w:val="008C6F26"/>
    <w:rsid w:val="008C7422"/>
    <w:rsid w:val="008D088F"/>
    <w:rsid w:val="008D182F"/>
    <w:rsid w:val="008D2C30"/>
    <w:rsid w:val="008D2CFC"/>
    <w:rsid w:val="008D30CF"/>
    <w:rsid w:val="008D54C4"/>
    <w:rsid w:val="008D6D4F"/>
    <w:rsid w:val="008D7EEB"/>
    <w:rsid w:val="008E2F0C"/>
    <w:rsid w:val="008E33CF"/>
    <w:rsid w:val="008E507B"/>
    <w:rsid w:val="008E59BA"/>
    <w:rsid w:val="008E68C4"/>
    <w:rsid w:val="008F1722"/>
    <w:rsid w:val="008F27D9"/>
    <w:rsid w:val="008F3446"/>
    <w:rsid w:val="008F5E11"/>
    <w:rsid w:val="009021F9"/>
    <w:rsid w:val="0090266E"/>
    <w:rsid w:val="009030B2"/>
    <w:rsid w:val="009050E3"/>
    <w:rsid w:val="0090738E"/>
    <w:rsid w:val="009159F8"/>
    <w:rsid w:val="009179A7"/>
    <w:rsid w:val="00922371"/>
    <w:rsid w:val="00923FFD"/>
    <w:rsid w:val="00924F01"/>
    <w:rsid w:val="00927967"/>
    <w:rsid w:val="00927D3F"/>
    <w:rsid w:val="0093303E"/>
    <w:rsid w:val="00937EF2"/>
    <w:rsid w:val="00940D0C"/>
    <w:rsid w:val="00942818"/>
    <w:rsid w:val="00943FE3"/>
    <w:rsid w:val="009440B3"/>
    <w:rsid w:val="0094419A"/>
    <w:rsid w:val="00945D48"/>
    <w:rsid w:val="0095078E"/>
    <w:rsid w:val="00954652"/>
    <w:rsid w:val="009547A8"/>
    <w:rsid w:val="009579B7"/>
    <w:rsid w:val="009625AB"/>
    <w:rsid w:val="00964F6C"/>
    <w:rsid w:val="00966A62"/>
    <w:rsid w:val="009704ED"/>
    <w:rsid w:val="00971683"/>
    <w:rsid w:val="00974CCA"/>
    <w:rsid w:val="00976C0A"/>
    <w:rsid w:val="009830B7"/>
    <w:rsid w:val="0098415A"/>
    <w:rsid w:val="00985169"/>
    <w:rsid w:val="009851F6"/>
    <w:rsid w:val="00985288"/>
    <w:rsid w:val="00986B01"/>
    <w:rsid w:val="00991A29"/>
    <w:rsid w:val="009938CB"/>
    <w:rsid w:val="00994146"/>
    <w:rsid w:val="00996E78"/>
    <w:rsid w:val="009A0ADC"/>
    <w:rsid w:val="009A396F"/>
    <w:rsid w:val="009A5032"/>
    <w:rsid w:val="009A5230"/>
    <w:rsid w:val="009A5E79"/>
    <w:rsid w:val="009A5F21"/>
    <w:rsid w:val="009A6469"/>
    <w:rsid w:val="009A7588"/>
    <w:rsid w:val="009A76F8"/>
    <w:rsid w:val="009A7FD5"/>
    <w:rsid w:val="009B29A2"/>
    <w:rsid w:val="009B2F57"/>
    <w:rsid w:val="009B4436"/>
    <w:rsid w:val="009B4FED"/>
    <w:rsid w:val="009B612C"/>
    <w:rsid w:val="009C29C0"/>
    <w:rsid w:val="009C3483"/>
    <w:rsid w:val="009D105B"/>
    <w:rsid w:val="009D1D4B"/>
    <w:rsid w:val="009D4377"/>
    <w:rsid w:val="009D55AF"/>
    <w:rsid w:val="009D5871"/>
    <w:rsid w:val="009D59D0"/>
    <w:rsid w:val="009D66EA"/>
    <w:rsid w:val="009D6DBD"/>
    <w:rsid w:val="009E375A"/>
    <w:rsid w:val="009E4978"/>
    <w:rsid w:val="009E5252"/>
    <w:rsid w:val="009E5BF7"/>
    <w:rsid w:val="009E5D6A"/>
    <w:rsid w:val="009E63BF"/>
    <w:rsid w:val="009E70BF"/>
    <w:rsid w:val="009E7DBE"/>
    <w:rsid w:val="009F073E"/>
    <w:rsid w:val="009F0B3D"/>
    <w:rsid w:val="009F0E8C"/>
    <w:rsid w:val="009F1A3D"/>
    <w:rsid w:val="009F4CC3"/>
    <w:rsid w:val="009F5670"/>
    <w:rsid w:val="009F6693"/>
    <w:rsid w:val="009F7DC2"/>
    <w:rsid w:val="00A01260"/>
    <w:rsid w:val="00A05BF3"/>
    <w:rsid w:val="00A0613E"/>
    <w:rsid w:val="00A061DA"/>
    <w:rsid w:val="00A07EB2"/>
    <w:rsid w:val="00A07F8E"/>
    <w:rsid w:val="00A10FD1"/>
    <w:rsid w:val="00A128C9"/>
    <w:rsid w:val="00A12CB2"/>
    <w:rsid w:val="00A13B66"/>
    <w:rsid w:val="00A13CEE"/>
    <w:rsid w:val="00A153DA"/>
    <w:rsid w:val="00A2178D"/>
    <w:rsid w:val="00A2199C"/>
    <w:rsid w:val="00A245E3"/>
    <w:rsid w:val="00A24669"/>
    <w:rsid w:val="00A250F1"/>
    <w:rsid w:val="00A258F9"/>
    <w:rsid w:val="00A26E00"/>
    <w:rsid w:val="00A30DE1"/>
    <w:rsid w:val="00A318D7"/>
    <w:rsid w:val="00A32983"/>
    <w:rsid w:val="00A42DC1"/>
    <w:rsid w:val="00A43CD2"/>
    <w:rsid w:val="00A43F1D"/>
    <w:rsid w:val="00A44BEB"/>
    <w:rsid w:val="00A44E31"/>
    <w:rsid w:val="00A46DB1"/>
    <w:rsid w:val="00A47351"/>
    <w:rsid w:val="00A47FCE"/>
    <w:rsid w:val="00A50BA9"/>
    <w:rsid w:val="00A50E1F"/>
    <w:rsid w:val="00A541FC"/>
    <w:rsid w:val="00A549BA"/>
    <w:rsid w:val="00A55BA3"/>
    <w:rsid w:val="00A5604F"/>
    <w:rsid w:val="00A56AA2"/>
    <w:rsid w:val="00A61A67"/>
    <w:rsid w:val="00A61AE1"/>
    <w:rsid w:val="00A620EC"/>
    <w:rsid w:val="00A6404E"/>
    <w:rsid w:val="00A64F13"/>
    <w:rsid w:val="00A65862"/>
    <w:rsid w:val="00A67830"/>
    <w:rsid w:val="00A7051A"/>
    <w:rsid w:val="00A70BCB"/>
    <w:rsid w:val="00A74902"/>
    <w:rsid w:val="00A75CF3"/>
    <w:rsid w:val="00A80133"/>
    <w:rsid w:val="00A850F9"/>
    <w:rsid w:val="00A8663E"/>
    <w:rsid w:val="00A918FC"/>
    <w:rsid w:val="00A92F53"/>
    <w:rsid w:val="00A9453C"/>
    <w:rsid w:val="00A9748C"/>
    <w:rsid w:val="00AA1F8D"/>
    <w:rsid w:val="00AA246D"/>
    <w:rsid w:val="00AA2533"/>
    <w:rsid w:val="00AA3A3B"/>
    <w:rsid w:val="00AA75B0"/>
    <w:rsid w:val="00AA7A79"/>
    <w:rsid w:val="00AA7A99"/>
    <w:rsid w:val="00AB232C"/>
    <w:rsid w:val="00AB232F"/>
    <w:rsid w:val="00AB2CC3"/>
    <w:rsid w:val="00AB5257"/>
    <w:rsid w:val="00AB5731"/>
    <w:rsid w:val="00AB599A"/>
    <w:rsid w:val="00AC67DB"/>
    <w:rsid w:val="00AC79E3"/>
    <w:rsid w:val="00AD09B9"/>
    <w:rsid w:val="00AD1CA4"/>
    <w:rsid w:val="00AD58DB"/>
    <w:rsid w:val="00AD5D9F"/>
    <w:rsid w:val="00AD622A"/>
    <w:rsid w:val="00AD791E"/>
    <w:rsid w:val="00AD7ED0"/>
    <w:rsid w:val="00AE1DDC"/>
    <w:rsid w:val="00AE219A"/>
    <w:rsid w:val="00AE25FE"/>
    <w:rsid w:val="00AE583D"/>
    <w:rsid w:val="00AE6815"/>
    <w:rsid w:val="00AE744E"/>
    <w:rsid w:val="00AF3AF7"/>
    <w:rsid w:val="00AF4C2C"/>
    <w:rsid w:val="00AF4DF2"/>
    <w:rsid w:val="00AF5D83"/>
    <w:rsid w:val="00AF6240"/>
    <w:rsid w:val="00AF7BC8"/>
    <w:rsid w:val="00B02723"/>
    <w:rsid w:val="00B0274D"/>
    <w:rsid w:val="00B03121"/>
    <w:rsid w:val="00B03CCF"/>
    <w:rsid w:val="00B1014D"/>
    <w:rsid w:val="00B101C6"/>
    <w:rsid w:val="00B14567"/>
    <w:rsid w:val="00B14DA2"/>
    <w:rsid w:val="00B14F8C"/>
    <w:rsid w:val="00B1722F"/>
    <w:rsid w:val="00B17452"/>
    <w:rsid w:val="00B23F74"/>
    <w:rsid w:val="00B24138"/>
    <w:rsid w:val="00B2445D"/>
    <w:rsid w:val="00B262AF"/>
    <w:rsid w:val="00B26949"/>
    <w:rsid w:val="00B3333F"/>
    <w:rsid w:val="00B3383A"/>
    <w:rsid w:val="00B34C2C"/>
    <w:rsid w:val="00B355F2"/>
    <w:rsid w:val="00B41DA6"/>
    <w:rsid w:val="00B44FD5"/>
    <w:rsid w:val="00B4523E"/>
    <w:rsid w:val="00B45F43"/>
    <w:rsid w:val="00B46973"/>
    <w:rsid w:val="00B46FD8"/>
    <w:rsid w:val="00B50E60"/>
    <w:rsid w:val="00B5169C"/>
    <w:rsid w:val="00B52E47"/>
    <w:rsid w:val="00B54545"/>
    <w:rsid w:val="00B549C8"/>
    <w:rsid w:val="00B56F43"/>
    <w:rsid w:val="00B60285"/>
    <w:rsid w:val="00B612C9"/>
    <w:rsid w:val="00B631C9"/>
    <w:rsid w:val="00B64344"/>
    <w:rsid w:val="00B65060"/>
    <w:rsid w:val="00B65388"/>
    <w:rsid w:val="00B65C61"/>
    <w:rsid w:val="00B66881"/>
    <w:rsid w:val="00B668A5"/>
    <w:rsid w:val="00B668E8"/>
    <w:rsid w:val="00B67DAE"/>
    <w:rsid w:val="00B70208"/>
    <w:rsid w:val="00B723E2"/>
    <w:rsid w:val="00B741B8"/>
    <w:rsid w:val="00B746EF"/>
    <w:rsid w:val="00B7559E"/>
    <w:rsid w:val="00B80119"/>
    <w:rsid w:val="00B808BD"/>
    <w:rsid w:val="00B80BC0"/>
    <w:rsid w:val="00B819CA"/>
    <w:rsid w:val="00B81BE9"/>
    <w:rsid w:val="00B82B9A"/>
    <w:rsid w:val="00B82E07"/>
    <w:rsid w:val="00B83E39"/>
    <w:rsid w:val="00B843E4"/>
    <w:rsid w:val="00B848E0"/>
    <w:rsid w:val="00B85E56"/>
    <w:rsid w:val="00B85F07"/>
    <w:rsid w:val="00B86FF4"/>
    <w:rsid w:val="00B8725E"/>
    <w:rsid w:val="00B92899"/>
    <w:rsid w:val="00B9303A"/>
    <w:rsid w:val="00B93409"/>
    <w:rsid w:val="00B941A1"/>
    <w:rsid w:val="00B94B7D"/>
    <w:rsid w:val="00B94F54"/>
    <w:rsid w:val="00B97424"/>
    <w:rsid w:val="00B97C92"/>
    <w:rsid w:val="00BA02FA"/>
    <w:rsid w:val="00BA0F62"/>
    <w:rsid w:val="00BA2BA3"/>
    <w:rsid w:val="00BA379B"/>
    <w:rsid w:val="00BA44E0"/>
    <w:rsid w:val="00BA5902"/>
    <w:rsid w:val="00BA6027"/>
    <w:rsid w:val="00BA6431"/>
    <w:rsid w:val="00BB16D1"/>
    <w:rsid w:val="00BB27D0"/>
    <w:rsid w:val="00BB30BB"/>
    <w:rsid w:val="00BB3135"/>
    <w:rsid w:val="00BB5486"/>
    <w:rsid w:val="00BB5A64"/>
    <w:rsid w:val="00BB5DCD"/>
    <w:rsid w:val="00BB7DD3"/>
    <w:rsid w:val="00BC28CA"/>
    <w:rsid w:val="00BC4FD0"/>
    <w:rsid w:val="00BC6DA8"/>
    <w:rsid w:val="00BD1A07"/>
    <w:rsid w:val="00BD2785"/>
    <w:rsid w:val="00BD3D06"/>
    <w:rsid w:val="00BD3F5A"/>
    <w:rsid w:val="00BD411C"/>
    <w:rsid w:val="00BD7613"/>
    <w:rsid w:val="00BD7EA2"/>
    <w:rsid w:val="00BE062D"/>
    <w:rsid w:val="00BE2887"/>
    <w:rsid w:val="00BE5F0F"/>
    <w:rsid w:val="00BE66BF"/>
    <w:rsid w:val="00BE7D3F"/>
    <w:rsid w:val="00BF0E4A"/>
    <w:rsid w:val="00BF1C88"/>
    <w:rsid w:val="00BF1D21"/>
    <w:rsid w:val="00BF2592"/>
    <w:rsid w:val="00BF2D18"/>
    <w:rsid w:val="00BF2E0A"/>
    <w:rsid w:val="00BF361D"/>
    <w:rsid w:val="00BF5585"/>
    <w:rsid w:val="00BF59F1"/>
    <w:rsid w:val="00BF72C5"/>
    <w:rsid w:val="00C009C3"/>
    <w:rsid w:val="00C0220F"/>
    <w:rsid w:val="00C0294F"/>
    <w:rsid w:val="00C02F55"/>
    <w:rsid w:val="00C039D0"/>
    <w:rsid w:val="00C04D1F"/>
    <w:rsid w:val="00C05F5D"/>
    <w:rsid w:val="00C076B8"/>
    <w:rsid w:val="00C10B74"/>
    <w:rsid w:val="00C111D0"/>
    <w:rsid w:val="00C116E9"/>
    <w:rsid w:val="00C12B48"/>
    <w:rsid w:val="00C1360E"/>
    <w:rsid w:val="00C17549"/>
    <w:rsid w:val="00C206D9"/>
    <w:rsid w:val="00C22750"/>
    <w:rsid w:val="00C22C66"/>
    <w:rsid w:val="00C2444B"/>
    <w:rsid w:val="00C25B26"/>
    <w:rsid w:val="00C25F60"/>
    <w:rsid w:val="00C30F93"/>
    <w:rsid w:val="00C3141C"/>
    <w:rsid w:val="00C326D6"/>
    <w:rsid w:val="00C32AFD"/>
    <w:rsid w:val="00C34443"/>
    <w:rsid w:val="00C34818"/>
    <w:rsid w:val="00C40519"/>
    <w:rsid w:val="00C42953"/>
    <w:rsid w:val="00C4397E"/>
    <w:rsid w:val="00C45009"/>
    <w:rsid w:val="00C45C6A"/>
    <w:rsid w:val="00C460D5"/>
    <w:rsid w:val="00C53015"/>
    <w:rsid w:val="00C5311B"/>
    <w:rsid w:val="00C5318C"/>
    <w:rsid w:val="00C533D7"/>
    <w:rsid w:val="00C552C6"/>
    <w:rsid w:val="00C570AC"/>
    <w:rsid w:val="00C57F0C"/>
    <w:rsid w:val="00C60C66"/>
    <w:rsid w:val="00C616B8"/>
    <w:rsid w:val="00C6194D"/>
    <w:rsid w:val="00C619D2"/>
    <w:rsid w:val="00C63322"/>
    <w:rsid w:val="00C63A81"/>
    <w:rsid w:val="00C640F8"/>
    <w:rsid w:val="00C64F70"/>
    <w:rsid w:val="00C65848"/>
    <w:rsid w:val="00C65DEA"/>
    <w:rsid w:val="00C65E51"/>
    <w:rsid w:val="00C6769D"/>
    <w:rsid w:val="00C710A0"/>
    <w:rsid w:val="00C735E7"/>
    <w:rsid w:val="00C73DE2"/>
    <w:rsid w:val="00C7405D"/>
    <w:rsid w:val="00C74BC7"/>
    <w:rsid w:val="00C74E65"/>
    <w:rsid w:val="00C81270"/>
    <w:rsid w:val="00C81B72"/>
    <w:rsid w:val="00C822FD"/>
    <w:rsid w:val="00C838B7"/>
    <w:rsid w:val="00C85F91"/>
    <w:rsid w:val="00C86555"/>
    <w:rsid w:val="00C90ABB"/>
    <w:rsid w:val="00C91D73"/>
    <w:rsid w:val="00C91EE5"/>
    <w:rsid w:val="00C946DC"/>
    <w:rsid w:val="00C94995"/>
    <w:rsid w:val="00C94EAF"/>
    <w:rsid w:val="00C95302"/>
    <w:rsid w:val="00C956B8"/>
    <w:rsid w:val="00C95C57"/>
    <w:rsid w:val="00C96E9B"/>
    <w:rsid w:val="00C97829"/>
    <w:rsid w:val="00CA0985"/>
    <w:rsid w:val="00CA2E3E"/>
    <w:rsid w:val="00CA33FE"/>
    <w:rsid w:val="00CA521A"/>
    <w:rsid w:val="00CA59DC"/>
    <w:rsid w:val="00CB1578"/>
    <w:rsid w:val="00CB5656"/>
    <w:rsid w:val="00CC12D8"/>
    <w:rsid w:val="00CC333E"/>
    <w:rsid w:val="00CC44F5"/>
    <w:rsid w:val="00CC628F"/>
    <w:rsid w:val="00CD003F"/>
    <w:rsid w:val="00CD25B5"/>
    <w:rsid w:val="00CD2CC9"/>
    <w:rsid w:val="00CD454B"/>
    <w:rsid w:val="00CD5B48"/>
    <w:rsid w:val="00CD6397"/>
    <w:rsid w:val="00CD662D"/>
    <w:rsid w:val="00CD6EFA"/>
    <w:rsid w:val="00CD7DC8"/>
    <w:rsid w:val="00CE01B6"/>
    <w:rsid w:val="00CE0DF7"/>
    <w:rsid w:val="00CE20C5"/>
    <w:rsid w:val="00CE3041"/>
    <w:rsid w:val="00CE4638"/>
    <w:rsid w:val="00CE6185"/>
    <w:rsid w:val="00CE78DD"/>
    <w:rsid w:val="00CF15F5"/>
    <w:rsid w:val="00CF423D"/>
    <w:rsid w:val="00D00124"/>
    <w:rsid w:val="00D005B4"/>
    <w:rsid w:val="00D020BA"/>
    <w:rsid w:val="00D02C06"/>
    <w:rsid w:val="00D04262"/>
    <w:rsid w:val="00D04F55"/>
    <w:rsid w:val="00D05B8A"/>
    <w:rsid w:val="00D06253"/>
    <w:rsid w:val="00D06A07"/>
    <w:rsid w:val="00D0774A"/>
    <w:rsid w:val="00D07CB7"/>
    <w:rsid w:val="00D102E1"/>
    <w:rsid w:val="00D114F1"/>
    <w:rsid w:val="00D12E69"/>
    <w:rsid w:val="00D13905"/>
    <w:rsid w:val="00D2147A"/>
    <w:rsid w:val="00D214B7"/>
    <w:rsid w:val="00D217E7"/>
    <w:rsid w:val="00D22AB0"/>
    <w:rsid w:val="00D22E65"/>
    <w:rsid w:val="00D238D4"/>
    <w:rsid w:val="00D32DEA"/>
    <w:rsid w:val="00D32FEC"/>
    <w:rsid w:val="00D373C1"/>
    <w:rsid w:val="00D37827"/>
    <w:rsid w:val="00D408C7"/>
    <w:rsid w:val="00D40E3B"/>
    <w:rsid w:val="00D43E51"/>
    <w:rsid w:val="00D4434F"/>
    <w:rsid w:val="00D44495"/>
    <w:rsid w:val="00D50110"/>
    <w:rsid w:val="00D5189D"/>
    <w:rsid w:val="00D54B5C"/>
    <w:rsid w:val="00D57DD1"/>
    <w:rsid w:val="00D607CB"/>
    <w:rsid w:val="00D62BCE"/>
    <w:rsid w:val="00D642CC"/>
    <w:rsid w:val="00D66009"/>
    <w:rsid w:val="00D66ECD"/>
    <w:rsid w:val="00D70299"/>
    <w:rsid w:val="00D70CD0"/>
    <w:rsid w:val="00D7342E"/>
    <w:rsid w:val="00D7343D"/>
    <w:rsid w:val="00D75CF9"/>
    <w:rsid w:val="00D76267"/>
    <w:rsid w:val="00D80DF1"/>
    <w:rsid w:val="00D80F6F"/>
    <w:rsid w:val="00D813F4"/>
    <w:rsid w:val="00D835D7"/>
    <w:rsid w:val="00D839B9"/>
    <w:rsid w:val="00D83BB3"/>
    <w:rsid w:val="00D843C4"/>
    <w:rsid w:val="00D84676"/>
    <w:rsid w:val="00D85717"/>
    <w:rsid w:val="00D903EB"/>
    <w:rsid w:val="00D90763"/>
    <w:rsid w:val="00D909B3"/>
    <w:rsid w:val="00D91CF2"/>
    <w:rsid w:val="00D9224A"/>
    <w:rsid w:val="00D930C3"/>
    <w:rsid w:val="00D95AF9"/>
    <w:rsid w:val="00D978B0"/>
    <w:rsid w:val="00D97C38"/>
    <w:rsid w:val="00D97E53"/>
    <w:rsid w:val="00DA147D"/>
    <w:rsid w:val="00DA24B3"/>
    <w:rsid w:val="00DA272B"/>
    <w:rsid w:val="00DA278F"/>
    <w:rsid w:val="00DA3DB3"/>
    <w:rsid w:val="00DA482E"/>
    <w:rsid w:val="00DA7269"/>
    <w:rsid w:val="00DA7CFB"/>
    <w:rsid w:val="00DB3FDC"/>
    <w:rsid w:val="00DB65BF"/>
    <w:rsid w:val="00DB6C6C"/>
    <w:rsid w:val="00DC1388"/>
    <w:rsid w:val="00DC1B3F"/>
    <w:rsid w:val="00DC29C9"/>
    <w:rsid w:val="00DC4A49"/>
    <w:rsid w:val="00DC4F71"/>
    <w:rsid w:val="00DD059E"/>
    <w:rsid w:val="00DD166B"/>
    <w:rsid w:val="00DD1EE3"/>
    <w:rsid w:val="00DD2635"/>
    <w:rsid w:val="00DD3495"/>
    <w:rsid w:val="00DD4964"/>
    <w:rsid w:val="00DD4AAB"/>
    <w:rsid w:val="00DD5C06"/>
    <w:rsid w:val="00DD6464"/>
    <w:rsid w:val="00DD7592"/>
    <w:rsid w:val="00DE0127"/>
    <w:rsid w:val="00DE1283"/>
    <w:rsid w:val="00DE29B0"/>
    <w:rsid w:val="00DF0E71"/>
    <w:rsid w:val="00DF12A1"/>
    <w:rsid w:val="00DF5C4D"/>
    <w:rsid w:val="00E00C46"/>
    <w:rsid w:val="00E011F6"/>
    <w:rsid w:val="00E02437"/>
    <w:rsid w:val="00E046C4"/>
    <w:rsid w:val="00E04D0D"/>
    <w:rsid w:val="00E05274"/>
    <w:rsid w:val="00E05C75"/>
    <w:rsid w:val="00E05C94"/>
    <w:rsid w:val="00E13FE6"/>
    <w:rsid w:val="00E15709"/>
    <w:rsid w:val="00E15A2D"/>
    <w:rsid w:val="00E16108"/>
    <w:rsid w:val="00E16157"/>
    <w:rsid w:val="00E167F1"/>
    <w:rsid w:val="00E16A70"/>
    <w:rsid w:val="00E176FC"/>
    <w:rsid w:val="00E21A68"/>
    <w:rsid w:val="00E250DE"/>
    <w:rsid w:val="00E2558C"/>
    <w:rsid w:val="00E31010"/>
    <w:rsid w:val="00E3357D"/>
    <w:rsid w:val="00E36436"/>
    <w:rsid w:val="00E41F36"/>
    <w:rsid w:val="00E4213A"/>
    <w:rsid w:val="00E42300"/>
    <w:rsid w:val="00E443C2"/>
    <w:rsid w:val="00E44E38"/>
    <w:rsid w:val="00E45DCA"/>
    <w:rsid w:val="00E4628F"/>
    <w:rsid w:val="00E46DB3"/>
    <w:rsid w:val="00E47B4C"/>
    <w:rsid w:val="00E5180C"/>
    <w:rsid w:val="00E53555"/>
    <w:rsid w:val="00E54073"/>
    <w:rsid w:val="00E55517"/>
    <w:rsid w:val="00E55DF0"/>
    <w:rsid w:val="00E56166"/>
    <w:rsid w:val="00E579B2"/>
    <w:rsid w:val="00E61CDF"/>
    <w:rsid w:val="00E65B74"/>
    <w:rsid w:val="00E66330"/>
    <w:rsid w:val="00E73BE6"/>
    <w:rsid w:val="00E745BE"/>
    <w:rsid w:val="00E75CAD"/>
    <w:rsid w:val="00E75E98"/>
    <w:rsid w:val="00E76C2D"/>
    <w:rsid w:val="00E77727"/>
    <w:rsid w:val="00E77C49"/>
    <w:rsid w:val="00E80A43"/>
    <w:rsid w:val="00E81182"/>
    <w:rsid w:val="00E820C0"/>
    <w:rsid w:val="00E83227"/>
    <w:rsid w:val="00E84BD5"/>
    <w:rsid w:val="00E869FA"/>
    <w:rsid w:val="00E90648"/>
    <w:rsid w:val="00E94163"/>
    <w:rsid w:val="00E96FE9"/>
    <w:rsid w:val="00E97301"/>
    <w:rsid w:val="00EA0FFD"/>
    <w:rsid w:val="00EA16EE"/>
    <w:rsid w:val="00EA2F38"/>
    <w:rsid w:val="00EA351C"/>
    <w:rsid w:val="00EA407E"/>
    <w:rsid w:val="00EA5DFB"/>
    <w:rsid w:val="00EA7AA9"/>
    <w:rsid w:val="00EB167A"/>
    <w:rsid w:val="00EB45E1"/>
    <w:rsid w:val="00EB4D9C"/>
    <w:rsid w:val="00EB4F83"/>
    <w:rsid w:val="00EB54BD"/>
    <w:rsid w:val="00EB680E"/>
    <w:rsid w:val="00EC1A9A"/>
    <w:rsid w:val="00EC1F86"/>
    <w:rsid w:val="00ED05E8"/>
    <w:rsid w:val="00ED1129"/>
    <w:rsid w:val="00ED4446"/>
    <w:rsid w:val="00ED519E"/>
    <w:rsid w:val="00ED65BC"/>
    <w:rsid w:val="00ED7DDB"/>
    <w:rsid w:val="00EE30BA"/>
    <w:rsid w:val="00EE4812"/>
    <w:rsid w:val="00EE4CFF"/>
    <w:rsid w:val="00EE573F"/>
    <w:rsid w:val="00EE5A36"/>
    <w:rsid w:val="00EE5AB5"/>
    <w:rsid w:val="00EF037C"/>
    <w:rsid w:val="00EF0D95"/>
    <w:rsid w:val="00EF1537"/>
    <w:rsid w:val="00EF25EF"/>
    <w:rsid w:val="00EF3612"/>
    <w:rsid w:val="00F00123"/>
    <w:rsid w:val="00F01483"/>
    <w:rsid w:val="00F02471"/>
    <w:rsid w:val="00F04610"/>
    <w:rsid w:val="00F0730F"/>
    <w:rsid w:val="00F10C11"/>
    <w:rsid w:val="00F115D3"/>
    <w:rsid w:val="00F1686D"/>
    <w:rsid w:val="00F213D2"/>
    <w:rsid w:val="00F21B1E"/>
    <w:rsid w:val="00F22355"/>
    <w:rsid w:val="00F23750"/>
    <w:rsid w:val="00F24E4E"/>
    <w:rsid w:val="00F27246"/>
    <w:rsid w:val="00F30FD6"/>
    <w:rsid w:val="00F31EC8"/>
    <w:rsid w:val="00F320E3"/>
    <w:rsid w:val="00F35254"/>
    <w:rsid w:val="00F35CBC"/>
    <w:rsid w:val="00F36522"/>
    <w:rsid w:val="00F37A32"/>
    <w:rsid w:val="00F403F9"/>
    <w:rsid w:val="00F40685"/>
    <w:rsid w:val="00F411B8"/>
    <w:rsid w:val="00F41EE0"/>
    <w:rsid w:val="00F41F84"/>
    <w:rsid w:val="00F46307"/>
    <w:rsid w:val="00F47245"/>
    <w:rsid w:val="00F50B79"/>
    <w:rsid w:val="00F50C37"/>
    <w:rsid w:val="00F53FBD"/>
    <w:rsid w:val="00F549DD"/>
    <w:rsid w:val="00F551B9"/>
    <w:rsid w:val="00F558B3"/>
    <w:rsid w:val="00F56B64"/>
    <w:rsid w:val="00F62726"/>
    <w:rsid w:val="00F65220"/>
    <w:rsid w:val="00F65235"/>
    <w:rsid w:val="00F663DA"/>
    <w:rsid w:val="00F66775"/>
    <w:rsid w:val="00F73E5E"/>
    <w:rsid w:val="00F7684C"/>
    <w:rsid w:val="00F77E90"/>
    <w:rsid w:val="00F804CF"/>
    <w:rsid w:val="00F81BAF"/>
    <w:rsid w:val="00F82036"/>
    <w:rsid w:val="00F823E2"/>
    <w:rsid w:val="00F85293"/>
    <w:rsid w:val="00F8609B"/>
    <w:rsid w:val="00F870B6"/>
    <w:rsid w:val="00F87601"/>
    <w:rsid w:val="00F8791B"/>
    <w:rsid w:val="00F96A0E"/>
    <w:rsid w:val="00F9750C"/>
    <w:rsid w:val="00FA0BC9"/>
    <w:rsid w:val="00FA10C5"/>
    <w:rsid w:val="00FA1994"/>
    <w:rsid w:val="00FA2FB9"/>
    <w:rsid w:val="00FA6A70"/>
    <w:rsid w:val="00FA7438"/>
    <w:rsid w:val="00FB0B89"/>
    <w:rsid w:val="00FB0CE7"/>
    <w:rsid w:val="00FB29A9"/>
    <w:rsid w:val="00FB3E02"/>
    <w:rsid w:val="00FB76FC"/>
    <w:rsid w:val="00FC00D2"/>
    <w:rsid w:val="00FC3093"/>
    <w:rsid w:val="00FC341A"/>
    <w:rsid w:val="00FC55FA"/>
    <w:rsid w:val="00FC747A"/>
    <w:rsid w:val="00FD0AD5"/>
    <w:rsid w:val="00FD4D47"/>
    <w:rsid w:val="00FD4DD9"/>
    <w:rsid w:val="00FD77D0"/>
    <w:rsid w:val="00FE0344"/>
    <w:rsid w:val="00FE24A8"/>
    <w:rsid w:val="00FE27EF"/>
    <w:rsid w:val="00FE295E"/>
    <w:rsid w:val="00FE2A10"/>
    <w:rsid w:val="00FE549B"/>
    <w:rsid w:val="00FE646A"/>
    <w:rsid w:val="00FF1781"/>
    <w:rsid w:val="00FF185D"/>
    <w:rsid w:val="00FF2B65"/>
    <w:rsid w:val="00FF50C9"/>
    <w:rsid w:val="00FF5C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8D6CB"/>
  <w15:docId w15:val="{382CA54A-DCC5-44D0-B6C6-194681201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38D4"/>
  </w:style>
  <w:style w:type="paragraph" w:styleId="Nagwek1">
    <w:name w:val="heading 1"/>
    <w:basedOn w:val="Normalny"/>
    <w:next w:val="Normalny"/>
    <w:link w:val="Nagwek1Znak"/>
    <w:uiPriority w:val="9"/>
    <w:qFormat/>
    <w:rsid w:val="00EC1A9A"/>
    <w:pPr>
      <w:keepNext/>
      <w:numPr>
        <w:numId w:val="14"/>
      </w:numPr>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
    <w:uiPriority w:val="9"/>
    <w:qFormat/>
    <w:rsid w:val="00EC1A9A"/>
    <w:pPr>
      <w:keepNext/>
      <w:numPr>
        <w:ilvl w:val="1"/>
        <w:numId w:val="14"/>
      </w:numPr>
      <w:spacing w:after="0" w:line="240" w:lineRule="auto"/>
      <w:outlineLvl w:val="1"/>
    </w:pPr>
    <w:rPr>
      <w:rFonts w:ascii="Times New Roman" w:eastAsia="Times New Roman" w:hAnsi="Times New Roman" w:cs="Times New Roman"/>
      <w:b/>
      <w:bCs/>
      <w:sz w:val="20"/>
      <w:szCs w:val="20"/>
    </w:rPr>
  </w:style>
  <w:style w:type="paragraph" w:styleId="Nagwek3">
    <w:name w:val="heading 3"/>
    <w:basedOn w:val="Normalny"/>
    <w:next w:val="Normalny"/>
    <w:link w:val="Nagwek3Znak"/>
    <w:uiPriority w:val="9"/>
    <w:qFormat/>
    <w:rsid w:val="00EC1A9A"/>
    <w:pPr>
      <w:keepNext/>
      <w:numPr>
        <w:ilvl w:val="2"/>
        <w:numId w:val="14"/>
      </w:numPr>
      <w:spacing w:after="0" w:line="240" w:lineRule="auto"/>
      <w:jc w:val="center"/>
      <w:outlineLvl w:val="2"/>
    </w:pPr>
    <w:rPr>
      <w:rFonts w:ascii="Times New Roman" w:eastAsia="Times New Roman" w:hAnsi="Times New Roman" w:cs="Times New Roman"/>
      <w:b/>
      <w:bCs/>
      <w:sz w:val="24"/>
      <w:szCs w:val="20"/>
    </w:rPr>
  </w:style>
  <w:style w:type="paragraph" w:styleId="Nagwek4">
    <w:name w:val="heading 4"/>
    <w:basedOn w:val="Normalny"/>
    <w:next w:val="Normalny"/>
    <w:link w:val="Nagwek4Znak"/>
    <w:qFormat/>
    <w:rsid w:val="00EC1A9A"/>
    <w:pPr>
      <w:keepNext/>
      <w:numPr>
        <w:ilvl w:val="3"/>
        <w:numId w:val="14"/>
      </w:numPr>
      <w:spacing w:after="0" w:line="240" w:lineRule="auto"/>
      <w:jc w:val="center"/>
      <w:outlineLvl w:val="3"/>
    </w:pPr>
    <w:rPr>
      <w:rFonts w:ascii="Times New Roman" w:eastAsia="Times New Roman" w:hAnsi="Times New Roman" w:cs="Times New Roman"/>
      <w:b/>
      <w:color w:val="000080"/>
      <w:sz w:val="24"/>
      <w:szCs w:val="20"/>
    </w:rPr>
  </w:style>
  <w:style w:type="paragraph" w:styleId="Nagwek5">
    <w:name w:val="heading 5"/>
    <w:basedOn w:val="Normalny"/>
    <w:next w:val="Normalny"/>
    <w:link w:val="Nagwek5Znak"/>
    <w:qFormat/>
    <w:rsid w:val="00EC1A9A"/>
    <w:pPr>
      <w:numPr>
        <w:ilvl w:val="4"/>
        <w:numId w:val="14"/>
      </w:numPr>
      <w:spacing w:before="240" w:after="60" w:line="240" w:lineRule="auto"/>
      <w:outlineLvl w:val="4"/>
    </w:pPr>
    <w:rPr>
      <w:rFonts w:ascii="Times New Roman" w:eastAsia="Times New Roman" w:hAnsi="Times New Roman" w:cs="Times New Roman"/>
      <w:b/>
      <w:bCs/>
      <w:i/>
      <w:iCs/>
      <w:sz w:val="26"/>
      <w:szCs w:val="26"/>
    </w:rPr>
  </w:style>
  <w:style w:type="paragraph" w:styleId="Nagwek6">
    <w:name w:val="heading 6"/>
    <w:basedOn w:val="Normalny"/>
    <w:next w:val="Normalny"/>
    <w:link w:val="Nagwek6Znak"/>
    <w:qFormat/>
    <w:rsid w:val="00EC1A9A"/>
    <w:pPr>
      <w:keepNext/>
      <w:numPr>
        <w:ilvl w:val="5"/>
        <w:numId w:val="14"/>
      </w:numPr>
      <w:spacing w:after="0" w:line="240" w:lineRule="auto"/>
      <w:jc w:val="both"/>
      <w:outlineLvl w:val="5"/>
    </w:pPr>
    <w:rPr>
      <w:rFonts w:ascii="Times New Roman" w:eastAsia="Times New Roman" w:hAnsi="Times New Roman" w:cs="Times New Roman"/>
      <w:b/>
      <w:bCs/>
      <w:color w:val="000000"/>
      <w:sz w:val="28"/>
      <w:szCs w:val="20"/>
    </w:rPr>
  </w:style>
  <w:style w:type="paragraph" w:styleId="Nagwek7">
    <w:name w:val="heading 7"/>
    <w:basedOn w:val="Normalny"/>
    <w:next w:val="Normalny"/>
    <w:link w:val="Nagwek7Znak"/>
    <w:qFormat/>
    <w:rsid w:val="00EC1A9A"/>
    <w:pPr>
      <w:keepNext/>
      <w:numPr>
        <w:ilvl w:val="6"/>
        <w:numId w:val="14"/>
      </w:numPr>
      <w:tabs>
        <w:tab w:val="num" w:pos="540"/>
      </w:tabs>
      <w:spacing w:after="0" w:line="280" w:lineRule="exact"/>
      <w:jc w:val="right"/>
      <w:outlineLvl w:val="6"/>
    </w:pPr>
    <w:rPr>
      <w:rFonts w:ascii="Times New Roman" w:eastAsia="Times New Roman" w:hAnsi="Times New Roman" w:cs="Times New Roman"/>
      <w:b/>
      <w:bCs/>
      <w:i/>
      <w:iCs/>
      <w:smallCaps/>
      <w:sz w:val="24"/>
      <w:szCs w:val="20"/>
    </w:rPr>
  </w:style>
  <w:style w:type="paragraph" w:styleId="Nagwek8">
    <w:name w:val="heading 8"/>
    <w:basedOn w:val="Normalny"/>
    <w:next w:val="Normalny"/>
    <w:link w:val="Nagwek8Znak"/>
    <w:qFormat/>
    <w:rsid w:val="00EC1A9A"/>
    <w:pPr>
      <w:keepNext/>
      <w:numPr>
        <w:ilvl w:val="7"/>
        <w:numId w:val="14"/>
      </w:numPr>
      <w:spacing w:after="0" w:line="240" w:lineRule="auto"/>
      <w:jc w:val="center"/>
      <w:outlineLvl w:val="7"/>
    </w:pPr>
    <w:rPr>
      <w:rFonts w:ascii="Times New Roman" w:eastAsia="Times New Roman" w:hAnsi="Times New Roman" w:cs="Times New Roman"/>
      <w:b/>
      <w:i/>
      <w:sz w:val="32"/>
      <w:szCs w:val="20"/>
    </w:rPr>
  </w:style>
  <w:style w:type="paragraph" w:styleId="Nagwek9">
    <w:name w:val="heading 9"/>
    <w:basedOn w:val="Normalny"/>
    <w:next w:val="Normalny"/>
    <w:link w:val="Nagwek9Znak"/>
    <w:qFormat/>
    <w:rsid w:val="00EC1A9A"/>
    <w:pPr>
      <w:keepNext/>
      <w:numPr>
        <w:ilvl w:val="8"/>
        <w:numId w:val="14"/>
      </w:numPr>
      <w:spacing w:after="0" w:line="240" w:lineRule="auto"/>
      <w:jc w:val="center"/>
      <w:outlineLvl w:val="8"/>
    </w:pPr>
    <w:rPr>
      <w:rFonts w:ascii="Times New Roman" w:eastAsia="Times New Roman" w:hAnsi="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C1A9A"/>
    <w:rPr>
      <w:rFonts w:ascii="Arial" w:eastAsia="Times New Roman" w:hAnsi="Arial" w:cs="Arial"/>
      <w:b/>
      <w:bCs/>
      <w:kern w:val="32"/>
      <w:sz w:val="32"/>
      <w:szCs w:val="32"/>
    </w:rPr>
  </w:style>
  <w:style w:type="character" w:customStyle="1" w:styleId="Nagwek2Znak">
    <w:name w:val="Nagłówek 2 Znak"/>
    <w:basedOn w:val="Domylnaczcionkaakapitu"/>
    <w:link w:val="Nagwek2"/>
    <w:uiPriority w:val="9"/>
    <w:rsid w:val="00EC1A9A"/>
    <w:rPr>
      <w:rFonts w:ascii="Times New Roman" w:eastAsia="Times New Roman" w:hAnsi="Times New Roman" w:cs="Times New Roman"/>
      <w:b/>
      <w:bCs/>
      <w:sz w:val="20"/>
      <w:szCs w:val="20"/>
    </w:rPr>
  </w:style>
  <w:style w:type="character" w:customStyle="1" w:styleId="Nagwek3Znak">
    <w:name w:val="Nagłówek 3 Znak"/>
    <w:basedOn w:val="Domylnaczcionkaakapitu"/>
    <w:link w:val="Nagwek3"/>
    <w:uiPriority w:val="9"/>
    <w:rsid w:val="00EC1A9A"/>
    <w:rPr>
      <w:rFonts w:ascii="Times New Roman" w:eastAsia="Times New Roman" w:hAnsi="Times New Roman" w:cs="Times New Roman"/>
      <w:b/>
      <w:bCs/>
      <w:sz w:val="24"/>
      <w:szCs w:val="20"/>
    </w:rPr>
  </w:style>
  <w:style w:type="character" w:customStyle="1" w:styleId="Nagwek4Znak">
    <w:name w:val="Nagłówek 4 Znak"/>
    <w:basedOn w:val="Domylnaczcionkaakapitu"/>
    <w:link w:val="Nagwek4"/>
    <w:rsid w:val="00EC1A9A"/>
    <w:rPr>
      <w:rFonts w:ascii="Times New Roman" w:eastAsia="Times New Roman" w:hAnsi="Times New Roman" w:cs="Times New Roman"/>
      <w:b/>
      <w:color w:val="000080"/>
      <w:sz w:val="24"/>
      <w:szCs w:val="20"/>
    </w:rPr>
  </w:style>
  <w:style w:type="character" w:customStyle="1" w:styleId="Nagwek5Znak">
    <w:name w:val="Nagłówek 5 Znak"/>
    <w:basedOn w:val="Domylnaczcionkaakapitu"/>
    <w:link w:val="Nagwek5"/>
    <w:rsid w:val="00EC1A9A"/>
    <w:rPr>
      <w:rFonts w:ascii="Times New Roman" w:eastAsia="Times New Roman" w:hAnsi="Times New Roman" w:cs="Times New Roman"/>
      <w:b/>
      <w:bCs/>
      <w:i/>
      <w:iCs/>
      <w:sz w:val="26"/>
      <w:szCs w:val="26"/>
    </w:rPr>
  </w:style>
  <w:style w:type="character" w:customStyle="1" w:styleId="Nagwek6Znak">
    <w:name w:val="Nagłówek 6 Znak"/>
    <w:basedOn w:val="Domylnaczcionkaakapitu"/>
    <w:link w:val="Nagwek6"/>
    <w:rsid w:val="00EC1A9A"/>
    <w:rPr>
      <w:rFonts w:ascii="Times New Roman" w:eastAsia="Times New Roman" w:hAnsi="Times New Roman" w:cs="Times New Roman"/>
      <w:b/>
      <w:bCs/>
      <w:color w:val="000000"/>
      <w:sz w:val="28"/>
      <w:szCs w:val="20"/>
    </w:rPr>
  </w:style>
  <w:style w:type="character" w:customStyle="1" w:styleId="Nagwek7Znak">
    <w:name w:val="Nagłówek 7 Znak"/>
    <w:basedOn w:val="Domylnaczcionkaakapitu"/>
    <w:link w:val="Nagwek7"/>
    <w:rsid w:val="00EC1A9A"/>
    <w:rPr>
      <w:rFonts w:ascii="Times New Roman" w:eastAsia="Times New Roman" w:hAnsi="Times New Roman" w:cs="Times New Roman"/>
      <w:b/>
      <w:bCs/>
      <w:i/>
      <w:iCs/>
      <w:smallCaps/>
      <w:sz w:val="24"/>
      <w:szCs w:val="20"/>
    </w:rPr>
  </w:style>
  <w:style w:type="character" w:customStyle="1" w:styleId="Nagwek8Znak">
    <w:name w:val="Nagłówek 8 Znak"/>
    <w:basedOn w:val="Domylnaczcionkaakapitu"/>
    <w:link w:val="Nagwek8"/>
    <w:rsid w:val="00EC1A9A"/>
    <w:rPr>
      <w:rFonts w:ascii="Times New Roman" w:eastAsia="Times New Roman" w:hAnsi="Times New Roman" w:cs="Times New Roman"/>
      <w:b/>
      <w:i/>
      <w:sz w:val="32"/>
      <w:szCs w:val="20"/>
    </w:rPr>
  </w:style>
  <w:style w:type="character" w:customStyle="1" w:styleId="Nagwek9Znak">
    <w:name w:val="Nagłówek 9 Znak"/>
    <w:basedOn w:val="Domylnaczcionkaakapitu"/>
    <w:link w:val="Nagwek9"/>
    <w:rsid w:val="00EC1A9A"/>
    <w:rPr>
      <w:rFonts w:ascii="Times New Roman" w:eastAsia="Times New Roman" w:hAnsi="Times New Roman" w:cs="Times New Roman"/>
      <w:b/>
      <w:bCs/>
    </w:rPr>
  </w:style>
  <w:style w:type="numbering" w:customStyle="1" w:styleId="Bezlisty1">
    <w:name w:val="Bez listy1"/>
    <w:next w:val="Bezlisty"/>
    <w:uiPriority w:val="99"/>
    <w:semiHidden/>
    <w:unhideWhenUsed/>
    <w:rsid w:val="00EC1A9A"/>
  </w:style>
  <w:style w:type="paragraph" w:styleId="Tekstpodstawowy2">
    <w:name w:val="Body Text 2"/>
    <w:basedOn w:val="Normalny"/>
    <w:link w:val="Tekstpodstawowy2Znak"/>
    <w:rsid w:val="00EC1A9A"/>
    <w:pPr>
      <w:spacing w:after="0" w:line="240" w:lineRule="auto"/>
      <w:jc w:val="both"/>
    </w:pPr>
    <w:rPr>
      <w:rFonts w:ascii="Arial" w:eastAsia="Times New Roman" w:hAnsi="Arial" w:cs="Times New Roman"/>
      <w:b/>
      <w:sz w:val="20"/>
      <w:szCs w:val="20"/>
    </w:rPr>
  </w:style>
  <w:style w:type="character" w:customStyle="1" w:styleId="Tekstpodstawowy2Znak">
    <w:name w:val="Tekst podstawowy 2 Znak"/>
    <w:basedOn w:val="Domylnaczcionkaakapitu"/>
    <w:link w:val="Tekstpodstawowy2"/>
    <w:rsid w:val="00EC1A9A"/>
    <w:rPr>
      <w:rFonts w:ascii="Arial" w:eastAsia="Times New Roman" w:hAnsi="Arial" w:cs="Times New Roman"/>
      <w:b/>
      <w:sz w:val="20"/>
      <w:szCs w:val="20"/>
      <w:lang w:eastAsia="pl-PL"/>
    </w:rPr>
  </w:style>
  <w:style w:type="paragraph" w:styleId="Stopka">
    <w:name w:val="footer"/>
    <w:basedOn w:val="Normalny"/>
    <w:link w:val="StopkaZnak"/>
    <w:uiPriority w:val="99"/>
    <w:rsid w:val="00EC1A9A"/>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basedOn w:val="Domylnaczcionkaakapitu"/>
    <w:link w:val="Stopka"/>
    <w:uiPriority w:val="99"/>
    <w:rsid w:val="00EC1A9A"/>
    <w:rPr>
      <w:rFonts w:ascii="Times New Roman" w:eastAsia="Times New Roman" w:hAnsi="Times New Roman" w:cs="Times New Roman"/>
      <w:sz w:val="20"/>
      <w:szCs w:val="20"/>
    </w:rPr>
  </w:style>
  <w:style w:type="character" w:styleId="Numerstrony">
    <w:name w:val="page number"/>
    <w:basedOn w:val="Domylnaczcionkaakapitu"/>
    <w:rsid w:val="00EC1A9A"/>
  </w:style>
  <w:style w:type="paragraph" w:styleId="Tekstpodstawowywcity">
    <w:name w:val="Body Text Indent"/>
    <w:basedOn w:val="Normalny"/>
    <w:link w:val="TekstpodstawowywcityZnak"/>
    <w:rsid w:val="00EC1A9A"/>
    <w:pPr>
      <w:spacing w:after="0" w:line="240" w:lineRule="auto"/>
      <w:ind w:firstLine="720"/>
      <w:jc w:val="both"/>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EC1A9A"/>
    <w:rPr>
      <w:rFonts w:ascii="Times New Roman" w:eastAsia="Times New Roman" w:hAnsi="Times New Roman" w:cs="Times New Roman"/>
      <w:sz w:val="24"/>
      <w:szCs w:val="20"/>
    </w:rPr>
  </w:style>
  <w:style w:type="paragraph" w:customStyle="1" w:styleId="arimr">
    <w:name w:val="arimr"/>
    <w:basedOn w:val="Normalny"/>
    <w:link w:val="arimrZnak"/>
    <w:rsid w:val="00EC1A9A"/>
    <w:pPr>
      <w:spacing w:after="0" w:line="360" w:lineRule="auto"/>
      <w:jc w:val="both"/>
    </w:pPr>
    <w:rPr>
      <w:rFonts w:ascii="Times New Roman" w:eastAsia="Times New Roman" w:hAnsi="Times New Roman" w:cs="Times New Roman"/>
      <w:sz w:val="24"/>
      <w:szCs w:val="20"/>
      <w:lang w:val="en-US"/>
    </w:rPr>
  </w:style>
  <w:style w:type="character" w:customStyle="1" w:styleId="arimrZnak">
    <w:name w:val="arimr Znak"/>
    <w:basedOn w:val="Domylnaczcionkaakapitu"/>
    <w:link w:val="arimr"/>
    <w:rsid w:val="00EC1A9A"/>
    <w:rPr>
      <w:rFonts w:ascii="Times New Roman" w:eastAsia="Times New Roman" w:hAnsi="Times New Roman" w:cs="Times New Roman"/>
      <w:sz w:val="24"/>
      <w:szCs w:val="20"/>
      <w:lang w:val="en-US" w:eastAsia="pl-PL"/>
    </w:rPr>
  </w:style>
  <w:style w:type="paragraph" w:customStyle="1" w:styleId="DefinitionTerm">
    <w:name w:val="Definition Term"/>
    <w:basedOn w:val="Normalny"/>
    <w:next w:val="Normalny"/>
    <w:rsid w:val="00EC1A9A"/>
    <w:pPr>
      <w:spacing w:after="0" w:line="240" w:lineRule="auto"/>
    </w:pPr>
    <w:rPr>
      <w:rFonts w:ascii="Times New Roman" w:eastAsia="Times New Roman" w:hAnsi="Times New Roman" w:cs="Times New Roman"/>
      <w:snapToGrid w:val="0"/>
      <w:sz w:val="24"/>
      <w:szCs w:val="20"/>
    </w:rPr>
  </w:style>
  <w:style w:type="paragraph" w:styleId="Nagwek">
    <w:name w:val="header"/>
    <w:aliases w:val="Nagłówek strony"/>
    <w:basedOn w:val="Normalny"/>
    <w:link w:val="NagwekZnak"/>
    <w:qFormat/>
    <w:rsid w:val="00EC1A9A"/>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aliases w:val="Nagłówek strony Znak"/>
    <w:basedOn w:val="Domylnaczcionkaakapitu"/>
    <w:link w:val="Nagwek"/>
    <w:rsid w:val="00EC1A9A"/>
    <w:rPr>
      <w:rFonts w:ascii="Times New Roman" w:eastAsia="Times New Roman" w:hAnsi="Times New Roman" w:cs="Times New Roman"/>
      <w:sz w:val="20"/>
      <w:szCs w:val="20"/>
    </w:rPr>
  </w:style>
  <w:style w:type="table" w:styleId="Tabela-Siatka">
    <w:name w:val="Table Grid"/>
    <w:basedOn w:val="Standardowy"/>
    <w:uiPriority w:val="59"/>
    <w:rsid w:val="00EC1A9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11pt">
    <w:name w:val="Standardowy + 11 pt"/>
    <w:basedOn w:val="Normalny"/>
    <w:rsid w:val="00EC1A9A"/>
    <w:pPr>
      <w:spacing w:after="0" w:line="240" w:lineRule="auto"/>
    </w:pPr>
    <w:rPr>
      <w:rFonts w:ascii="Times New Roman" w:eastAsia="Times New Roman" w:hAnsi="Times New Roman" w:cs="Times New Roman"/>
    </w:rPr>
  </w:style>
  <w:style w:type="paragraph" w:styleId="Tekstpodstawowy">
    <w:name w:val="Body Text"/>
    <w:aliases w:val="Tekst podstawow.(F2),(F2),A Body Text"/>
    <w:basedOn w:val="Normalny"/>
    <w:link w:val="TekstpodstawowyZnak"/>
    <w:rsid w:val="00EC1A9A"/>
    <w:pPr>
      <w:spacing w:after="120" w:line="240" w:lineRule="auto"/>
    </w:pPr>
    <w:rPr>
      <w:rFonts w:ascii="Times New Roman" w:eastAsia="Times New Roman" w:hAnsi="Times New Roman" w:cs="Times New Roman"/>
      <w:sz w:val="20"/>
      <w:szCs w:val="20"/>
    </w:rPr>
  </w:style>
  <w:style w:type="character" w:customStyle="1" w:styleId="TekstpodstawowyZnak">
    <w:name w:val="Tekst podstawowy Znak"/>
    <w:aliases w:val="Tekst podstawow.(F2) Znak,(F2) Znak,A Body Text Znak"/>
    <w:basedOn w:val="Domylnaczcionkaakapitu"/>
    <w:link w:val="Tekstpodstawowy"/>
    <w:rsid w:val="00EC1A9A"/>
    <w:rPr>
      <w:rFonts w:ascii="Times New Roman" w:eastAsia="Times New Roman" w:hAnsi="Times New Roman" w:cs="Times New Roman"/>
      <w:sz w:val="20"/>
      <w:szCs w:val="20"/>
    </w:rPr>
  </w:style>
  <w:style w:type="paragraph" w:styleId="Tekstpodstawowywcity2">
    <w:name w:val="Body Text Indent 2"/>
    <w:basedOn w:val="Normalny"/>
    <w:link w:val="Tekstpodstawowywcity2Znak"/>
    <w:rsid w:val="00EC1A9A"/>
    <w:pPr>
      <w:spacing w:after="120" w:line="480" w:lineRule="auto"/>
      <w:ind w:left="283"/>
    </w:pPr>
    <w:rPr>
      <w:rFonts w:ascii="Times New Roman" w:eastAsia="Times New Roman" w:hAnsi="Times New Roman" w:cs="Times New Roman"/>
      <w:sz w:val="20"/>
      <w:szCs w:val="20"/>
    </w:rPr>
  </w:style>
  <w:style w:type="character" w:customStyle="1" w:styleId="Tekstpodstawowywcity2Znak">
    <w:name w:val="Tekst podstawowy wcięty 2 Znak"/>
    <w:basedOn w:val="Domylnaczcionkaakapitu"/>
    <w:link w:val="Tekstpodstawowywcity2"/>
    <w:rsid w:val="00EC1A9A"/>
    <w:rPr>
      <w:rFonts w:ascii="Times New Roman" w:eastAsia="Times New Roman" w:hAnsi="Times New Roman" w:cs="Times New Roman"/>
      <w:sz w:val="20"/>
      <w:szCs w:val="20"/>
    </w:rPr>
  </w:style>
  <w:style w:type="paragraph" w:customStyle="1" w:styleId="ustp">
    <w:name w:val="ustęp"/>
    <w:basedOn w:val="Normalny"/>
    <w:rsid w:val="00EC1A9A"/>
    <w:pPr>
      <w:tabs>
        <w:tab w:val="left" w:pos="1080"/>
      </w:tabs>
      <w:spacing w:after="120" w:line="312" w:lineRule="auto"/>
      <w:jc w:val="both"/>
    </w:pPr>
    <w:rPr>
      <w:rFonts w:ascii="Times New Roman" w:eastAsia="Times New Roman" w:hAnsi="Times New Roman" w:cs="Times New Roman"/>
      <w:sz w:val="26"/>
      <w:szCs w:val="20"/>
    </w:rPr>
  </w:style>
  <w:style w:type="paragraph" w:customStyle="1" w:styleId="paragraf">
    <w:name w:val="paragraf"/>
    <w:basedOn w:val="Normalny"/>
    <w:rsid w:val="00EC1A9A"/>
    <w:pPr>
      <w:keepNext/>
      <w:tabs>
        <w:tab w:val="left" w:pos="720"/>
      </w:tabs>
      <w:spacing w:before="240" w:after="120" w:line="312" w:lineRule="auto"/>
      <w:jc w:val="center"/>
    </w:pPr>
    <w:rPr>
      <w:rFonts w:ascii="Times New Roman" w:eastAsia="Times New Roman" w:hAnsi="Times New Roman" w:cs="Times New Roman"/>
      <w:sz w:val="26"/>
      <w:szCs w:val="20"/>
    </w:rPr>
  </w:style>
  <w:style w:type="paragraph" w:customStyle="1" w:styleId="litera">
    <w:name w:val="litera"/>
    <w:basedOn w:val="Normalny"/>
    <w:rsid w:val="00EC1A9A"/>
    <w:pPr>
      <w:tabs>
        <w:tab w:val="left" w:pos="720"/>
      </w:tabs>
      <w:spacing w:after="120" w:line="288" w:lineRule="auto"/>
      <w:ind w:left="720" w:hanging="432"/>
      <w:jc w:val="both"/>
    </w:pPr>
    <w:rPr>
      <w:rFonts w:ascii="Times New Roman" w:eastAsia="Times New Roman" w:hAnsi="Times New Roman" w:cs="Times New Roman"/>
      <w:sz w:val="26"/>
      <w:szCs w:val="20"/>
    </w:rPr>
  </w:style>
  <w:style w:type="paragraph" w:customStyle="1" w:styleId="podpisy">
    <w:name w:val="podpisy"/>
    <w:basedOn w:val="Normalny"/>
    <w:rsid w:val="00EC1A9A"/>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rPr>
  </w:style>
  <w:style w:type="paragraph" w:customStyle="1" w:styleId="CharZnakCharZnakCharZnakChar">
    <w:name w:val="Char Znak Char Znak Char Znak Char"/>
    <w:basedOn w:val="Normalny"/>
    <w:rsid w:val="00EC1A9A"/>
    <w:pPr>
      <w:spacing w:after="0" w:line="240" w:lineRule="auto"/>
    </w:pPr>
    <w:rPr>
      <w:rFonts w:ascii="Times New Roman" w:eastAsia="Times New Roman" w:hAnsi="Times New Roman" w:cs="Times New Roman"/>
      <w:sz w:val="24"/>
      <w:szCs w:val="24"/>
    </w:rPr>
  </w:style>
  <w:style w:type="paragraph" w:customStyle="1" w:styleId="Listanumerowana111">
    <w:name w:val="Lista numerowana 1.1.1"/>
    <w:basedOn w:val="Normalny"/>
    <w:rsid w:val="00EC1A9A"/>
    <w:pPr>
      <w:spacing w:after="0" w:line="240" w:lineRule="auto"/>
      <w:jc w:val="both"/>
    </w:pPr>
    <w:rPr>
      <w:rFonts w:ascii="Times New Roman" w:eastAsia="Times New Roman" w:hAnsi="Times New Roman" w:cs="Times New Roman"/>
      <w:szCs w:val="24"/>
    </w:rPr>
  </w:style>
  <w:style w:type="paragraph" w:styleId="NormalnyWeb">
    <w:name w:val="Normal (Web)"/>
    <w:basedOn w:val="Normalny"/>
    <w:rsid w:val="00EC1A9A"/>
    <w:pPr>
      <w:spacing w:after="0" w:line="240" w:lineRule="auto"/>
      <w:ind w:left="225"/>
    </w:pPr>
    <w:rPr>
      <w:rFonts w:ascii="Times New Roman" w:eastAsia="Times New Roman" w:hAnsi="Times New Roman" w:cs="Times New Roman"/>
      <w:sz w:val="24"/>
      <w:szCs w:val="24"/>
    </w:rPr>
  </w:style>
  <w:style w:type="character" w:customStyle="1" w:styleId="text2bold">
    <w:name w:val="text2 bold"/>
    <w:basedOn w:val="Domylnaczcionkaakapitu"/>
    <w:rsid w:val="00EC1A9A"/>
  </w:style>
  <w:style w:type="character" w:customStyle="1" w:styleId="text21">
    <w:name w:val="text21"/>
    <w:basedOn w:val="Domylnaczcionkaakapitu"/>
    <w:rsid w:val="00EC1A9A"/>
    <w:rPr>
      <w:rFonts w:ascii="Verdana" w:hAnsi="Verdana" w:hint="default"/>
      <w:color w:val="000000"/>
      <w:sz w:val="17"/>
      <w:szCs w:val="17"/>
    </w:rPr>
  </w:style>
  <w:style w:type="paragraph" w:customStyle="1" w:styleId="ust">
    <w:name w:val="ust"/>
    <w:basedOn w:val="Normalny"/>
    <w:next w:val="Normalny"/>
    <w:uiPriority w:val="99"/>
    <w:rsid w:val="00EC1A9A"/>
    <w:pPr>
      <w:autoSpaceDE w:val="0"/>
      <w:autoSpaceDN w:val="0"/>
      <w:adjustRightInd w:val="0"/>
      <w:spacing w:before="60" w:after="60" w:line="240" w:lineRule="auto"/>
    </w:pPr>
    <w:rPr>
      <w:rFonts w:ascii="Times New Roman" w:eastAsia="Calibri" w:hAnsi="Times New Roman" w:cs="Times New Roman"/>
      <w:sz w:val="24"/>
      <w:szCs w:val="24"/>
    </w:rPr>
  </w:style>
  <w:style w:type="paragraph" w:customStyle="1" w:styleId="pkt">
    <w:name w:val="pkt"/>
    <w:basedOn w:val="Normalny"/>
    <w:next w:val="Normalny"/>
    <w:rsid w:val="00EC1A9A"/>
    <w:pPr>
      <w:autoSpaceDE w:val="0"/>
      <w:autoSpaceDN w:val="0"/>
      <w:adjustRightInd w:val="0"/>
      <w:spacing w:before="60" w:after="60" w:line="240" w:lineRule="auto"/>
    </w:pPr>
    <w:rPr>
      <w:rFonts w:ascii="Times New Roman" w:eastAsia="Calibri" w:hAnsi="Times New Roman" w:cs="Times New Roman"/>
      <w:sz w:val="24"/>
      <w:szCs w:val="24"/>
    </w:rPr>
  </w:style>
  <w:style w:type="paragraph" w:customStyle="1" w:styleId="Stylwiadomocie-mail54">
    <w:name w:val="Styl wiadomości e-mail 54"/>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55">
    <w:name w:val="Styl wiadomości e-mail 55"/>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56">
    <w:name w:val="Styl wiadomości e-mail 56"/>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MMpkt">
    <w:name w:val="MM pkt"/>
    <w:basedOn w:val="Normalny"/>
    <w:rsid w:val="00EC1A9A"/>
    <w:pPr>
      <w:tabs>
        <w:tab w:val="num" w:pos="357"/>
      </w:tabs>
      <w:spacing w:after="40" w:line="288" w:lineRule="auto"/>
      <w:ind w:left="357" w:hanging="357"/>
    </w:pPr>
    <w:rPr>
      <w:rFonts w:ascii="Times New Roman" w:eastAsia="Times New Roman" w:hAnsi="Times New Roman" w:cs="Times New Roman"/>
      <w:sz w:val="24"/>
      <w:szCs w:val="24"/>
    </w:rPr>
  </w:style>
  <w:style w:type="paragraph" w:styleId="Akapitzlist">
    <w:name w:val="List Paragraph"/>
    <w:aliases w:val="lp1,Preambuła,Lista num,HŁ_Bullet1,Numerowanie,Akapit z listą BS,List Paragraph"/>
    <w:basedOn w:val="Normalny"/>
    <w:link w:val="AkapitzlistZnak"/>
    <w:uiPriority w:val="99"/>
    <w:qFormat/>
    <w:rsid w:val="00EC1A9A"/>
    <w:pPr>
      <w:spacing w:after="0" w:line="240" w:lineRule="auto"/>
      <w:ind w:left="720"/>
      <w:contextualSpacing/>
    </w:pPr>
    <w:rPr>
      <w:rFonts w:ascii="Times New Roman" w:eastAsia="Times New Roman" w:hAnsi="Times New Roman" w:cs="Times New Roman"/>
      <w:sz w:val="20"/>
      <w:szCs w:val="20"/>
    </w:rPr>
  </w:style>
  <w:style w:type="paragraph" w:customStyle="1" w:styleId="Stylwiadomocie-mail59">
    <w:name w:val="Styl wiadomości e-mail 59"/>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styleId="Poprawka">
    <w:name w:val="Revision"/>
    <w:hidden/>
    <w:uiPriority w:val="99"/>
    <w:semiHidden/>
    <w:rsid w:val="00EC1A9A"/>
    <w:pPr>
      <w:spacing w:after="0" w:line="240" w:lineRule="auto"/>
    </w:pPr>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EC1A9A"/>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uiPriority w:val="99"/>
    <w:semiHidden/>
    <w:rsid w:val="00EC1A9A"/>
    <w:rPr>
      <w:rFonts w:ascii="Tahoma" w:eastAsia="Times New Roman" w:hAnsi="Tahoma" w:cs="Tahoma"/>
      <w:sz w:val="16"/>
      <w:szCs w:val="16"/>
    </w:rPr>
  </w:style>
  <w:style w:type="paragraph" w:customStyle="1" w:styleId="Stylwiadomocie-mail63">
    <w:name w:val="Styl wiadomości e-mail 63"/>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styleId="Tekstpodstawowywcity3">
    <w:name w:val="Body Text Indent 3"/>
    <w:basedOn w:val="Normalny"/>
    <w:link w:val="Tekstpodstawowywcity3Znak"/>
    <w:unhideWhenUsed/>
    <w:rsid w:val="00EC1A9A"/>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EC1A9A"/>
    <w:rPr>
      <w:rFonts w:ascii="Times New Roman" w:eastAsia="Times New Roman" w:hAnsi="Times New Roman" w:cs="Times New Roman"/>
      <w:sz w:val="16"/>
      <w:szCs w:val="16"/>
    </w:rPr>
  </w:style>
  <w:style w:type="paragraph" w:styleId="Tekstpodstawowy3">
    <w:name w:val="Body Text 3"/>
    <w:basedOn w:val="Normalny"/>
    <w:link w:val="Tekstpodstawowy3Znak"/>
    <w:rsid w:val="00EC1A9A"/>
    <w:pPr>
      <w:spacing w:after="0" w:line="240" w:lineRule="auto"/>
      <w:jc w:val="both"/>
    </w:pPr>
    <w:rPr>
      <w:rFonts w:ascii="Times New Roman" w:eastAsia="Times New Roman" w:hAnsi="Times New Roman" w:cs="Times New Roman"/>
      <w:b/>
      <w:bCs/>
      <w:i/>
      <w:iCs/>
      <w:color w:val="000000"/>
      <w:sz w:val="24"/>
      <w:szCs w:val="20"/>
    </w:rPr>
  </w:style>
  <w:style w:type="character" w:customStyle="1" w:styleId="Tekstpodstawowy3Znak">
    <w:name w:val="Tekst podstawowy 3 Znak"/>
    <w:basedOn w:val="Domylnaczcionkaakapitu"/>
    <w:link w:val="Tekstpodstawowy3"/>
    <w:rsid w:val="00EC1A9A"/>
    <w:rPr>
      <w:rFonts w:ascii="Times New Roman" w:eastAsia="Times New Roman" w:hAnsi="Times New Roman" w:cs="Times New Roman"/>
      <w:b/>
      <w:bCs/>
      <w:i/>
      <w:iCs/>
      <w:color w:val="000000"/>
      <w:sz w:val="24"/>
      <w:szCs w:val="20"/>
      <w:lang w:eastAsia="pl-PL"/>
    </w:rPr>
  </w:style>
  <w:style w:type="paragraph" w:styleId="Tekstprzypisudolnego">
    <w:name w:val="footnote text"/>
    <w:aliases w:val="Tekst przypisu"/>
    <w:basedOn w:val="Normalny"/>
    <w:link w:val="TekstprzypisudolnegoZnak"/>
    <w:semiHidden/>
    <w:rsid w:val="00EC1A9A"/>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Tekst przypisu Znak"/>
    <w:basedOn w:val="Domylnaczcionkaakapitu"/>
    <w:link w:val="Tekstprzypisudolnego"/>
    <w:semiHidden/>
    <w:rsid w:val="00EC1A9A"/>
    <w:rPr>
      <w:rFonts w:ascii="Times New Roman" w:eastAsia="Times New Roman" w:hAnsi="Times New Roman" w:cs="Times New Roman"/>
      <w:sz w:val="20"/>
      <w:szCs w:val="20"/>
      <w:lang w:eastAsia="pl-PL"/>
    </w:rPr>
  </w:style>
  <w:style w:type="paragraph" w:customStyle="1" w:styleId="font5">
    <w:name w:val="font5"/>
    <w:basedOn w:val="Normalny"/>
    <w:rsid w:val="00EC1A9A"/>
    <w:pPr>
      <w:spacing w:before="100" w:beforeAutospacing="1" w:after="100" w:afterAutospacing="1" w:line="240" w:lineRule="auto"/>
    </w:pPr>
    <w:rPr>
      <w:rFonts w:ascii="Arial" w:eastAsia="Times New Roman" w:hAnsi="Arial" w:cs="Arial"/>
      <w:sz w:val="16"/>
      <w:szCs w:val="16"/>
    </w:rPr>
  </w:style>
  <w:style w:type="paragraph" w:customStyle="1" w:styleId="font6">
    <w:name w:val="font6"/>
    <w:basedOn w:val="Normalny"/>
    <w:rsid w:val="00EC1A9A"/>
    <w:pPr>
      <w:spacing w:before="100" w:beforeAutospacing="1" w:after="100" w:afterAutospacing="1" w:line="240" w:lineRule="auto"/>
    </w:pPr>
    <w:rPr>
      <w:rFonts w:ascii="Arial" w:eastAsia="Times New Roman" w:hAnsi="Arial" w:cs="Arial"/>
      <w:b/>
      <w:bCs/>
      <w:sz w:val="16"/>
      <w:szCs w:val="16"/>
    </w:rPr>
  </w:style>
  <w:style w:type="paragraph" w:customStyle="1" w:styleId="xl24">
    <w:name w:val="xl24"/>
    <w:basedOn w:val="Normalny"/>
    <w:rsid w:val="00EC1A9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rPr>
  </w:style>
  <w:style w:type="paragraph" w:customStyle="1" w:styleId="xl25">
    <w:name w:val="xl25"/>
    <w:basedOn w:val="Normalny"/>
    <w:rsid w:val="00EC1A9A"/>
    <w:pPr>
      <w:pBdr>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
    <w:name w:val="xl26"/>
    <w:basedOn w:val="Normalny"/>
    <w:rsid w:val="00EC1A9A"/>
    <w:pPr>
      <w:pBdr>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rPr>
  </w:style>
  <w:style w:type="paragraph" w:customStyle="1" w:styleId="xl27">
    <w:name w:val="xl27"/>
    <w:basedOn w:val="Normalny"/>
    <w:rsid w:val="00EC1A9A"/>
    <w:pPr>
      <w:pBdr>
        <w:bottom w:val="single" w:sz="4" w:space="0" w:color="auto"/>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8">
    <w:name w:val="xl28"/>
    <w:basedOn w:val="Normalny"/>
    <w:rsid w:val="00EC1A9A"/>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9">
    <w:name w:val="xl29"/>
    <w:basedOn w:val="Normalny"/>
    <w:rsid w:val="00EC1A9A"/>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30">
    <w:name w:val="xl30"/>
    <w:basedOn w:val="Normalny"/>
    <w:rsid w:val="00EC1A9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rPr>
  </w:style>
  <w:style w:type="paragraph" w:customStyle="1" w:styleId="xl31">
    <w:name w:val="xl31"/>
    <w:basedOn w:val="Normalny"/>
    <w:rsid w:val="00EC1A9A"/>
    <w:pPr>
      <w:pBdr>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32">
    <w:name w:val="xl32"/>
    <w:basedOn w:val="Normalny"/>
    <w:rsid w:val="00EC1A9A"/>
    <w:pPr>
      <w:pBdr>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16"/>
      <w:szCs w:val="16"/>
    </w:rPr>
  </w:style>
  <w:style w:type="paragraph" w:customStyle="1" w:styleId="xl33">
    <w:name w:val="xl33"/>
    <w:basedOn w:val="Normalny"/>
    <w:rsid w:val="00EC1A9A"/>
    <w:pPr>
      <w:pBdr>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16"/>
      <w:szCs w:val="16"/>
    </w:rPr>
  </w:style>
  <w:style w:type="paragraph" w:customStyle="1" w:styleId="xl34">
    <w:name w:val="xl34"/>
    <w:basedOn w:val="Normalny"/>
    <w:rsid w:val="00EC1A9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35">
    <w:name w:val="xl35"/>
    <w:basedOn w:val="Normalny"/>
    <w:rsid w:val="00EC1A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36">
    <w:name w:val="xl36"/>
    <w:basedOn w:val="Normalny"/>
    <w:rsid w:val="00EC1A9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37">
    <w:name w:val="xl37"/>
    <w:basedOn w:val="Normalny"/>
    <w:rsid w:val="00EC1A9A"/>
    <w:pPr>
      <w:pBdr>
        <w:bottom w:val="single" w:sz="4" w:space="0" w:color="auto"/>
        <w:right w:val="single" w:sz="4" w:space="0" w:color="auto"/>
      </w:pBdr>
      <w:shd w:val="clear" w:color="auto" w:fill="C0C0C0"/>
      <w:spacing w:before="100" w:beforeAutospacing="1" w:after="100" w:afterAutospacing="1" w:line="240" w:lineRule="auto"/>
      <w:jc w:val="right"/>
    </w:pPr>
    <w:rPr>
      <w:rFonts w:ascii="Arial" w:eastAsia="Times New Roman" w:hAnsi="Arial" w:cs="Arial"/>
      <w:sz w:val="16"/>
      <w:szCs w:val="16"/>
    </w:rPr>
  </w:style>
  <w:style w:type="paragraph" w:customStyle="1" w:styleId="xl38">
    <w:name w:val="xl38"/>
    <w:basedOn w:val="Normalny"/>
    <w:rsid w:val="00EC1A9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39">
    <w:name w:val="xl39"/>
    <w:basedOn w:val="Normalny"/>
    <w:rsid w:val="00EC1A9A"/>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sz w:val="16"/>
      <w:szCs w:val="16"/>
    </w:rPr>
  </w:style>
  <w:style w:type="paragraph" w:customStyle="1" w:styleId="xl40">
    <w:name w:val="xl40"/>
    <w:basedOn w:val="Normalny"/>
    <w:rsid w:val="00EC1A9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1">
    <w:name w:val="xl41"/>
    <w:basedOn w:val="Normalny"/>
    <w:rsid w:val="00EC1A9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character" w:styleId="Pogrubienie">
    <w:name w:val="Strong"/>
    <w:basedOn w:val="Domylnaczcionkaakapitu"/>
    <w:qFormat/>
    <w:rsid w:val="00EC1A9A"/>
    <w:rPr>
      <w:b/>
      <w:bCs/>
    </w:rPr>
  </w:style>
  <w:style w:type="paragraph" w:customStyle="1" w:styleId="Wypunktowanie">
    <w:name w:val="Wypunktowanie"/>
    <w:basedOn w:val="Normalny"/>
    <w:rsid w:val="00EC1A9A"/>
    <w:pPr>
      <w:tabs>
        <w:tab w:val="num" w:pos="360"/>
      </w:tabs>
      <w:spacing w:after="0" w:line="240" w:lineRule="auto"/>
      <w:ind w:left="1134" w:hanging="426"/>
    </w:pPr>
    <w:rPr>
      <w:rFonts w:ascii="Arial" w:eastAsia="MS Outlook" w:hAnsi="Arial" w:cs="Times New Roman"/>
      <w:szCs w:val="20"/>
    </w:rPr>
  </w:style>
  <w:style w:type="paragraph" w:styleId="Tytu">
    <w:name w:val="Title"/>
    <w:basedOn w:val="Normalny"/>
    <w:link w:val="TytuZnak"/>
    <w:uiPriority w:val="10"/>
    <w:qFormat/>
    <w:rsid w:val="00EC1A9A"/>
    <w:pPr>
      <w:spacing w:after="0" w:line="312" w:lineRule="auto"/>
      <w:jc w:val="center"/>
    </w:pPr>
    <w:rPr>
      <w:rFonts w:ascii="Times New Roman" w:eastAsia="Times New Roman" w:hAnsi="Times New Roman" w:cs="Times New Roman"/>
      <w:b/>
      <w:sz w:val="24"/>
      <w:szCs w:val="20"/>
    </w:rPr>
  </w:style>
  <w:style w:type="character" w:customStyle="1" w:styleId="TytuZnak">
    <w:name w:val="Tytuł Znak"/>
    <w:basedOn w:val="Domylnaczcionkaakapitu"/>
    <w:link w:val="Tytu"/>
    <w:uiPriority w:val="10"/>
    <w:rsid w:val="00EC1A9A"/>
    <w:rPr>
      <w:rFonts w:ascii="Times New Roman" w:eastAsia="Times New Roman" w:hAnsi="Times New Roman" w:cs="Times New Roman"/>
      <w:b/>
      <w:sz w:val="24"/>
      <w:szCs w:val="20"/>
      <w:lang w:eastAsia="pl-PL"/>
    </w:rPr>
  </w:style>
  <w:style w:type="paragraph" w:customStyle="1" w:styleId="H4">
    <w:name w:val="H4"/>
    <w:basedOn w:val="Normalny"/>
    <w:next w:val="Normalny"/>
    <w:rsid w:val="00EC1A9A"/>
    <w:pPr>
      <w:keepNext/>
      <w:spacing w:before="100" w:after="100" w:line="240" w:lineRule="auto"/>
      <w:outlineLvl w:val="4"/>
    </w:pPr>
    <w:rPr>
      <w:rFonts w:ascii="Times New Roman" w:eastAsia="Times New Roman" w:hAnsi="Times New Roman" w:cs="Times New Roman"/>
      <w:b/>
      <w:snapToGrid w:val="0"/>
      <w:sz w:val="24"/>
      <w:szCs w:val="20"/>
    </w:rPr>
  </w:style>
  <w:style w:type="paragraph" w:customStyle="1" w:styleId="Tabelapozycja">
    <w:name w:val="Tabela pozycja"/>
    <w:basedOn w:val="Normalny"/>
    <w:rsid w:val="00EC1A9A"/>
    <w:pPr>
      <w:spacing w:after="0" w:line="240" w:lineRule="auto"/>
    </w:pPr>
    <w:rPr>
      <w:rFonts w:ascii="Arial" w:eastAsia="MS Outlook" w:hAnsi="Arial" w:cs="Times New Roman"/>
      <w:szCs w:val="20"/>
    </w:rPr>
  </w:style>
  <w:style w:type="paragraph" w:customStyle="1" w:styleId="DefinitionList">
    <w:name w:val="Definition List"/>
    <w:basedOn w:val="Normalny"/>
    <w:next w:val="DefinitionTerm"/>
    <w:rsid w:val="00EC1A9A"/>
    <w:pPr>
      <w:spacing w:after="0" w:line="240" w:lineRule="auto"/>
      <w:ind w:left="360"/>
    </w:pPr>
    <w:rPr>
      <w:rFonts w:ascii="Times New Roman" w:eastAsia="Times New Roman" w:hAnsi="Times New Roman" w:cs="Times New Roman"/>
      <w:snapToGrid w:val="0"/>
      <w:sz w:val="24"/>
      <w:szCs w:val="20"/>
    </w:rPr>
  </w:style>
  <w:style w:type="character" w:customStyle="1" w:styleId="para1">
    <w:name w:val="para1"/>
    <w:basedOn w:val="Domylnaczcionkaakapitu"/>
    <w:rsid w:val="00EC1A9A"/>
    <w:rPr>
      <w:rFonts w:ascii="Arial" w:hAnsi="Arial" w:cs="Arial" w:hint="default"/>
      <w:sz w:val="18"/>
      <w:szCs w:val="18"/>
    </w:rPr>
  </w:style>
  <w:style w:type="paragraph" w:customStyle="1" w:styleId="Stlus1">
    <w:name w:val="Stílus1"/>
    <w:basedOn w:val="Normalny"/>
    <w:rsid w:val="00EC1A9A"/>
    <w:pPr>
      <w:spacing w:after="0" w:line="240" w:lineRule="auto"/>
      <w:jc w:val="both"/>
    </w:pPr>
    <w:rPr>
      <w:rFonts w:ascii="Arial" w:eastAsia="Times New Roman" w:hAnsi="Arial" w:cs="Times New Roman"/>
      <w:sz w:val="24"/>
      <w:szCs w:val="20"/>
    </w:rPr>
  </w:style>
  <w:style w:type="paragraph" w:customStyle="1" w:styleId="Styl1">
    <w:name w:val="Styl1"/>
    <w:basedOn w:val="Normalny"/>
    <w:rsid w:val="00EC1A9A"/>
    <w:pPr>
      <w:spacing w:after="0" w:line="240" w:lineRule="auto"/>
    </w:pPr>
    <w:rPr>
      <w:rFonts w:ascii="Times New Roman" w:eastAsia="Times New Roman" w:hAnsi="Times New Roman" w:cs="Times New Roman"/>
      <w:color w:val="000000"/>
      <w:sz w:val="16"/>
      <w:szCs w:val="16"/>
    </w:rPr>
  </w:style>
  <w:style w:type="paragraph" w:customStyle="1" w:styleId="2">
    <w:name w:val="2"/>
    <w:basedOn w:val="Normalny"/>
    <w:next w:val="Nagwek"/>
    <w:rsid w:val="00EC1A9A"/>
    <w:pPr>
      <w:tabs>
        <w:tab w:val="center" w:pos="4536"/>
        <w:tab w:val="right" w:pos="9072"/>
      </w:tabs>
      <w:spacing w:after="0" w:line="240" w:lineRule="auto"/>
    </w:pPr>
    <w:rPr>
      <w:rFonts w:ascii="Times New Roman" w:eastAsia="Times New Roman" w:hAnsi="Times New Roman" w:cs="Times New Roman"/>
      <w:sz w:val="24"/>
      <w:szCs w:val="24"/>
    </w:rPr>
  </w:style>
  <w:style w:type="paragraph" w:styleId="Nagwekwiadomoci">
    <w:name w:val="Message Header"/>
    <w:basedOn w:val="Normalny"/>
    <w:link w:val="NagwekwiadomociZnak"/>
    <w:rsid w:val="00EC1A9A"/>
    <w:pPr>
      <w:widowControl w:val="0"/>
      <w:spacing w:after="0" w:line="240" w:lineRule="auto"/>
      <w:ind w:left="1134" w:hanging="1134"/>
    </w:pPr>
    <w:rPr>
      <w:rFonts w:ascii="Arial" w:eastAsia="Times New Roman" w:hAnsi="Arial" w:cs="Times New Roman"/>
      <w:sz w:val="24"/>
      <w:szCs w:val="20"/>
      <w:lang w:val="en-US"/>
    </w:rPr>
  </w:style>
  <w:style w:type="character" w:customStyle="1" w:styleId="NagwekwiadomociZnak">
    <w:name w:val="Nagłówek wiadomości Znak"/>
    <w:basedOn w:val="Domylnaczcionkaakapitu"/>
    <w:link w:val="Nagwekwiadomoci"/>
    <w:rsid w:val="00EC1A9A"/>
    <w:rPr>
      <w:rFonts w:ascii="Arial" w:eastAsia="Times New Roman" w:hAnsi="Arial" w:cs="Times New Roman"/>
      <w:sz w:val="24"/>
      <w:szCs w:val="20"/>
      <w:lang w:val="en-US" w:eastAsia="pl-PL"/>
    </w:rPr>
  </w:style>
  <w:style w:type="paragraph" w:customStyle="1" w:styleId="wt-listawielopoziomowa">
    <w:name w:val="wt-lista_wielopoziomowa"/>
    <w:basedOn w:val="Normalny"/>
    <w:rsid w:val="00EC1A9A"/>
    <w:pPr>
      <w:tabs>
        <w:tab w:val="num" w:pos="624"/>
      </w:tabs>
      <w:spacing w:before="120" w:after="120" w:line="240" w:lineRule="auto"/>
      <w:ind w:left="624" w:hanging="624"/>
    </w:pPr>
    <w:rPr>
      <w:rFonts w:ascii="Arial" w:eastAsia="Times New Roman" w:hAnsi="Arial" w:cs="Arial"/>
      <w:szCs w:val="24"/>
    </w:rPr>
  </w:style>
  <w:style w:type="paragraph" w:customStyle="1" w:styleId="Preformatted">
    <w:name w:val="Preformatted"/>
    <w:basedOn w:val="Normalny"/>
    <w:rsid w:val="00EC1A9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customStyle="1" w:styleId="pkt1">
    <w:name w:val="pkt1"/>
    <w:basedOn w:val="pkt"/>
    <w:rsid w:val="00EC1A9A"/>
    <w:pPr>
      <w:autoSpaceDE/>
      <w:autoSpaceDN/>
      <w:adjustRightInd/>
      <w:ind w:left="850" w:hanging="425"/>
      <w:jc w:val="both"/>
    </w:pPr>
    <w:rPr>
      <w:rFonts w:eastAsia="Times New Roman"/>
    </w:rPr>
  </w:style>
  <w:style w:type="paragraph" w:customStyle="1" w:styleId="Akapitnumerowany">
    <w:name w:val="Akapit numerowany"/>
    <w:basedOn w:val="Normalny"/>
    <w:next w:val="Normalny"/>
    <w:rsid w:val="00EC1A9A"/>
    <w:pPr>
      <w:tabs>
        <w:tab w:val="num" w:pos="360"/>
      </w:tabs>
      <w:spacing w:before="40" w:after="40" w:line="240" w:lineRule="auto"/>
      <w:ind w:left="357" w:hanging="357"/>
    </w:pPr>
    <w:rPr>
      <w:rFonts w:ascii="Arial" w:eastAsia="Times New Roman" w:hAnsi="Arial" w:cs="Arial"/>
      <w:sz w:val="20"/>
      <w:szCs w:val="24"/>
    </w:rPr>
  </w:style>
  <w:style w:type="paragraph" w:customStyle="1" w:styleId="FR2">
    <w:name w:val="FR2"/>
    <w:rsid w:val="00EC1A9A"/>
    <w:pPr>
      <w:widowControl w:val="0"/>
      <w:autoSpaceDE w:val="0"/>
      <w:autoSpaceDN w:val="0"/>
      <w:adjustRightInd w:val="0"/>
      <w:spacing w:before="120" w:after="0" w:line="240" w:lineRule="auto"/>
      <w:ind w:left="80" w:firstLine="680"/>
    </w:pPr>
    <w:rPr>
      <w:rFonts w:ascii="Arial" w:eastAsia="Times New Roman" w:hAnsi="Arial" w:cs="Arial"/>
      <w:noProof/>
      <w:sz w:val="20"/>
      <w:szCs w:val="20"/>
    </w:rPr>
  </w:style>
  <w:style w:type="paragraph" w:customStyle="1" w:styleId="BodyText22">
    <w:name w:val="Body Text 22"/>
    <w:basedOn w:val="Normalny"/>
    <w:rsid w:val="00EC1A9A"/>
    <w:pPr>
      <w:spacing w:after="0" w:line="240" w:lineRule="atLeast"/>
      <w:jc w:val="both"/>
    </w:pPr>
    <w:rPr>
      <w:rFonts w:ascii="Arial" w:eastAsia="Times New Roman" w:hAnsi="Arial" w:cs="Times New Roman"/>
      <w:snapToGrid w:val="0"/>
      <w:sz w:val="24"/>
      <w:szCs w:val="20"/>
    </w:rPr>
  </w:style>
  <w:style w:type="paragraph" w:customStyle="1" w:styleId="Ela">
    <w:name w:val="Ela"/>
    <w:rsid w:val="00EC1A9A"/>
    <w:pPr>
      <w:spacing w:after="0" w:line="240" w:lineRule="auto"/>
    </w:pPr>
    <w:rPr>
      <w:rFonts w:ascii="Times New Roman" w:eastAsia="Times New Roman" w:hAnsi="Times New Roman" w:cs="Times New Roman"/>
      <w:color w:val="000000"/>
      <w:sz w:val="24"/>
      <w:szCs w:val="20"/>
    </w:rPr>
  </w:style>
  <w:style w:type="paragraph" w:customStyle="1" w:styleId="BodyText23">
    <w:name w:val="Body Text 23"/>
    <w:basedOn w:val="Normalny"/>
    <w:rsid w:val="00EC1A9A"/>
    <w:pPr>
      <w:spacing w:after="0" w:line="240" w:lineRule="atLeast"/>
      <w:ind w:left="567" w:hanging="567"/>
      <w:jc w:val="both"/>
    </w:pPr>
    <w:rPr>
      <w:rFonts w:ascii="Arial" w:eastAsia="Times New Roman" w:hAnsi="Arial" w:cs="Times New Roman"/>
      <w:snapToGrid w:val="0"/>
      <w:sz w:val="24"/>
      <w:szCs w:val="20"/>
    </w:rPr>
  </w:style>
  <w:style w:type="paragraph" w:customStyle="1" w:styleId="xl43">
    <w:name w:val="xl43"/>
    <w:basedOn w:val="Normalny"/>
    <w:rsid w:val="00EC1A9A"/>
    <w:pPr>
      <w:pBdr>
        <w:left w:val="single" w:sz="4" w:space="0" w:color="auto"/>
      </w:pBdr>
      <w:spacing w:before="100" w:beforeAutospacing="1" w:after="100" w:afterAutospacing="1" w:line="240" w:lineRule="auto"/>
      <w:jc w:val="center"/>
      <w:textAlignment w:val="center"/>
    </w:pPr>
    <w:rPr>
      <w:rFonts w:ascii="Arial Narrow" w:eastAsia="Arial Unicode MS" w:hAnsi="Arial Narrow" w:cs="Arial Unicode MS"/>
      <w:sz w:val="24"/>
      <w:szCs w:val="24"/>
    </w:rPr>
  </w:style>
  <w:style w:type="paragraph" w:styleId="Tekstkomentarza">
    <w:name w:val="annotation text"/>
    <w:basedOn w:val="Normalny"/>
    <w:link w:val="TekstkomentarzaZnak"/>
    <w:uiPriority w:val="99"/>
    <w:semiHidden/>
    <w:rsid w:val="00EC1A9A"/>
    <w:pPr>
      <w:tabs>
        <w:tab w:val="num" w:pos="357"/>
      </w:tabs>
      <w:spacing w:after="0" w:line="240" w:lineRule="auto"/>
      <w:ind w:left="357" w:hanging="357"/>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semiHidden/>
    <w:rsid w:val="00EC1A9A"/>
    <w:rPr>
      <w:rFonts w:ascii="Times New Roman" w:eastAsia="Times New Roman" w:hAnsi="Times New Roman" w:cs="Times New Roman"/>
      <w:sz w:val="20"/>
      <w:szCs w:val="20"/>
    </w:rPr>
  </w:style>
  <w:style w:type="paragraph" w:customStyle="1" w:styleId="Paragraf0">
    <w:name w:val="Paragraf"/>
    <w:basedOn w:val="Normalny"/>
    <w:next w:val="Listanumerowana"/>
    <w:rsid w:val="00EC1A9A"/>
    <w:pPr>
      <w:keepNext/>
      <w:tabs>
        <w:tab w:val="right" w:leader="dot" w:pos="4536"/>
        <w:tab w:val="right" w:leader="dot" w:pos="9072"/>
      </w:tabs>
      <w:spacing w:before="120" w:after="120" w:line="240" w:lineRule="atLeast"/>
      <w:jc w:val="center"/>
      <w:outlineLvl w:val="0"/>
    </w:pPr>
    <w:rPr>
      <w:rFonts w:ascii="Gill Sans MT" w:eastAsia="Times New Roman" w:hAnsi="Gill Sans MT" w:cs="Times New Roman"/>
      <w:b/>
      <w:sz w:val="18"/>
      <w:szCs w:val="20"/>
    </w:rPr>
  </w:style>
  <w:style w:type="paragraph" w:styleId="Listanumerowana">
    <w:name w:val="List Number"/>
    <w:basedOn w:val="Normalny"/>
    <w:rsid w:val="00EC1A9A"/>
    <w:pPr>
      <w:tabs>
        <w:tab w:val="num" w:pos="360"/>
      </w:tabs>
      <w:spacing w:after="0" w:line="240" w:lineRule="atLeast"/>
      <w:ind w:left="357" w:hanging="357"/>
    </w:pPr>
    <w:rPr>
      <w:rFonts w:ascii="Gill Sans MT" w:eastAsia="Times New Roman" w:hAnsi="Gill Sans MT" w:cs="Times New Roman"/>
      <w:sz w:val="18"/>
      <w:szCs w:val="20"/>
    </w:rPr>
  </w:style>
  <w:style w:type="paragraph" w:styleId="Listanumerowana2">
    <w:name w:val="List Number 2"/>
    <w:basedOn w:val="Normalny"/>
    <w:rsid w:val="00EC1A9A"/>
    <w:pPr>
      <w:tabs>
        <w:tab w:val="left" w:pos="794"/>
        <w:tab w:val="num" w:pos="1077"/>
      </w:tabs>
      <w:spacing w:after="0" w:line="240" w:lineRule="atLeast"/>
      <w:ind w:left="794" w:hanging="437"/>
    </w:pPr>
    <w:rPr>
      <w:rFonts w:ascii="Gill Sans MT" w:eastAsia="Times New Roman" w:hAnsi="Gill Sans MT" w:cs="Times New Roman"/>
      <w:sz w:val="18"/>
      <w:szCs w:val="20"/>
    </w:rPr>
  </w:style>
  <w:style w:type="paragraph" w:styleId="Listanumerowana3">
    <w:name w:val="List Number 3"/>
    <w:basedOn w:val="Normalny"/>
    <w:rsid w:val="00EC1A9A"/>
    <w:pPr>
      <w:tabs>
        <w:tab w:val="num" w:pos="720"/>
        <w:tab w:val="left" w:pos="1225"/>
      </w:tabs>
      <w:spacing w:after="0" w:line="240" w:lineRule="atLeast"/>
      <w:ind w:left="720" w:hanging="720"/>
    </w:pPr>
    <w:rPr>
      <w:rFonts w:ascii="Gill Sans MT" w:eastAsia="Times New Roman" w:hAnsi="Gill Sans MT" w:cs="Times New Roman"/>
      <w:sz w:val="18"/>
      <w:szCs w:val="20"/>
    </w:rPr>
  </w:style>
  <w:style w:type="paragraph" w:styleId="Listanumerowana4">
    <w:name w:val="List Number 4"/>
    <w:basedOn w:val="Normalny"/>
    <w:rsid w:val="00EC1A9A"/>
    <w:pPr>
      <w:tabs>
        <w:tab w:val="left" w:pos="1729"/>
        <w:tab w:val="num" w:pos="2520"/>
      </w:tabs>
      <w:spacing w:after="0" w:line="240" w:lineRule="atLeast"/>
      <w:ind w:left="2520" w:hanging="1080"/>
    </w:pPr>
    <w:rPr>
      <w:rFonts w:ascii="Gill Sans MT" w:eastAsia="Times New Roman" w:hAnsi="Gill Sans MT" w:cs="Times New Roman"/>
      <w:sz w:val="18"/>
      <w:szCs w:val="20"/>
    </w:rPr>
  </w:style>
  <w:style w:type="paragraph" w:customStyle="1" w:styleId="DefaultText">
    <w:name w:val="Default Text"/>
    <w:basedOn w:val="Normalny"/>
    <w:rsid w:val="00EC1A9A"/>
    <w:pPr>
      <w:widowControl w:val="0"/>
      <w:autoSpaceDE w:val="0"/>
      <w:autoSpaceDN w:val="0"/>
      <w:adjustRightInd w:val="0"/>
      <w:spacing w:after="0" w:line="240" w:lineRule="auto"/>
    </w:pPr>
    <w:rPr>
      <w:rFonts w:ascii="Times New Roman" w:eastAsia="Times New Roman" w:hAnsi="Times New Roman" w:cs="Times New Roman"/>
      <w:sz w:val="24"/>
      <w:szCs w:val="24"/>
      <w:lang w:val="en-AU"/>
    </w:rPr>
  </w:style>
  <w:style w:type="paragraph" w:customStyle="1" w:styleId="MMppkt">
    <w:name w:val="MM ppkt"/>
    <w:basedOn w:val="Normalny"/>
    <w:rsid w:val="00EC1A9A"/>
    <w:pPr>
      <w:spacing w:after="40" w:line="288" w:lineRule="auto"/>
    </w:pPr>
    <w:rPr>
      <w:rFonts w:ascii="Times New Roman" w:eastAsia="Times New Roman" w:hAnsi="Times New Roman" w:cs="Times New Roman"/>
      <w:sz w:val="24"/>
      <w:szCs w:val="24"/>
    </w:rPr>
  </w:style>
  <w:style w:type="paragraph" w:customStyle="1" w:styleId="MMpar">
    <w:name w:val="MM par"/>
    <w:basedOn w:val="Normalny"/>
    <w:rsid w:val="00EC1A9A"/>
    <w:pPr>
      <w:spacing w:after="40" w:line="288" w:lineRule="auto"/>
      <w:jc w:val="center"/>
    </w:pPr>
    <w:rPr>
      <w:rFonts w:ascii="Times New Roman" w:eastAsia="Times New Roman" w:hAnsi="Times New Roman" w:cs="Times New Roman"/>
      <w:b/>
      <w:sz w:val="24"/>
      <w:szCs w:val="24"/>
    </w:rPr>
  </w:style>
  <w:style w:type="paragraph" w:customStyle="1" w:styleId="MMlit">
    <w:name w:val="MM lit"/>
    <w:basedOn w:val="Normalny"/>
    <w:rsid w:val="00EC1A9A"/>
    <w:pPr>
      <w:tabs>
        <w:tab w:val="num" w:pos="720"/>
      </w:tabs>
      <w:spacing w:after="40" w:line="288" w:lineRule="auto"/>
      <w:ind w:left="720" w:hanging="720"/>
      <w:jc w:val="both"/>
    </w:pPr>
    <w:rPr>
      <w:rFonts w:ascii="Times New Roman" w:eastAsia="Times New Roman" w:hAnsi="Times New Roman" w:cs="Times New Roman"/>
      <w:sz w:val="24"/>
      <w:szCs w:val="24"/>
    </w:rPr>
  </w:style>
  <w:style w:type="character" w:styleId="Hipercze">
    <w:name w:val="Hyperlink"/>
    <w:basedOn w:val="Domylnaczcionkaakapitu"/>
    <w:uiPriority w:val="99"/>
    <w:rsid w:val="00EC1A9A"/>
    <w:rPr>
      <w:color w:val="0000FF"/>
      <w:u w:val="single"/>
    </w:rPr>
  </w:style>
  <w:style w:type="paragraph" w:styleId="Legenda">
    <w:name w:val="caption"/>
    <w:basedOn w:val="Normalny"/>
    <w:next w:val="Normalny"/>
    <w:qFormat/>
    <w:rsid w:val="00EC1A9A"/>
    <w:pPr>
      <w:spacing w:after="0" w:line="240" w:lineRule="auto"/>
      <w:jc w:val="center"/>
    </w:pPr>
    <w:rPr>
      <w:rFonts w:ascii="Times New Roman" w:eastAsia="Times New Roman" w:hAnsi="Times New Roman" w:cs="Times New Roman"/>
      <w:b/>
      <w:bCs/>
      <w:sz w:val="28"/>
      <w:szCs w:val="24"/>
    </w:rPr>
  </w:style>
  <w:style w:type="character" w:customStyle="1" w:styleId="postbody">
    <w:name w:val="postbody"/>
    <w:basedOn w:val="Domylnaczcionkaakapitu"/>
    <w:rsid w:val="00EC1A9A"/>
  </w:style>
  <w:style w:type="paragraph" w:customStyle="1" w:styleId="1">
    <w:name w:val="1"/>
    <w:basedOn w:val="Normalny"/>
    <w:next w:val="Nagwek"/>
    <w:rsid w:val="00EC1A9A"/>
    <w:pPr>
      <w:tabs>
        <w:tab w:val="center" w:pos="4536"/>
        <w:tab w:val="right" w:pos="9072"/>
      </w:tabs>
      <w:spacing w:after="0" w:line="240" w:lineRule="auto"/>
    </w:pPr>
    <w:rPr>
      <w:rFonts w:ascii="Times New Roman" w:eastAsia="Times New Roman" w:hAnsi="Times New Roman" w:cs="Times New Roman"/>
      <w:sz w:val="24"/>
      <w:szCs w:val="24"/>
    </w:rPr>
  </w:style>
  <w:style w:type="character" w:styleId="UyteHipercze">
    <w:name w:val="FollowedHyperlink"/>
    <w:basedOn w:val="Domylnaczcionkaakapitu"/>
    <w:rsid w:val="00EC1A9A"/>
    <w:rPr>
      <w:color w:val="800080"/>
      <w:u w:val="single"/>
    </w:rPr>
  </w:style>
  <w:style w:type="paragraph" w:customStyle="1" w:styleId="xl22">
    <w:name w:val="xl22"/>
    <w:basedOn w:val="Normalny"/>
    <w:rsid w:val="00EC1A9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
    <w:name w:val="xl23"/>
    <w:basedOn w:val="Normalny"/>
    <w:rsid w:val="00EC1A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ZnakZnak1ZnakZnakZnak">
    <w:name w:val="Znak Znak1 Znak Znak Znak"/>
    <w:basedOn w:val="Normalny"/>
    <w:rsid w:val="00EC1A9A"/>
    <w:pPr>
      <w:spacing w:after="0" w:line="240" w:lineRule="auto"/>
    </w:pPr>
    <w:rPr>
      <w:rFonts w:ascii="Times New Roman" w:eastAsia="Times New Roman" w:hAnsi="Times New Roman" w:cs="Times New Roman"/>
      <w:sz w:val="24"/>
      <w:szCs w:val="24"/>
    </w:rPr>
  </w:style>
  <w:style w:type="character" w:customStyle="1" w:styleId="TekstprzypisukocowegoZnak">
    <w:name w:val="Tekst przypisu końcowego Znak"/>
    <w:basedOn w:val="Domylnaczcionkaakapitu"/>
    <w:link w:val="Tekstprzypisukocowego"/>
    <w:uiPriority w:val="99"/>
    <w:rsid w:val="00EC1A9A"/>
  </w:style>
  <w:style w:type="paragraph" w:styleId="Tekstprzypisukocowego">
    <w:name w:val="endnote text"/>
    <w:basedOn w:val="Normalny"/>
    <w:link w:val="TekstprzypisukocowegoZnak"/>
    <w:uiPriority w:val="99"/>
    <w:unhideWhenUsed/>
    <w:rsid w:val="00EC1A9A"/>
    <w:pPr>
      <w:spacing w:after="0" w:line="240" w:lineRule="auto"/>
    </w:pPr>
  </w:style>
  <w:style w:type="character" w:customStyle="1" w:styleId="TekstprzypisukocowegoZnak1">
    <w:name w:val="Tekst przypisu końcowego Znak1"/>
    <w:basedOn w:val="Domylnaczcionkaakapitu"/>
    <w:uiPriority w:val="99"/>
    <w:semiHidden/>
    <w:rsid w:val="00EC1A9A"/>
    <w:rPr>
      <w:sz w:val="20"/>
      <w:szCs w:val="20"/>
    </w:rPr>
  </w:style>
  <w:style w:type="character" w:customStyle="1" w:styleId="spacernb">
    <w:name w:val="spacernb"/>
    <w:basedOn w:val="Domylnaczcionkaakapitu"/>
    <w:rsid w:val="00EC1A9A"/>
  </w:style>
  <w:style w:type="character" w:customStyle="1" w:styleId="news">
    <w:name w:val="news"/>
    <w:basedOn w:val="Domylnaczcionkaakapitu"/>
    <w:rsid w:val="00EC1A9A"/>
  </w:style>
  <w:style w:type="paragraph" w:customStyle="1" w:styleId="Default">
    <w:name w:val="Default"/>
    <w:rsid w:val="00EC1A9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kstpodstawowy21">
    <w:name w:val="Tekst podstawowy 21"/>
    <w:basedOn w:val="Normalny"/>
    <w:rsid w:val="00EC1A9A"/>
    <w:pPr>
      <w:spacing w:after="0" w:line="240" w:lineRule="auto"/>
      <w:ind w:left="180"/>
    </w:pPr>
    <w:rPr>
      <w:rFonts w:ascii="Times New Roman" w:eastAsia="Times New Roman" w:hAnsi="Times New Roman" w:cs="Times New Roman"/>
      <w:sz w:val="24"/>
      <w:szCs w:val="20"/>
    </w:rPr>
  </w:style>
  <w:style w:type="paragraph" w:customStyle="1" w:styleId="Tekstpodstawowywcity21">
    <w:name w:val="Tekst podstawowy wcięty 21"/>
    <w:basedOn w:val="Normalny"/>
    <w:rsid w:val="00EC1A9A"/>
    <w:pPr>
      <w:spacing w:after="0" w:line="240" w:lineRule="auto"/>
      <w:ind w:left="284" w:hanging="284"/>
    </w:pPr>
    <w:rPr>
      <w:rFonts w:ascii="Times New Roman" w:eastAsia="Times New Roman" w:hAnsi="Times New Roman" w:cs="Times New Roman"/>
      <w:sz w:val="24"/>
      <w:szCs w:val="20"/>
    </w:rPr>
  </w:style>
  <w:style w:type="paragraph" w:customStyle="1" w:styleId="Tekstpodstawowywcity31">
    <w:name w:val="Tekst podstawowy wcięty 31"/>
    <w:basedOn w:val="Normalny"/>
    <w:rsid w:val="00EC1A9A"/>
    <w:pPr>
      <w:spacing w:after="0" w:line="240" w:lineRule="auto"/>
      <w:ind w:left="426" w:hanging="142"/>
    </w:pPr>
    <w:rPr>
      <w:rFonts w:ascii="Times New Roman" w:eastAsia="Times New Roman" w:hAnsi="Times New Roman" w:cs="Times New Roman"/>
      <w:sz w:val="24"/>
      <w:szCs w:val="20"/>
    </w:rPr>
  </w:style>
  <w:style w:type="paragraph" w:customStyle="1" w:styleId="11111111ust">
    <w:name w:val="11111111 ust"/>
    <w:basedOn w:val="Default"/>
    <w:next w:val="Default"/>
    <w:rsid w:val="00EC1A9A"/>
    <w:pPr>
      <w:spacing w:after="80"/>
    </w:pPr>
    <w:rPr>
      <w:color w:val="auto"/>
    </w:rPr>
  </w:style>
  <w:style w:type="paragraph" w:customStyle="1" w:styleId="Stylwiadomocie-mail141">
    <w:name w:val="Styl wiadomości e-mail 141"/>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tx">
    <w:name w:val="tx"/>
    <w:basedOn w:val="Normalny"/>
    <w:rsid w:val="00EC1A9A"/>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ZnakZnak1">
    <w:name w:val="Znak Znak1"/>
    <w:basedOn w:val="Normalny"/>
    <w:rsid w:val="00EC1A9A"/>
    <w:pPr>
      <w:spacing w:after="0" w:line="240" w:lineRule="auto"/>
    </w:pPr>
    <w:rPr>
      <w:rFonts w:ascii="Arial" w:eastAsia="Times New Roman" w:hAnsi="Arial" w:cs="Arial"/>
      <w:sz w:val="24"/>
      <w:szCs w:val="24"/>
    </w:rPr>
  </w:style>
  <w:style w:type="paragraph" w:customStyle="1" w:styleId="Stylwiadomocie-mail144">
    <w:name w:val="Styl wiadomości e-mail 144"/>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36">
    <w:name w:val="StylWiadomościEmail36"/>
    <w:basedOn w:val="Normalny"/>
    <w:rsid w:val="00EC1A9A"/>
    <w:pPr>
      <w:spacing w:after="0" w:line="360" w:lineRule="atLeast"/>
    </w:pPr>
    <w:rPr>
      <w:rFonts w:ascii="Times New Roman" w:eastAsia="Times New Roman" w:hAnsi="Times New Roman" w:cs="Times New Roman"/>
      <w:sz w:val="24"/>
      <w:szCs w:val="20"/>
      <w:lang w:val="en-US"/>
    </w:rPr>
  </w:style>
  <w:style w:type="paragraph" w:customStyle="1" w:styleId="Tekstpodstawowywcity22">
    <w:name w:val="Tekst podstawowy wcięty 22"/>
    <w:basedOn w:val="Normalny"/>
    <w:rsid w:val="00EC1A9A"/>
    <w:pPr>
      <w:spacing w:after="120" w:line="480" w:lineRule="atLeast"/>
      <w:ind w:left="283"/>
    </w:pPr>
    <w:rPr>
      <w:rFonts w:ascii="Times New Roman" w:eastAsia="Times New Roman" w:hAnsi="Times New Roman" w:cs="Times New Roman"/>
      <w:sz w:val="20"/>
      <w:szCs w:val="20"/>
    </w:rPr>
  </w:style>
  <w:style w:type="paragraph" w:customStyle="1" w:styleId="Stylwiadomocie-mail147">
    <w:name w:val="Styl wiadomości e-mail 147"/>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48">
    <w:name w:val="Styl wiadomości e-mail 148"/>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49">
    <w:name w:val="Styl wiadomości e-mail 149"/>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0">
    <w:name w:val="Styl wiadomości e-mail 150"/>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numbering" w:customStyle="1" w:styleId="Bezlisty2">
    <w:name w:val="Bez listy2"/>
    <w:next w:val="Bezlisty"/>
    <w:uiPriority w:val="99"/>
    <w:semiHidden/>
    <w:unhideWhenUsed/>
    <w:rsid w:val="000F36D9"/>
  </w:style>
  <w:style w:type="paragraph" w:customStyle="1" w:styleId="Stylwiadomocie-mail152">
    <w:name w:val="Styl wiadomości e-mail 152"/>
    <w:basedOn w:val="Normalny"/>
    <w:semiHidden/>
    <w:rsid w:val="000F36D9"/>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31">
    <w:name w:val="Styl wiadomości e-mail 1531"/>
    <w:basedOn w:val="Normalny"/>
    <w:semiHidden/>
    <w:rsid w:val="000F36D9"/>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4">
    <w:name w:val="Styl wiadomości e-mail 154"/>
    <w:basedOn w:val="Normalny"/>
    <w:semiHidden/>
    <w:rsid w:val="000F36D9"/>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51">
    <w:name w:val="Styl wiadomości e-mail 1551"/>
    <w:basedOn w:val="Normalny"/>
    <w:semiHidden/>
    <w:rsid w:val="000F36D9"/>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61">
    <w:name w:val="Styl wiadomości e-mail 1561"/>
    <w:basedOn w:val="Normalny"/>
    <w:semiHidden/>
    <w:rsid w:val="000F36D9"/>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71">
    <w:name w:val="Styl wiadomości e-mail 1571"/>
    <w:basedOn w:val="Normalny"/>
    <w:semiHidden/>
    <w:rsid w:val="000F36D9"/>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8">
    <w:name w:val="Styl wiadomości e-mail 158"/>
    <w:basedOn w:val="Normalny"/>
    <w:semiHidden/>
    <w:rsid w:val="000F36D9"/>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xl65">
    <w:name w:val="xl65"/>
    <w:basedOn w:val="Normalny"/>
    <w:rsid w:val="000F36D9"/>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6">
    <w:name w:val="xl66"/>
    <w:basedOn w:val="Normalny"/>
    <w:rsid w:val="000F36D9"/>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7">
    <w:name w:val="xl67"/>
    <w:basedOn w:val="Normalny"/>
    <w:rsid w:val="000F36D9"/>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8">
    <w:name w:val="xl68"/>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69">
    <w:name w:val="xl69"/>
    <w:basedOn w:val="Normalny"/>
    <w:rsid w:val="000F36D9"/>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70">
    <w:name w:val="xl70"/>
    <w:basedOn w:val="Normalny"/>
    <w:rsid w:val="000F36D9"/>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Normalny"/>
    <w:rsid w:val="000F36D9"/>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2">
    <w:name w:val="xl72"/>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73">
    <w:name w:val="xl73"/>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4">
    <w:name w:val="xl74"/>
    <w:basedOn w:val="Normalny"/>
    <w:rsid w:val="000F36D9"/>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Normalny"/>
    <w:rsid w:val="000F36D9"/>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76">
    <w:name w:val="xl76"/>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77">
    <w:name w:val="xl77"/>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8">
    <w:name w:val="xl78"/>
    <w:basedOn w:val="Normalny"/>
    <w:rsid w:val="000F36D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0">
    <w:name w:val="xl80"/>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1">
    <w:name w:val="xl81"/>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2">
    <w:name w:val="xl82"/>
    <w:basedOn w:val="Normalny"/>
    <w:rsid w:val="000F36D9"/>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3">
    <w:name w:val="xl83"/>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4">
    <w:name w:val="xl84"/>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85">
    <w:name w:val="xl85"/>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6">
    <w:name w:val="xl86"/>
    <w:basedOn w:val="Normalny"/>
    <w:rsid w:val="000F36D9"/>
    <w:pPr>
      <w:pBdr>
        <w:top w:val="single" w:sz="4" w:space="0" w:color="auto"/>
        <w:bottom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7">
    <w:name w:val="xl87"/>
    <w:basedOn w:val="Normalny"/>
    <w:rsid w:val="000F36D9"/>
    <w:pPr>
      <w:pBdr>
        <w:top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8">
    <w:name w:val="xl88"/>
    <w:basedOn w:val="Normalny"/>
    <w:rsid w:val="000F36D9"/>
    <w:pPr>
      <w:pBdr>
        <w:top w:val="single" w:sz="4" w:space="0" w:color="auto"/>
        <w:left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9">
    <w:name w:val="xl89"/>
    <w:basedOn w:val="Normalny"/>
    <w:rsid w:val="000F36D9"/>
    <w:pPr>
      <w:pBdr>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0">
    <w:name w:val="xl90"/>
    <w:basedOn w:val="Normalny"/>
    <w:rsid w:val="000F36D9"/>
    <w:pPr>
      <w:pBdr>
        <w:top w:val="single" w:sz="4" w:space="0" w:color="auto"/>
        <w:left w:val="single" w:sz="4" w:space="0" w:color="auto"/>
        <w:bottom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Bezlisty3">
    <w:name w:val="Bez listy3"/>
    <w:next w:val="Bezlisty"/>
    <w:uiPriority w:val="99"/>
    <w:semiHidden/>
    <w:unhideWhenUsed/>
    <w:rsid w:val="001A473E"/>
  </w:style>
  <w:style w:type="paragraph" w:customStyle="1" w:styleId="Stylwiadomocie-mail1861">
    <w:name w:val="Styl wiadomości e-mail 1861"/>
    <w:basedOn w:val="Normalny"/>
    <w:semiHidden/>
    <w:rsid w:val="001A473E"/>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xl91">
    <w:name w:val="xl91"/>
    <w:basedOn w:val="Normalny"/>
    <w:rsid w:val="00B741B8"/>
    <w:pPr>
      <w:pBdr>
        <w:top w:val="single" w:sz="4" w:space="0" w:color="auto"/>
        <w:left w:val="single" w:sz="4" w:space="0" w:color="auto"/>
        <w:bottom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Bezlisty4">
    <w:name w:val="Bez listy4"/>
    <w:next w:val="Bezlisty"/>
    <w:uiPriority w:val="99"/>
    <w:semiHidden/>
    <w:unhideWhenUsed/>
    <w:rsid w:val="003F1FD1"/>
  </w:style>
  <w:style w:type="paragraph" w:customStyle="1" w:styleId="Stylwiadomocie-mail1891">
    <w:name w:val="Styl wiadomości e-mail 1891"/>
    <w:basedOn w:val="Normalny"/>
    <w:semiHidden/>
    <w:rsid w:val="003F1FD1"/>
    <w:pPr>
      <w:widowControl w:val="0"/>
      <w:snapToGrid w:val="0"/>
      <w:spacing w:after="0" w:line="360" w:lineRule="auto"/>
    </w:pPr>
    <w:rPr>
      <w:rFonts w:ascii="Times New Roman" w:eastAsia="Times New Roman" w:hAnsi="Times New Roman" w:cs="Times New Roman"/>
      <w:sz w:val="24"/>
      <w:szCs w:val="20"/>
      <w:lang w:val="en-US"/>
    </w:rPr>
  </w:style>
  <w:style w:type="character" w:customStyle="1" w:styleId="AkapitzlistZnak">
    <w:name w:val="Akapit z listą Znak"/>
    <w:aliases w:val="lp1 Znak,Preambuła Znak,Lista num Znak,HŁ_Bullet1 Znak,Numerowanie Znak,Akapit z listą BS Znak,List Paragraph Znak"/>
    <w:basedOn w:val="Domylnaczcionkaakapitu"/>
    <w:link w:val="Akapitzlist"/>
    <w:uiPriority w:val="99"/>
    <w:qFormat/>
    <w:rsid w:val="003F2F60"/>
    <w:rPr>
      <w:rFonts w:ascii="Times New Roman" w:eastAsia="Times New Roman" w:hAnsi="Times New Roman" w:cs="Times New Roman"/>
      <w:sz w:val="20"/>
      <w:szCs w:val="20"/>
    </w:rPr>
  </w:style>
  <w:style w:type="numbering" w:customStyle="1" w:styleId="Bezlisty5">
    <w:name w:val="Bez listy5"/>
    <w:next w:val="Bezlisty"/>
    <w:uiPriority w:val="99"/>
    <w:semiHidden/>
    <w:unhideWhenUsed/>
    <w:rsid w:val="00AF6240"/>
  </w:style>
  <w:style w:type="paragraph" w:customStyle="1" w:styleId="Stylwiadomocie-mail1921">
    <w:name w:val="Styl wiadomości e-mail 192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numbering" w:customStyle="1" w:styleId="Bezlisty11">
    <w:name w:val="Bez listy11"/>
    <w:next w:val="Bezlisty"/>
    <w:uiPriority w:val="99"/>
    <w:semiHidden/>
    <w:unhideWhenUsed/>
    <w:rsid w:val="00AF6240"/>
  </w:style>
  <w:style w:type="paragraph" w:customStyle="1" w:styleId="Stylwiadomocie-mail1941">
    <w:name w:val="Styl wiadomości e-mail 194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951">
    <w:name w:val="Styl wiadomości e-mail 195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961">
    <w:name w:val="Styl wiadomości e-mail 196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971">
    <w:name w:val="Styl wiadomości e-mail 197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981">
    <w:name w:val="Styl wiadomości e-mail 198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991">
    <w:name w:val="Styl wiadomości e-mail 199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2001">
    <w:name w:val="Styl wiadomości e-mail 200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2011">
    <w:name w:val="Styl wiadomości e-mail 201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2021">
    <w:name w:val="Styl wiadomości e-mail 202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2031">
    <w:name w:val="Styl wiadomości e-mail 203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2041">
    <w:name w:val="Styl wiadomości e-mail 204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numbering" w:customStyle="1" w:styleId="Bezlisty21">
    <w:name w:val="Bez listy21"/>
    <w:next w:val="Bezlisty"/>
    <w:uiPriority w:val="99"/>
    <w:semiHidden/>
    <w:unhideWhenUsed/>
    <w:rsid w:val="00AF6240"/>
  </w:style>
  <w:style w:type="paragraph" w:customStyle="1" w:styleId="Stylwiadomocie-mail2061">
    <w:name w:val="Styl wiadomości e-mail 206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numbering" w:customStyle="1" w:styleId="Bezlisty31">
    <w:name w:val="Bez listy31"/>
    <w:next w:val="Bezlisty"/>
    <w:uiPriority w:val="99"/>
    <w:semiHidden/>
    <w:unhideWhenUsed/>
    <w:rsid w:val="00AF6240"/>
  </w:style>
  <w:style w:type="numbering" w:customStyle="1" w:styleId="Bezlisty41">
    <w:name w:val="Bez listy41"/>
    <w:next w:val="Bezlisty"/>
    <w:uiPriority w:val="99"/>
    <w:semiHidden/>
    <w:unhideWhenUsed/>
    <w:rsid w:val="00AF6240"/>
  </w:style>
  <w:style w:type="paragraph" w:customStyle="1" w:styleId="Stylwiadomocie-mail2091">
    <w:name w:val="Styl wiadomości e-mail 209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numbering" w:customStyle="1" w:styleId="Bezlisty51">
    <w:name w:val="Bez listy51"/>
    <w:next w:val="Bezlisty"/>
    <w:uiPriority w:val="99"/>
    <w:semiHidden/>
    <w:unhideWhenUsed/>
    <w:rsid w:val="00AF6240"/>
  </w:style>
  <w:style w:type="paragraph" w:customStyle="1" w:styleId="Stylwiadomocie-mail2111">
    <w:name w:val="Styl wiadomości e-mail 211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xl235">
    <w:name w:val="xl235"/>
    <w:basedOn w:val="Normalny"/>
    <w:rsid w:val="00AF6240"/>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36">
    <w:name w:val="xl236"/>
    <w:basedOn w:val="Normalny"/>
    <w:rsid w:val="00AF62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37">
    <w:name w:val="xl237"/>
    <w:basedOn w:val="Normalny"/>
    <w:rsid w:val="00AF62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38">
    <w:name w:val="xl238"/>
    <w:basedOn w:val="Normalny"/>
    <w:rsid w:val="00AF62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39">
    <w:name w:val="xl239"/>
    <w:basedOn w:val="Normalny"/>
    <w:rsid w:val="00AF62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240">
    <w:name w:val="xl240"/>
    <w:basedOn w:val="Normalny"/>
    <w:rsid w:val="00AF6240"/>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1">
    <w:name w:val="xl241"/>
    <w:basedOn w:val="Normalny"/>
    <w:rsid w:val="00AF6240"/>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42">
    <w:name w:val="xl242"/>
    <w:basedOn w:val="Normalny"/>
    <w:rsid w:val="00AF6240"/>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3">
    <w:name w:val="xl243"/>
    <w:basedOn w:val="Normalny"/>
    <w:rsid w:val="00AF6240"/>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Bezlisty6">
    <w:name w:val="Bez listy6"/>
    <w:next w:val="Bezlisty"/>
    <w:uiPriority w:val="99"/>
    <w:semiHidden/>
    <w:unhideWhenUsed/>
    <w:rsid w:val="002E3593"/>
  </w:style>
  <w:style w:type="paragraph" w:customStyle="1" w:styleId="Stylwiadomocie-mail222">
    <w:name w:val="Styl wiadomości e-mail 222"/>
    <w:basedOn w:val="Normalny"/>
    <w:semiHidden/>
    <w:rsid w:val="002E3593"/>
    <w:pPr>
      <w:widowControl w:val="0"/>
      <w:snapToGrid w:val="0"/>
      <w:spacing w:after="0" w:line="360" w:lineRule="auto"/>
    </w:pPr>
    <w:rPr>
      <w:rFonts w:ascii="Times New Roman" w:eastAsia="Times New Roman" w:hAnsi="Times New Roman" w:cs="Times New Roman"/>
      <w:sz w:val="24"/>
      <w:szCs w:val="20"/>
      <w:lang w:val="en-US"/>
    </w:rPr>
  </w:style>
  <w:style w:type="numbering" w:customStyle="1" w:styleId="Bezlisty7">
    <w:name w:val="Bez listy7"/>
    <w:next w:val="Bezlisty"/>
    <w:uiPriority w:val="99"/>
    <w:semiHidden/>
    <w:unhideWhenUsed/>
    <w:rsid w:val="00200FF5"/>
  </w:style>
  <w:style w:type="paragraph" w:customStyle="1" w:styleId="Stylwiadomocie-mail2241">
    <w:name w:val="Styl wiadomości e-mail 2241"/>
    <w:basedOn w:val="Normalny"/>
    <w:semiHidden/>
    <w:rsid w:val="00200FF5"/>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xl92">
    <w:name w:val="xl92"/>
    <w:basedOn w:val="Normalny"/>
    <w:rsid w:val="00FB29A9"/>
    <w:pPr>
      <w:pBdr>
        <w:top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Bezlisty8">
    <w:name w:val="Bez listy8"/>
    <w:next w:val="Bezlisty"/>
    <w:uiPriority w:val="99"/>
    <w:semiHidden/>
    <w:unhideWhenUsed/>
    <w:rsid w:val="00A5604F"/>
  </w:style>
  <w:style w:type="paragraph" w:customStyle="1" w:styleId="Stylwiadomocie-mail227">
    <w:name w:val="Styl wiadomości e-mail 227"/>
    <w:basedOn w:val="Normalny"/>
    <w:semiHidden/>
    <w:rsid w:val="00A5604F"/>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andarduser">
    <w:name w:val="Standard (user)"/>
    <w:rsid w:val="00E55517"/>
    <w:pPr>
      <w:widowControl w:val="0"/>
      <w:suppressAutoHyphens/>
      <w:autoSpaceDN w:val="0"/>
      <w:spacing w:after="0" w:line="240" w:lineRule="auto"/>
      <w:textAlignment w:val="baseline"/>
    </w:pPr>
    <w:rPr>
      <w:rFonts w:ascii="Times New Roman" w:eastAsia="MS PMincho" w:hAnsi="Times New Roman" w:cs="Times New Roman"/>
      <w:kern w:val="3"/>
      <w:sz w:val="24"/>
      <w:szCs w:val="24"/>
      <w:lang w:eastAsia="ja-JP" w:bidi="fa-IR"/>
    </w:rPr>
  </w:style>
  <w:style w:type="character" w:customStyle="1" w:styleId="dane1">
    <w:name w:val="dane1"/>
    <w:rsid w:val="00E55517"/>
    <w:rPr>
      <w:color w:val="0000CD"/>
    </w:rPr>
  </w:style>
  <w:style w:type="numbering" w:customStyle="1" w:styleId="WWNum77">
    <w:name w:val="WWNum77"/>
    <w:basedOn w:val="Bezlisty"/>
    <w:rsid w:val="00E55517"/>
    <w:pPr>
      <w:numPr>
        <w:numId w:val="2"/>
      </w:numPr>
    </w:pPr>
  </w:style>
  <w:style w:type="paragraph" w:customStyle="1" w:styleId="Standard">
    <w:name w:val="Standard"/>
    <w:link w:val="StandardZnak"/>
    <w:rsid w:val="002D38CE"/>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tandardZnak">
    <w:name w:val="Standard Znak"/>
    <w:link w:val="Standard"/>
    <w:rsid w:val="002D38CE"/>
    <w:rPr>
      <w:rFonts w:ascii="Times New Roman" w:eastAsia="Times New Roman" w:hAnsi="Times New Roman" w:cs="Times New Roman"/>
      <w:sz w:val="24"/>
      <w:szCs w:val="24"/>
    </w:rPr>
  </w:style>
  <w:style w:type="character" w:customStyle="1" w:styleId="Teksttreci">
    <w:name w:val="Tekst treści_"/>
    <w:basedOn w:val="Domylnaczcionkaakapitu"/>
    <w:link w:val="Teksttreci0"/>
    <w:rsid w:val="000C21F7"/>
    <w:rPr>
      <w:rFonts w:ascii="Times New Roman" w:eastAsia="Times New Roman" w:hAnsi="Times New Roman" w:cs="Times New Roman"/>
      <w:color w:val="2E2E2E"/>
      <w:shd w:val="clear" w:color="auto" w:fill="FFFFFF"/>
    </w:rPr>
  </w:style>
  <w:style w:type="character" w:customStyle="1" w:styleId="Nagwek10">
    <w:name w:val="Nagłówek #1_"/>
    <w:basedOn w:val="Domylnaczcionkaakapitu"/>
    <w:link w:val="Nagwek11"/>
    <w:rsid w:val="000C21F7"/>
    <w:rPr>
      <w:rFonts w:ascii="Times New Roman" w:eastAsia="Times New Roman" w:hAnsi="Times New Roman" w:cs="Times New Roman"/>
      <w:b/>
      <w:bCs/>
      <w:color w:val="2E2E2E"/>
      <w:shd w:val="clear" w:color="auto" w:fill="FFFFFF"/>
    </w:rPr>
  </w:style>
  <w:style w:type="character" w:customStyle="1" w:styleId="Nagweklubstopka2">
    <w:name w:val="Nagłówek lub stopka (2)_"/>
    <w:basedOn w:val="Domylnaczcionkaakapitu"/>
    <w:link w:val="Nagweklubstopka20"/>
    <w:rsid w:val="000C21F7"/>
    <w:rPr>
      <w:rFonts w:ascii="Times New Roman" w:eastAsia="Times New Roman" w:hAnsi="Times New Roman" w:cs="Times New Roman"/>
      <w:sz w:val="20"/>
      <w:szCs w:val="20"/>
      <w:shd w:val="clear" w:color="auto" w:fill="FFFFFF"/>
    </w:rPr>
  </w:style>
  <w:style w:type="paragraph" w:customStyle="1" w:styleId="Teksttreci0">
    <w:name w:val="Tekst treści"/>
    <w:basedOn w:val="Normalny"/>
    <w:link w:val="Teksttreci"/>
    <w:rsid w:val="000C21F7"/>
    <w:pPr>
      <w:widowControl w:val="0"/>
      <w:shd w:val="clear" w:color="auto" w:fill="FFFFFF"/>
      <w:spacing w:after="0"/>
      <w:jc w:val="both"/>
    </w:pPr>
    <w:rPr>
      <w:rFonts w:ascii="Times New Roman" w:eastAsia="Times New Roman" w:hAnsi="Times New Roman" w:cs="Times New Roman"/>
      <w:color w:val="2E2E2E"/>
    </w:rPr>
  </w:style>
  <w:style w:type="paragraph" w:customStyle="1" w:styleId="Nagwek11">
    <w:name w:val="Nagłówek #1"/>
    <w:basedOn w:val="Normalny"/>
    <w:link w:val="Nagwek10"/>
    <w:rsid w:val="000C21F7"/>
    <w:pPr>
      <w:widowControl w:val="0"/>
      <w:shd w:val="clear" w:color="auto" w:fill="FFFFFF"/>
      <w:spacing w:after="240"/>
      <w:ind w:left="300"/>
      <w:jc w:val="both"/>
      <w:outlineLvl w:val="0"/>
    </w:pPr>
    <w:rPr>
      <w:rFonts w:ascii="Times New Roman" w:eastAsia="Times New Roman" w:hAnsi="Times New Roman" w:cs="Times New Roman"/>
      <w:b/>
      <w:bCs/>
      <w:color w:val="2E2E2E"/>
    </w:rPr>
  </w:style>
  <w:style w:type="paragraph" w:customStyle="1" w:styleId="Nagweklubstopka20">
    <w:name w:val="Nagłówek lub stopka (2)"/>
    <w:basedOn w:val="Normalny"/>
    <w:link w:val="Nagweklubstopka2"/>
    <w:rsid w:val="000C21F7"/>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Inne">
    <w:name w:val="Inne_"/>
    <w:basedOn w:val="Domylnaczcionkaakapitu"/>
    <w:link w:val="Inne0"/>
    <w:rsid w:val="000C21F7"/>
    <w:rPr>
      <w:rFonts w:ascii="Times New Roman" w:eastAsia="Times New Roman" w:hAnsi="Times New Roman" w:cs="Times New Roman"/>
      <w:color w:val="2E2E2E"/>
      <w:shd w:val="clear" w:color="auto" w:fill="FFFFFF"/>
    </w:rPr>
  </w:style>
  <w:style w:type="paragraph" w:customStyle="1" w:styleId="Inne0">
    <w:name w:val="Inne"/>
    <w:basedOn w:val="Normalny"/>
    <w:link w:val="Inne"/>
    <w:rsid w:val="000C21F7"/>
    <w:pPr>
      <w:widowControl w:val="0"/>
      <w:shd w:val="clear" w:color="auto" w:fill="FFFFFF"/>
      <w:spacing w:after="0"/>
      <w:jc w:val="both"/>
    </w:pPr>
    <w:rPr>
      <w:rFonts w:ascii="Times New Roman" w:eastAsia="Times New Roman" w:hAnsi="Times New Roman" w:cs="Times New Roman"/>
      <w:color w:val="2E2E2E"/>
    </w:rPr>
  </w:style>
  <w:style w:type="character" w:customStyle="1" w:styleId="Teksttreci2">
    <w:name w:val="Tekst treści (2)_"/>
    <w:basedOn w:val="Domylnaczcionkaakapitu"/>
    <w:link w:val="Teksttreci20"/>
    <w:rsid w:val="000C21F7"/>
    <w:rPr>
      <w:rFonts w:ascii="Times New Roman" w:eastAsia="Times New Roman" w:hAnsi="Times New Roman" w:cs="Times New Roman"/>
      <w:i/>
      <w:iCs/>
      <w:color w:val="4A4A4A"/>
      <w:sz w:val="17"/>
      <w:szCs w:val="17"/>
      <w:shd w:val="clear" w:color="auto" w:fill="FFFFFF"/>
    </w:rPr>
  </w:style>
  <w:style w:type="paragraph" w:customStyle="1" w:styleId="Teksttreci20">
    <w:name w:val="Tekst treści (2)"/>
    <w:basedOn w:val="Normalny"/>
    <w:link w:val="Teksttreci2"/>
    <w:rsid w:val="000C21F7"/>
    <w:pPr>
      <w:widowControl w:val="0"/>
      <w:shd w:val="clear" w:color="auto" w:fill="FFFFFF"/>
      <w:spacing w:after="420" w:line="240" w:lineRule="auto"/>
    </w:pPr>
    <w:rPr>
      <w:rFonts w:ascii="Times New Roman" w:eastAsia="Times New Roman" w:hAnsi="Times New Roman" w:cs="Times New Roman"/>
      <w:i/>
      <w:iCs/>
      <w:color w:val="4A4A4A"/>
      <w:sz w:val="17"/>
      <w:szCs w:val="17"/>
    </w:rPr>
  </w:style>
  <w:style w:type="character" w:customStyle="1" w:styleId="Spistreci">
    <w:name w:val="Spis treści_"/>
    <w:basedOn w:val="Domylnaczcionkaakapitu"/>
    <w:link w:val="Spistreci0"/>
    <w:rsid w:val="000C21F7"/>
    <w:rPr>
      <w:rFonts w:ascii="Times New Roman" w:eastAsia="Times New Roman" w:hAnsi="Times New Roman" w:cs="Times New Roman"/>
      <w:color w:val="2E2E2E"/>
      <w:shd w:val="clear" w:color="auto" w:fill="FFFFFF"/>
    </w:rPr>
  </w:style>
  <w:style w:type="paragraph" w:customStyle="1" w:styleId="Spistreci0">
    <w:name w:val="Spis treści"/>
    <w:basedOn w:val="Normalny"/>
    <w:link w:val="Spistreci"/>
    <w:rsid w:val="000C21F7"/>
    <w:pPr>
      <w:widowControl w:val="0"/>
      <w:shd w:val="clear" w:color="auto" w:fill="FFFFFF"/>
      <w:spacing w:after="0" w:line="283" w:lineRule="auto"/>
      <w:ind w:left="1160"/>
      <w:jc w:val="both"/>
    </w:pPr>
    <w:rPr>
      <w:rFonts w:ascii="Times New Roman" w:eastAsia="Times New Roman" w:hAnsi="Times New Roman" w:cs="Times New Roman"/>
      <w:color w:val="2E2E2E"/>
    </w:rPr>
  </w:style>
  <w:style w:type="numbering" w:customStyle="1" w:styleId="WWNum18">
    <w:name w:val="WWNum18"/>
    <w:basedOn w:val="Bezlisty"/>
    <w:rsid w:val="00C616B8"/>
    <w:pPr>
      <w:numPr>
        <w:numId w:val="5"/>
      </w:numPr>
    </w:pPr>
  </w:style>
  <w:style w:type="numbering" w:customStyle="1" w:styleId="WWNum9">
    <w:name w:val="WWNum9"/>
    <w:basedOn w:val="Bezlisty"/>
    <w:rsid w:val="009B612C"/>
    <w:pPr>
      <w:numPr>
        <w:numId w:val="6"/>
      </w:numPr>
    </w:pPr>
  </w:style>
  <w:style w:type="numbering" w:customStyle="1" w:styleId="WWNum11">
    <w:name w:val="WWNum11"/>
    <w:basedOn w:val="Bezlisty"/>
    <w:rsid w:val="009B612C"/>
    <w:pPr>
      <w:numPr>
        <w:numId w:val="11"/>
      </w:numPr>
    </w:pPr>
  </w:style>
  <w:style w:type="numbering" w:customStyle="1" w:styleId="WWNum14">
    <w:name w:val="WWNum14"/>
    <w:basedOn w:val="Bezlisty"/>
    <w:rsid w:val="009B612C"/>
    <w:pPr>
      <w:numPr>
        <w:numId w:val="7"/>
      </w:numPr>
    </w:pPr>
  </w:style>
  <w:style w:type="numbering" w:customStyle="1" w:styleId="WWNum15">
    <w:name w:val="WWNum15"/>
    <w:basedOn w:val="Bezlisty"/>
    <w:rsid w:val="009B612C"/>
    <w:pPr>
      <w:numPr>
        <w:numId w:val="8"/>
      </w:numPr>
    </w:pPr>
  </w:style>
  <w:style w:type="numbering" w:customStyle="1" w:styleId="WWNum16">
    <w:name w:val="WWNum16"/>
    <w:basedOn w:val="Bezlisty"/>
    <w:rsid w:val="009B612C"/>
    <w:pPr>
      <w:numPr>
        <w:numId w:val="9"/>
      </w:numPr>
    </w:pPr>
  </w:style>
  <w:style w:type="numbering" w:customStyle="1" w:styleId="WWNum19">
    <w:name w:val="WWNum19"/>
    <w:basedOn w:val="Bezlisty"/>
    <w:rsid w:val="009B612C"/>
    <w:pPr>
      <w:numPr>
        <w:numId w:val="10"/>
      </w:numPr>
    </w:pPr>
  </w:style>
  <w:style w:type="character" w:styleId="Odwoaniedokomentarza">
    <w:name w:val="annotation reference"/>
    <w:basedOn w:val="Domylnaczcionkaakapitu"/>
    <w:uiPriority w:val="99"/>
    <w:semiHidden/>
    <w:unhideWhenUsed/>
    <w:rsid w:val="00A50E1F"/>
    <w:rPr>
      <w:sz w:val="16"/>
      <w:szCs w:val="16"/>
    </w:rPr>
  </w:style>
  <w:style w:type="paragraph" w:styleId="Tematkomentarza">
    <w:name w:val="annotation subject"/>
    <w:basedOn w:val="Tekstkomentarza"/>
    <w:next w:val="Tekstkomentarza"/>
    <w:link w:val="TematkomentarzaZnak"/>
    <w:uiPriority w:val="99"/>
    <w:semiHidden/>
    <w:unhideWhenUsed/>
    <w:rsid w:val="00A50E1F"/>
    <w:pPr>
      <w:tabs>
        <w:tab w:val="clear" w:pos="357"/>
      </w:tabs>
      <w:spacing w:after="200"/>
      <w:ind w:left="0" w:firstLine="0"/>
    </w:pPr>
    <w:rPr>
      <w:rFonts w:asciiTheme="minorHAnsi" w:eastAsiaTheme="minorEastAsia" w:hAnsiTheme="minorHAnsi" w:cstheme="minorBidi"/>
      <w:b/>
      <w:bCs/>
    </w:rPr>
  </w:style>
  <w:style w:type="character" w:customStyle="1" w:styleId="TematkomentarzaZnak">
    <w:name w:val="Temat komentarza Znak"/>
    <w:basedOn w:val="TekstkomentarzaZnak"/>
    <w:link w:val="Tematkomentarza"/>
    <w:uiPriority w:val="99"/>
    <w:semiHidden/>
    <w:rsid w:val="00A50E1F"/>
    <w:rPr>
      <w:rFonts w:ascii="Times New Roman" w:eastAsia="Times New Roman" w:hAnsi="Times New Roman" w:cs="Times New Roman"/>
      <w:b/>
      <w:bCs/>
      <w:sz w:val="20"/>
      <w:szCs w:val="20"/>
    </w:rPr>
  </w:style>
  <w:style w:type="paragraph" w:customStyle="1" w:styleId="Textbody">
    <w:name w:val="Text body"/>
    <w:basedOn w:val="Standard"/>
    <w:rsid w:val="00370DA8"/>
    <w:pPr>
      <w:widowControl w:val="0"/>
      <w:suppressAutoHyphens/>
      <w:autoSpaceDE/>
      <w:adjustRightInd/>
      <w:jc w:val="both"/>
      <w:textAlignment w:val="baseline"/>
    </w:pPr>
    <w:rPr>
      <w:kern w:val="3"/>
      <w:sz w:val="28"/>
      <w:szCs w:val="20"/>
      <w:lang w:eastAsia="ar-SA"/>
    </w:rPr>
  </w:style>
  <w:style w:type="numbering" w:customStyle="1" w:styleId="WWNum33">
    <w:name w:val="WWNum33"/>
    <w:basedOn w:val="Bezlisty"/>
    <w:rsid w:val="00370DA8"/>
    <w:pPr>
      <w:numPr>
        <w:numId w:val="13"/>
      </w:numPr>
    </w:pPr>
  </w:style>
  <w:style w:type="character" w:customStyle="1" w:styleId="Teksttreci4">
    <w:name w:val="Tekst treści (4)_"/>
    <w:basedOn w:val="Domylnaczcionkaakapitu"/>
    <w:link w:val="Teksttreci40"/>
    <w:rsid w:val="003D46D2"/>
    <w:rPr>
      <w:rFonts w:ascii="Times New Roman" w:eastAsia="Times New Roman" w:hAnsi="Times New Roman" w:cs="Times New Roman"/>
      <w:b/>
      <w:bCs/>
      <w:sz w:val="28"/>
      <w:szCs w:val="28"/>
      <w:shd w:val="clear" w:color="auto" w:fill="FFFFFF"/>
    </w:rPr>
  </w:style>
  <w:style w:type="character" w:customStyle="1" w:styleId="Teksttreci15">
    <w:name w:val="Tekst treści (15)_"/>
    <w:basedOn w:val="Domylnaczcionkaakapitu"/>
    <w:rsid w:val="003D46D2"/>
    <w:rPr>
      <w:rFonts w:ascii="Times New Roman" w:eastAsia="Times New Roman" w:hAnsi="Times New Roman" w:cs="Times New Roman"/>
      <w:b w:val="0"/>
      <w:bCs w:val="0"/>
      <w:i w:val="0"/>
      <w:iCs w:val="0"/>
      <w:smallCaps w:val="0"/>
      <w:strike w:val="0"/>
      <w:sz w:val="18"/>
      <w:szCs w:val="18"/>
      <w:u w:val="none"/>
    </w:rPr>
  </w:style>
  <w:style w:type="character" w:customStyle="1" w:styleId="Teksttreci29pt">
    <w:name w:val="Tekst treści (2) + 9 pt"/>
    <w:basedOn w:val="Teksttreci2"/>
    <w:rsid w:val="003D46D2"/>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pl-PL" w:eastAsia="pl-PL" w:bidi="pl-PL"/>
    </w:rPr>
  </w:style>
  <w:style w:type="character" w:customStyle="1" w:styleId="Teksttreci17">
    <w:name w:val="Tekst treści (17)_"/>
    <w:basedOn w:val="Domylnaczcionkaakapitu"/>
    <w:link w:val="Teksttreci170"/>
    <w:rsid w:val="003D46D2"/>
    <w:rPr>
      <w:rFonts w:ascii="Calibri" w:eastAsia="Calibri" w:hAnsi="Calibri" w:cs="Calibri"/>
      <w:shd w:val="clear" w:color="auto" w:fill="FFFFFF"/>
    </w:rPr>
  </w:style>
  <w:style w:type="character" w:customStyle="1" w:styleId="Teksttreci2Kursywa">
    <w:name w:val="Tekst treści (2) + Kursywa"/>
    <w:basedOn w:val="Teksttreci2"/>
    <w:rsid w:val="003D46D2"/>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pl-PL" w:eastAsia="pl-PL" w:bidi="pl-PL"/>
    </w:rPr>
  </w:style>
  <w:style w:type="character" w:customStyle="1" w:styleId="Teksttreci150">
    <w:name w:val="Tekst treści (15)"/>
    <w:basedOn w:val="Teksttreci15"/>
    <w:rsid w:val="003D46D2"/>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pl-PL" w:eastAsia="pl-PL" w:bidi="pl-PL"/>
    </w:rPr>
  </w:style>
  <w:style w:type="paragraph" w:customStyle="1" w:styleId="Teksttreci40">
    <w:name w:val="Tekst treści (4)"/>
    <w:basedOn w:val="Normalny"/>
    <w:link w:val="Teksttreci4"/>
    <w:rsid w:val="003D46D2"/>
    <w:pPr>
      <w:widowControl w:val="0"/>
      <w:shd w:val="clear" w:color="auto" w:fill="FFFFFF"/>
      <w:spacing w:before="480" w:after="0" w:line="322" w:lineRule="exact"/>
      <w:jc w:val="center"/>
    </w:pPr>
    <w:rPr>
      <w:rFonts w:ascii="Times New Roman" w:eastAsia="Times New Roman" w:hAnsi="Times New Roman" w:cs="Times New Roman"/>
      <w:b/>
      <w:bCs/>
      <w:sz w:val="28"/>
      <w:szCs w:val="28"/>
    </w:rPr>
  </w:style>
  <w:style w:type="paragraph" w:customStyle="1" w:styleId="Teksttreci170">
    <w:name w:val="Tekst treści (17)"/>
    <w:basedOn w:val="Normalny"/>
    <w:link w:val="Teksttreci17"/>
    <w:rsid w:val="003D46D2"/>
    <w:pPr>
      <w:widowControl w:val="0"/>
      <w:shd w:val="clear" w:color="auto" w:fill="FFFFFF"/>
      <w:spacing w:before="60" w:after="60" w:line="0" w:lineRule="atLeast"/>
    </w:pPr>
    <w:rPr>
      <w:rFonts w:ascii="Calibri" w:eastAsia="Calibri" w:hAnsi="Calibri" w:cs="Calibri"/>
    </w:rPr>
  </w:style>
  <w:style w:type="character" w:customStyle="1" w:styleId="Teksttreci2Pogrubienie">
    <w:name w:val="Tekst treści (2) + Pogrubienie"/>
    <w:basedOn w:val="Teksttreci2"/>
    <w:rsid w:val="00C6584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Teksttreci5">
    <w:name w:val="Tekst treści (5)_"/>
    <w:basedOn w:val="Domylnaczcionkaakapitu"/>
    <w:link w:val="Teksttreci50"/>
    <w:rsid w:val="00571ADB"/>
    <w:rPr>
      <w:sz w:val="19"/>
      <w:szCs w:val="19"/>
      <w:shd w:val="clear" w:color="auto" w:fill="FFFFFF"/>
    </w:rPr>
  </w:style>
  <w:style w:type="character" w:customStyle="1" w:styleId="Teksttreci5Pogrubienie">
    <w:name w:val="Tekst treści (5) + Pogrubienie"/>
    <w:basedOn w:val="Teksttreci5"/>
    <w:rsid w:val="00571ADB"/>
    <w:rPr>
      <w:rFonts w:ascii="Tahoma" w:eastAsia="Tahoma" w:hAnsi="Tahoma" w:cs="Tahoma"/>
      <w:b/>
      <w:bCs/>
      <w:color w:val="000000"/>
      <w:spacing w:val="0"/>
      <w:w w:val="100"/>
      <w:position w:val="0"/>
      <w:sz w:val="19"/>
      <w:szCs w:val="19"/>
      <w:shd w:val="clear" w:color="auto" w:fill="FFFFFF"/>
      <w:lang w:val="pl-PL" w:eastAsia="pl-PL" w:bidi="pl-PL"/>
    </w:rPr>
  </w:style>
  <w:style w:type="paragraph" w:customStyle="1" w:styleId="Teksttreci50">
    <w:name w:val="Tekst treści (5)"/>
    <w:basedOn w:val="Normalny"/>
    <w:link w:val="Teksttreci5"/>
    <w:rsid w:val="00571ADB"/>
    <w:pPr>
      <w:widowControl w:val="0"/>
      <w:shd w:val="clear" w:color="auto" w:fill="FFFFFF"/>
      <w:spacing w:before="840" w:after="420" w:line="241" w:lineRule="exact"/>
      <w:ind w:hanging="480"/>
      <w:jc w:val="center"/>
    </w:pPr>
    <w:rPr>
      <w:sz w:val="19"/>
      <w:szCs w:val="19"/>
    </w:rPr>
  </w:style>
  <w:style w:type="character" w:styleId="Odwoanieprzypisudolnego">
    <w:name w:val="footnote reference"/>
    <w:basedOn w:val="Domylnaczcionkaakapitu"/>
    <w:uiPriority w:val="99"/>
    <w:semiHidden/>
    <w:unhideWhenUsed/>
    <w:rsid w:val="00FE2A10"/>
    <w:rPr>
      <w:vertAlign w:val="superscript"/>
    </w:rPr>
  </w:style>
  <w:style w:type="character" w:customStyle="1" w:styleId="PodpisobrazuExact">
    <w:name w:val="Podpis obrazu Exact"/>
    <w:basedOn w:val="Domylnaczcionkaakapitu"/>
    <w:link w:val="Podpisobrazu"/>
    <w:rsid w:val="00895778"/>
    <w:rPr>
      <w:sz w:val="16"/>
      <w:szCs w:val="16"/>
      <w:shd w:val="clear" w:color="auto" w:fill="FFFFFF"/>
    </w:rPr>
  </w:style>
  <w:style w:type="paragraph" w:customStyle="1" w:styleId="Podpisobrazu">
    <w:name w:val="Podpis obrazu"/>
    <w:basedOn w:val="Normalny"/>
    <w:link w:val="PodpisobrazuExact"/>
    <w:rsid w:val="00895778"/>
    <w:pPr>
      <w:widowControl w:val="0"/>
      <w:shd w:val="clear" w:color="auto" w:fill="FFFFFF"/>
      <w:spacing w:after="0" w:line="0" w:lineRule="atLeast"/>
      <w:ind w:hanging="240"/>
    </w:pPr>
    <w:rPr>
      <w:sz w:val="16"/>
      <w:szCs w:val="16"/>
    </w:rPr>
  </w:style>
  <w:style w:type="paragraph" w:styleId="HTML-wstpniesformatowany">
    <w:name w:val="HTML Preformatted"/>
    <w:basedOn w:val="Normalny"/>
    <w:link w:val="HTML-wstpniesformatowanyZnak"/>
    <w:uiPriority w:val="99"/>
    <w:unhideWhenUsed/>
    <w:rsid w:val="00C65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rPr>
  </w:style>
  <w:style w:type="character" w:customStyle="1" w:styleId="HTML-wstpniesformatowanyZnak">
    <w:name w:val="HTML - wstępnie sformatowany Znak"/>
    <w:basedOn w:val="Domylnaczcionkaakapitu"/>
    <w:link w:val="HTML-wstpniesformatowany"/>
    <w:uiPriority w:val="99"/>
    <w:rsid w:val="00C65DEA"/>
    <w:rPr>
      <w:rFonts w:ascii="Courier New" w:eastAsiaTheme="minorHAnsi" w:hAnsi="Courier New" w:cs="Courier New"/>
      <w:color w:val="000000"/>
      <w:sz w:val="20"/>
      <w:szCs w:val="20"/>
    </w:rPr>
  </w:style>
  <w:style w:type="character" w:customStyle="1" w:styleId="Teksttreci10">
    <w:name w:val="Tekst treści (10)_"/>
    <w:basedOn w:val="Domylnaczcionkaakapitu"/>
    <w:link w:val="Teksttreci100"/>
    <w:rsid w:val="00446ABB"/>
    <w:rPr>
      <w:rFonts w:ascii="Arial" w:eastAsia="Arial" w:hAnsi="Arial" w:cs="Arial"/>
      <w:shd w:val="clear" w:color="auto" w:fill="FFFFFF"/>
    </w:rPr>
  </w:style>
  <w:style w:type="paragraph" w:customStyle="1" w:styleId="Teksttreci100">
    <w:name w:val="Tekst treści (10)"/>
    <w:basedOn w:val="Normalny"/>
    <w:link w:val="Teksttreci10"/>
    <w:rsid w:val="00446ABB"/>
    <w:pPr>
      <w:widowControl w:val="0"/>
      <w:shd w:val="clear" w:color="auto" w:fill="FFFFFF"/>
      <w:spacing w:after="0" w:line="293" w:lineRule="exact"/>
      <w:ind w:hanging="340"/>
      <w:jc w:val="both"/>
    </w:pPr>
    <w:rPr>
      <w:rFonts w:ascii="Arial" w:eastAsia="Arial" w:hAnsi="Arial" w:cs="Arial"/>
    </w:rPr>
  </w:style>
  <w:style w:type="character" w:styleId="Tekstzastpczy">
    <w:name w:val="Placeholder Text"/>
    <w:basedOn w:val="Domylnaczcionkaakapitu"/>
    <w:uiPriority w:val="99"/>
    <w:semiHidden/>
    <w:rsid w:val="003F2D74"/>
    <w:rPr>
      <w:color w:val="808080"/>
    </w:rPr>
  </w:style>
  <w:style w:type="character" w:customStyle="1" w:styleId="Teksttreci295pt">
    <w:name w:val="Tekst treści (2) + 9;5 pt"/>
    <w:basedOn w:val="Teksttreci2"/>
    <w:rsid w:val="00857E32"/>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pl-PL" w:eastAsia="pl-PL" w:bidi="pl-PL"/>
    </w:rPr>
  </w:style>
  <w:style w:type="character" w:customStyle="1" w:styleId="Podpisobrazu2Exact">
    <w:name w:val="Podpis obrazu (2) Exact"/>
    <w:basedOn w:val="Domylnaczcionkaakapitu"/>
    <w:link w:val="Podpisobrazu2"/>
    <w:rsid w:val="00D85717"/>
    <w:rPr>
      <w:rFonts w:ascii="Arial" w:eastAsia="Arial" w:hAnsi="Arial" w:cs="Arial"/>
      <w:b/>
      <w:bCs/>
      <w:sz w:val="12"/>
      <w:szCs w:val="12"/>
      <w:shd w:val="clear" w:color="auto" w:fill="FFFFFF"/>
    </w:rPr>
  </w:style>
  <w:style w:type="character" w:customStyle="1" w:styleId="Nagwek1Exact">
    <w:name w:val="Nagłówek #1 Exact"/>
    <w:basedOn w:val="Domylnaczcionkaakapitu"/>
    <w:rsid w:val="00D85717"/>
    <w:rPr>
      <w:rFonts w:ascii="Arial" w:eastAsia="Arial" w:hAnsi="Arial" w:cs="Arial"/>
      <w:b/>
      <w:bCs/>
      <w:i w:val="0"/>
      <w:iCs w:val="0"/>
      <w:smallCaps w:val="0"/>
      <w:strike w:val="0"/>
      <w:spacing w:val="-10"/>
      <w:sz w:val="48"/>
      <w:szCs w:val="48"/>
      <w:u w:val="none"/>
    </w:rPr>
  </w:style>
  <w:style w:type="character" w:customStyle="1" w:styleId="Teksttreci3Exact">
    <w:name w:val="Tekst treści (3) Exact"/>
    <w:basedOn w:val="Domylnaczcionkaakapitu"/>
    <w:link w:val="Teksttreci3"/>
    <w:rsid w:val="00D85717"/>
    <w:rPr>
      <w:rFonts w:ascii="Calibri" w:eastAsia="Calibri" w:hAnsi="Calibri" w:cs="Calibri"/>
      <w:sz w:val="17"/>
      <w:szCs w:val="17"/>
      <w:shd w:val="clear" w:color="auto" w:fill="FFFFFF"/>
    </w:rPr>
  </w:style>
  <w:style w:type="character" w:customStyle="1" w:styleId="Spistreci2Exact">
    <w:name w:val="Spis treści (2) Exact"/>
    <w:basedOn w:val="Domylnaczcionkaakapitu"/>
    <w:link w:val="Spistreci2"/>
    <w:rsid w:val="00D85717"/>
    <w:rPr>
      <w:rFonts w:ascii="Arial" w:eastAsia="Arial" w:hAnsi="Arial" w:cs="Arial"/>
      <w:sz w:val="20"/>
      <w:szCs w:val="20"/>
      <w:shd w:val="clear" w:color="auto" w:fill="FFFFFF"/>
    </w:rPr>
  </w:style>
  <w:style w:type="character" w:customStyle="1" w:styleId="SpistreciExact">
    <w:name w:val="Spis treści Exact"/>
    <w:basedOn w:val="Domylnaczcionkaakapitu"/>
    <w:rsid w:val="00D85717"/>
    <w:rPr>
      <w:rFonts w:ascii="Arial" w:eastAsia="Arial" w:hAnsi="Arial" w:cs="Arial"/>
      <w:b/>
      <w:bCs/>
      <w:i w:val="0"/>
      <w:iCs w:val="0"/>
      <w:smallCaps w:val="0"/>
      <w:strike w:val="0"/>
      <w:sz w:val="12"/>
      <w:szCs w:val="12"/>
      <w:u w:val="none"/>
    </w:rPr>
  </w:style>
  <w:style w:type="paragraph" w:customStyle="1" w:styleId="Podpisobrazu2">
    <w:name w:val="Podpis obrazu (2)"/>
    <w:basedOn w:val="Normalny"/>
    <w:link w:val="Podpisobrazu2Exact"/>
    <w:rsid w:val="00D85717"/>
    <w:pPr>
      <w:widowControl w:val="0"/>
      <w:shd w:val="clear" w:color="auto" w:fill="FFFFFF"/>
      <w:spacing w:after="0" w:line="182" w:lineRule="exact"/>
    </w:pPr>
    <w:rPr>
      <w:rFonts w:ascii="Arial" w:eastAsia="Arial" w:hAnsi="Arial" w:cs="Arial"/>
      <w:b/>
      <w:bCs/>
      <w:sz w:val="12"/>
      <w:szCs w:val="12"/>
    </w:rPr>
  </w:style>
  <w:style w:type="paragraph" w:customStyle="1" w:styleId="Teksttreci3">
    <w:name w:val="Tekst treści (3)"/>
    <w:basedOn w:val="Normalny"/>
    <w:link w:val="Teksttreci3Exact"/>
    <w:rsid w:val="00D85717"/>
    <w:pPr>
      <w:widowControl w:val="0"/>
      <w:shd w:val="clear" w:color="auto" w:fill="FFFFFF"/>
      <w:spacing w:before="60" w:after="0" w:line="0" w:lineRule="atLeast"/>
      <w:jc w:val="right"/>
    </w:pPr>
    <w:rPr>
      <w:rFonts w:ascii="Calibri" w:eastAsia="Calibri" w:hAnsi="Calibri" w:cs="Calibri"/>
      <w:sz w:val="17"/>
      <w:szCs w:val="17"/>
    </w:rPr>
  </w:style>
  <w:style w:type="paragraph" w:customStyle="1" w:styleId="Spistreci2">
    <w:name w:val="Spis treści (2)"/>
    <w:basedOn w:val="Normalny"/>
    <w:link w:val="Spistreci2Exact"/>
    <w:rsid w:val="00D85717"/>
    <w:pPr>
      <w:widowControl w:val="0"/>
      <w:shd w:val="clear" w:color="auto" w:fill="FFFFFF"/>
      <w:spacing w:after="0" w:line="0" w:lineRule="atLeast"/>
      <w:jc w:val="both"/>
    </w:pPr>
    <w:rPr>
      <w:rFonts w:ascii="Arial" w:eastAsia="Arial" w:hAnsi="Arial" w:cs="Arial"/>
      <w:sz w:val="20"/>
      <w:szCs w:val="20"/>
    </w:rPr>
  </w:style>
  <w:style w:type="character" w:customStyle="1" w:styleId="Znakinumeracji">
    <w:name w:val="Znaki numeracji"/>
    <w:qFormat/>
    <w:rsid w:val="00443D6C"/>
  </w:style>
  <w:style w:type="character" w:styleId="Odwoanieprzypisukocowego">
    <w:name w:val="endnote reference"/>
    <w:basedOn w:val="Domylnaczcionkaakapitu"/>
    <w:uiPriority w:val="99"/>
    <w:semiHidden/>
    <w:unhideWhenUsed/>
    <w:rsid w:val="00443D6C"/>
    <w:rPr>
      <w:vertAlign w:val="superscript"/>
    </w:rPr>
  </w:style>
  <w:style w:type="character" w:customStyle="1" w:styleId="111KonspektnumerowanyZnak">
    <w:name w:val="1.1.1 Konspektnumerowany Znak"/>
    <w:link w:val="111Konspektnumerowany"/>
    <w:locked/>
    <w:rsid w:val="00453DC4"/>
    <w:rPr>
      <w:rFonts w:ascii="Times New Roman" w:eastAsia="Times New Roman" w:hAnsi="Times New Roman" w:cs="Times New Roman"/>
      <w:sz w:val="21"/>
      <w:szCs w:val="21"/>
      <w:lang w:eastAsia="x-none"/>
    </w:rPr>
  </w:style>
  <w:style w:type="paragraph" w:customStyle="1" w:styleId="111Konspektnumerowany">
    <w:name w:val="1.1.1 Konspektnumerowany"/>
    <w:basedOn w:val="Normalny"/>
    <w:link w:val="111KonspektnumerowanyZnak"/>
    <w:autoRedefine/>
    <w:rsid w:val="00453DC4"/>
    <w:pPr>
      <w:autoSpaceDE w:val="0"/>
      <w:autoSpaceDN w:val="0"/>
      <w:spacing w:after="0"/>
      <w:contextualSpacing/>
      <w:jc w:val="both"/>
    </w:pPr>
    <w:rPr>
      <w:rFonts w:ascii="Times New Roman" w:eastAsia="Times New Roman" w:hAnsi="Times New Roman" w:cs="Times New Roman"/>
      <w:sz w:val="21"/>
      <w:szCs w:val="21"/>
      <w:lang w:eastAsia="x-none"/>
    </w:rPr>
  </w:style>
  <w:style w:type="character" w:customStyle="1" w:styleId="mw-headline">
    <w:name w:val="mw-headline"/>
    <w:basedOn w:val="Domylnaczcionkaakapitu"/>
    <w:rsid w:val="00443D6C"/>
  </w:style>
  <w:style w:type="paragraph" w:styleId="Nagwekspisutreci">
    <w:name w:val="TOC Heading"/>
    <w:basedOn w:val="Nagwek1"/>
    <w:next w:val="Normalny"/>
    <w:uiPriority w:val="39"/>
    <w:semiHidden/>
    <w:unhideWhenUsed/>
    <w:qFormat/>
    <w:rsid w:val="00443D6C"/>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443D6C"/>
    <w:pPr>
      <w:spacing w:after="100" w:line="240" w:lineRule="auto"/>
    </w:pPr>
    <w:rPr>
      <w:rFonts w:eastAsiaTheme="minorHAnsi"/>
      <w:sz w:val="24"/>
      <w:szCs w:val="24"/>
      <w:lang w:eastAsia="en-US"/>
    </w:rPr>
  </w:style>
  <w:style w:type="paragraph" w:styleId="Spistreci20">
    <w:name w:val="toc 2"/>
    <w:basedOn w:val="Normalny"/>
    <w:next w:val="Normalny"/>
    <w:autoRedefine/>
    <w:uiPriority w:val="39"/>
    <w:unhideWhenUsed/>
    <w:rsid w:val="00443D6C"/>
    <w:pPr>
      <w:spacing w:after="100" w:line="240" w:lineRule="auto"/>
      <w:ind w:left="240"/>
    </w:pPr>
    <w:rPr>
      <w:rFonts w:eastAsiaTheme="minorHAnsi"/>
      <w:sz w:val="24"/>
      <w:szCs w:val="24"/>
      <w:lang w:eastAsia="en-US"/>
    </w:rPr>
  </w:style>
  <w:style w:type="paragraph" w:styleId="Spistreci3">
    <w:name w:val="toc 3"/>
    <w:basedOn w:val="Normalny"/>
    <w:next w:val="Normalny"/>
    <w:autoRedefine/>
    <w:uiPriority w:val="39"/>
    <w:unhideWhenUsed/>
    <w:rsid w:val="00443D6C"/>
    <w:pPr>
      <w:spacing w:after="100" w:line="240" w:lineRule="auto"/>
      <w:ind w:left="480"/>
    </w:pPr>
    <w:rPr>
      <w:rFonts w:eastAsiaTheme="minorHAnsi"/>
      <w:sz w:val="24"/>
      <w:szCs w:val="24"/>
      <w:lang w:eastAsia="en-US"/>
    </w:rPr>
  </w:style>
  <w:style w:type="paragraph" w:customStyle="1" w:styleId="Zawartotabeli">
    <w:name w:val="Zawartość tabeli"/>
    <w:basedOn w:val="Normalny"/>
    <w:qFormat/>
    <w:rsid w:val="003C24B0"/>
    <w:pPr>
      <w:suppressLineNumbers/>
      <w:spacing w:after="0" w:line="240" w:lineRule="auto"/>
    </w:pPr>
    <w:rPr>
      <w:rFonts w:ascii="Liberation Serif" w:eastAsia="SimSun" w:hAnsi="Liberation Serif" w:cs="Lucida Sans"/>
      <w:color w:val="00000A"/>
      <w:kern w:val="2"/>
      <w:sz w:val="24"/>
      <w:szCs w:val="24"/>
      <w:lang w:eastAsia="zh-CN" w:bidi="hi-IN"/>
    </w:rPr>
  </w:style>
  <w:style w:type="character" w:customStyle="1" w:styleId="Bodytext2">
    <w:name w:val="Body text (2)_"/>
    <w:basedOn w:val="Domylnaczcionkaakapitu"/>
    <w:link w:val="Bodytext20"/>
    <w:rsid w:val="003C24B0"/>
    <w:rPr>
      <w:rFonts w:ascii="Arial" w:eastAsia="Arial" w:hAnsi="Arial" w:cs="Arial"/>
      <w:sz w:val="11"/>
      <w:szCs w:val="11"/>
      <w:shd w:val="clear" w:color="auto" w:fill="FFFFFF"/>
    </w:rPr>
  </w:style>
  <w:style w:type="character" w:customStyle="1" w:styleId="Bodytext5">
    <w:name w:val="Body text (5)_"/>
    <w:basedOn w:val="Domylnaczcionkaakapitu"/>
    <w:link w:val="Bodytext50"/>
    <w:rsid w:val="003C24B0"/>
    <w:rPr>
      <w:rFonts w:ascii="Arial" w:eastAsia="Arial" w:hAnsi="Arial" w:cs="Arial"/>
      <w:sz w:val="12"/>
      <w:szCs w:val="12"/>
      <w:shd w:val="clear" w:color="auto" w:fill="FFFFFF"/>
    </w:rPr>
  </w:style>
  <w:style w:type="paragraph" w:customStyle="1" w:styleId="Bodytext20">
    <w:name w:val="Body text (2)"/>
    <w:basedOn w:val="Normalny"/>
    <w:link w:val="Bodytext2"/>
    <w:rsid w:val="003C24B0"/>
    <w:pPr>
      <w:widowControl w:val="0"/>
      <w:shd w:val="clear" w:color="auto" w:fill="FFFFFF"/>
      <w:spacing w:after="0" w:line="154" w:lineRule="exact"/>
    </w:pPr>
    <w:rPr>
      <w:rFonts w:ascii="Arial" w:eastAsia="Arial" w:hAnsi="Arial" w:cs="Arial"/>
      <w:sz w:val="11"/>
      <w:szCs w:val="11"/>
    </w:rPr>
  </w:style>
  <w:style w:type="paragraph" w:customStyle="1" w:styleId="Bodytext50">
    <w:name w:val="Body text (5)"/>
    <w:basedOn w:val="Normalny"/>
    <w:link w:val="Bodytext5"/>
    <w:rsid w:val="003C24B0"/>
    <w:pPr>
      <w:widowControl w:val="0"/>
      <w:shd w:val="clear" w:color="auto" w:fill="FFFFFF"/>
      <w:spacing w:after="0" w:line="134" w:lineRule="exact"/>
      <w:jc w:val="both"/>
    </w:pPr>
    <w:rPr>
      <w:rFonts w:ascii="Arial" w:eastAsia="Arial" w:hAnsi="Arial" w:cs="Arial"/>
      <w:sz w:val="12"/>
      <w:szCs w:val="12"/>
    </w:rPr>
  </w:style>
  <w:style w:type="character" w:customStyle="1" w:styleId="Bodytext4">
    <w:name w:val="Body text (4)_"/>
    <w:basedOn w:val="Domylnaczcionkaakapitu"/>
    <w:link w:val="Bodytext40"/>
    <w:rsid w:val="003C24B0"/>
    <w:rPr>
      <w:rFonts w:ascii="Arial" w:eastAsia="Arial" w:hAnsi="Arial" w:cs="Arial"/>
      <w:sz w:val="11"/>
      <w:szCs w:val="11"/>
      <w:shd w:val="clear" w:color="auto" w:fill="FFFFFF"/>
    </w:rPr>
  </w:style>
  <w:style w:type="paragraph" w:customStyle="1" w:styleId="Bodytext40">
    <w:name w:val="Body text (4)"/>
    <w:basedOn w:val="Normalny"/>
    <w:link w:val="Bodytext4"/>
    <w:rsid w:val="003C24B0"/>
    <w:pPr>
      <w:widowControl w:val="0"/>
      <w:shd w:val="clear" w:color="auto" w:fill="FFFFFF"/>
      <w:spacing w:after="0" w:line="139" w:lineRule="exact"/>
      <w:jc w:val="both"/>
    </w:pPr>
    <w:rPr>
      <w:rFonts w:ascii="Arial" w:eastAsia="Arial" w:hAnsi="Arial" w:cs="Arial"/>
      <w:sz w:val="11"/>
      <w:szCs w:val="11"/>
    </w:rPr>
  </w:style>
  <w:style w:type="table" w:customStyle="1" w:styleId="Tabela-Siatka1">
    <w:name w:val="Tabela - Siatka1"/>
    <w:basedOn w:val="Standardowy"/>
    <w:next w:val="Tabela-Siatka"/>
    <w:uiPriority w:val="39"/>
    <w:rsid w:val="00A43F1D"/>
    <w:pPr>
      <w:widowControl w:val="0"/>
      <w:spacing w:after="0" w:line="240" w:lineRule="auto"/>
    </w:pPr>
    <w:rPr>
      <w:rFonts w:ascii="DejaVu Sans Condensed" w:eastAsia="DejaVu Sans Condensed" w:hAnsi="DejaVu Sans Condensed" w:cs="DejaVu Sans Condensed"/>
      <w:sz w:val="24"/>
      <w:szCs w:val="24"/>
      <w:lang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750906"/>
    <w:pPr>
      <w:widowControl w:val="0"/>
      <w:spacing w:after="0" w:line="240" w:lineRule="auto"/>
    </w:pPr>
    <w:rPr>
      <w:rFonts w:ascii="DejaVu Sans Condensed" w:eastAsia="DejaVu Sans Condensed" w:hAnsi="DejaVu Sans Condensed" w:cs="DejaVu Sans Condensed"/>
      <w:sz w:val="24"/>
      <w:szCs w:val="24"/>
      <w:lang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969393">
      <w:bodyDiv w:val="1"/>
      <w:marLeft w:val="0"/>
      <w:marRight w:val="0"/>
      <w:marTop w:val="0"/>
      <w:marBottom w:val="0"/>
      <w:divBdr>
        <w:top w:val="none" w:sz="0" w:space="0" w:color="auto"/>
        <w:left w:val="none" w:sz="0" w:space="0" w:color="auto"/>
        <w:bottom w:val="none" w:sz="0" w:space="0" w:color="auto"/>
        <w:right w:val="none" w:sz="0" w:space="0" w:color="auto"/>
      </w:divBdr>
    </w:div>
    <w:div w:id="819615785">
      <w:bodyDiv w:val="1"/>
      <w:marLeft w:val="0"/>
      <w:marRight w:val="0"/>
      <w:marTop w:val="0"/>
      <w:marBottom w:val="0"/>
      <w:divBdr>
        <w:top w:val="none" w:sz="0" w:space="0" w:color="auto"/>
        <w:left w:val="none" w:sz="0" w:space="0" w:color="auto"/>
        <w:bottom w:val="none" w:sz="0" w:space="0" w:color="auto"/>
        <w:right w:val="none" w:sz="0" w:space="0" w:color="auto"/>
      </w:divBdr>
    </w:div>
    <w:div w:id="860050017">
      <w:bodyDiv w:val="1"/>
      <w:marLeft w:val="0"/>
      <w:marRight w:val="0"/>
      <w:marTop w:val="0"/>
      <w:marBottom w:val="0"/>
      <w:divBdr>
        <w:top w:val="none" w:sz="0" w:space="0" w:color="auto"/>
        <w:left w:val="none" w:sz="0" w:space="0" w:color="auto"/>
        <w:bottom w:val="none" w:sz="0" w:space="0" w:color="auto"/>
        <w:right w:val="none" w:sz="0" w:space="0" w:color="auto"/>
      </w:divBdr>
    </w:div>
    <w:div w:id="1499274551">
      <w:bodyDiv w:val="1"/>
      <w:marLeft w:val="0"/>
      <w:marRight w:val="0"/>
      <w:marTop w:val="0"/>
      <w:marBottom w:val="0"/>
      <w:divBdr>
        <w:top w:val="none" w:sz="0" w:space="0" w:color="auto"/>
        <w:left w:val="none" w:sz="0" w:space="0" w:color="auto"/>
        <w:bottom w:val="none" w:sz="0" w:space="0" w:color="auto"/>
        <w:right w:val="none" w:sz="0" w:space="0" w:color="auto"/>
      </w:divBdr>
    </w:div>
    <w:div w:id="1634213896">
      <w:bodyDiv w:val="1"/>
      <w:marLeft w:val="0"/>
      <w:marRight w:val="0"/>
      <w:marTop w:val="0"/>
      <w:marBottom w:val="0"/>
      <w:divBdr>
        <w:top w:val="none" w:sz="0" w:space="0" w:color="auto"/>
        <w:left w:val="none" w:sz="0" w:space="0" w:color="auto"/>
        <w:bottom w:val="none" w:sz="0" w:space="0" w:color="auto"/>
        <w:right w:val="none" w:sz="0" w:space="0" w:color="auto"/>
      </w:divBdr>
    </w:div>
    <w:div w:id="1652100347">
      <w:bodyDiv w:val="1"/>
      <w:marLeft w:val="0"/>
      <w:marRight w:val="0"/>
      <w:marTop w:val="0"/>
      <w:marBottom w:val="0"/>
      <w:divBdr>
        <w:top w:val="none" w:sz="0" w:space="0" w:color="auto"/>
        <w:left w:val="none" w:sz="0" w:space="0" w:color="auto"/>
        <w:bottom w:val="none" w:sz="0" w:space="0" w:color="auto"/>
        <w:right w:val="none" w:sz="0" w:space="0" w:color="auto"/>
      </w:divBdr>
    </w:div>
    <w:div w:id="190895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ssmar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32DED-BA5F-4EE7-9CED-B9C6C51F9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47</Pages>
  <Words>21852</Words>
  <Characters>131117</Characters>
  <Application>Microsoft Office Word</Application>
  <DocSecurity>0</DocSecurity>
  <Lines>1092</Lines>
  <Paragraphs>305</Paragraphs>
  <ScaleCrop>false</ScaleCrop>
  <HeadingPairs>
    <vt:vector size="2" baseType="variant">
      <vt:variant>
        <vt:lpstr>Tytuł</vt:lpstr>
      </vt:variant>
      <vt:variant>
        <vt:i4>1</vt:i4>
      </vt:variant>
    </vt:vector>
  </HeadingPairs>
  <TitlesOfParts>
    <vt:vector size="1" baseType="lpstr">
      <vt:lpstr/>
    </vt:vector>
  </TitlesOfParts>
  <Company>ARiMR</Company>
  <LinksUpToDate>false</LinksUpToDate>
  <CharactersWithSpaces>152664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ARiMR</dc:creator>
  <cp:keywords/>
  <dc:description/>
  <cp:lastModifiedBy>Użytkownik</cp:lastModifiedBy>
  <cp:revision>3</cp:revision>
  <cp:lastPrinted>2018-09-12T10:08:00Z</cp:lastPrinted>
  <dcterms:created xsi:type="dcterms:W3CDTF">2018-09-13T06:16:00Z</dcterms:created>
  <dcterms:modified xsi:type="dcterms:W3CDTF">2018-09-13T06:53:00Z</dcterms:modified>
</cp:coreProperties>
</file>